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0683" w14:textId="5EDBA840" w:rsidR="00D0772E" w:rsidRPr="002248A9" w:rsidRDefault="00D0772E" w:rsidP="0082680D">
      <w:pPr>
        <w:spacing w:line="276" w:lineRule="auto"/>
        <w:jc w:val="both"/>
        <w:rPr>
          <w:rFonts w:ascii="Arial" w:hAnsi="Arial" w:cs="Arial"/>
          <w:color w:val="000000"/>
          <w:sz w:val="22"/>
          <w:szCs w:val="22"/>
        </w:rPr>
      </w:pPr>
      <w:r w:rsidRPr="002248A9">
        <w:rPr>
          <w:rFonts w:ascii="Arial" w:hAnsi="Arial" w:cs="Arial"/>
          <w:color w:val="000000"/>
          <w:sz w:val="22"/>
          <w:szCs w:val="22"/>
        </w:rPr>
        <w:t>The Head</w:t>
      </w:r>
      <w:r w:rsidR="008E06D8" w:rsidRPr="00AB1175">
        <w:rPr>
          <w:rFonts w:ascii="Arial" w:hAnsi="Arial" w:cs="Arial"/>
          <w:sz w:val="22"/>
          <w:szCs w:val="22"/>
        </w:rPr>
        <w:t>:</w:t>
      </w:r>
      <w:r w:rsidRPr="00AB1175">
        <w:rPr>
          <w:rFonts w:ascii="Arial" w:hAnsi="Arial" w:cs="Arial"/>
          <w:sz w:val="22"/>
          <w:szCs w:val="22"/>
        </w:rPr>
        <w:t xml:space="preserve"> </w:t>
      </w:r>
      <w:r w:rsidRPr="002248A9">
        <w:rPr>
          <w:rFonts w:ascii="Arial" w:hAnsi="Arial" w:cs="Arial"/>
          <w:color w:val="000000"/>
          <w:sz w:val="22"/>
          <w:szCs w:val="22"/>
        </w:rPr>
        <w:t>Financial Surveillance</w:t>
      </w:r>
      <w:r w:rsidR="000D030F">
        <w:rPr>
          <w:rFonts w:ascii="Arial" w:hAnsi="Arial" w:cs="Arial"/>
          <w:color w:val="000000"/>
          <w:sz w:val="22"/>
          <w:szCs w:val="22"/>
        </w:rPr>
        <w:t xml:space="preserve"> Department</w:t>
      </w:r>
    </w:p>
    <w:p w14:paraId="3DF78D42" w14:textId="77777777" w:rsidR="005C374F" w:rsidRPr="00A36B38" w:rsidRDefault="005C374F" w:rsidP="0082680D">
      <w:pPr>
        <w:spacing w:line="276" w:lineRule="auto"/>
        <w:jc w:val="both"/>
        <w:rPr>
          <w:rFonts w:ascii="Arial" w:hAnsi="Arial" w:cs="Arial"/>
          <w:color w:val="000000"/>
          <w:sz w:val="22"/>
          <w:szCs w:val="22"/>
          <w:lang w:val="en-ZA"/>
        </w:rPr>
      </w:pPr>
      <w:r w:rsidRPr="002248A9">
        <w:rPr>
          <w:rFonts w:ascii="Arial" w:hAnsi="Arial" w:cs="Arial"/>
          <w:color w:val="000000"/>
          <w:sz w:val="22"/>
          <w:szCs w:val="22"/>
        </w:rPr>
        <w:t>South African Reserve Bank</w:t>
      </w:r>
    </w:p>
    <w:p w14:paraId="5CF2E342" w14:textId="77777777" w:rsidR="005C374F" w:rsidRPr="002248A9" w:rsidRDefault="005C374F" w:rsidP="0082680D">
      <w:pPr>
        <w:spacing w:line="276" w:lineRule="auto"/>
        <w:jc w:val="both"/>
        <w:rPr>
          <w:rFonts w:ascii="Arial" w:hAnsi="Arial" w:cs="Arial"/>
          <w:color w:val="000000"/>
          <w:sz w:val="22"/>
          <w:szCs w:val="22"/>
          <w:lang w:val="pt-BR"/>
        </w:rPr>
      </w:pPr>
      <w:r w:rsidRPr="002248A9">
        <w:rPr>
          <w:rFonts w:ascii="Arial" w:hAnsi="Arial" w:cs="Arial"/>
          <w:color w:val="000000"/>
          <w:sz w:val="22"/>
          <w:szCs w:val="22"/>
          <w:lang w:val="pt-BR"/>
        </w:rPr>
        <w:t xml:space="preserve">PO Box </w:t>
      </w:r>
      <w:r w:rsidR="000D030F">
        <w:rPr>
          <w:rFonts w:ascii="Arial" w:hAnsi="Arial" w:cs="Arial"/>
          <w:color w:val="000000"/>
          <w:sz w:val="22"/>
          <w:szCs w:val="22"/>
          <w:lang w:val="pt-BR"/>
        </w:rPr>
        <w:t>3125</w:t>
      </w:r>
    </w:p>
    <w:p w14:paraId="6D054359" w14:textId="77777777" w:rsidR="005C374F" w:rsidRPr="002248A9" w:rsidRDefault="005C374F" w:rsidP="0082680D">
      <w:pPr>
        <w:spacing w:line="276" w:lineRule="auto"/>
        <w:jc w:val="both"/>
        <w:rPr>
          <w:rFonts w:ascii="Arial" w:hAnsi="Arial" w:cs="Arial"/>
          <w:color w:val="000000"/>
          <w:sz w:val="22"/>
          <w:szCs w:val="22"/>
          <w:lang w:val="pt-BR"/>
        </w:rPr>
      </w:pPr>
      <w:r w:rsidRPr="002248A9">
        <w:rPr>
          <w:rFonts w:ascii="Arial" w:hAnsi="Arial" w:cs="Arial"/>
          <w:color w:val="000000"/>
          <w:sz w:val="22"/>
          <w:szCs w:val="22"/>
          <w:lang w:val="pt-BR"/>
        </w:rPr>
        <w:t>Pretoria</w:t>
      </w:r>
    </w:p>
    <w:p w14:paraId="7DF5AE81" w14:textId="77777777" w:rsidR="005C374F" w:rsidRPr="002248A9" w:rsidRDefault="005C374F" w:rsidP="0082680D">
      <w:pPr>
        <w:spacing w:line="276" w:lineRule="auto"/>
        <w:jc w:val="both"/>
        <w:rPr>
          <w:rFonts w:ascii="Arial" w:hAnsi="Arial" w:cs="Arial"/>
          <w:color w:val="000000"/>
          <w:sz w:val="22"/>
          <w:szCs w:val="22"/>
          <w:lang w:val="pt-BR"/>
        </w:rPr>
      </w:pPr>
      <w:r w:rsidRPr="002248A9">
        <w:rPr>
          <w:rFonts w:ascii="Arial" w:hAnsi="Arial" w:cs="Arial"/>
          <w:color w:val="000000"/>
          <w:sz w:val="22"/>
          <w:szCs w:val="22"/>
          <w:lang w:val="pt-BR"/>
        </w:rPr>
        <w:t>0001</w:t>
      </w:r>
    </w:p>
    <w:p w14:paraId="5CA25318" w14:textId="4679936D" w:rsidR="005C374F" w:rsidRDefault="005C374F" w:rsidP="0082680D">
      <w:pPr>
        <w:autoSpaceDE w:val="0"/>
        <w:autoSpaceDN w:val="0"/>
        <w:adjustRightInd w:val="0"/>
        <w:spacing w:before="360" w:after="360" w:line="276" w:lineRule="auto"/>
        <w:jc w:val="both"/>
        <w:rPr>
          <w:rFonts w:ascii="Arial" w:hAnsi="Arial" w:cs="Arial"/>
          <w:bCs/>
          <w:sz w:val="22"/>
          <w:szCs w:val="22"/>
          <w:lang w:val="pt-BR"/>
        </w:rPr>
      </w:pPr>
      <w:r w:rsidRPr="002248A9">
        <w:rPr>
          <w:rFonts w:ascii="Arial" w:hAnsi="Arial" w:cs="Arial"/>
          <w:bCs/>
          <w:sz w:val="22"/>
          <w:szCs w:val="22"/>
          <w:lang w:val="pt-BR"/>
        </w:rPr>
        <w:t>Dear Sir</w:t>
      </w:r>
    </w:p>
    <w:p w14:paraId="60CA743B" w14:textId="402E1E33" w:rsidR="005C374F" w:rsidRPr="002248A9" w:rsidRDefault="005C374F" w:rsidP="00944D05">
      <w:pPr>
        <w:autoSpaceDE w:val="0"/>
        <w:autoSpaceDN w:val="0"/>
        <w:adjustRightInd w:val="0"/>
        <w:spacing w:before="240" w:after="240" w:line="276" w:lineRule="auto"/>
        <w:jc w:val="both"/>
        <w:rPr>
          <w:rFonts w:ascii="Arial" w:hAnsi="Arial" w:cs="Arial"/>
          <w:b/>
          <w:bCs/>
          <w:sz w:val="22"/>
          <w:szCs w:val="22"/>
        </w:rPr>
      </w:pPr>
      <w:r w:rsidRPr="002248A9">
        <w:rPr>
          <w:rFonts w:ascii="Arial" w:hAnsi="Arial" w:cs="Arial"/>
          <w:b/>
          <w:bCs/>
          <w:color w:val="000000"/>
          <w:sz w:val="22"/>
          <w:szCs w:val="22"/>
          <w:lang w:val="en-US"/>
        </w:rPr>
        <w:t xml:space="preserve">INDEPENDENT </w:t>
      </w:r>
      <w:r w:rsidR="00680B91" w:rsidRPr="002248A9">
        <w:rPr>
          <w:rFonts w:ascii="Arial" w:hAnsi="Arial" w:cs="Arial"/>
          <w:b/>
          <w:bCs/>
          <w:color w:val="000000"/>
          <w:sz w:val="22"/>
          <w:szCs w:val="22"/>
          <w:lang w:val="en-US"/>
        </w:rPr>
        <w:t>[</w:t>
      </w:r>
      <w:r w:rsidRPr="002248A9">
        <w:rPr>
          <w:rFonts w:ascii="Arial" w:hAnsi="Arial" w:cs="Arial"/>
          <w:b/>
          <w:bCs/>
          <w:color w:val="000000"/>
          <w:sz w:val="22"/>
          <w:szCs w:val="22"/>
          <w:lang w:val="en-US"/>
        </w:rPr>
        <w:t>AUDITOR</w:t>
      </w:r>
      <w:r w:rsidR="00F51B06" w:rsidRPr="002248A9">
        <w:rPr>
          <w:rFonts w:ascii="Arial" w:hAnsi="Arial" w:cs="Arial"/>
          <w:b/>
          <w:bCs/>
          <w:color w:val="000000"/>
          <w:sz w:val="22"/>
          <w:szCs w:val="22"/>
          <w:lang w:val="en-US"/>
        </w:rPr>
        <w:t>’</w:t>
      </w:r>
      <w:r w:rsidRPr="002248A9">
        <w:rPr>
          <w:rFonts w:ascii="Arial" w:hAnsi="Arial" w:cs="Arial"/>
          <w:b/>
          <w:bCs/>
          <w:color w:val="000000"/>
          <w:sz w:val="22"/>
          <w:szCs w:val="22"/>
          <w:lang w:val="en-US"/>
        </w:rPr>
        <w:t>S</w:t>
      </w:r>
      <w:r w:rsidR="00F51B06" w:rsidRPr="002248A9">
        <w:rPr>
          <w:rFonts w:ascii="Arial" w:hAnsi="Arial" w:cs="Arial"/>
          <w:b/>
          <w:bCs/>
          <w:color w:val="000000"/>
          <w:sz w:val="22"/>
          <w:szCs w:val="22"/>
          <w:lang w:val="en-US"/>
        </w:rPr>
        <w:t>/AUDITORS’</w:t>
      </w:r>
      <w:r w:rsidR="00F37B13">
        <w:rPr>
          <w:rFonts w:ascii="Arial" w:hAnsi="Arial" w:cs="Arial"/>
          <w:b/>
          <w:bCs/>
          <w:color w:val="000000"/>
          <w:sz w:val="22"/>
          <w:szCs w:val="22"/>
          <w:lang w:val="en-US"/>
        </w:rPr>
        <w:t>]</w:t>
      </w:r>
      <w:r w:rsidR="00F37B13">
        <w:rPr>
          <w:rStyle w:val="FootnoteReference"/>
          <w:rFonts w:ascii="Arial" w:hAnsi="Arial" w:cs="Arial"/>
          <w:b/>
          <w:bCs/>
          <w:color w:val="000000"/>
          <w:sz w:val="22"/>
          <w:szCs w:val="22"/>
          <w:lang w:val="en-US"/>
        </w:rPr>
        <w:footnoteReference w:id="2"/>
      </w:r>
      <w:r w:rsidR="00C478C2">
        <w:rPr>
          <w:rFonts w:ascii="Arial" w:hAnsi="Arial" w:cs="Arial"/>
          <w:b/>
          <w:bCs/>
          <w:color w:val="000000"/>
          <w:sz w:val="22"/>
          <w:szCs w:val="22"/>
          <w:lang w:val="en-US"/>
        </w:rPr>
        <w:t xml:space="preserve"> </w:t>
      </w:r>
      <w:r w:rsidR="00F51B06" w:rsidRPr="002248A9">
        <w:rPr>
          <w:rFonts w:ascii="Arial" w:hAnsi="Arial" w:cs="Arial"/>
          <w:b/>
          <w:bCs/>
          <w:color w:val="000000"/>
          <w:sz w:val="22"/>
          <w:szCs w:val="22"/>
          <w:lang w:val="en-US"/>
        </w:rPr>
        <w:t xml:space="preserve">REPORT </w:t>
      </w:r>
      <w:r w:rsidRPr="002248A9">
        <w:rPr>
          <w:rFonts w:ascii="Arial" w:hAnsi="Arial" w:cs="Arial"/>
          <w:b/>
          <w:bCs/>
          <w:color w:val="000000"/>
          <w:sz w:val="22"/>
          <w:szCs w:val="22"/>
          <w:lang w:val="en-US"/>
        </w:rPr>
        <w:t>TO</w:t>
      </w:r>
      <w:r w:rsidR="00BC2803">
        <w:rPr>
          <w:rFonts w:ascii="Arial" w:hAnsi="Arial" w:cs="Arial"/>
          <w:b/>
          <w:bCs/>
          <w:color w:val="000000"/>
          <w:sz w:val="22"/>
          <w:szCs w:val="22"/>
          <w:lang w:val="en-US"/>
        </w:rPr>
        <w:t xml:space="preserve"> THE</w:t>
      </w:r>
      <w:r w:rsidRPr="002248A9">
        <w:rPr>
          <w:rFonts w:ascii="Arial" w:hAnsi="Arial" w:cs="Arial"/>
          <w:b/>
          <w:bCs/>
          <w:color w:val="000000"/>
          <w:sz w:val="22"/>
          <w:szCs w:val="22"/>
          <w:lang w:val="en-US"/>
        </w:rPr>
        <w:t xml:space="preserve"> </w:t>
      </w:r>
      <w:r w:rsidR="00FC06A7">
        <w:rPr>
          <w:rFonts w:ascii="Arial" w:hAnsi="Arial" w:cs="Arial"/>
          <w:b/>
          <w:bCs/>
          <w:color w:val="000000"/>
          <w:sz w:val="22"/>
          <w:szCs w:val="22"/>
          <w:lang w:val="en-US"/>
        </w:rPr>
        <w:t xml:space="preserve">FINANCIAL SURVEILLANCE DEPARTMENT AT </w:t>
      </w:r>
      <w:r w:rsidRPr="002248A9">
        <w:rPr>
          <w:rFonts w:ascii="Arial" w:hAnsi="Arial" w:cs="Arial"/>
          <w:b/>
          <w:bCs/>
          <w:color w:val="000000"/>
          <w:sz w:val="22"/>
          <w:szCs w:val="22"/>
          <w:lang w:val="en-US"/>
        </w:rPr>
        <w:t xml:space="preserve">THE </w:t>
      </w:r>
      <w:r w:rsidR="000948CD" w:rsidRPr="002248A9">
        <w:rPr>
          <w:rFonts w:ascii="Arial" w:hAnsi="Arial" w:cs="Arial"/>
          <w:b/>
          <w:bCs/>
          <w:color w:val="000000"/>
          <w:sz w:val="22"/>
          <w:szCs w:val="22"/>
          <w:lang w:val="en-US"/>
        </w:rPr>
        <w:t>SOUTH AFRICAN RESERVE BANK</w:t>
      </w:r>
      <w:r w:rsidRPr="002248A9">
        <w:rPr>
          <w:rFonts w:ascii="Arial" w:hAnsi="Arial" w:cs="Arial"/>
          <w:b/>
          <w:bCs/>
          <w:color w:val="000000"/>
          <w:sz w:val="22"/>
          <w:szCs w:val="22"/>
          <w:lang w:val="en-US"/>
        </w:rPr>
        <w:t xml:space="preserve"> (THE “</w:t>
      </w:r>
      <w:r w:rsidR="00176977" w:rsidRPr="002248A9">
        <w:rPr>
          <w:rFonts w:ascii="Arial" w:hAnsi="Arial" w:cs="Arial"/>
          <w:b/>
          <w:bCs/>
          <w:color w:val="000000"/>
          <w:sz w:val="22"/>
          <w:szCs w:val="22"/>
          <w:lang w:val="en-US"/>
        </w:rPr>
        <w:t>S</w:t>
      </w:r>
      <w:r w:rsidR="000948CD" w:rsidRPr="002248A9">
        <w:rPr>
          <w:rFonts w:ascii="Arial" w:hAnsi="Arial" w:cs="Arial"/>
          <w:b/>
          <w:bCs/>
          <w:color w:val="000000"/>
          <w:sz w:val="22"/>
          <w:szCs w:val="22"/>
          <w:lang w:val="en-US"/>
        </w:rPr>
        <w:t>ARB</w:t>
      </w:r>
      <w:r w:rsidRPr="002248A9">
        <w:rPr>
          <w:rFonts w:ascii="Arial" w:hAnsi="Arial" w:cs="Arial"/>
          <w:b/>
          <w:bCs/>
          <w:color w:val="000000"/>
          <w:sz w:val="22"/>
          <w:szCs w:val="22"/>
          <w:lang w:val="en-US"/>
        </w:rPr>
        <w:t>”) ON THE</w:t>
      </w:r>
      <w:r w:rsidR="00FF1615" w:rsidRPr="002248A9">
        <w:rPr>
          <w:rFonts w:ascii="Arial" w:hAnsi="Arial" w:cs="Arial"/>
          <w:b/>
          <w:bCs/>
          <w:color w:val="000000"/>
          <w:sz w:val="22"/>
          <w:szCs w:val="22"/>
          <w:lang w:val="en-US"/>
        </w:rPr>
        <w:t xml:space="preserve"> </w:t>
      </w:r>
      <w:r w:rsidR="000205C8" w:rsidRPr="002248A9">
        <w:rPr>
          <w:rFonts w:ascii="Arial" w:hAnsi="Arial" w:cs="Arial"/>
          <w:b/>
          <w:bCs/>
          <w:color w:val="000000"/>
          <w:sz w:val="22"/>
          <w:szCs w:val="22"/>
          <w:lang w:val="en-US"/>
        </w:rPr>
        <w:t>MACRO-PRUDENTIAL FOREIGN EXPOSURE LIMIT RETURN</w:t>
      </w:r>
      <w:r w:rsidR="00FF1615" w:rsidRPr="002248A9">
        <w:rPr>
          <w:rFonts w:ascii="Arial" w:hAnsi="Arial" w:cs="Arial"/>
          <w:b/>
          <w:bCs/>
          <w:color w:val="000000"/>
          <w:sz w:val="22"/>
          <w:szCs w:val="22"/>
          <w:lang w:val="en-US"/>
        </w:rPr>
        <w:t xml:space="preserve"> OF </w:t>
      </w:r>
      <w:r w:rsidR="004B217E" w:rsidRPr="002248A9">
        <w:rPr>
          <w:rFonts w:ascii="Arial" w:hAnsi="Arial" w:cs="Arial"/>
          <w:b/>
          <w:bCs/>
          <w:i/>
          <w:color w:val="000000"/>
          <w:sz w:val="22"/>
          <w:szCs w:val="22"/>
          <w:lang w:val="en-US"/>
        </w:rPr>
        <w:t xml:space="preserve">[NAME OF </w:t>
      </w:r>
      <w:r w:rsidR="000205C8" w:rsidRPr="002248A9">
        <w:rPr>
          <w:rFonts w:ascii="Arial" w:hAnsi="Arial" w:cs="Arial"/>
          <w:b/>
          <w:bCs/>
          <w:i/>
          <w:color w:val="000000"/>
          <w:sz w:val="22"/>
          <w:szCs w:val="22"/>
          <w:lang w:val="en-US"/>
        </w:rPr>
        <w:t>AUTHORISED DEALER</w:t>
      </w:r>
      <w:r w:rsidR="004B217E" w:rsidRPr="002248A9">
        <w:rPr>
          <w:rFonts w:ascii="Arial" w:hAnsi="Arial" w:cs="Arial"/>
          <w:b/>
          <w:bCs/>
          <w:color w:val="000000"/>
          <w:sz w:val="22"/>
          <w:szCs w:val="22"/>
          <w:lang w:val="en-US"/>
        </w:rPr>
        <w:t>]</w:t>
      </w:r>
      <w:r w:rsidR="009778FF" w:rsidRPr="002248A9">
        <w:rPr>
          <w:rFonts w:ascii="Arial" w:hAnsi="Arial" w:cs="Arial"/>
          <w:b/>
          <w:bCs/>
          <w:color w:val="000000"/>
          <w:sz w:val="22"/>
          <w:szCs w:val="22"/>
          <w:lang w:val="en-US"/>
        </w:rPr>
        <w:t xml:space="preserve"> (</w:t>
      </w:r>
      <w:r w:rsidR="00BD401C">
        <w:rPr>
          <w:rFonts w:ascii="Arial" w:hAnsi="Arial" w:cs="Arial"/>
          <w:b/>
          <w:bCs/>
          <w:color w:val="000000"/>
          <w:sz w:val="22"/>
          <w:szCs w:val="22"/>
          <w:lang w:val="en-US"/>
        </w:rPr>
        <w:t>THE “AUTHORISED DEALER”</w:t>
      </w:r>
      <w:r w:rsidR="000948CD" w:rsidRPr="002248A9">
        <w:rPr>
          <w:rFonts w:ascii="Arial" w:hAnsi="Arial" w:cs="Arial"/>
          <w:b/>
          <w:bCs/>
          <w:color w:val="000000"/>
          <w:sz w:val="22"/>
          <w:szCs w:val="22"/>
          <w:lang w:val="en-US"/>
        </w:rPr>
        <w:t>)</w:t>
      </w:r>
      <w:r w:rsidR="004B217E" w:rsidRPr="002248A9">
        <w:rPr>
          <w:rFonts w:ascii="Arial" w:hAnsi="Arial" w:cs="Arial"/>
          <w:b/>
          <w:bCs/>
          <w:color w:val="000000"/>
          <w:sz w:val="22"/>
          <w:szCs w:val="22"/>
          <w:lang w:val="en-US"/>
        </w:rPr>
        <w:t xml:space="preserve"> </w:t>
      </w:r>
      <w:r w:rsidR="00FF23FE" w:rsidRPr="002248A9">
        <w:rPr>
          <w:rFonts w:ascii="Arial" w:hAnsi="Arial" w:cs="Arial"/>
          <w:b/>
          <w:bCs/>
          <w:sz w:val="22"/>
          <w:szCs w:val="22"/>
        </w:rPr>
        <w:t>IN TERMS OF THE</w:t>
      </w:r>
      <w:r w:rsidR="00E8013F">
        <w:rPr>
          <w:rFonts w:ascii="Arial" w:hAnsi="Arial" w:cs="Arial"/>
          <w:b/>
          <w:bCs/>
          <w:sz w:val="22"/>
          <w:szCs w:val="22"/>
        </w:rPr>
        <w:t xml:space="preserve"> CURRENCY AND </w:t>
      </w:r>
      <w:r w:rsidR="000205C8" w:rsidRPr="002248A9">
        <w:rPr>
          <w:rFonts w:ascii="Arial" w:hAnsi="Arial" w:cs="Arial"/>
          <w:b/>
          <w:bCs/>
          <w:sz w:val="22"/>
          <w:szCs w:val="22"/>
        </w:rPr>
        <w:t>EXCHANGE</w:t>
      </w:r>
      <w:r w:rsidR="00E8013F">
        <w:rPr>
          <w:rFonts w:ascii="Arial" w:hAnsi="Arial" w:cs="Arial"/>
          <w:b/>
          <w:bCs/>
          <w:sz w:val="22"/>
          <w:szCs w:val="22"/>
        </w:rPr>
        <w:t>S</w:t>
      </w:r>
      <w:r w:rsidR="000205C8" w:rsidRPr="002248A9">
        <w:rPr>
          <w:rFonts w:ascii="Arial" w:hAnsi="Arial" w:cs="Arial"/>
          <w:b/>
          <w:bCs/>
          <w:sz w:val="22"/>
          <w:szCs w:val="22"/>
        </w:rPr>
        <w:t xml:space="preserve"> </w:t>
      </w:r>
      <w:r w:rsidR="00E8013F">
        <w:rPr>
          <w:rFonts w:ascii="Arial" w:hAnsi="Arial" w:cs="Arial"/>
          <w:b/>
          <w:bCs/>
          <w:sz w:val="22"/>
          <w:szCs w:val="22"/>
        </w:rPr>
        <w:t>MANUAL</w:t>
      </w:r>
      <w:r w:rsidR="006D451E">
        <w:rPr>
          <w:rStyle w:val="FootnoteReference"/>
          <w:rFonts w:ascii="Arial" w:hAnsi="Arial" w:cs="Arial"/>
          <w:b/>
          <w:bCs/>
          <w:sz w:val="22"/>
          <w:szCs w:val="22"/>
        </w:rPr>
        <w:footnoteReference w:id="3"/>
      </w:r>
      <w:r w:rsidR="00526467" w:rsidRPr="002248A9">
        <w:rPr>
          <w:rFonts w:ascii="Arial" w:hAnsi="Arial" w:cs="Arial"/>
          <w:b/>
          <w:bCs/>
          <w:sz w:val="22"/>
          <w:szCs w:val="22"/>
        </w:rPr>
        <w:t xml:space="preserve"> </w:t>
      </w:r>
      <w:r w:rsidR="00E8013F">
        <w:rPr>
          <w:rFonts w:ascii="Arial" w:hAnsi="Arial" w:cs="Arial"/>
          <w:b/>
          <w:bCs/>
          <w:sz w:val="22"/>
          <w:szCs w:val="22"/>
        </w:rPr>
        <w:t>FOR</w:t>
      </w:r>
      <w:r w:rsidR="00FF23FE" w:rsidRPr="002248A9">
        <w:rPr>
          <w:rFonts w:ascii="Arial" w:hAnsi="Arial" w:cs="Arial"/>
          <w:b/>
          <w:bCs/>
          <w:sz w:val="22"/>
          <w:szCs w:val="22"/>
        </w:rPr>
        <w:t xml:space="preserve"> AUTHORISED DEALERS</w:t>
      </w:r>
      <w:r w:rsidR="006D451E">
        <w:rPr>
          <w:rFonts w:ascii="Arial" w:hAnsi="Arial" w:cs="Arial"/>
          <w:b/>
          <w:bCs/>
          <w:sz w:val="22"/>
          <w:szCs w:val="22"/>
        </w:rPr>
        <w:t xml:space="preserve"> </w:t>
      </w:r>
      <w:r w:rsidR="00A56073">
        <w:rPr>
          <w:rFonts w:ascii="Arial" w:hAnsi="Arial" w:cs="Arial"/>
          <w:b/>
          <w:bCs/>
          <w:sz w:val="22"/>
          <w:szCs w:val="22"/>
        </w:rPr>
        <w:t xml:space="preserve">AND THE </w:t>
      </w:r>
      <w:r w:rsidR="00A56073" w:rsidRPr="00A56073">
        <w:rPr>
          <w:rFonts w:ascii="Arial" w:hAnsi="Arial" w:cs="Arial"/>
          <w:b/>
          <w:bCs/>
          <w:sz w:val="22"/>
          <w:szCs w:val="22"/>
        </w:rPr>
        <w:t>MACRO-PRUDENTIAL EXPOSURE LIMIT RETURN OVERARCHING PRINCIPLE</w:t>
      </w:r>
      <w:r w:rsidR="00A56073">
        <w:rPr>
          <w:rFonts w:ascii="Arial" w:hAnsi="Arial" w:cs="Arial"/>
          <w:b/>
          <w:bCs/>
          <w:sz w:val="22"/>
          <w:szCs w:val="22"/>
        </w:rPr>
        <w:t xml:space="preserve">S </w:t>
      </w:r>
      <w:r w:rsidRPr="002248A9">
        <w:rPr>
          <w:rFonts w:ascii="Arial" w:hAnsi="Arial" w:cs="Arial"/>
          <w:b/>
          <w:bCs/>
          <w:sz w:val="22"/>
          <w:szCs w:val="22"/>
        </w:rPr>
        <w:t xml:space="preserve">(THE </w:t>
      </w:r>
      <w:r w:rsidRPr="002248A9">
        <w:rPr>
          <w:rFonts w:ascii="Arial" w:hAnsi="Arial" w:cs="Arial"/>
          <w:b/>
          <w:bCs/>
          <w:color w:val="000000"/>
          <w:sz w:val="22"/>
          <w:szCs w:val="22"/>
          <w:lang w:val="en-US"/>
        </w:rPr>
        <w:t>“</w:t>
      </w:r>
      <w:r w:rsidR="00E8013F">
        <w:rPr>
          <w:rFonts w:ascii="Arial" w:hAnsi="Arial" w:cs="Arial"/>
          <w:b/>
          <w:bCs/>
          <w:sz w:val="22"/>
          <w:szCs w:val="22"/>
        </w:rPr>
        <w:t>MANUAL</w:t>
      </w:r>
      <w:r w:rsidRPr="002248A9">
        <w:rPr>
          <w:rFonts w:ascii="Arial" w:hAnsi="Arial" w:cs="Arial"/>
          <w:b/>
          <w:bCs/>
          <w:sz w:val="22"/>
          <w:szCs w:val="22"/>
        </w:rPr>
        <w:t>”)</w:t>
      </w:r>
    </w:p>
    <w:p w14:paraId="30ABE401" w14:textId="0D4E3CA1" w:rsidR="005C374F" w:rsidRPr="002248A9" w:rsidRDefault="008E56F4" w:rsidP="001A01A4">
      <w:pPr>
        <w:pStyle w:val="BodyText2"/>
        <w:spacing w:before="120" w:after="240" w:line="276" w:lineRule="auto"/>
        <w:rPr>
          <w:rFonts w:ascii="Arial" w:hAnsi="Arial" w:cs="Arial"/>
          <w:i w:val="0"/>
          <w:iCs/>
          <w:sz w:val="22"/>
          <w:szCs w:val="22"/>
        </w:rPr>
      </w:pPr>
      <w:r>
        <w:rPr>
          <w:rFonts w:ascii="Arial" w:hAnsi="Arial" w:cs="Arial"/>
          <w:i w:val="0"/>
          <w:iCs/>
          <w:sz w:val="22"/>
          <w:szCs w:val="22"/>
        </w:rPr>
        <w:t>The</w:t>
      </w:r>
      <w:r w:rsidR="00AF161E" w:rsidRPr="002248A9">
        <w:rPr>
          <w:rFonts w:ascii="Arial" w:hAnsi="Arial" w:cs="Arial"/>
          <w:i w:val="0"/>
          <w:iCs/>
          <w:sz w:val="22"/>
          <w:szCs w:val="22"/>
        </w:rPr>
        <w:t xml:space="preserve"> </w:t>
      </w:r>
      <w:r w:rsidR="00944D05">
        <w:rPr>
          <w:rFonts w:ascii="Arial" w:hAnsi="Arial" w:cs="Arial"/>
          <w:i w:val="0"/>
          <w:iCs/>
          <w:sz w:val="22"/>
          <w:szCs w:val="22"/>
        </w:rPr>
        <w:t>respective Reports A and B</w:t>
      </w:r>
      <w:r w:rsidR="009F298E">
        <w:rPr>
          <w:rFonts w:ascii="Arial" w:hAnsi="Arial" w:cs="Arial"/>
          <w:i w:val="0"/>
          <w:iCs/>
          <w:sz w:val="22"/>
          <w:szCs w:val="22"/>
        </w:rPr>
        <w:t>,</w:t>
      </w:r>
      <w:r w:rsidR="00944D05">
        <w:rPr>
          <w:rFonts w:ascii="Arial" w:hAnsi="Arial" w:cs="Arial"/>
          <w:i w:val="0"/>
          <w:iCs/>
          <w:sz w:val="22"/>
          <w:szCs w:val="22"/>
        </w:rPr>
        <w:t xml:space="preserve"> attached to this report</w:t>
      </w:r>
      <w:r w:rsidR="009F298E">
        <w:rPr>
          <w:rFonts w:ascii="Arial" w:hAnsi="Arial" w:cs="Arial"/>
          <w:i w:val="0"/>
          <w:iCs/>
          <w:sz w:val="22"/>
          <w:szCs w:val="22"/>
        </w:rPr>
        <w:t>,</w:t>
      </w:r>
      <w:r w:rsidR="00AF161E" w:rsidRPr="002248A9">
        <w:rPr>
          <w:rFonts w:ascii="Arial" w:hAnsi="Arial" w:cs="Arial"/>
          <w:i w:val="0"/>
          <w:iCs/>
          <w:sz w:val="22"/>
          <w:szCs w:val="22"/>
        </w:rPr>
        <w:t xml:space="preserve"> </w:t>
      </w:r>
      <w:r w:rsidR="00920166" w:rsidRPr="002248A9">
        <w:rPr>
          <w:rFonts w:ascii="Arial" w:hAnsi="Arial" w:cs="Arial"/>
          <w:i w:val="0"/>
          <w:iCs/>
          <w:sz w:val="22"/>
          <w:szCs w:val="22"/>
        </w:rPr>
        <w:t>are</w:t>
      </w:r>
      <w:r w:rsidR="00AF161E" w:rsidRPr="002248A9">
        <w:rPr>
          <w:rFonts w:ascii="Arial" w:hAnsi="Arial" w:cs="Arial"/>
          <w:i w:val="0"/>
          <w:iCs/>
          <w:sz w:val="22"/>
          <w:szCs w:val="22"/>
        </w:rPr>
        <w:t xml:space="preserve"> made for the purpose of our compliance with the reporting requirements of </w:t>
      </w:r>
      <w:r w:rsidR="00526467">
        <w:rPr>
          <w:rFonts w:ascii="Arial" w:hAnsi="Arial" w:cs="Arial"/>
          <w:i w:val="0"/>
          <w:iCs/>
          <w:sz w:val="22"/>
          <w:szCs w:val="22"/>
        </w:rPr>
        <w:t>S</w:t>
      </w:r>
      <w:r w:rsidR="00526467" w:rsidRPr="00420E6D">
        <w:rPr>
          <w:rFonts w:ascii="Arial" w:hAnsi="Arial" w:cs="Arial"/>
          <w:i w:val="0"/>
          <w:iCs/>
          <w:sz w:val="22"/>
          <w:szCs w:val="22"/>
        </w:rPr>
        <w:t>ection B.2(</w:t>
      </w:r>
      <w:r w:rsidR="00E8013F">
        <w:rPr>
          <w:rFonts w:ascii="Arial" w:hAnsi="Arial" w:cs="Arial"/>
          <w:i w:val="0"/>
          <w:iCs/>
          <w:sz w:val="22"/>
          <w:szCs w:val="22"/>
        </w:rPr>
        <w:t>I</w:t>
      </w:r>
      <w:r w:rsidR="00526467" w:rsidRPr="00420E6D">
        <w:rPr>
          <w:rFonts w:ascii="Arial" w:hAnsi="Arial" w:cs="Arial"/>
          <w:i w:val="0"/>
          <w:iCs/>
          <w:sz w:val="22"/>
          <w:szCs w:val="22"/>
        </w:rPr>
        <w:t>)(</w:t>
      </w:r>
      <w:r w:rsidR="00E8013F">
        <w:rPr>
          <w:rFonts w:ascii="Arial" w:hAnsi="Arial" w:cs="Arial"/>
          <w:i w:val="0"/>
          <w:iCs/>
          <w:sz w:val="22"/>
          <w:szCs w:val="22"/>
        </w:rPr>
        <w:t>xiii</w:t>
      </w:r>
      <w:r w:rsidR="00526467" w:rsidRPr="00420E6D">
        <w:rPr>
          <w:rFonts w:ascii="Arial" w:hAnsi="Arial" w:cs="Arial"/>
          <w:i w:val="0"/>
          <w:iCs/>
          <w:sz w:val="22"/>
          <w:szCs w:val="22"/>
        </w:rPr>
        <w:t xml:space="preserve">) of the </w:t>
      </w:r>
      <w:r w:rsidR="00E8013F">
        <w:rPr>
          <w:rFonts w:ascii="Arial" w:hAnsi="Arial" w:cs="Arial"/>
          <w:i w:val="0"/>
          <w:iCs/>
          <w:sz w:val="22"/>
          <w:szCs w:val="22"/>
        </w:rPr>
        <w:t>Manual</w:t>
      </w:r>
      <w:r w:rsidR="00E8013F" w:rsidRPr="00420E6D">
        <w:rPr>
          <w:rFonts w:ascii="Arial" w:hAnsi="Arial" w:cs="Arial"/>
          <w:i w:val="0"/>
          <w:iCs/>
          <w:sz w:val="22"/>
          <w:szCs w:val="22"/>
        </w:rPr>
        <w:t xml:space="preserve"> </w:t>
      </w:r>
      <w:r w:rsidR="00AF161E" w:rsidRPr="00526467">
        <w:rPr>
          <w:rFonts w:ascii="Arial" w:hAnsi="Arial" w:cs="Arial"/>
          <w:i w:val="0"/>
          <w:iCs/>
          <w:sz w:val="22"/>
          <w:szCs w:val="22"/>
        </w:rPr>
        <w:t>in</w:t>
      </w:r>
      <w:r w:rsidR="00AF161E" w:rsidRPr="002248A9">
        <w:rPr>
          <w:rFonts w:ascii="Arial" w:hAnsi="Arial" w:cs="Arial"/>
          <w:i w:val="0"/>
          <w:iCs/>
          <w:sz w:val="22"/>
          <w:szCs w:val="22"/>
        </w:rPr>
        <w:t xml:space="preserve"> relation to the </w:t>
      </w:r>
      <w:r w:rsidR="00BE2F0B" w:rsidRPr="002248A9">
        <w:rPr>
          <w:rFonts w:ascii="Arial" w:hAnsi="Arial" w:cs="Arial"/>
          <w:i w:val="0"/>
          <w:iCs/>
          <w:sz w:val="22"/>
          <w:szCs w:val="22"/>
        </w:rPr>
        <w:t>Macro-Prudential</w:t>
      </w:r>
      <w:r w:rsidR="00963879" w:rsidRPr="002248A9">
        <w:rPr>
          <w:rFonts w:ascii="Arial" w:hAnsi="Arial" w:cs="Arial"/>
          <w:i w:val="0"/>
          <w:iCs/>
          <w:sz w:val="22"/>
          <w:szCs w:val="22"/>
        </w:rPr>
        <w:t xml:space="preserve"> Foreign Exposure Limit</w:t>
      </w:r>
      <w:r w:rsidR="00BE2F0B" w:rsidRPr="002248A9">
        <w:rPr>
          <w:rFonts w:ascii="Arial" w:hAnsi="Arial" w:cs="Arial"/>
          <w:i w:val="0"/>
          <w:iCs/>
          <w:sz w:val="22"/>
          <w:szCs w:val="22"/>
        </w:rPr>
        <w:t xml:space="preserve"> Return</w:t>
      </w:r>
      <w:r w:rsidR="0091268F" w:rsidRPr="002248A9">
        <w:rPr>
          <w:rFonts w:ascii="Arial" w:hAnsi="Arial" w:cs="Arial"/>
          <w:i w:val="0"/>
          <w:iCs/>
          <w:sz w:val="22"/>
          <w:szCs w:val="22"/>
        </w:rPr>
        <w:t xml:space="preserve"> (the “</w:t>
      </w:r>
      <w:r w:rsidR="00F37B13">
        <w:rPr>
          <w:rFonts w:ascii="Arial" w:hAnsi="Arial" w:cs="Arial"/>
          <w:i w:val="0"/>
          <w:iCs/>
          <w:sz w:val="22"/>
          <w:szCs w:val="22"/>
        </w:rPr>
        <w:t>r</w:t>
      </w:r>
      <w:r w:rsidR="0091268F" w:rsidRPr="002248A9">
        <w:rPr>
          <w:rFonts w:ascii="Arial" w:hAnsi="Arial" w:cs="Arial"/>
          <w:i w:val="0"/>
          <w:iCs/>
          <w:sz w:val="22"/>
          <w:szCs w:val="22"/>
        </w:rPr>
        <w:t>eturn”)</w:t>
      </w:r>
      <w:r w:rsidR="00AF161E" w:rsidRPr="002248A9">
        <w:rPr>
          <w:rFonts w:ascii="Arial" w:hAnsi="Arial" w:cs="Arial"/>
          <w:i w:val="0"/>
          <w:iCs/>
          <w:sz w:val="22"/>
          <w:szCs w:val="22"/>
        </w:rPr>
        <w:t xml:space="preserve"> submitted to the </w:t>
      </w:r>
      <w:r w:rsidR="00176977" w:rsidRPr="002248A9">
        <w:rPr>
          <w:rFonts w:ascii="Arial" w:hAnsi="Arial" w:cs="Arial"/>
          <w:i w:val="0"/>
          <w:iCs/>
          <w:sz w:val="22"/>
          <w:szCs w:val="22"/>
        </w:rPr>
        <w:t xml:space="preserve">SARB </w:t>
      </w:r>
      <w:r w:rsidR="00AF161E" w:rsidRPr="002248A9">
        <w:rPr>
          <w:rFonts w:ascii="Arial" w:hAnsi="Arial" w:cs="Arial"/>
          <w:i w:val="0"/>
          <w:iCs/>
          <w:sz w:val="22"/>
          <w:szCs w:val="22"/>
        </w:rPr>
        <w:t xml:space="preserve">by </w:t>
      </w:r>
      <w:r w:rsidR="00E93885" w:rsidRPr="002248A9">
        <w:rPr>
          <w:rFonts w:ascii="Arial" w:hAnsi="Arial" w:cs="Arial"/>
          <w:i w:val="0"/>
          <w:iCs/>
          <w:sz w:val="22"/>
          <w:szCs w:val="22"/>
        </w:rPr>
        <w:t xml:space="preserve">the </w:t>
      </w:r>
      <w:r w:rsidR="00FF23FE" w:rsidRPr="002248A9">
        <w:rPr>
          <w:rFonts w:ascii="Arial" w:hAnsi="Arial" w:cs="Arial"/>
          <w:i w:val="0"/>
          <w:iCs/>
          <w:sz w:val="22"/>
          <w:szCs w:val="22"/>
        </w:rPr>
        <w:t>Authorised D</w:t>
      </w:r>
      <w:r w:rsidR="00BE2F0B" w:rsidRPr="002248A9">
        <w:rPr>
          <w:rFonts w:ascii="Arial" w:hAnsi="Arial" w:cs="Arial"/>
          <w:i w:val="0"/>
          <w:iCs/>
          <w:sz w:val="22"/>
          <w:szCs w:val="22"/>
        </w:rPr>
        <w:t>ealer</w:t>
      </w:r>
      <w:r w:rsidR="00AF161E" w:rsidRPr="002248A9">
        <w:rPr>
          <w:rFonts w:ascii="Arial" w:hAnsi="Arial" w:cs="Arial"/>
          <w:iCs/>
          <w:sz w:val="22"/>
          <w:szCs w:val="22"/>
        </w:rPr>
        <w:t xml:space="preserve">, </w:t>
      </w:r>
      <w:r w:rsidR="006070E8">
        <w:rPr>
          <w:rFonts w:ascii="Arial" w:hAnsi="Arial" w:cs="Arial"/>
          <w:i w:val="0"/>
          <w:sz w:val="22"/>
          <w:szCs w:val="22"/>
        </w:rPr>
        <w:t>for</w:t>
      </w:r>
      <w:r w:rsidR="006070E8" w:rsidRPr="002248A9">
        <w:rPr>
          <w:rFonts w:ascii="Arial" w:hAnsi="Arial" w:cs="Arial"/>
          <w:i w:val="0"/>
          <w:sz w:val="22"/>
          <w:szCs w:val="22"/>
        </w:rPr>
        <w:t xml:space="preserve"> </w:t>
      </w:r>
      <w:r w:rsidR="0083122C" w:rsidRPr="002248A9">
        <w:rPr>
          <w:rFonts w:ascii="Arial" w:hAnsi="Arial" w:cs="Arial"/>
          <w:i w:val="0"/>
          <w:sz w:val="22"/>
          <w:szCs w:val="22"/>
        </w:rPr>
        <w:t xml:space="preserve">the year ended </w:t>
      </w:r>
      <w:r w:rsidR="0083122C" w:rsidRPr="002248A9">
        <w:rPr>
          <w:rFonts w:ascii="Arial" w:hAnsi="Arial" w:cs="Arial"/>
          <w:i w:val="0"/>
          <w:iCs/>
          <w:sz w:val="22"/>
          <w:szCs w:val="22"/>
        </w:rPr>
        <w:t>[</w:t>
      </w:r>
      <w:r w:rsidR="0083122C" w:rsidRPr="002248A9">
        <w:rPr>
          <w:rFonts w:ascii="Arial" w:hAnsi="Arial" w:cs="Arial"/>
          <w:sz w:val="22"/>
          <w:szCs w:val="22"/>
        </w:rPr>
        <w:t>insert year-end date</w:t>
      </w:r>
      <w:r w:rsidR="0083122C" w:rsidRPr="002248A9">
        <w:rPr>
          <w:rFonts w:ascii="Arial" w:hAnsi="Arial" w:cs="Arial"/>
          <w:i w:val="0"/>
          <w:iCs/>
          <w:sz w:val="22"/>
          <w:szCs w:val="22"/>
        </w:rPr>
        <w:t>]</w:t>
      </w:r>
      <w:r w:rsidR="00AF161E" w:rsidRPr="002248A9">
        <w:rPr>
          <w:rFonts w:ascii="Arial" w:hAnsi="Arial" w:cs="Arial"/>
          <w:i w:val="0"/>
          <w:iCs/>
          <w:sz w:val="22"/>
          <w:szCs w:val="22"/>
        </w:rPr>
        <w:t>.</w:t>
      </w:r>
    </w:p>
    <w:p w14:paraId="1365EB1D" w14:textId="72CA3C0B" w:rsidR="005C374F" w:rsidRPr="00D968E5" w:rsidRDefault="00F02AE6" w:rsidP="008070E8">
      <w:pPr>
        <w:autoSpaceDE w:val="0"/>
        <w:autoSpaceDN w:val="0"/>
        <w:adjustRightInd w:val="0"/>
        <w:spacing w:before="120" w:after="120" w:line="276" w:lineRule="auto"/>
        <w:jc w:val="both"/>
        <w:rPr>
          <w:rFonts w:ascii="Arial" w:hAnsi="Arial" w:cs="Arial"/>
          <w:b/>
          <w:sz w:val="22"/>
          <w:szCs w:val="22"/>
        </w:rPr>
      </w:pPr>
      <w:r w:rsidRPr="00A36B38">
        <w:rPr>
          <w:rFonts w:ascii="Arial" w:hAnsi="Arial" w:cs="Arial"/>
          <w:b/>
          <w:sz w:val="22"/>
          <w:szCs w:val="22"/>
        </w:rPr>
        <w:t>Directors’</w:t>
      </w:r>
      <w:r w:rsidR="005C374F" w:rsidRPr="00D968E5">
        <w:rPr>
          <w:rFonts w:ascii="Arial" w:hAnsi="Arial" w:cs="Arial"/>
          <w:b/>
          <w:sz w:val="22"/>
          <w:szCs w:val="22"/>
        </w:rPr>
        <w:t xml:space="preserve"> responsibility for the </w:t>
      </w:r>
      <w:r w:rsidR="00BC2803" w:rsidRPr="00D968E5">
        <w:rPr>
          <w:rFonts w:ascii="Arial" w:hAnsi="Arial" w:cs="Arial"/>
          <w:b/>
          <w:sz w:val="22"/>
          <w:szCs w:val="22"/>
        </w:rPr>
        <w:t>return</w:t>
      </w:r>
    </w:p>
    <w:p w14:paraId="4870EDE8" w14:textId="07CFCED1" w:rsidR="00496671" w:rsidRPr="00C86C78" w:rsidRDefault="00496671" w:rsidP="001A01A4">
      <w:pPr>
        <w:autoSpaceDE w:val="0"/>
        <w:autoSpaceDN w:val="0"/>
        <w:adjustRightInd w:val="0"/>
        <w:spacing w:before="120" w:after="240" w:line="276" w:lineRule="auto"/>
        <w:jc w:val="both"/>
        <w:rPr>
          <w:rFonts w:ascii="Arial" w:hAnsi="Arial" w:cs="Arial"/>
          <w:bCs/>
          <w:color w:val="000000"/>
          <w:sz w:val="22"/>
          <w:szCs w:val="22"/>
          <w:lang w:val="en-US"/>
        </w:rPr>
      </w:pPr>
      <w:r w:rsidRPr="00C86C78">
        <w:rPr>
          <w:rFonts w:ascii="Arial" w:hAnsi="Arial" w:cs="Arial"/>
          <w:bCs/>
          <w:color w:val="000000"/>
          <w:sz w:val="22"/>
          <w:szCs w:val="22"/>
          <w:lang w:val="en-US"/>
        </w:rPr>
        <w:t xml:space="preserve">The </w:t>
      </w:r>
      <w:r w:rsidR="00A56073">
        <w:rPr>
          <w:rFonts w:ascii="Arial" w:hAnsi="Arial" w:cs="Arial"/>
          <w:bCs/>
          <w:color w:val="000000"/>
          <w:sz w:val="22"/>
          <w:szCs w:val="22"/>
          <w:lang w:val="en-US"/>
        </w:rPr>
        <w:t>directors</w:t>
      </w:r>
      <w:r w:rsidRPr="00C86C78">
        <w:rPr>
          <w:rFonts w:ascii="Arial" w:hAnsi="Arial" w:cs="Arial"/>
          <w:bCs/>
          <w:color w:val="000000"/>
          <w:sz w:val="22"/>
          <w:szCs w:val="22"/>
          <w:lang w:val="en-US"/>
        </w:rPr>
        <w:t xml:space="preserve"> are responsible for ensuring </w:t>
      </w:r>
      <w:r w:rsidRPr="00C86C78">
        <w:rPr>
          <w:rFonts w:ascii="Arial" w:hAnsi="Arial" w:cs="Arial"/>
          <w:sz w:val="22"/>
          <w:szCs w:val="22"/>
        </w:rPr>
        <w:t xml:space="preserve">the </w:t>
      </w:r>
      <w:r w:rsidRPr="00C86C78">
        <w:rPr>
          <w:rFonts w:ascii="Arial" w:hAnsi="Arial" w:cs="Arial"/>
          <w:iCs/>
          <w:sz w:val="22"/>
          <w:szCs w:val="22"/>
        </w:rPr>
        <w:t>Authorised Dealer</w:t>
      </w:r>
      <w:r>
        <w:rPr>
          <w:rFonts w:ascii="Arial" w:hAnsi="Arial" w:cs="Arial"/>
          <w:iCs/>
          <w:sz w:val="22"/>
          <w:szCs w:val="22"/>
        </w:rPr>
        <w:t xml:space="preserve">’s </w:t>
      </w:r>
      <w:r w:rsidRPr="00C86C78">
        <w:rPr>
          <w:rFonts w:ascii="Arial" w:hAnsi="Arial" w:cs="Arial"/>
          <w:bCs/>
          <w:color w:val="000000"/>
          <w:sz w:val="22"/>
          <w:szCs w:val="22"/>
          <w:lang w:val="en-US"/>
        </w:rPr>
        <w:t xml:space="preserve">compliance with the provisions of the </w:t>
      </w:r>
      <w:r w:rsidR="00E8013F">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which includes the preparation </w:t>
      </w:r>
      <w:r w:rsidR="00562A81">
        <w:rPr>
          <w:rFonts w:ascii="Arial" w:hAnsi="Arial" w:cs="Arial"/>
          <w:bCs/>
          <w:color w:val="000000"/>
          <w:sz w:val="22"/>
          <w:szCs w:val="22"/>
          <w:lang w:val="en-US"/>
        </w:rPr>
        <w:t xml:space="preserve">and submission </w:t>
      </w:r>
      <w:r w:rsidRPr="00C86C78">
        <w:rPr>
          <w:rFonts w:ascii="Arial" w:hAnsi="Arial" w:cs="Arial"/>
          <w:bCs/>
          <w:color w:val="000000"/>
          <w:sz w:val="22"/>
          <w:szCs w:val="22"/>
          <w:lang w:val="en-US"/>
        </w:rPr>
        <w:t xml:space="preserve">of the </w:t>
      </w:r>
      <w:r w:rsidR="00844A30">
        <w:rPr>
          <w:rFonts w:ascii="Arial" w:hAnsi="Arial" w:cs="Arial"/>
          <w:bCs/>
          <w:color w:val="000000"/>
          <w:sz w:val="22"/>
          <w:szCs w:val="22"/>
          <w:lang w:val="en-US"/>
        </w:rPr>
        <w:t>r</w:t>
      </w:r>
      <w:r w:rsidR="00CE299F">
        <w:rPr>
          <w:rFonts w:ascii="Arial" w:hAnsi="Arial" w:cs="Arial"/>
          <w:bCs/>
          <w:color w:val="000000"/>
          <w:sz w:val="22"/>
          <w:szCs w:val="22"/>
          <w:lang w:val="en-US"/>
        </w:rPr>
        <w:t>e</w:t>
      </w:r>
      <w:r w:rsidRPr="00C86C78">
        <w:rPr>
          <w:rFonts w:ascii="Arial" w:hAnsi="Arial" w:cs="Arial"/>
          <w:bCs/>
          <w:color w:val="000000"/>
          <w:sz w:val="22"/>
          <w:szCs w:val="22"/>
          <w:lang w:val="en-US"/>
        </w:rPr>
        <w:t>t</w:t>
      </w:r>
      <w:r w:rsidR="00CE299F">
        <w:rPr>
          <w:rFonts w:ascii="Arial" w:hAnsi="Arial" w:cs="Arial"/>
          <w:bCs/>
          <w:color w:val="000000"/>
          <w:sz w:val="22"/>
          <w:szCs w:val="22"/>
          <w:lang w:val="en-US"/>
        </w:rPr>
        <w:t>urn</w:t>
      </w:r>
      <w:r w:rsidRPr="00C86C78">
        <w:rPr>
          <w:rFonts w:ascii="Arial" w:hAnsi="Arial" w:cs="Arial"/>
          <w:bCs/>
          <w:color w:val="000000"/>
          <w:sz w:val="22"/>
          <w:szCs w:val="22"/>
          <w:lang w:val="en-US"/>
        </w:rPr>
        <w:t xml:space="preserve"> </w:t>
      </w:r>
      <w:r w:rsidR="00562A81">
        <w:rPr>
          <w:rFonts w:ascii="Arial" w:hAnsi="Arial" w:cs="Arial"/>
          <w:bCs/>
          <w:color w:val="000000"/>
          <w:sz w:val="22"/>
          <w:szCs w:val="22"/>
          <w:lang w:val="en-US"/>
        </w:rPr>
        <w:t>to the SARB</w:t>
      </w:r>
      <w:r w:rsidR="000B6418">
        <w:rPr>
          <w:rFonts w:ascii="Arial" w:hAnsi="Arial" w:cs="Arial"/>
          <w:bCs/>
          <w:color w:val="000000"/>
          <w:sz w:val="22"/>
          <w:szCs w:val="22"/>
          <w:lang w:val="en-US"/>
        </w:rPr>
        <w:t xml:space="preserve">, for the year </w:t>
      </w:r>
      <w:r w:rsidR="000B6418" w:rsidRPr="002248A9">
        <w:rPr>
          <w:rFonts w:ascii="Arial" w:hAnsi="Arial" w:cs="Arial"/>
          <w:sz w:val="22"/>
          <w:szCs w:val="22"/>
        </w:rPr>
        <w:t>ended [</w:t>
      </w:r>
      <w:r w:rsidR="000B6418" w:rsidRPr="002248A9">
        <w:rPr>
          <w:rFonts w:ascii="Arial" w:hAnsi="Arial" w:cs="Arial"/>
          <w:i/>
          <w:sz w:val="22"/>
          <w:szCs w:val="22"/>
        </w:rPr>
        <w:t>insert year-end date</w:t>
      </w:r>
      <w:r w:rsidR="000B6418" w:rsidRPr="002248A9">
        <w:rPr>
          <w:rFonts w:ascii="Arial" w:hAnsi="Arial" w:cs="Arial"/>
          <w:sz w:val="22"/>
          <w:szCs w:val="22"/>
        </w:rPr>
        <w:t>]</w:t>
      </w:r>
      <w:r w:rsidR="000B6418">
        <w:rPr>
          <w:rFonts w:ascii="Arial" w:hAnsi="Arial" w:cs="Arial"/>
          <w:sz w:val="22"/>
          <w:szCs w:val="22"/>
        </w:rPr>
        <w:t>,</w:t>
      </w:r>
      <w:r w:rsidR="00562A81">
        <w:rPr>
          <w:rFonts w:ascii="Arial" w:hAnsi="Arial" w:cs="Arial"/>
          <w:bCs/>
          <w:color w:val="000000"/>
          <w:sz w:val="22"/>
          <w:szCs w:val="22"/>
          <w:lang w:val="en-US"/>
        </w:rPr>
        <w:t xml:space="preserve"> </w:t>
      </w:r>
      <w:r w:rsidRPr="00C86C78">
        <w:rPr>
          <w:rFonts w:ascii="Arial" w:hAnsi="Arial" w:cs="Arial"/>
          <w:bCs/>
          <w:color w:val="000000"/>
          <w:sz w:val="22"/>
          <w:szCs w:val="22"/>
          <w:lang w:val="en-US"/>
        </w:rPr>
        <w:t xml:space="preserve">in accordance with the provisions set out in the </w:t>
      </w:r>
      <w:r w:rsidR="00E8013F">
        <w:rPr>
          <w:rFonts w:ascii="Arial" w:hAnsi="Arial" w:cs="Arial"/>
          <w:bCs/>
          <w:color w:val="000000"/>
          <w:sz w:val="22"/>
          <w:szCs w:val="22"/>
          <w:lang w:val="en-US"/>
        </w:rPr>
        <w:t>Manual</w:t>
      </w:r>
      <w:r w:rsidR="00BC2803">
        <w:rPr>
          <w:rFonts w:ascii="Arial" w:hAnsi="Arial" w:cs="Arial"/>
          <w:bCs/>
          <w:color w:val="000000"/>
          <w:sz w:val="22"/>
          <w:szCs w:val="22"/>
          <w:lang w:val="en-US"/>
        </w:rPr>
        <w:t>;</w:t>
      </w:r>
      <w:r w:rsidRPr="00C86C78">
        <w:rPr>
          <w:rFonts w:ascii="Arial" w:hAnsi="Arial" w:cs="Arial"/>
          <w:bCs/>
          <w:color w:val="000000"/>
          <w:sz w:val="22"/>
          <w:szCs w:val="22"/>
          <w:lang w:val="en-US"/>
        </w:rPr>
        <w:t xml:space="preserve"> and for such internal control as the </w:t>
      </w:r>
      <w:r w:rsidR="00AF36AC">
        <w:rPr>
          <w:rFonts w:ascii="Arial" w:hAnsi="Arial" w:cs="Arial"/>
          <w:bCs/>
          <w:color w:val="000000"/>
          <w:sz w:val="22"/>
          <w:szCs w:val="22"/>
          <w:lang w:val="en-US"/>
        </w:rPr>
        <w:t>directors</w:t>
      </w:r>
      <w:r w:rsidRPr="00C86C78">
        <w:rPr>
          <w:rFonts w:ascii="Arial" w:hAnsi="Arial" w:cs="Arial"/>
          <w:bCs/>
          <w:color w:val="000000"/>
          <w:sz w:val="22"/>
          <w:szCs w:val="22"/>
          <w:lang w:val="en-US"/>
        </w:rPr>
        <w:t xml:space="preserve"> determine is necessary to enable the preparation of </w:t>
      </w:r>
      <w:r w:rsidR="00BC2803">
        <w:rPr>
          <w:rFonts w:ascii="Arial" w:hAnsi="Arial" w:cs="Arial"/>
          <w:bCs/>
          <w:color w:val="000000"/>
          <w:sz w:val="22"/>
          <w:szCs w:val="22"/>
          <w:lang w:val="en-US"/>
        </w:rPr>
        <w:t>a</w:t>
      </w:r>
      <w:r w:rsidRPr="00C86C78">
        <w:rPr>
          <w:rFonts w:ascii="Arial" w:hAnsi="Arial" w:cs="Arial"/>
          <w:bCs/>
          <w:color w:val="000000"/>
          <w:sz w:val="22"/>
          <w:szCs w:val="22"/>
          <w:lang w:val="en-US"/>
        </w:rPr>
        <w:t xml:space="preserve"> </w:t>
      </w:r>
      <w:r w:rsidR="00F37B13">
        <w:rPr>
          <w:rFonts w:ascii="Arial" w:hAnsi="Arial" w:cs="Arial"/>
          <w:bCs/>
          <w:color w:val="000000"/>
          <w:sz w:val="22"/>
          <w:szCs w:val="22"/>
          <w:lang w:val="en-US"/>
        </w:rPr>
        <w:t>r</w:t>
      </w:r>
      <w:r w:rsidR="00D64465">
        <w:rPr>
          <w:rFonts w:ascii="Arial" w:hAnsi="Arial" w:cs="Arial"/>
          <w:bCs/>
          <w:color w:val="000000"/>
          <w:sz w:val="22"/>
          <w:szCs w:val="22"/>
          <w:lang w:val="en-US"/>
        </w:rPr>
        <w:t xml:space="preserve">eturn </w:t>
      </w:r>
      <w:r w:rsidRPr="00C86C78">
        <w:rPr>
          <w:rFonts w:ascii="Arial" w:hAnsi="Arial" w:cs="Arial"/>
          <w:bCs/>
          <w:color w:val="000000"/>
          <w:sz w:val="22"/>
          <w:szCs w:val="22"/>
          <w:lang w:val="en-US"/>
        </w:rPr>
        <w:t xml:space="preserve">that </w:t>
      </w:r>
      <w:r w:rsidR="00D64465">
        <w:rPr>
          <w:rFonts w:ascii="Arial" w:hAnsi="Arial" w:cs="Arial"/>
          <w:bCs/>
          <w:color w:val="000000"/>
          <w:sz w:val="22"/>
          <w:szCs w:val="22"/>
          <w:lang w:val="en-US"/>
        </w:rPr>
        <w:t>is</w:t>
      </w:r>
      <w:r w:rsidR="00D64465" w:rsidRPr="00C86C78">
        <w:rPr>
          <w:rFonts w:ascii="Arial" w:hAnsi="Arial" w:cs="Arial"/>
          <w:bCs/>
          <w:color w:val="000000"/>
          <w:sz w:val="22"/>
          <w:szCs w:val="22"/>
          <w:lang w:val="en-US"/>
        </w:rPr>
        <w:t xml:space="preserve"> </w:t>
      </w:r>
      <w:r w:rsidRPr="00C86C78">
        <w:rPr>
          <w:rFonts w:ascii="Arial" w:hAnsi="Arial" w:cs="Arial"/>
          <w:bCs/>
          <w:color w:val="000000"/>
          <w:sz w:val="22"/>
          <w:szCs w:val="22"/>
          <w:lang w:val="en-US"/>
        </w:rPr>
        <w:t>free from material misstatement, whether due to fraud or error.</w:t>
      </w:r>
    </w:p>
    <w:p w14:paraId="1E809CEE" w14:textId="4A3DEA50" w:rsidR="005C374F" w:rsidRPr="002248A9" w:rsidRDefault="004B217E" w:rsidP="008070E8">
      <w:pPr>
        <w:autoSpaceDE w:val="0"/>
        <w:autoSpaceDN w:val="0"/>
        <w:adjustRightInd w:val="0"/>
        <w:spacing w:before="120" w:after="120" w:line="271" w:lineRule="auto"/>
        <w:jc w:val="both"/>
        <w:rPr>
          <w:rFonts w:ascii="Arial" w:hAnsi="Arial" w:cs="Arial"/>
          <w:b/>
          <w:bCs/>
          <w:sz w:val="22"/>
          <w:szCs w:val="22"/>
        </w:rPr>
      </w:pPr>
      <w:r w:rsidRPr="002248A9">
        <w:rPr>
          <w:rFonts w:ascii="Arial" w:hAnsi="Arial" w:cs="Arial"/>
          <w:b/>
          <w:bCs/>
          <w:sz w:val="22"/>
          <w:szCs w:val="22"/>
        </w:rPr>
        <w:t>[Auditor’s/</w:t>
      </w:r>
      <w:r w:rsidR="005C374F" w:rsidRPr="002248A9">
        <w:rPr>
          <w:rFonts w:ascii="Arial" w:hAnsi="Arial" w:cs="Arial"/>
          <w:b/>
          <w:bCs/>
          <w:sz w:val="22"/>
          <w:szCs w:val="22"/>
        </w:rPr>
        <w:t>Auditors’</w:t>
      </w:r>
      <w:r w:rsidR="00E04FE7" w:rsidRPr="00E04FE7">
        <w:rPr>
          <w:rFonts w:ascii="Arial" w:hAnsi="Arial" w:cs="Arial"/>
          <w:b/>
          <w:bCs/>
          <w:i/>
          <w:iCs/>
          <w:sz w:val="22"/>
          <w:szCs w:val="22"/>
        </w:rPr>
        <w:t xml:space="preserve"> </w:t>
      </w:r>
      <w:r w:rsidR="009D153F">
        <w:rPr>
          <w:rFonts w:ascii="Arial" w:hAnsi="Arial" w:cs="Arial"/>
          <w:b/>
          <w:bCs/>
          <w:i/>
          <w:iCs/>
          <w:sz w:val="22"/>
          <w:szCs w:val="22"/>
        </w:rPr>
        <w:t>(</w:t>
      </w:r>
      <w:r w:rsidR="00E04FE7" w:rsidRPr="00E04FE7">
        <w:rPr>
          <w:rFonts w:ascii="Arial" w:hAnsi="Arial" w:cs="Arial"/>
          <w:b/>
          <w:bCs/>
          <w:i/>
          <w:iCs/>
          <w:sz w:val="22"/>
          <w:szCs w:val="22"/>
        </w:rPr>
        <w:t>delete as appropriate</w:t>
      </w:r>
      <w:r w:rsidR="009D153F">
        <w:rPr>
          <w:rFonts w:ascii="Arial" w:hAnsi="Arial" w:cs="Arial"/>
          <w:b/>
          <w:bCs/>
          <w:i/>
          <w:iCs/>
          <w:sz w:val="22"/>
          <w:szCs w:val="22"/>
        </w:rPr>
        <w:t>)</w:t>
      </w:r>
      <w:r w:rsidRPr="002248A9">
        <w:rPr>
          <w:rFonts w:ascii="Arial" w:hAnsi="Arial" w:cs="Arial"/>
          <w:b/>
          <w:bCs/>
          <w:sz w:val="22"/>
          <w:szCs w:val="22"/>
        </w:rPr>
        <w:t>]</w:t>
      </w:r>
      <w:r w:rsidR="005C374F" w:rsidRPr="002248A9">
        <w:rPr>
          <w:rFonts w:ascii="Arial" w:hAnsi="Arial" w:cs="Arial"/>
          <w:b/>
          <w:bCs/>
          <w:sz w:val="22"/>
          <w:szCs w:val="22"/>
        </w:rPr>
        <w:t xml:space="preserve"> responsibility</w:t>
      </w:r>
    </w:p>
    <w:p w14:paraId="47110E82" w14:textId="143FB9BF" w:rsidR="005C374F" w:rsidRPr="00C86C78" w:rsidRDefault="005C374F" w:rsidP="008070E8">
      <w:pPr>
        <w:autoSpaceDE w:val="0"/>
        <w:autoSpaceDN w:val="0"/>
        <w:adjustRightInd w:val="0"/>
        <w:spacing w:before="120" w:after="120" w:line="276" w:lineRule="auto"/>
        <w:jc w:val="both"/>
        <w:rPr>
          <w:rFonts w:ascii="Arial" w:hAnsi="Arial" w:cs="Arial"/>
          <w:sz w:val="22"/>
          <w:szCs w:val="22"/>
        </w:rPr>
      </w:pPr>
      <w:r w:rsidRPr="002248A9">
        <w:rPr>
          <w:rFonts w:ascii="Arial" w:hAnsi="Arial" w:cs="Arial"/>
          <w:sz w:val="22"/>
          <w:szCs w:val="22"/>
        </w:rPr>
        <w:t xml:space="preserve">Our responsibility </w:t>
      </w:r>
      <w:r w:rsidR="0091268F" w:rsidRPr="002248A9">
        <w:rPr>
          <w:rFonts w:ascii="Arial" w:hAnsi="Arial" w:cs="Arial"/>
          <w:sz w:val="22"/>
          <w:szCs w:val="22"/>
        </w:rPr>
        <w:t xml:space="preserve">is to issue our reports under </w:t>
      </w:r>
      <w:r w:rsidR="00AD5D5D" w:rsidRPr="00420E6D">
        <w:rPr>
          <w:rFonts w:ascii="Arial" w:hAnsi="Arial" w:cs="Arial"/>
          <w:iCs/>
          <w:sz w:val="22"/>
          <w:szCs w:val="22"/>
        </w:rPr>
        <w:t xml:space="preserve">Section </w:t>
      </w:r>
      <w:r w:rsidR="000D3223" w:rsidRPr="00420E6D">
        <w:rPr>
          <w:rFonts w:ascii="Arial" w:hAnsi="Arial" w:cs="Arial"/>
          <w:iCs/>
          <w:sz w:val="22"/>
          <w:szCs w:val="22"/>
        </w:rPr>
        <w:t>B.2 (</w:t>
      </w:r>
      <w:r w:rsidR="00E8013F">
        <w:rPr>
          <w:rFonts w:ascii="Arial" w:hAnsi="Arial" w:cs="Arial"/>
          <w:iCs/>
          <w:sz w:val="22"/>
          <w:szCs w:val="22"/>
        </w:rPr>
        <w:t>I</w:t>
      </w:r>
      <w:r w:rsidR="000D3223" w:rsidRPr="00420E6D">
        <w:rPr>
          <w:rFonts w:ascii="Arial" w:hAnsi="Arial" w:cs="Arial"/>
          <w:iCs/>
          <w:sz w:val="22"/>
          <w:szCs w:val="22"/>
        </w:rPr>
        <w:t>) (</w:t>
      </w:r>
      <w:r w:rsidR="00E8013F">
        <w:rPr>
          <w:rFonts w:ascii="Arial" w:hAnsi="Arial" w:cs="Arial"/>
          <w:iCs/>
          <w:sz w:val="22"/>
          <w:szCs w:val="22"/>
        </w:rPr>
        <w:t>xiii</w:t>
      </w:r>
      <w:r w:rsidR="00AD5D5D" w:rsidRPr="00420E6D">
        <w:rPr>
          <w:rFonts w:ascii="Arial" w:hAnsi="Arial" w:cs="Arial"/>
          <w:iCs/>
          <w:sz w:val="22"/>
          <w:szCs w:val="22"/>
        </w:rPr>
        <w:t xml:space="preserve">) of the </w:t>
      </w:r>
      <w:r w:rsidR="00E8013F">
        <w:rPr>
          <w:rFonts w:ascii="Arial" w:hAnsi="Arial" w:cs="Arial"/>
          <w:iCs/>
          <w:sz w:val="22"/>
          <w:szCs w:val="22"/>
        </w:rPr>
        <w:t>Manual</w:t>
      </w:r>
      <w:r w:rsidR="00AD5D5D" w:rsidRPr="00905063">
        <w:rPr>
          <w:rFonts w:ascii="Arial" w:hAnsi="Arial" w:cs="Arial"/>
          <w:i/>
          <w:iCs/>
          <w:sz w:val="22"/>
          <w:szCs w:val="22"/>
        </w:rPr>
        <w:t xml:space="preserve"> </w:t>
      </w:r>
      <w:r w:rsidR="0091268F" w:rsidRPr="002248A9">
        <w:rPr>
          <w:rFonts w:ascii="Arial" w:hAnsi="Arial" w:cs="Arial"/>
          <w:sz w:val="22"/>
          <w:szCs w:val="22"/>
        </w:rPr>
        <w:t xml:space="preserve">in respect of the </w:t>
      </w:r>
      <w:r w:rsidR="00F37B13">
        <w:rPr>
          <w:rFonts w:ascii="Arial" w:hAnsi="Arial" w:cs="Arial"/>
          <w:sz w:val="22"/>
          <w:szCs w:val="22"/>
        </w:rPr>
        <w:t>r</w:t>
      </w:r>
      <w:r w:rsidR="0091268F" w:rsidRPr="002248A9">
        <w:rPr>
          <w:rFonts w:ascii="Arial" w:hAnsi="Arial" w:cs="Arial"/>
          <w:sz w:val="22"/>
          <w:szCs w:val="22"/>
        </w:rPr>
        <w:t xml:space="preserve">eturn submitted to the </w:t>
      </w:r>
      <w:r w:rsidR="00176977" w:rsidRPr="002248A9">
        <w:rPr>
          <w:rFonts w:ascii="Arial" w:hAnsi="Arial" w:cs="Arial"/>
          <w:sz w:val="22"/>
          <w:szCs w:val="22"/>
        </w:rPr>
        <w:t xml:space="preserve">SARB </w:t>
      </w:r>
      <w:r w:rsidR="0091268F" w:rsidRPr="002248A9">
        <w:rPr>
          <w:rFonts w:ascii="Arial" w:hAnsi="Arial" w:cs="Arial"/>
          <w:sz w:val="22"/>
          <w:szCs w:val="22"/>
        </w:rPr>
        <w:t xml:space="preserve">by </w:t>
      </w:r>
      <w:r w:rsidR="00E93885" w:rsidRPr="002248A9">
        <w:rPr>
          <w:rFonts w:ascii="Arial" w:hAnsi="Arial" w:cs="Arial"/>
          <w:sz w:val="22"/>
          <w:szCs w:val="22"/>
        </w:rPr>
        <w:t xml:space="preserve">the </w:t>
      </w:r>
      <w:r w:rsidR="00FF23FE" w:rsidRPr="002248A9">
        <w:rPr>
          <w:rFonts w:ascii="Arial" w:hAnsi="Arial" w:cs="Arial"/>
          <w:sz w:val="22"/>
          <w:szCs w:val="22"/>
        </w:rPr>
        <w:t>Authorised D</w:t>
      </w:r>
      <w:r w:rsidR="00F530F4" w:rsidRPr="002248A9">
        <w:rPr>
          <w:rFonts w:ascii="Arial" w:hAnsi="Arial" w:cs="Arial"/>
          <w:sz w:val="22"/>
          <w:szCs w:val="22"/>
        </w:rPr>
        <w:t>ealer</w:t>
      </w:r>
      <w:r w:rsidR="0091268F" w:rsidRPr="002248A9">
        <w:rPr>
          <w:rFonts w:ascii="Arial" w:hAnsi="Arial" w:cs="Arial"/>
          <w:sz w:val="22"/>
          <w:szCs w:val="22"/>
        </w:rPr>
        <w:t xml:space="preserve"> w</w:t>
      </w:r>
      <w:r w:rsidR="001B1986" w:rsidRPr="002248A9">
        <w:rPr>
          <w:rFonts w:ascii="Arial" w:hAnsi="Arial" w:cs="Arial"/>
          <w:sz w:val="22"/>
          <w:szCs w:val="22"/>
        </w:rPr>
        <w:t xml:space="preserve">hich are set out in </w:t>
      </w:r>
      <w:r w:rsidR="00C116DE" w:rsidRPr="002248A9">
        <w:rPr>
          <w:rFonts w:ascii="Arial" w:hAnsi="Arial" w:cs="Arial"/>
          <w:sz w:val="22"/>
          <w:szCs w:val="22"/>
        </w:rPr>
        <w:t>Report</w:t>
      </w:r>
      <w:r w:rsidR="001B1986" w:rsidRPr="002248A9">
        <w:rPr>
          <w:rFonts w:ascii="Arial" w:hAnsi="Arial" w:cs="Arial"/>
          <w:sz w:val="22"/>
          <w:szCs w:val="22"/>
        </w:rPr>
        <w:t xml:space="preserve"> A </w:t>
      </w:r>
      <w:r w:rsidR="00E93885" w:rsidRPr="002248A9">
        <w:rPr>
          <w:rFonts w:ascii="Arial" w:hAnsi="Arial" w:cs="Arial"/>
          <w:sz w:val="22"/>
          <w:szCs w:val="22"/>
        </w:rPr>
        <w:t>and</w:t>
      </w:r>
      <w:r w:rsidR="008A24DF">
        <w:rPr>
          <w:rFonts w:ascii="Arial" w:hAnsi="Arial" w:cs="Arial"/>
          <w:sz w:val="22"/>
          <w:szCs w:val="22"/>
        </w:rPr>
        <w:t xml:space="preserve"> </w:t>
      </w:r>
      <w:r w:rsidR="00633ED6">
        <w:rPr>
          <w:rFonts w:ascii="Arial" w:hAnsi="Arial" w:cs="Arial"/>
          <w:sz w:val="22"/>
          <w:szCs w:val="22"/>
        </w:rPr>
        <w:t>Report</w:t>
      </w:r>
      <w:r w:rsidR="001B1986" w:rsidRPr="002248A9">
        <w:rPr>
          <w:rFonts w:ascii="Arial" w:hAnsi="Arial" w:cs="Arial"/>
          <w:sz w:val="22"/>
          <w:szCs w:val="22"/>
        </w:rPr>
        <w:t xml:space="preserve"> B</w:t>
      </w:r>
      <w:r w:rsidR="0091268F" w:rsidRPr="002248A9">
        <w:rPr>
          <w:rFonts w:ascii="Arial" w:hAnsi="Arial" w:cs="Arial"/>
          <w:sz w:val="22"/>
          <w:szCs w:val="22"/>
        </w:rPr>
        <w:t xml:space="preserve"> attached to this </w:t>
      </w:r>
      <w:r w:rsidR="00153DAB">
        <w:rPr>
          <w:rFonts w:ascii="Arial" w:hAnsi="Arial" w:cs="Arial"/>
          <w:sz w:val="22"/>
          <w:szCs w:val="22"/>
        </w:rPr>
        <w:t>report</w:t>
      </w:r>
      <w:r w:rsidR="00881666">
        <w:rPr>
          <w:rFonts w:ascii="Arial" w:hAnsi="Arial" w:cs="Arial"/>
          <w:sz w:val="22"/>
          <w:szCs w:val="22"/>
        </w:rPr>
        <w:t xml:space="preserve"> that</w:t>
      </w:r>
      <w:r w:rsidR="0091268F" w:rsidRPr="002248A9">
        <w:rPr>
          <w:rFonts w:ascii="Arial" w:hAnsi="Arial" w:cs="Arial"/>
          <w:sz w:val="22"/>
          <w:szCs w:val="22"/>
        </w:rPr>
        <w:t xml:space="preserve"> </w:t>
      </w:r>
      <w:r w:rsidR="001B1986" w:rsidRPr="002248A9">
        <w:rPr>
          <w:rFonts w:ascii="Arial" w:hAnsi="Arial" w:cs="Arial"/>
          <w:sz w:val="22"/>
          <w:szCs w:val="22"/>
        </w:rPr>
        <w:t>express our</w:t>
      </w:r>
      <w:r w:rsidR="00FF23FE" w:rsidRPr="002248A9">
        <w:rPr>
          <w:rFonts w:ascii="Arial" w:hAnsi="Arial" w:cs="Arial"/>
          <w:sz w:val="22"/>
          <w:szCs w:val="22"/>
        </w:rPr>
        <w:t xml:space="preserve"> review conclusion</w:t>
      </w:r>
      <w:r w:rsidR="00DD13AE">
        <w:rPr>
          <w:rFonts w:ascii="Arial" w:hAnsi="Arial" w:cs="Arial"/>
          <w:sz w:val="22"/>
          <w:szCs w:val="22"/>
        </w:rPr>
        <w:t xml:space="preserve"> </w:t>
      </w:r>
      <w:r w:rsidR="00BC0F3F">
        <w:rPr>
          <w:rFonts w:ascii="Arial" w:hAnsi="Arial" w:cs="Arial"/>
          <w:sz w:val="22"/>
          <w:szCs w:val="22"/>
        </w:rPr>
        <w:t>and</w:t>
      </w:r>
      <w:r w:rsidR="00A170C3">
        <w:rPr>
          <w:rFonts w:ascii="Arial" w:hAnsi="Arial" w:cs="Arial"/>
          <w:sz w:val="22"/>
          <w:szCs w:val="22"/>
        </w:rPr>
        <w:t xml:space="preserve"> </w:t>
      </w:r>
      <w:r w:rsidR="00FF23FE" w:rsidRPr="002248A9">
        <w:rPr>
          <w:rFonts w:ascii="Arial" w:hAnsi="Arial" w:cs="Arial"/>
          <w:sz w:val="22"/>
          <w:szCs w:val="22"/>
        </w:rPr>
        <w:t>limited assurance conclusion</w:t>
      </w:r>
      <w:r w:rsidRPr="002248A9">
        <w:rPr>
          <w:rFonts w:ascii="Arial" w:hAnsi="Arial" w:cs="Arial"/>
          <w:sz w:val="22"/>
          <w:szCs w:val="22"/>
        </w:rPr>
        <w:t xml:space="preserve"> on the respe</w:t>
      </w:r>
      <w:r w:rsidR="001B1986" w:rsidRPr="002248A9">
        <w:rPr>
          <w:rFonts w:ascii="Arial" w:hAnsi="Arial" w:cs="Arial"/>
          <w:sz w:val="22"/>
          <w:szCs w:val="22"/>
        </w:rPr>
        <w:t xml:space="preserve">ctive </w:t>
      </w:r>
      <w:r w:rsidR="006070E8">
        <w:rPr>
          <w:rFonts w:ascii="Arial" w:hAnsi="Arial" w:cs="Arial"/>
          <w:sz w:val="22"/>
          <w:szCs w:val="22"/>
        </w:rPr>
        <w:t>line items</w:t>
      </w:r>
      <w:r w:rsidR="00C116DE" w:rsidRPr="002248A9">
        <w:rPr>
          <w:rFonts w:ascii="Arial" w:hAnsi="Arial" w:cs="Arial"/>
          <w:sz w:val="22"/>
          <w:szCs w:val="22"/>
        </w:rPr>
        <w:t xml:space="preserve"> </w:t>
      </w:r>
      <w:r w:rsidR="00370F06" w:rsidRPr="002248A9">
        <w:rPr>
          <w:rFonts w:ascii="Arial" w:hAnsi="Arial" w:cs="Arial"/>
          <w:sz w:val="22"/>
          <w:szCs w:val="22"/>
        </w:rPr>
        <w:t xml:space="preserve">of the </w:t>
      </w:r>
      <w:r w:rsidR="00F37B13">
        <w:rPr>
          <w:rFonts w:ascii="Arial" w:hAnsi="Arial" w:cs="Arial"/>
          <w:sz w:val="22"/>
          <w:szCs w:val="22"/>
        </w:rPr>
        <w:t>r</w:t>
      </w:r>
      <w:r w:rsidR="001B1986" w:rsidRPr="002248A9">
        <w:rPr>
          <w:rFonts w:ascii="Arial" w:hAnsi="Arial" w:cs="Arial"/>
          <w:sz w:val="22"/>
          <w:szCs w:val="22"/>
        </w:rPr>
        <w:t>eturn based on</w:t>
      </w:r>
      <w:r w:rsidRPr="002248A9">
        <w:rPr>
          <w:rFonts w:ascii="Arial" w:hAnsi="Arial" w:cs="Arial"/>
          <w:sz w:val="22"/>
          <w:szCs w:val="22"/>
        </w:rPr>
        <w:t xml:space="preserve"> review</w:t>
      </w:r>
      <w:r w:rsidR="00BC2803">
        <w:rPr>
          <w:rFonts w:ascii="Arial" w:hAnsi="Arial" w:cs="Arial"/>
          <w:sz w:val="22"/>
          <w:szCs w:val="22"/>
        </w:rPr>
        <w:t>,</w:t>
      </w:r>
      <w:r w:rsidR="001B1986" w:rsidRPr="002248A9">
        <w:rPr>
          <w:rFonts w:ascii="Arial" w:hAnsi="Arial" w:cs="Arial"/>
          <w:sz w:val="22"/>
          <w:szCs w:val="22"/>
        </w:rPr>
        <w:t xml:space="preserve"> </w:t>
      </w:r>
      <w:r w:rsidR="00BC0F3F">
        <w:rPr>
          <w:rFonts w:ascii="Arial" w:hAnsi="Arial" w:cs="Arial"/>
          <w:sz w:val="22"/>
          <w:szCs w:val="22"/>
        </w:rPr>
        <w:t>and</w:t>
      </w:r>
      <w:r w:rsidRPr="002248A9">
        <w:rPr>
          <w:rFonts w:ascii="Arial" w:hAnsi="Arial" w:cs="Arial"/>
          <w:sz w:val="22"/>
          <w:szCs w:val="22"/>
        </w:rPr>
        <w:t xml:space="preserve"> other assurance engagements, performed in accordance with </w:t>
      </w:r>
      <w:r w:rsidR="002425AC" w:rsidRPr="00C86C78">
        <w:rPr>
          <w:rFonts w:ascii="Arial" w:hAnsi="Arial" w:cs="Arial"/>
          <w:color w:val="000000"/>
          <w:sz w:val="22"/>
          <w:szCs w:val="22"/>
          <w:lang w:val="en-ZA" w:eastAsia="en-ZA"/>
        </w:rPr>
        <w:t>International Standard on Review Engagements</w:t>
      </w:r>
      <w:r w:rsidR="002425AC">
        <w:rPr>
          <w:rFonts w:ascii="Arial" w:hAnsi="Arial" w:cs="Arial"/>
          <w:color w:val="000000"/>
          <w:sz w:val="22"/>
          <w:szCs w:val="22"/>
          <w:lang w:val="en-ZA" w:eastAsia="en-ZA"/>
        </w:rPr>
        <w:t xml:space="preserve"> (</w:t>
      </w:r>
      <w:r w:rsidR="00D736E0">
        <w:rPr>
          <w:rFonts w:ascii="Arial" w:hAnsi="Arial" w:cs="Arial"/>
          <w:color w:val="000000"/>
          <w:sz w:val="22"/>
          <w:szCs w:val="22"/>
          <w:lang w:val="en-ZA" w:eastAsia="en-ZA"/>
        </w:rPr>
        <w:t>“</w:t>
      </w:r>
      <w:r w:rsidR="002425AC">
        <w:rPr>
          <w:rFonts w:ascii="Arial" w:hAnsi="Arial" w:cs="Arial"/>
          <w:color w:val="000000"/>
          <w:sz w:val="22"/>
          <w:szCs w:val="22"/>
          <w:lang w:val="en-ZA" w:eastAsia="en-ZA"/>
        </w:rPr>
        <w:t>ISRE</w:t>
      </w:r>
      <w:r w:rsidR="00D736E0">
        <w:rPr>
          <w:rFonts w:ascii="Arial" w:hAnsi="Arial" w:cs="Arial"/>
          <w:color w:val="000000"/>
          <w:sz w:val="22"/>
          <w:szCs w:val="22"/>
          <w:lang w:val="en-ZA" w:eastAsia="en-ZA"/>
        </w:rPr>
        <w:t>”</w:t>
      </w:r>
      <w:r w:rsidR="002425AC">
        <w:rPr>
          <w:rFonts w:ascii="Arial" w:hAnsi="Arial" w:cs="Arial"/>
          <w:color w:val="000000"/>
          <w:sz w:val="22"/>
          <w:szCs w:val="22"/>
          <w:lang w:val="en-ZA" w:eastAsia="en-ZA"/>
        </w:rPr>
        <w:t>)</w:t>
      </w:r>
      <w:r w:rsidR="002425AC" w:rsidRPr="00C86C78">
        <w:rPr>
          <w:rFonts w:ascii="Arial" w:hAnsi="Arial" w:cs="Arial"/>
          <w:color w:val="000000"/>
          <w:sz w:val="22"/>
          <w:szCs w:val="22"/>
          <w:lang w:val="en-ZA" w:eastAsia="en-ZA"/>
        </w:rPr>
        <w:t xml:space="preserve"> 2410, </w:t>
      </w:r>
      <w:r w:rsidR="002425AC" w:rsidRPr="00C86C78">
        <w:rPr>
          <w:rFonts w:ascii="Arial" w:hAnsi="Arial" w:cs="Arial"/>
          <w:i/>
          <w:sz w:val="22"/>
          <w:szCs w:val="22"/>
        </w:rPr>
        <w:t>Review of Interim Financial Information Performed by the Independent Auditor of the Entity</w:t>
      </w:r>
      <w:r w:rsidR="00C26871">
        <w:rPr>
          <w:rFonts w:ascii="Arial" w:hAnsi="Arial" w:cs="Arial"/>
          <w:sz w:val="22"/>
          <w:szCs w:val="22"/>
        </w:rPr>
        <w:t>,</w:t>
      </w:r>
      <w:r w:rsidR="002425AC" w:rsidRPr="002248A9" w:rsidDel="002425AC">
        <w:rPr>
          <w:rFonts w:ascii="Arial" w:hAnsi="Arial" w:cs="Arial"/>
          <w:sz w:val="22"/>
          <w:szCs w:val="22"/>
        </w:rPr>
        <w:t xml:space="preserve"> </w:t>
      </w:r>
      <w:r w:rsidR="001B1986" w:rsidRPr="002248A9">
        <w:rPr>
          <w:rFonts w:ascii="Arial" w:hAnsi="Arial" w:cs="Arial"/>
          <w:sz w:val="22"/>
          <w:szCs w:val="22"/>
        </w:rPr>
        <w:t>and</w:t>
      </w:r>
      <w:r w:rsidRPr="002248A9">
        <w:rPr>
          <w:rFonts w:ascii="Arial" w:hAnsi="Arial" w:cs="Arial"/>
          <w:sz w:val="22"/>
          <w:szCs w:val="22"/>
        </w:rPr>
        <w:t xml:space="preserve"> </w:t>
      </w:r>
      <w:r w:rsidR="00D736E0" w:rsidRPr="00C86C78">
        <w:rPr>
          <w:rFonts w:ascii="Arial" w:hAnsi="Arial" w:cs="Arial"/>
          <w:sz w:val="22"/>
          <w:szCs w:val="22"/>
        </w:rPr>
        <w:t>International Standard on Assurance Engagements</w:t>
      </w:r>
      <w:r w:rsidR="00D736E0">
        <w:rPr>
          <w:rFonts w:ascii="Arial" w:hAnsi="Arial" w:cs="Arial"/>
          <w:sz w:val="22"/>
          <w:szCs w:val="22"/>
        </w:rPr>
        <w:t xml:space="preserve"> (“ISAE”)</w:t>
      </w:r>
      <w:r w:rsidR="00D736E0" w:rsidRPr="00C86C78">
        <w:rPr>
          <w:rFonts w:ascii="Arial" w:hAnsi="Arial" w:cs="Arial"/>
          <w:sz w:val="22"/>
          <w:szCs w:val="22"/>
        </w:rPr>
        <w:t xml:space="preserve"> 3000 (Revised), </w:t>
      </w:r>
      <w:r w:rsidR="00D736E0" w:rsidRPr="00C86C78">
        <w:rPr>
          <w:rFonts w:ascii="Arial" w:hAnsi="Arial" w:cs="Arial"/>
          <w:i/>
          <w:sz w:val="22"/>
          <w:szCs w:val="22"/>
        </w:rPr>
        <w:t>Assurance Engagements other than Audits or Reviews of Historical Financial Information</w:t>
      </w:r>
      <w:r w:rsidR="00D736E0">
        <w:rPr>
          <w:rFonts w:ascii="Arial" w:hAnsi="Arial" w:cs="Arial"/>
          <w:i/>
          <w:sz w:val="22"/>
          <w:szCs w:val="22"/>
        </w:rPr>
        <w:t xml:space="preserve"> </w:t>
      </w:r>
      <w:r w:rsidR="00D736E0">
        <w:rPr>
          <w:rFonts w:ascii="Arial" w:hAnsi="Arial" w:cs="Arial"/>
          <w:sz w:val="22"/>
          <w:szCs w:val="22"/>
        </w:rPr>
        <w:t xml:space="preserve">(“ISAE </w:t>
      </w:r>
      <w:r w:rsidR="00D736E0" w:rsidRPr="00C86C78">
        <w:rPr>
          <w:rFonts w:ascii="Arial" w:hAnsi="Arial" w:cs="Arial"/>
          <w:sz w:val="22"/>
          <w:szCs w:val="22"/>
        </w:rPr>
        <w:t>3000</w:t>
      </w:r>
      <w:r w:rsidR="00D736E0">
        <w:rPr>
          <w:rFonts w:ascii="Arial" w:hAnsi="Arial" w:cs="Arial"/>
          <w:sz w:val="22"/>
          <w:szCs w:val="22"/>
        </w:rPr>
        <w:t xml:space="preserve"> </w:t>
      </w:r>
      <w:r w:rsidR="00D736E0" w:rsidRPr="00C86C78">
        <w:rPr>
          <w:rFonts w:ascii="Arial" w:hAnsi="Arial" w:cs="Arial"/>
          <w:sz w:val="22"/>
          <w:szCs w:val="22"/>
        </w:rPr>
        <w:t>(Revised</w:t>
      </w:r>
      <w:r w:rsidR="00D736E0">
        <w:rPr>
          <w:rFonts w:ascii="Arial" w:hAnsi="Arial" w:cs="Arial"/>
          <w:sz w:val="22"/>
          <w:szCs w:val="22"/>
        </w:rPr>
        <w:t>)”</w:t>
      </w:r>
      <w:r w:rsidR="00D736E0" w:rsidRPr="00C86C78">
        <w:rPr>
          <w:rFonts w:ascii="Arial" w:hAnsi="Arial" w:cs="Arial"/>
          <w:sz w:val="22"/>
          <w:szCs w:val="22"/>
        </w:rPr>
        <w:t>)</w:t>
      </w:r>
      <w:r w:rsidRPr="002248A9">
        <w:rPr>
          <w:rFonts w:ascii="Arial" w:hAnsi="Arial" w:cs="Arial"/>
          <w:sz w:val="22"/>
          <w:szCs w:val="22"/>
        </w:rPr>
        <w:t xml:space="preserve">, </w:t>
      </w:r>
      <w:r w:rsidRPr="00C86C78">
        <w:rPr>
          <w:rFonts w:ascii="Arial" w:hAnsi="Arial" w:cs="Arial"/>
          <w:sz w:val="22"/>
          <w:szCs w:val="22"/>
        </w:rPr>
        <w:t>as applicable</w:t>
      </w:r>
      <w:r w:rsidR="006070E8">
        <w:rPr>
          <w:rFonts w:ascii="Arial" w:hAnsi="Arial" w:cs="Arial"/>
          <w:sz w:val="22"/>
          <w:szCs w:val="22"/>
        </w:rPr>
        <w:t>.</w:t>
      </w:r>
    </w:p>
    <w:p w14:paraId="746665F8" w14:textId="603CEA2B" w:rsidR="00920166" w:rsidRPr="00C86C78" w:rsidRDefault="00920166"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iCs/>
          <w:sz w:val="22"/>
          <w:szCs w:val="22"/>
        </w:rPr>
        <w:t>We completed our audit of the financial statements contained in the</w:t>
      </w:r>
      <w:r w:rsidRPr="00C86C78">
        <w:rPr>
          <w:rFonts w:ascii="Arial" w:hAnsi="Arial" w:cs="Arial"/>
          <w:i/>
          <w:iCs/>
          <w:sz w:val="22"/>
          <w:szCs w:val="22"/>
        </w:rPr>
        <w:t xml:space="preserve"> </w:t>
      </w:r>
      <w:r w:rsidR="00207697" w:rsidRPr="00C86C78">
        <w:rPr>
          <w:rFonts w:ascii="Arial" w:hAnsi="Arial" w:cs="Arial"/>
          <w:sz w:val="22"/>
          <w:szCs w:val="22"/>
        </w:rPr>
        <w:t xml:space="preserve">statutory </w:t>
      </w:r>
      <w:r w:rsidRPr="00C86C78">
        <w:rPr>
          <w:rFonts w:ascii="Arial" w:hAnsi="Arial" w:cs="Arial"/>
          <w:iCs/>
          <w:sz w:val="22"/>
          <w:szCs w:val="22"/>
        </w:rPr>
        <w:t>financial statements of the</w:t>
      </w:r>
      <w:r w:rsidRPr="00C86C78">
        <w:rPr>
          <w:rFonts w:ascii="Arial" w:hAnsi="Arial" w:cs="Arial"/>
          <w:i/>
          <w:iCs/>
          <w:sz w:val="22"/>
          <w:szCs w:val="22"/>
        </w:rPr>
        <w:t xml:space="preserve"> </w:t>
      </w:r>
      <w:r w:rsidR="009E28B3" w:rsidRPr="00C86C78">
        <w:rPr>
          <w:rFonts w:ascii="Arial" w:hAnsi="Arial" w:cs="Arial"/>
          <w:iCs/>
          <w:sz w:val="22"/>
          <w:szCs w:val="22"/>
        </w:rPr>
        <w:t>A</w:t>
      </w:r>
      <w:r w:rsidR="00FF23FE" w:rsidRPr="00C86C78">
        <w:rPr>
          <w:rFonts w:ascii="Arial" w:hAnsi="Arial" w:cs="Arial"/>
          <w:iCs/>
          <w:sz w:val="22"/>
          <w:szCs w:val="22"/>
        </w:rPr>
        <w:t xml:space="preserve">uthorised </w:t>
      </w:r>
      <w:r w:rsidR="009E28B3" w:rsidRPr="00C86C78">
        <w:rPr>
          <w:rFonts w:ascii="Arial" w:hAnsi="Arial" w:cs="Arial"/>
          <w:iCs/>
          <w:sz w:val="22"/>
          <w:szCs w:val="22"/>
        </w:rPr>
        <w:t>D</w:t>
      </w:r>
      <w:r w:rsidR="00FF23FE" w:rsidRPr="00C86C78">
        <w:rPr>
          <w:rFonts w:ascii="Arial" w:hAnsi="Arial" w:cs="Arial"/>
          <w:iCs/>
          <w:sz w:val="22"/>
          <w:szCs w:val="22"/>
        </w:rPr>
        <w:t>ealer</w:t>
      </w:r>
      <w:r w:rsidRPr="00C86C78">
        <w:rPr>
          <w:rFonts w:ascii="Arial" w:hAnsi="Arial" w:cs="Arial"/>
          <w:iCs/>
          <w:sz w:val="22"/>
          <w:szCs w:val="22"/>
        </w:rPr>
        <w:t xml:space="preserve"> for the financial year ended</w:t>
      </w:r>
      <w:r w:rsidRPr="00C86C78">
        <w:rPr>
          <w:rFonts w:ascii="Arial" w:hAnsi="Arial" w:cs="Arial"/>
          <w:i/>
          <w:iCs/>
          <w:sz w:val="22"/>
          <w:szCs w:val="22"/>
        </w:rPr>
        <w:t xml:space="preserve"> </w:t>
      </w:r>
      <w:r w:rsidRPr="00C86C78">
        <w:rPr>
          <w:rFonts w:ascii="Arial" w:hAnsi="Arial" w:cs="Arial"/>
          <w:iCs/>
          <w:sz w:val="22"/>
          <w:szCs w:val="22"/>
        </w:rPr>
        <w:t>[</w:t>
      </w:r>
      <w:r w:rsidRPr="00C86C78">
        <w:rPr>
          <w:rFonts w:ascii="Arial" w:hAnsi="Arial" w:cs="Arial"/>
          <w:i/>
          <w:sz w:val="22"/>
          <w:szCs w:val="22"/>
        </w:rPr>
        <w:t>insert year-end date</w:t>
      </w:r>
      <w:r w:rsidRPr="00C86C78">
        <w:rPr>
          <w:rFonts w:ascii="Arial" w:hAnsi="Arial" w:cs="Arial"/>
          <w:iCs/>
          <w:sz w:val="22"/>
          <w:szCs w:val="22"/>
        </w:rPr>
        <w:t>], on which we issued an unmodified opinion</w:t>
      </w:r>
      <w:r w:rsidR="00DD13AE">
        <w:rPr>
          <w:rFonts w:ascii="Arial" w:hAnsi="Arial" w:cs="Arial"/>
          <w:iCs/>
          <w:sz w:val="22"/>
          <w:szCs w:val="22"/>
        </w:rPr>
        <w:t xml:space="preserve"> [adjust as applicable]</w:t>
      </w:r>
      <w:r w:rsidRPr="00C86C78">
        <w:rPr>
          <w:rFonts w:ascii="Arial" w:hAnsi="Arial" w:cs="Arial"/>
          <w:iCs/>
          <w:sz w:val="22"/>
          <w:szCs w:val="22"/>
        </w:rPr>
        <w:t xml:space="preserve"> on [</w:t>
      </w:r>
      <w:r w:rsidRPr="00C86C78">
        <w:rPr>
          <w:rFonts w:ascii="Arial" w:hAnsi="Arial" w:cs="Arial"/>
          <w:i/>
          <w:iCs/>
          <w:sz w:val="22"/>
          <w:szCs w:val="22"/>
        </w:rPr>
        <w:t>insert date auditors’ report was signed</w:t>
      </w:r>
      <w:r w:rsidRPr="00C86C78">
        <w:rPr>
          <w:rFonts w:ascii="Arial" w:hAnsi="Arial" w:cs="Arial"/>
          <w:iCs/>
          <w:sz w:val="22"/>
          <w:szCs w:val="22"/>
        </w:rPr>
        <w:t>]. Our audit of the financial statements was performed in accordance with</w:t>
      </w:r>
      <w:r w:rsidR="00DD13AE">
        <w:rPr>
          <w:rFonts w:ascii="Arial" w:hAnsi="Arial" w:cs="Arial"/>
          <w:iCs/>
          <w:sz w:val="22"/>
          <w:szCs w:val="22"/>
        </w:rPr>
        <w:t xml:space="preserve"> the</w:t>
      </w:r>
      <w:r w:rsidRPr="00C86C78">
        <w:rPr>
          <w:rFonts w:ascii="Arial" w:hAnsi="Arial" w:cs="Arial"/>
          <w:iCs/>
          <w:sz w:val="22"/>
          <w:szCs w:val="22"/>
        </w:rPr>
        <w:t xml:space="preserve"> International Standards on Auditing.</w:t>
      </w:r>
    </w:p>
    <w:p w14:paraId="1762C5A5" w14:textId="3F24124A" w:rsidR="00664D0B" w:rsidRPr="005D2B1B" w:rsidRDefault="0091268F" w:rsidP="001A01A4">
      <w:pPr>
        <w:pStyle w:val="BodyText2"/>
        <w:spacing w:before="120" w:after="240" w:line="276" w:lineRule="auto"/>
        <w:rPr>
          <w:rFonts w:ascii="Arial" w:hAnsi="Arial" w:cs="Arial"/>
          <w:bCs/>
          <w:i w:val="0"/>
          <w:sz w:val="22"/>
          <w:szCs w:val="22"/>
        </w:rPr>
      </w:pPr>
      <w:r w:rsidRPr="005D2B1B">
        <w:rPr>
          <w:rFonts w:ascii="Arial" w:hAnsi="Arial" w:cs="Arial"/>
          <w:i w:val="0"/>
          <w:iCs/>
          <w:sz w:val="22"/>
          <w:szCs w:val="22"/>
        </w:rPr>
        <w:lastRenderedPageBreak/>
        <w:t xml:space="preserve">In forming our </w:t>
      </w:r>
      <w:r w:rsidR="00FF23FE" w:rsidRPr="005D2B1B">
        <w:rPr>
          <w:rFonts w:ascii="Arial" w:hAnsi="Arial" w:cs="Arial"/>
          <w:i w:val="0"/>
          <w:iCs/>
          <w:sz w:val="22"/>
          <w:szCs w:val="22"/>
        </w:rPr>
        <w:t>review conclusion and</w:t>
      </w:r>
      <w:r w:rsidRPr="005D2B1B">
        <w:rPr>
          <w:rFonts w:ascii="Arial" w:hAnsi="Arial" w:cs="Arial"/>
          <w:i w:val="0"/>
          <w:iCs/>
          <w:sz w:val="22"/>
          <w:szCs w:val="22"/>
        </w:rPr>
        <w:t xml:space="preserve"> </w:t>
      </w:r>
      <w:r w:rsidR="005546AC" w:rsidRPr="005D2B1B">
        <w:rPr>
          <w:rFonts w:ascii="Arial" w:hAnsi="Arial" w:cs="Arial"/>
          <w:i w:val="0"/>
          <w:iCs/>
          <w:sz w:val="22"/>
          <w:szCs w:val="22"/>
        </w:rPr>
        <w:t xml:space="preserve">limited </w:t>
      </w:r>
      <w:r w:rsidR="00B131DB" w:rsidRPr="005D2B1B">
        <w:rPr>
          <w:rFonts w:ascii="Arial" w:hAnsi="Arial" w:cs="Arial"/>
          <w:i w:val="0"/>
          <w:iCs/>
          <w:sz w:val="22"/>
          <w:szCs w:val="22"/>
        </w:rPr>
        <w:t xml:space="preserve">assurance </w:t>
      </w:r>
      <w:r w:rsidR="00FF23FE" w:rsidRPr="005D2B1B">
        <w:rPr>
          <w:rFonts w:ascii="Arial" w:hAnsi="Arial" w:cs="Arial"/>
          <w:i w:val="0"/>
          <w:iCs/>
          <w:sz w:val="22"/>
          <w:szCs w:val="22"/>
        </w:rPr>
        <w:t>conclusion</w:t>
      </w:r>
      <w:r w:rsidRPr="005D2B1B">
        <w:rPr>
          <w:rFonts w:ascii="Arial" w:hAnsi="Arial" w:cs="Arial"/>
          <w:i w:val="0"/>
          <w:iCs/>
          <w:sz w:val="22"/>
          <w:szCs w:val="22"/>
        </w:rPr>
        <w:t xml:space="preserve"> contained </w:t>
      </w:r>
      <w:r w:rsidR="001B1986" w:rsidRPr="005D2B1B">
        <w:rPr>
          <w:rFonts w:ascii="Arial" w:hAnsi="Arial" w:cs="Arial"/>
          <w:i w:val="0"/>
          <w:sz w:val="22"/>
          <w:szCs w:val="22"/>
        </w:rPr>
        <w:t xml:space="preserve">in the respective </w:t>
      </w:r>
      <w:r w:rsidR="00C116DE" w:rsidRPr="005D2B1B">
        <w:rPr>
          <w:rFonts w:ascii="Arial" w:hAnsi="Arial" w:cs="Arial"/>
          <w:i w:val="0"/>
          <w:sz w:val="22"/>
          <w:szCs w:val="22"/>
        </w:rPr>
        <w:t xml:space="preserve">Report </w:t>
      </w:r>
      <w:r w:rsidR="00370F06" w:rsidRPr="005D2B1B">
        <w:rPr>
          <w:rFonts w:ascii="Arial" w:hAnsi="Arial" w:cs="Arial"/>
          <w:i w:val="0"/>
          <w:sz w:val="22"/>
          <w:szCs w:val="22"/>
        </w:rPr>
        <w:t>A</w:t>
      </w:r>
      <w:r w:rsidR="001B1986" w:rsidRPr="005D2B1B">
        <w:rPr>
          <w:rFonts w:ascii="Arial" w:hAnsi="Arial" w:cs="Arial"/>
          <w:i w:val="0"/>
          <w:sz w:val="22"/>
          <w:szCs w:val="22"/>
        </w:rPr>
        <w:t xml:space="preserve"> </w:t>
      </w:r>
      <w:r w:rsidR="00C116DE" w:rsidRPr="005D2B1B">
        <w:rPr>
          <w:rFonts w:ascii="Arial" w:hAnsi="Arial" w:cs="Arial"/>
          <w:i w:val="0"/>
          <w:sz w:val="22"/>
          <w:szCs w:val="22"/>
        </w:rPr>
        <w:t>and Report</w:t>
      </w:r>
      <w:r w:rsidR="001B1986" w:rsidRPr="005D2B1B">
        <w:rPr>
          <w:rFonts w:ascii="Arial" w:hAnsi="Arial" w:cs="Arial"/>
          <w:i w:val="0"/>
          <w:sz w:val="22"/>
          <w:szCs w:val="22"/>
        </w:rPr>
        <w:t xml:space="preserve"> </w:t>
      </w:r>
      <w:r w:rsidR="00370F06" w:rsidRPr="005D2B1B">
        <w:rPr>
          <w:rFonts w:ascii="Arial" w:hAnsi="Arial" w:cs="Arial"/>
          <w:i w:val="0"/>
          <w:sz w:val="22"/>
          <w:szCs w:val="22"/>
        </w:rPr>
        <w:t>B</w:t>
      </w:r>
      <w:r w:rsidR="00C26871">
        <w:rPr>
          <w:rFonts w:ascii="Arial" w:hAnsi="Arial" w:cs="Arial"/>
          <w:i w:val="0"/>
          <w:sz w:val="22"/>
          <w:szCs w:val="22"/>
        </w:rPr>
        <w:t>,</w:t>
      </w:r>
      <w:r w:rsidR="006B781A" w:rsidRPr="005D2B1B">
        <w:rPr>
          <w:rFonts w:ascii="Arial" w:hAnsi="Arial" w:cs="Arial"/>
          <w:i w:val="0"/>
          <w:sz w:val="22"/>
          <w:szCs w:val="22"/>
        </w:rPr>
        <w:t xml:space="preserve"> </w:t>
      </w:r>
      <w:r w:rsidRPr="005D2B1B">
        <w:rPr>
          <w:rFonts w:ascii="Arial" w:hAnsi="Arial" w:cs="Arial"/>
          <w:i w:val="0"/>
          <w:iCs/>
          <w:sz w:val="22"/>
          <w:szCs w:val="22"/>
        </w:rPr>
        <w:t xml:space="preserve">we have, where appropriate, drawn on evidence obtained in the course of our audit of the </w:t>
      </w:r>
      <w:r w:rsidR="00920166" w:rsidRPr="005D2B1B">
        <w:rPr>
          <w:rFonts w:ascii="Arial" w:hAnsi="Arial" w:cs="Arial"/>
          <w:i w:val="0"/>
          <w:iCs/>
          <w:sz w:val="22"/>
          <w:szCs w:val="22"/>
        </w:rPr>
        <w:t>financial statements</w:t>
      </w:r>
      <w:r w:rsidRPr="005D2B1B">
        <w:rPr>
          <w:rFonts w:ascii="Arial" w:hAnsi="Arial" w:cs="Arial"/>
          <w:i w:val="0"/>
          <w:iCs/>
          <w:sz w:val="22"/>
          <w:szCs w:val="22"/>
        </w:rPr>
        <w:t xml:space="preserve"> and performed such additional </w:t>
      </w:r>
      <w:r w:rsidRPr="005D2B1B">
        <w:rPr>
          <w:rFonts w:ascii="Arial" w:hAnsi="Arial" w:cs="Arial"/>
          <w:bCs/>
          <w:i w:val="0"/>
          <w:sz w:val="22"/>
          <w:szCs w:val="22"/>
        </w:rPr>
        <w:t>year-end procedures</w:t>
      </w:r>
      <w:r w:rsidRPr="005D2B1B">
        <w:rPr>
          <w:rFonts w:ascii="Arial" w:hAnsi="Arial" w:cs="Arial"/>
          <w:i w:val="0"/>
          <w:iCs/>
          <w:sz w:val="22"/>
          <w:szCs w:val="22"/>
        </w:rPr>
        <w:t xml:space="preserve"> we considered necessary to complete our examination of the </w:t>
      </w:r>
      <w:r w:rsidR="00F37B13">
        <w:rPr>
          <w:rFonts w:ascii="Arial" w:hAnsi="Arial" w:cs="Arial"/>
          <w:i w:val="0"/>
          <w:iCs/>
          <w:sz w:val="22"/>
          <w:szCs w:val="22"/>
        </w:rPr>
        <w:t>r</w:t>
      </w:r>
      <w:r w:rsidRPr="005D2B1B">
        <w:rPr>
          <w:rFonts w:ascii="Arial" w:hAnsi="Arial" w:cs="Arial"/>
          <w:i w:val="0"/>
          <w:iCs/>
          <w:sz w:val="22"/>
          <w:szCs w:val="22"/>
        </w:rPr>
        <w:t>eturn of the</w:t>
      </w:r>
      <w:r w:rsidR="00505D16">
        <w:rPr>
          <w:rFonts w:ascii="Arial" w:hAnsi="Arial" w:cs="Arial"/>
          <w:i w:val="0"/>
          <w:iCs/>
          <w:sz w:val="22"/>
          <w:szCs w:val="22"/>
        </w:rPr>
        <w:t xml:space="preserve"> </w:t>
      </w:r>
      <w:r w:rsidR="00FF23FE" w:rsidRPr="005D2B1B">
        <w:rPr>
          <w:rFonts w:ascii="Arial" w:hAnsi="Arial" w:cs="Arial"/>
          <w:i w:val="0"/>
          <w:iCs/>
          <w:sz w:val="22"/>
          <w:szCs w:val="22"/>
        </w:rPr>
        <w:t>A</w:t>
      </w:r>
      <w:r w:rsidR="00370F06" w:rsidRPr="005D2B1B">
        <w:rPr>
          <w:rFonts w:ascii="Arial" w:hAnsi="Arial" w:cs="Arial"/>
          <w:i w:val="0"/>
          <w:iCs/>
          <w:sz w:val="22"/>
          <w:szCs w:val="22"/>
        </w:rPr>
        <w:t xml:space="preserve">uthorised </w:t>
      </w:r>
      <w:r w:rsidR="00FF23FE" w:rsidRPr="005D2B1B">
        <w:rPr>
          <w:rFonts w:ascii="Arial" w:hAnsi="Arial" w:cs="Arial"/>
          <w:i w:val="0"/>
          <w:iCs/>
          <w:sz w:val="22"/>
          <w:szCs w:val="22"/>
        </w:rPr>
        <w:t>D</w:t>
      </w:r>
      <w:r w:rsidR="00370F06" w:rsidRPr="005D2B1B">
        <w:rPr>
          <w:rFonts w:ascii="Arial" w:hAnsi="Arial" w:cs="Arial"/>
          <w:i w:val="0"/>
          <w:iCs/>
          <w:sz w:val="22"/>
          <w:szCs w:val="22"/>
        </w:rPr>
        <w:t>ealer</w:t>
      </w:r>
      <w:r w:rsidRPr="005D2B1B">
        <w:rPr>
          <w:rFonts w:ascii="Arial" w:hAnsi="Arial" w:cs="Arial"/>
          <w:i w:val="0"/>
          <w:iCs/>
          <w:sz w:val="22"/>
          <w:szCs w:val="22"/>
        </w:rPr>
        <w:t xml:space="preserve"> submitted to the </w:t>
      </w:r>
      <w:r w:rsidR="00176977" w:rsidRPr="005D2B1B">
        <w:rPr>
          <w:rFonts w:ascii="Arial" w:hAnsi="Arial" w:cs="Arial"/>
          <w:i w:val="0"/>
          <w:iCs/>
          <w:sz w:val="22"/>
          <w:szCs w:val="22"/>
        </w:rPr>
        <w:t xml:space="preserve">SARB </w:t>
      </w:r>
      <w:r w:rsidR="00562A81">
        <w:rPr>
          <w:rFonts w:ascii="Arial" w:hAnsi="Arial" w:cs="Arial"/>
          <w:i w:val="0"/>
          <w:sz w:val="22"/>
          <w:szCs w:val="22"/>
        </w:rPr>
        <w:t>for</w:t>
      </w:r>
      <w:r w:rsidR="00562A81" w:rsidRPr="002248A9">
        <w:rPr>
          <w:rFonts w:ascii="Arial" w:hAnsi="Arial" w:cs="Arial"/>
          <w:i w:val="0"/>
          <w:sz w:val="22"/>
          <w:szCs w:val="22"/>
        </w:rPr>
        <w:t xml:space="preserve"> the year ended </w:t>
      </w:r>
      <w:r w:rsidR="00562A81" w:rsidRPr="002248A9">
        <w:rPr>
          <w:rFonts w:ascii="Arial" w:hAnsi="Arial" w:cs="Arial"/>
          <w:i w:val="0"/>
          <w:iCs/>
          <w:sz w:val="22"/>
          <w:szCs w:val="22"/>
        </w:rPr>
        <w:t>[</w:t>
      </w:r>
      <w:r w:rsidR="00562A81" w:rsidRPr="002248A9">
        <w:rPr>
          <w:rFonts w:ascii="Arial" w:hAnsi="Arial" w:cs="Arial"/>
          <w:sz w:val="22"/>
          <w:szCs w:val="22"/>
        </w:rPr>
        <w:t>insert year-end date</w:t>
      </w:r>
      <w:r w:rsidR="00562A81" w:rsidRPr="002248A9">
        <w:rPr>
          <w:rFonts w:ascii="Arial" w:hAnsi="Arial" w:cs="Arial"/>
          <w:i w:val="0"/>
          <w:iCs/>
          <w:sz w:val="22"/>
          <w:szCs w:val="22"/>
        </w:rPr>
        <w:t>]</w:t>
      </w:r>
      <w:r w:rsidR="00920166" w:rsidRPr="005D2B1B">
        <w:rPr>
          <w:rFonts w:ascii="Arial" w:hAnsi="Arial" w:cs="Arial"/>
          <w:i w:val="0"/>
          <w:iCs/>
          <w:sz w:val="22"/>
          <w:szCs w:val="22"/>
        </w:rPr>
        <w:t>.</w:t>
      </w:r>
    </w:p>
    <w:p w14:paraId="4A960CE3" w14:textId="77777777" w:rsidR="005C374F" w:rsidRPr="00C86C78" w:rsidRDefault="001B1986" w:rsidP="008070E8">
      <w:pPr>
        <w:spacing w:before="120" w:after="120" w:line="276" w:lineRule="auto"/>
        <w:jc w:val="both"/>
        <w:rPr>
          <w:rFonts w:ascii="Arial" w:hAnsi="Arial" w:cs="Arial"/>
          <w:b/>
          <w:bCs/>
          <w:sz w:val="22"/>
          <w:szCs w:val="22"/>
        </w:rPr>
      </w:pPr>
      <w:r w:rsidRPr="00C86C78">
        <w:rPr>
          <w:rFonts w:ascii="Arial" w:hAnsi="Arial" w:cs="Arial"/>
          <w:b/>
          <w:bCs/>
          <w:sz w:val="22"/>
          <w:szCs w:val="22"/>
        </w:rPr>
        <w:t>Conclusions</w:t>
      </w:r>
    </w:p>
    <w:p w14:paraId="79792D43" w14:textId="65DE74A7" w:rsidR="005C374F" w:rsidRDefault="005C374F" w:rsidP="001A01A4">
      <w:pPr>
        <w:autoSpaceDE w:val="0"/>
        <w:autoSpaceDN w:val="0"/>
        <w:adjustRightInd w:val="0"/>
        <w:spacing w:before="120" w:after="240" w:line="276" w:lineRule="auto"/>
        <w:jc w:val="both"/>
        <w:rPr>
          <w:rFonts w:ascii="Arial" w:hAnsi="Arial" w:cs="Arial"/>
          <w:sz w:val="22"/>
          <w:szCs w:val="22"/>
        </w:rPr>
      </w:pPr>
      <w:r w:rsidRPr="00C86C78">
        <w:rPr>
          <w:rFonts w:ascii="Arial" w:hAnsi="Arial" w:cs="Arial"/>
          <w:sz w:val="22"/>
          <w:szCs w:val="22"/>
        </w:rPr>
        <w:t>Our respective</w:t>
      </w:r>
      <w:r w:rsidR="00FF23FE" w:rsidRPr="00C86C78">
        <w:rPr>
          <w:rFonts w:ascii="Arial" w:hAnsi="Arial" w:cs="Arial"/>
          <w:sz w:val="22"/>
          <w:szCs w:val="22"/>
        </w:rPr>
        <w:t xml:space="preserve"> review conclusion</w:t>
      </w:r>
      <w:r w:rsidR="001B1986" w:rsidRPr="00C86C78">
        <w:rPr>
          <w:rFonts w:ascii="Arial" w:hAnsi="Arial" w:cs="Arial"/>
          <w:sz w:val="22"/>
          <w:szCs w:val="22"/>
        </w:rPr>
        <w:t xml:space="preserve"> and</w:t>
      </w:r>
      <w:r w:rsidRPr="00C86C78">
        <w:rPr>
          <w:rFonts w:ascii="Arial" w:hAnsi="Arial" w:cs="Arial"/>
          <w:sz w:val="22"/>
          <w:szCs w:val="22"/>
        </w:rPr>
        <w:t xml:space="preserve"> limited assurance c</w:t>
      </w:r>
      <w:r w:rsidR="00FF23FE" w:rsidRPr="00C86C78">
        <w:rPr>
          <w:rFonts w:ascii="Arial" w:hAnsi="Arial" w:cs="Arial"/>
          <w:sz w:val="22"/>
          <w:szCs w:val="22"/>
        </w:rPr>
        <w:t>onclusion</w:t>
      </w:r>
      <w:r w:rsidR="001B1986" w:rsidRPr="00C86C78">
        <w:rPr>
          <w:rFonts w:ascii="Arial" w:hAnsi="Arial" w:cs="Arial"/>
          <w:sz w:val="22"/>
          <w:szCs w:val="22"/>
        </w:rPr>
        <w:t xml:space="preserve"> </w:t>
      </w:r>
      <w:r w:rsidRPr="00C86C78">
        <w:rPr>
          <w:rFonts w:ascii="Arial" w:hAnsi="Arial" w:cs="Arial"/>
          <w:sz w:val="22"/>
          <w:szCs w:val="22"/>
        </w:rPr>
        <w:t xml:space="preserve">are </w:t>
      </w:r>
      <w:r w:rsidRPr="00C86C78">
        <w:rPr>
          <w:rFonts w:ascii="Arial" w:hAnsi="Arial" w:cs="Arial"/>
          <w:bCs/>
          <w:sz w:val="22"/>
          <w:szCs w:val="22"/>
        </w:rPr>
        <w:t>expressed</w:t>
      </w:r>
      <w:r w:rsidRPr="00C86C78">
        <w:rPr>
          <w:rFonts w:ascii="Arial" w:hAnsi="Arial" w:cs="Arial"/>
          <w:sz w:val="22"/>
          <w:szCs w:val="22"/>
        </w:rPr>
        <w:t xml:space="preserve"> in the </w:t>
      </w:r>
      <w:r w:rsidR="00C26871">
        <w:rPr>
          <w:rFonts w:ascii="Arial" w:hAnsi="Arial" w:cs="Arial"/>
          <w:sz w:val="22"/>
          <w:szCs w:val="22"/>
        </w:rPr>
        <w:t xml:space="preserve">respective </w:t>
      </w:r>
      <w:r w:rsidRPr="00C86C78">
        <w:rPr>
          <w:rFonts w:ascii="Arial" w:hAnsi="Arial" w:cs="Arial"/>
          <w:sz w:val="22"/>
          <w:szCs w:val="22"/>
        </w:rPr>
        <w:t xml:space="preserve">individual </w:t>
      </w:r>
      <w:r w:rsidR="00C116DE" w:rsidRPr="00C86C78">
        <w:rPr>
          <w:rFonts w:ascii="Arial" w:hAnsi="Arial" w:cs="Arial"/>
          <w:sz w:val="22"/>
          <w:szCs w:val="22"/>
        </w:rPr>
        <w:t>Report</w:t>
      </w:r>
      <w:r w:rsidRPr="00C86C78">
        <w:rPr>
          <w:rFonts w:ascii="Arial" w:hAnsi="Arial" w:cs="Arial"/>
          <w:sz w:val="22"/>
          <w:szCs w:val="22"/>
        </w:rPr>
        <w:t xml:space="preserve"> A </w:t>
      </w:r>
      <w:r w:rsidR="00C116DE" w:rsidRPr="00C86C78">
        <w:rPr>
          <w:rFonts w:ascii="Arial" w:hAnsi="Arial" w:cs="Arial"/>
          <w:sz w:val="22"/>
          <w:szCs w:val="22"/>
        </w:rPr>
        <w:t>and Report</w:t>
      </w:r>
      <w:r w:rsidRPr="00C86C78">
        <w:rPr>
          <w:rFonts w:ascii="Arial" w:hAnsi="Arial" w:cs="Arial"/>
          <w:sz w:val="22"/>
          <w:szCs w:val="22"/>
        </w:rPr>
        <w:t xml:space="preserve"> </w:t>
      </w:r>
      <w:r w:rsidR="001B1986" w:rsidRPr="00C86C78">
        <w:rPr>
          <w:rFonts w:ascii="Arial" w:hAnsi="Arial" w:cs="Arial"/>
          <w:sz w:val="22"/>
          <w:szCs w:val="22"/>
        </w:rPr>
        <w:t>B</w:t>
      </w:r>
      <w:r w:rsidRPr="00C86C78">
        <w:rPr>
          <w:rFonts w:ascii="Arial" w:hAnsi="Arial" w:cs="Arial"/>
          <w:sz w:val="22"/>
          <w:szCs w:val="22"/>
        </w:rPr>
        <w:t xml:space="preserve"> attached. </w:t>
      </w:r>
      <w:r w:rsidR="00664D0B" w:rsidRPr="00C86C78">
        <w:rPr>
          <w:rFonts w:ascii="Arial" w:hAnsi="Arial" w:cs="Arial"/>
          <w:sz w:val="22"/>
          <w:szCs w:val="22"/>
        </w:rPr>
        <w:t xml:space="preserve">We have </w:t>
      </w:r>
      <w:r w:rsidR="006B781A" w:rsidRPr="00C86C78">
        <w:rPr>
          <w:rFonts w:ascii="Arial" w:hAnsi="Arial" w:cs="Arial"/>
          <w:sz w:val="22"/>
          <w:szCs w:val="22"/>
        </w:rPr>
        <w:t>[</w:t>
      </w:r>
      <w:r w:rsidR="00664D0B" w:rsidRPr="00C86C78">
        <w:rPr>
          <w:rFonts w:ascii="Arial" w:hAnsi="Arial" w:cs="Arial"/>
          <w:i/>
          <w:sz w:val="22"/>
          <w:szCs w:val="22"/>
        </w:rPr>
        <w:t>initialled</w:t>
      </w:r>
      <w:r w:rsidR="006B781A" w:rsidRPr="00C86C78">
        <w:rPr>
          <w:rFonts w:ascii="Arial" w:hAnsi="Arial" w:cs="Arial"/>
          <w:i/>
          <w:sz w:val="22"/>
          <w:szCs w:val="22"/>
        </w:rPr>
        <w:t>/stamped</w:t>
      </w:r>
      <w:r w:rsidR="006B781A" w:rsidRPr="00C86C78">
        <w:rPr>
          <w:rFonts w:ascii="Arial" w:hAnsi="Arial" w:cs="Arial"/>
          <w:sz w:val="22"/>
          <w:szCs w:val="22"/>
        </w:rPr>
        <w:t>]</w:t>
      </w:r>
      <w:r w:rsidR="00664D0B" w:rsidRPr="00C86C78">
        <w:rPr>
          <w:rFonts w:ascii="Arial" w:hAnsi="Arial" w:cs="Arial"/>
          <w:sz w:val="22"/>
          <w:szCs w:val="22"/>
        </w:rPr>
        <w:t xml:space="preserve"> the </w:t>
      </w:r>
      <w:r w:rsidR="00F37B13">
        <w:rPr>
          <w:rFonts w:ascii="Arial" w:hAnsi="Arial" w:cs="Arial"/>
          <w:sz w:val="22"/>
          <w:szCs w:val="22"/>
        </w:rPr>
        <w:t>r</w:t>
      </w:r>
      <w:r w:rsidR="00664D0B" w:rsidRPr="00C86C78">
        <w:rPr>
          <w:rFonts w:ascii="Arial" w:hAnsi="Arial" w:cs="Arial"/>
          <w:sz w:val="22"/>
          <w:szCs w:val="22"/>
        </w:rPr>
        <w:t>eturn referred to in our reports for identification purposes.</w:t>
      </w:r>
    </w:p>
    <w:p w14:paraId="4864F124" w14:textId="5ADCFBFC" w:rsidR="005C374F" w:rsidRPr="00C86C78" w:rsidRDefault="005C374F" w:rsidP="008070E8">
      <w:pPr>
        <w:spacing w:before="120" w:after="120" w:line="276" w:lineRule="auto"/>
        <w:jc w:val="both"/>
        <w:rPr>
          <w:rFonts w:ascii="Arial" w:hAnsi="Arial" w:cs="Arial"/>
          <w:b/>
          <w:bCs/>
          <w:sz w:val="22"/>
          <w:szCs w:val="22"/>
        </w:rPr>
      </w:pPr>
      <w:r w:rsidRPr="00C86C78">
        <w:rPr>
          <w:rFonts w:ascii="Arial" w:hAnsi="Arial" w:cs="Arial"/>
          <w:b/>
          <w:bCs/>
          <w:sz w:val="22"/>
          <w:szCs w:val="22"/>
        </w:rPr>
        <w:t xml:space="preserve">Basis of </w:t>
      </w:r>
      <w:r w:rsidR="000C7055" w:rsidRPr="00C86C78">
        <w:rPr>
          <w:rFonts w:ascii="Arial" w:hAnsi="Arial" w:cs="Arial"/>
          <w:b/>
          <w:bCs/>
          <w:sz w:val="22"/>
          <w:szCs w:val="22"/>
        </w:rPr>
        <w:t xml:space="preserve">preparation of the </w:t>
      </w:r>
      <w:r w:rsidR="00F37B13">
        <w:rPr>
          <w:rFonts w:ascii="Arial" w:hAnsi="Arial" w:cs="Arial"/>
          <w:b/>
          <w:bCs/>
          <w:sz w:val="22"/>
          <w:szCs w:val="22"/>
        </w:rPr>
        <w:t>r</w:t>
      </w:r>
      <w:r w:rsidR="000C7055" w:rsidRPr="00C86C78">
        <w:rPr>
          <w:rFonts w:ascii="Arial" w:hAnsi="Arial" w:cs="Arial"/>
          <w:b/>
          <w:bCs/>
          <w:sz w:val="22"/>
          <w:szCs w:val="22"/>
        </w:rPr>
        <w:t xml:space="preserve">eturn </w:t>
      </w:r>
      <w:r w:rsidRPr="00C86C78">
        <w:rPr>
          <w:rFonts w:ascii="Arial" w:hAnsi="Arial" w:cs="Arial"/>
          <w:b/>
          <w:bCs/>
          <w:sz w:val="22"/>
          <w:szCs w:val="22"/>
        </w:rPr>
        <w:t>and restriction on use and distribution</w:t>
      </w:r>
    </w:p>
    <w:p w14:paraId="6383CBD7" w14:textId="4112C9D8" w:rsidR="00B131DB" w:rsidRPr="00C86C78" w:rsidRDefault="00B131DB" w:rsidP="008070E8">
      <w:pPr>
        <w:keepNext/>
        <w:keepLines/>
        <w:spacing w:before="120" w:after="120" w:line="276" w:lineRule="auto"/>
        <w:jc w:val="both"/>
        <w:rPr>
          <w:rFonts w:ascii="Arial" w:hAnsi="Arial" w:cs="Arial"/>
          <w:sz w:val="22"/>
          <w:szCs w:val="22"/>
        </w:rPr>
      </w:pPr>
      <w:r w:rsidRPr="00C86C78">
        <w:rPr>
          <w:rFonts w:ascii="Arial" w:hAnsi="Arial" w:cs="Arial"/>
          <w:sz w:val="22"/>
          <w:szCs w:val="22"/>
        </w:rPr>
        <w:t xml:space="preserve">The </w:t>
      </w:r>
      <w:r w:rsidR="00F37B13">
        <w:rPr>
          <w:rFonts w:ascii="Arial" w:hAnsi="Arial" w:cs="Arial"/>
          <w:sz w:val="22"/>
          <w:szCs w:val="22"/>
        </w:rPr>
        <w:t>r</w:t>
      </w:r>
      <w:r w:rsidRPr="00C86C78">
        <w:rPr>
          <w:rFonts w:ascii="Arial" w:hAnsi="Arial" w:cs="Arial"/>
          <w:sz w:val="22"/>
          <w:szCs w:val="22"/>
        </w:rPr>
        <w:t>eturn w</w:t>
      </w:r>
      <w:r w:rsidR="00633ED6">
        <w:rPr>
          <w:rFonts w:ascii="Arial" w:hAnsi="Arial" w:cs="Arial"/>
          <w:sz w:val="22"/>
          <w:szCs w:val="22"/>
        </w:rPr>
        <w:t>as</w:t>
      </w:r>
      <w:r w:rsidRPr="00C86C78">
        <w:rPr>
          <w:rFonts w:ascii="Arial" w:hAnsi="Arial" w:cs="Arial"/>
          <w:sz w:val="22"/>
          <w:szCs w:val="22"/>
        </w:rPr>
        <w:t xml:space="preserve"> prepared by the </w:t>
      </w:r>
      <w:r w:rsidR="00AF36AC">
        <w:rPr>
          <w:rFonts w:ascii="Arial" w:hAnsi="Arial" w:cs="Arial"/>
          <w:bCs/>
          <w:color w:val="000000"/>
          <w:sz w:val="22"/>
          <w:szCs w:val="22"/>
          <w:lang w:val="en-US"/>
        </w:rPr>
        <w:t>directors</w:t>
      </w:r>
      <w:r w:rsidR="00F02AE6">
        <w:rPr>
          <w:rFonts w:ascii="Arial" w:hAnsi="Arial" w:cs="Arial"/>
          <w:bCs/>
          <w:color w:val="000000"/>
          <w:sz w:val="22"/>
          <w:szCs w:val="22"/>
          <w:lang w:val="en-US"/>
        </w:rPr>
        <w:t xml:space="preserve"> </w:t>
      </w:r>
      <w:r w:rsidRPr="00C86C78">
        <w:rPr>
          <w:rFonts w:ascii="Arial" w:hAnsi="Arial" w:cs="Arial"/>
          <w:sz w:val="22"/>
          <w:szCs w:val="22"/>
        </w:rPr>
        <w:t xml:space="preserve">of the </w:t>
      </w:r>
      <w:r w:rsidR="00C116DE" w:rsidRPr="00C86C78">
        <w:rPr>
          <w:rFonts w:ascii="Arial" w:hAnsi="Arial" w:cs="Arial"/>
          <w:sz w:val="22"/>
          <w:szCs w:val="22"/>
        </w:rPr>
        <w:t>Authorised Dealer</w:t>
      </w:r>
      <w:r w:rsidRPr="00C86C78">
        <w:rPr>
          <w:rFonts w:ascii="Arial" w:hAnsi="Arial" w:cs="Arial"/>
          <w:sz w:val="22"/>
          <w:szCs w:val="22"/>
        </w:rPr>
        <w:t xml:space="preserve"> on the basis indicated in the </w:t>
      </w:r>
      <w:r w:rsidR="009927C1">
        <w:rPr>
          <w:rFonts w:ascii="Arial" w:hAnsi="Arial" w:cs="Arial"/>
          <w:sz w:val="22"/>
          <w:szCs w:val="22"/>
        </w:rPr>
        <w:t>d</w:t>
      </w:r>
      <w:r w:rsidR="00BF0565">
        <w:rPr>
          <w:rFonts w:ascii="Arial" w:hAnsi="Arial" w:cs="Arial"/>
          <w:sz w:val="22"/>
          <w:szCs w:val="22"/>
        </w:rPr>
        <w:t xml:space="preserve">irector’s responsibility paragraph of the </w:t>
      </w:r>
      <w:r w:rsidRPr="00C86C78">
        <w:rPr>
          <w:rFonts w:ascii="Arial" w:hAnsi="Arial" w:cs="Arial"/>
          <w:sz w:val="22"/>
          <w:szCs w:val="22"/>
        </w:rPr>
        <w:t xml:space="preserve">respective </w:t>
      </w:r>
      <w:r w:rsidR="005546AC" w:rsidRPr="00C86C78">
        <w:rPr>
          <w:rFonts w:ascii="Arial" w:hAnsi="Arial" w:cs="Arial"/>
          <w:sz w:val="22"/>
          <w:szCs w:val="22"/>
        </w:rPr>
        <w:t xml:space="preserve">Report A and Report B </w:t>
      </w:r>
      <w:r w:rsidRPr="00C86C78">
        <w:rPr>
          <w:rFonts w:ascii="Arial" w:hAnsi="Arial" w:cs="Arial"/>
          <w:sz w:val="22"/>
          <w:szCs w:val="22"/>
        </w:rPr>
        <w:t xml:space="preserve">for the purpose of the </w:t>
      </w:r>
      <w:r w:rsidR="00C116DE" w:rsidRPr="00C86C78">
        <w:rPr>
          <w:rFonts w:ascii="Arial" w:hAnsi="Arial" w:cs="Arial"/>
          <w:sz w:val="22"/>
          <w:szCs w:val="22"/>
        </w:rPr>
        <w:t>Authorised Dealer</w:t>
      </w:r>
      <w:r w:rsidRPr="00C86C78">
        <w:rPr>
          <w:rFonts w:ascii="Arial" w:hAnsi="Arial" w:cs="Arial"/>
          <w:sz w:val="22"/>
          <w:szCs w:val="22"/>
        </w:rPr>
        <w:t xml:space="preserve">’s </w:t>
      </w:r>
      <w:r w:rsidR="005D2B1B">
        <w:rPr>
          <w:rFonts w:ascii="Arial" w:hAnsi="Arial" w:cs="Arial"/>
          <w:sz w:val="22"/>
          <w:szCs w:val="22"/>
        </w:rPr>
        <w:t>compliance</w:t>
      </w:r>
      <w:r w:rsidR="005546AC" w:rsidRPr="00C86C78">
        <w:rPr>
          <w:rFonts w:ascii="Arial" w:hAnsi="Arial" w:cs="Arial"/>
          <w:sz w:val="22"/>
          <w:szCs w:val="22"/>
        </w:rPr>
        <w:t xml:space="preserve"> </w:t>
      </w:r>
      <w:r w:rsidRPr="00C86C78">
        <w:rPr>
          <w:rFonts w:ascii="Arial" w:hAnsi="Arial" w:cs="Arial"/>
          <w:sz w:val="22"/>
          <w:szCs w:val="22"/>
        </w:rPr>
        <w:t xml:space="preserve">with the </w:t>
      </w:r>
      <w:proofErr w:type="gramStart"/>
      <w:r w:rsidR="00E8013F">
        <w:rPr>
          <w:rFonts w:ascii="Arial" w:hAnsi="Arial" w:cs="Arial"/>
          <w:sz w:val="22"/>
          <w:szCs w:val="22"/>
        </w:rPr>
        <w:t>Manual</w:t>
      </w:r>
      <w:r w:rsidRPr="00C86C78">
        <w:rPr>
          <w:rFonts w:ascii="Arial" w:hAnsi="Arial" w:cs="Arial"/>
          <w:sz w:val="22"/>
          <w:szCs w:val="22"/>
        </w:rPr>
        <w:t>, and</w:t>
      </w:r>
      <w:proofErr w:type="gramEnd"/>
      <w:r w:rsidRPr="00C86C78">
        <w:rPr>
          <w:rFonts w:ascii="Arial" w:hAnsi="Arial" w:cs="Arial"/>
          <w:sz w:val="22"/>
          <w:szCs w:val="22"/>
        </w:rPr>
        <w:t xml:space="preserve"> reporting thereon to the </w:t>
      </w:r>
      <w:r w:rsidR="00176977" w:rsidRPr="00C86C78">
        <w:rPr>
          <w:rFonts w:ascii="Arial" w:hAnsi="Arial" w:cs="Arial"/>
          <w:sz w:val="22"/>
          <w:szCs w:val="22"/>
        </w:rPr>
        <w:t>SARB</w:t>
      </w:r>
      <w:r w:rsidR="003E0AB5" w:rsidRPr="00C86C78">
        <w:rPr>
          <w:rFonts w:ascii="Arial" w:hAnsi="Arial" w:cs="Arial"/>
          <w:sz w:val="22"/>
          <w:szCs w:val="22"/>
        </w:rPr>
        <w:t>.</w:t>
      </w:r>
      <w:r w:rsidRPr="00C86C78">
        <w:rPr>
          <w:rFonts w:ascii="Arial" w:hAnsi="Arial" w:cs="Arial"/>
          <w:sz w:val="22"/>
          <w:szCs w:val="22"/>
        </w:rPr>
        <w:t xml:space="preserve"> As a result, th</w:t>
      </w:r>
      <w:r w:rsidR="00370F06" w:rsidRPr="00C86C78">
        <w:rPr>
          <w:rFonts w:ascii="Arial" w:hAnsi="Arial" w:cs="Arial"/>
          <w:sz w:val="22"/>
          <w:szCs w:val="22"/>
        </w:rPr>
        <w:t>is</w:t>
      </w:r>
      <w:r w:rsidRPr="00C86C78">
        <w:rPr>
          <w:rFonts w:ascii="Arial" w:hAnsi="Arial" w:cs="Arial"/>
          <w:sz w:val="22"/>
          <w:szCs w:val="22"/>
        </w:rPr>
        <w:t xml:space="preserve"> </w:t>
      </w:r>
      <w:r w:rsidR="00F37B13">
        <w:rPr>
          <w:rFonts w:ascii="Arial" w:hAnsi="Arial" w:cs="Arial"/>
          <w:sz w:val="22"/>
          <w:szCs w:val="22"/>
        </w:rPr>
        <w:t>r</w:t>
      </w:r>
      <w:r w:rsidRPr="00C86C78">
        <w:rPr>
          <w:rFonts w:ascii="Arial" w:hAnsi="Arial" w:cs="Arial"/>
          <w:sz w:val="22"/>
          <w:szCs w:val="22"/>
        </w:rPr>
        <w:t xml:space="preserve">eturn may not be suitable for another purpose. </w:t>
      </w:r>
    </w:p>
    <w:p w14:paraId="522FE82C" w14:textId="08D642DB" w:rsidR="00885AB2" w:rsidRPr="00C86C78" w:rsidRDefault="00B131DB" w:rsidP="008070E8">
      <w:pPr>
        <w:keepNext/>
        <w:keepLines/>
        <w:spacing w:before="120" w:after="120" w:line="276" w:lineRule="auto"/>
        <w:jc w:val="both"/>
        <w:rPr>
          <w:rFonts w:ascii="Arial" w:hAnsi="Arial" w:cs="Arial"/>
          <w:sz w:val="22"/>
          <w:szCs w:val="22"/>
        </w:rPr>
      </w:pPr>
      <w:r w:rsidRPr="00C86C78">
        <w:rPr>
          <w:rFonts w:ascii="Arial" w:hAnsi="Arial" w:cs="Arial"/>
          <w:sz w:val="22"/>
          <w:szCs w:val="22"/>
        </w:rPr>
        <w:t xml:space="preserve">Our report is </w:t>
      </w:r>
      <w:r w:rsidR="00D0502C">
        <w:rPr>
          <w:rFonts w:ascii="Arial" w:hAnsi="Arial" w:cs="Arial"/>
          <w:sz w:val="22"/>
          <w:szCs w:val="22"/>
        </w:rPr>
        <w:t>intend</w:t>
      </w:r>
      <w:r w:rsidR="00D0502C" w:rsidRPr="00C86C78">
        <w:rPr>
          <w:rFonts w:ascii="Arial" w:hAnsi="Arial" w:cs="Arial"/>
          <w:sz w:val="22"/>
          <w:szCs w:val="22"/>
        </w:rPr>
        <w:t xml:space="preserve">ed </w:t>
      </w:r>
      <w:r w:rsidRPr="00C86C78">
        <w:rPr>
          <w:rFonts w:ascii="Arial" w:hAnsi="Arial" w:cs="Arial"/>
          <w:sz w:val="22"/>
          <w:szCs w:val="22"/>
        </w:rPr>
        <w:t>solely for the purpose of our</w:t>
      </w:r>
      <w:r w:rsidR="003E0AB5" w:rsidRPr="00C86C78">
        <w:rPr>
          <w:rFonts w:ascii="Arial" w:hAnsi="Arial" w:cs="Arial"/>
          <w:sz w:val="22"/>
          <w:szCs w:val="22"/>
        </w:rPr>
        <w:t xml:space="preserve"> compliance with </w:t>
      </w:r>
      <w:r w:rsidR="00AD5D5D" w:rsidRPr="00905063">
        <w:rPr>
          <w:rFonts w:ascii="Arial" w:hAnsi="Arial" w:cs="Arial"/>
          <w:iCs/>
          <w:sz w:val="22"/>
          <w:szCs w:val="22"/>
        </w:rPr>
        <w:t xml:space="preserve">Section </w:t>
      </w:r>
      <w:r w:rsidR="00285859" w:rsidRPr="00905063">
        <w:rPr>
          <w:rFonts w:ascii="Arial" w:hAnsi="Arial" w:cs="Arial"/>
          <w:iCs/>
          <w:sz w:val="22"/>
          <w:szCs w:val="22"/>
        </w:rPr>
        <w:t>B.2 (</w:t>
      </w:r>
      <w:r w:rsidR="00995A18">
        <w:rPr>
          <w:rFonts w:ascii="Arial" w:hAnsi="Arial" w:cs="Arial"/>
          <w:iCs/>
          <w:sz w:val="22"/>
          <w:szCs w:val="22"/>
        </w:rPr>
        <w:t>I</w:t>
      </w:r>
      <w:r w:rsidR="00285859"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C86C78">
        <w:rPr>
          <w:rFonts w:ascii="Arial" w:hAnsi="Arial" w:cs="Arial"/>
          <w:sz w:val="22"/>
          <w:szCs w:val="22"/>
        </w:rPr>
        <w:t xml:space="preserve"> </w:t>
      </w:r>
      <w:r w:rsidRPr="00C86C78">
        <w:rPr>
          <w:rFonts w:ascii="Arial" w:hAnsi="Arial" w:cs="Arial"/>
          <w:sz w:val="22"/>
          <w:szCs w:val="22"/>
        </w:rPr>
        <w:t xml:space="preserve">and for no other purpose. It should not be distributed to or used by any other parties other than the </w:t>
      </w:r>
      <w:r w:rsidR="00176977" w:rsidRPr="00C86C78">
        <w:rPr>
          <w:rFonts w:ascii="Arial" w:hAnsi="Arial" w:cs="Arial"/>
          <w:sz w:val="22"/>
          <w:szCs w:val="22"/>
        </w:rPr>
        <w:t xml:space="preserve">SARB </w:t>
      </w:r>
      <w:r w:rsidRPr="00C86C78">
        <w:rPr>
          <w:rFonts w:ascii="Arial" w:hAnsi="Arial" w:cs="Arial"/>
          <w:sz w:val="22"/>
          <w:szCs w:val="22"/>
        </w:rPr>
        <w:t xml:space="preserve">and the </w:t>
      </w:r>
      <w:r w:rsidR="004E54C5" w:rsidRPr="00C86C78">
        <w:rPr>
          <w:rFonts w:ascii="Arial" w:hAnsi="Arial" w:cs="Arial"/>
          <w:sz w:val="22"/>
          <w:szCs w:val="22"/>
        </w:rPr>
        <w:t>[</w:t>
      </w:r>
      <w:r w:rsidR="009927C1">
        <w:rPr>
          <w:rFonts w:ascii="Arial" w:hAnsi="Arial" w:cs="Arial"/>
          <w:bCs/>
          <w:i/>
          <w:color w:val="000000"/>
          <w:sz w:val="22"/>
          <w:szCs w:val="22"/>
          <w:lang w:val="en-US"/>
        </w:rPr>
        <w:t>directors</w:t>
      </w:r>
      <w:r w:rsidR="009927C1" w:rsidRPr="00C86C78">
        <w:rPr>
          <w:rFonts w:ascii="Arial" w:hAnsi="Arial" w:cs="Arial"/>
          <w:i/>
          <w:sz w:val="22"/>
          <w:szCs w:val="22"/>
        </w:rPr>
        <w:t xml:space="preserve">, </w:t>
      </w:r>
      <w:r w:rsidR="009927C1">
        <w:rPr>
          <w:rFonts w:ascii="Arial" w:hAnsi="Arial" w:cs="Arial"/>
          <w:i/>
          <w:sz w:val="22"/>
          <w:szCs w:val="22"/>
        </w:rPr>
        <w:t>b</w:t>
      </w:r>
      <w:r w:rsidR="009927C1" w:rsidRPr="00C86C78">
        <w:rPr>
          <w:rFonts w:ascii="Arial" w:hAnsi="Arial" w:cs="Arial"/>
          <w:i/>
          <w:sz w:val="22"/>
          <w:szCs w:val="22"/>
        </w:rPr>
        <w:t xml:space="preserve">oard, </w:t>
      </w:r>
      <w:r w:rsidR="009927C1">
        <w:rPr>
          <w:rFonts w:ascii="Arial" w:hAnsi="Arial" w:cs="Arial"/>
          <w:i/>
          <w:sz w:val="22"/>
          <w:szCs w:val="22"/>
        </w:rPr>
        <w:t>s</w:t>
      </w:r>
      <w:r w:rsidR="009927C1" w:rsidRPr="00C86C78">
        <w:rPr>
          <w:rFonts w:ascii="Arial" w:hAnsi="Arial" w:cs="Arial"/>
          <w:i/>
          <w:sz w:val="22"/>
          <w:szCs w:val="22"/>
        </w:rPr>
        <w:t>ub-</w:t>
      </w:r>
      <w:r w:rsidR="009927C1">
        <w:rPr>
          <w:rFonts w:ascii="Arial" w:hAnsi="Arial" w:cs="Arial"/>
          <w:i/>
          <w:sz w:val="22"/>
          <w:szCs w:val="22"/>
        </w:rPr>
        <w:t>c</w:t>
      </w:r>
      <w:r w:rsidR="009927C1" w:rsidRPr="00C86C78">
        <w:rPr>
          <w:rFonts w:ascii="Arial" w:hAnsi="Arial" w:cs="Arial"/>
          <w:i/>
          <w:sz w:val="22"/>
          <w:szCs w:val="22"/>
        </w:rPr>
        <w:t xml:space="preserve">ommittee </w:t>
      </w:r>
      <w:r w:rsidR="009927C1">
        <w:rPr>
          <w:rFonts w:ascii="Arial" w:hAnsi="Arial" w:cs="Arial"/>
          <w:i/>
          <w:sz w:val="22"/>
          <w:szCs w:val="22"/>
        </w:rPr>
        <w:t>c</w:t>
      </w:r>
      <w:r w:rsidR="009927C1" w:rsidRPr="00C86C78">
        <w:rPr>
          <w:rFonts w:ascii="Arial" w:hAnsi="Arial" w:cs="Arial"/>
          <w:i/>
          <w:sz w:val="22"/>
          <w:szCs w:val="22"/>
        </w:rPr>
        <w:t xml:space="preserve">hairpersons, </w:t>
      </w:r>
      <w:r w:rsidR="009927C1">
        <w:rPr>
          <w:rFonts w:ascii="Arial" w:hAnsi="Arial" w:cs="Arial"/>
          <w:i/>
          <w:sz w:val="22"/>
          <w:szCs w:val="22"/>
        </w:rPr>
        <w:t>m</w:t>
      </w:r>
      <w:r w:rsidR="009927C1" w:rsidRPr="00C86C78">
        <w:rPr>
          <w:rFonts w:ascii="Arial" w:hAnsi="Arial" w:cs="Arial"/>
          <w:i/>
          <w:sz w:val="22"/>
          <w:szCs w:val="22"/>
        </w:rPr>
        <w:t xml:space="preserve">anagement, </w:t>
      </w:r>
      <w:r w:rsidR="009927C1">
        <w:rPr>
          <w:rFonts w:ascii="Arial" w:hAnsi="Arial" w:cs="Arial"/>
          <w:i/>
          <w:sz w:val="22"/>
          <w:szCs w:val="22"/>
        </w:rPr>
        <w:t>r</w:t>
      </w:r>
      <w:r w:rsidR="009927C1" w:rsidRPr="00C86C78">
        <w:rPr>
          <w:rFonts w:ascii="Arial" w:hAnsi="Arial" w:cs="Arial"/>
          <w:i/>
          <w:sz w:val="22"/>
          <w:szCs w:val="22"/>
        </w:rPr>
        <w:t xml:space="preserve">egulatory </w:t>
      </w:r>
      <w:r w:rsidR="009927C1">
        <w:rPr>
          <w:rFonts w:ascii="Arial" w:hAnsi="Arial" w:cs="Arial"/>
          <w:i/>
          <w:sz w:val="22"/>
          <w:szCs w:val="22"/>
        </w:rPr>
        <w:t>r</w:t>
      </w:r>
      <w:r w:rsidR="009927C1" w:rsidRPr="00C86C78">
        <w:rPr>
          <w:rFonts w:ascii="Arial" w:hAnsi="Arial" w:cs="Arial"/>
          <w:i/>
          <w:sz w:val="22"/>
          <w:szCs w:val="22"/>
        </w:rPr>
        <w:t>eporting</w:t>
      </w:r>
      <w:r w:rsidR="004E54C5" w:rsidRPr="00C86C78">
        <w:rPr>
          <w:rFonts w:ascii="Arial" w:hAnsi="Arial" w:cs="Arial"/>
          <w:sz w:val="22"/>
          <w:szCs w:val="22"/>
        </w:rPr>
        <w:t>]</w:t>
      </w:r>
      <w:r w:rsidRPr="00C86C78">
        <w:rPr>
          <w:rFonts w:ascii="Arial" w:hAnsi="Arial" w:cs="Arial"/>
          <w:sz w:val="22"/>
          <w:szCs w:val="22"/>
        </w:rPr>
        <w:t xml:space="preserve"> of the </w:t>
      </w:r>
      <w:r w:rsidR="003E0AB5" w:rsidRPr="00C86C78">
        <w:rPr>
          <w:rFonts w:ascii="Arial" w:hAnsi="Arial" w:cs="Arial"/>
          <w:sz w:val="22"/>
          <w:szCs w:val="22"/>
        </w:rPr>
        <w:t>Authorised Dealer.</w:t>
      </w:r>
    </w:p>
    <w:p w14:paraId="12EABD7F" w14:textId="1ECF87CE" w:rsidR="003029FE" w:rsidRPr="00C86C78" w:rsidRDefault="003029FE" w:rsidP="001570A9">
      <w:pPr>
        <w:pStyle w:val="BodyText3"/>
        <w:spacing w:before="120" w:line="276" w:lineRule="auto"/>
        <w:jc w:val="both"/>
        <w:rPr>
          <w:rFonts w:ascii="Arial" w:hAnsi="Arial" w:cs="Arial"/>
          <w:sz w:val="22"/>
          <w:szCs w:val="22"/>
        </w:rPr>
      </w:pPr>
      <w:r w:rsidRPr="00C86C78">
        <w:rPr>
          <w:rFonts w:ascii="Arial" w:hAnsi="Arial" w:cs="Arial"/>
          <w:sz w:val="22"/>
          <w:szCs w:val="22"/>
        </w:rPr>
        <w:t>Should you wish to discuss the contents of our</w:t>
      </w:r>
      <w:r w:rsidR="009E4F36">
        <w:rPr>
          <w:rFonts w:ascii="Arial" w:hAnsi="Arial" w:cs="Arial"/>
          <w:sz w:val="22"/>
          <w:szCs w:val="22"/>
        </w:rPr>
        <w:t xml:space="preserve"> respective </w:t>
      </w:r>
      <w:r w:rsidR="00F37B13">
        <w:rPr>
          <w:rFonts w:ascii="Arial" w:hAnsi="Arial" w:cs="Arial"/>
          <w:sz w:val="22"/>
          <w:szCs w:val="22"/>
        </w:rPr>
        <w:t xml:space="preserve">Reports </w:t>
      </w:r>
      <w:r w:rsidR="009E4F36">
        <w:rPr>
          <w:rFonts w:ascii="Arial" w:hAnsi="Arial" w:cs="Arial"/>
          <w:sz w:val="22"/>
          <w:szCs w:val="22"/>
        </w:rPr>
        <w:t>A and B</w:t>
      </w:r>
      <w:r w:rsidR="00F37B13">
        <w:rPr>
          <w:rFonts w:ascii="Arial" w:hAnsi="Arial" w:cs="Arial"/>
          <w:sz w:val="22"/>
          <w:szCs w:val="22"/>
        </w:rPr>
        <w:t xml:space="preserve"> in any further detail, </w:t>
      </w:r>
      <w:r w:rsidRPr="00C86C78">
        <w:rPr>
          <w:rFonts w:ascii="Arial" w:hAnsi="Arial" w:cs="Arial"/>
          <w:sz w:val="22"/>
          <w:szCs w:val="22"/>
        </w:rPr>
        <w:t>please contact [</w:t>
      </w:r>
      <w:r w:rsidRPr="00C86C78">
        <w:rPr>
          <w:rFonts w:ascii="Arial" w:hAnsi="Arial" w:cs="Arial"/>
          <w:i/>
          <w:sz w:val="22"/>
          <w:szCs w:val="22"/>
        </w:rPr>
        <w:t>Regulatory Partner</w:t>
      </w:r>
      <w:r w:rsidR="00FE70FF">
        <w:rPr>
          <w:rFonts w:ascii="Arial" w:hAnsi="Arial" w:cs="Arial"/>
          <w:i/>
          <w:sz w:val="22"/>
          <w:szCs w:val="22"/>
        </w:rPr>
        <w:t>’</w:t>
      </w:r>
      <w:r w:rsidR="00C26871">
        <w:rPr>
          <w:rFonts w:ascii="Arial" w:hAnsi="Arial" w:cs="Arial"/>
          <w:i/>
          <w:sz w:val="22"/>
          <w:szCs w:val="22"/>
        </w:rPr>
        <w:t>s</w:t>
      </w:r>
      <w:r w:rsidRPr="00C86C78">
        <w:rPr>
          <w:rFonts w:ascii="Arial" w:hAnsi="Arial" w:cs="Arial"/>
          <w:i/>
          <w:sz w:val="22"/>
          <w:szCs w:val="22"/>
        </w:rPr>
        <w:t>/s</w:t>
      </w:r>
      <w:r w:rsidR="00FE70FF">
        <w:rPr>
          <w:rFonts w:ascii="Arial" w:hAnsi="Arial" w:cs="Arial"/>
          <w:i/>
          <w:sz w:val="22"/>
          <w:szCs w:val="22"/>
        </w:rPr>
        <w:t>’</w:t>
      </w:r>
      <w:r w:rsidRPr="00C86C78">
        <w:rPr>
          <w:rFonts w:ascii="Arial" w:hAnsi="Arial" w:cs="Arial"/>
          <w:i/>
          <w:sz w:val="22"/>
          <w:szCs w:val="22"/>
        </w:rPr>
        <w:t xml:space="preserve"> Name/s and telephone numbers</w:t>
      </w:r>
      <w:r w:rsidR="00285859">
        <w:rPr>
          <w:rFonts w:ascii="Arial" w:hAnsi="Arial" w:cs="Arial"/>
          <w:sz w:val="22"/>
          <w:szCs w:val="22"/>
        </w:rPr>
        <w:t>].</w:t>
      </w:r>
    </w:p>
    <w:p w14:paraId="7ED52310" w14:textId="77777777" w:rsidR="001570A9" w:rsidRDefault="001570A9" w:rsidP="008070E8">
      <w:pPr>
        <w:spacing w:before="120" w:after="120" w:line="271" w:lineRule="auto"/>
        <w:jc w:val="both"/>
        <w:rPr>
          <w:rFonts w:ascii="Arial" w:hAnsi="Arial" w:cs="Arial"/>
          <w:sz w:val="22"/>
          <w:szCs w:val="22"/>
        </w:rPr>
      </w:pPr>
    </w:p>
    <w:p w14:paraId="3363220B" w14:textId="7D1C9DF2" w:rsidR="005C374F" w:rsidRDefault="005C374F" w:rsidP="008070E8">
      <w:pPr>
        <w:spacing w:before="120" w:after="120" w:line="271" w:lineRule="auto"/>
        <w:jc w:val="both"/>
        <w:rPr>
          <w:rFonts w:ascii="Arial" w:hAnsi="Arial" w:cs="Arial"/>
          <w:sz w:val="22"/>
          <w:szCs w:val="22"/>
        </w:rPr>
      </w:pPr>
      <w:r w:rsidRPr="00C86C78">
        <w:rPr>
          <w:rFonts w:ascii="Arial" w:hAnsi="Arial" w:cs="Arial"/>
          <w:sz w:val="22"/>
          <w:szCs w:val="22"/>
        </w:rPr>
        <w:t>Yours faithfully</w:t>
      </w:r>
      <w:r w:rsidR="001A01A4">
        <w:rPr>
          <w:rFonts w:ascii="Arial" w:hAnsi="Arial" w:cs="Arial"/>
          <w:sz w:val="22"/>
          <w:szCs w:val="22"/>
        </w:rPr>
        <w:t>,</w:t>
      </w:r>
    </w:p>
    <w:p w14:paraId="257B0B2F" w14:textId="5F5EF4DF" w:rsidR="008070E8" w:rsidRDefault="008070E8" w:rsidP="008070E8">
      <w:pPr>
        <w:spacing w:before="120" w:after="120" w:line="271" w:lineRule="auto"/>
        <w:jc w:val="both"/>
        <w:rPr>
          <w:rFonts w:ascii="Arial" w:hAnsi="Arial" w:cs="Arial"/>
          <w:sz w:val="22"/>
          <w:szCs w:val="22"/>
        </w:rPr>
      </w:pPr>
    </w:p>
    <w:p w14:paraId="58E4E52E" w14:textId="77777777" w:rsidR="008070E8" w:rsidRDefault="008070E8" w:rsidP="008070E8">
      <w:pPr>
        <w:spacing w:before="120" w:after="120" w:line="271" w:lineRule="auto"/>
        <w:jc w:val="both"/>
        <w:rPr>
          <w:rFonts w:ascii="Arial" w:hAnsi="Arial" w:cs="Arial"/>
          <w:sz w:val="22"/>
          <w:szCs w:val="22"/>
        </w:rPr>
      </w:pPr>
    </w:p>
    <w:p w14:paraId="5BC63EAA" w14:textId="77777777" w:rsidR="008070E8" w:rsidRPr="00C86C78" w:rsidRDefault="008070E8" w:rsidP="008070E8">
      <w:pPr>
        <w:spacing w:before="120" w:after="120" w:line="271" w:lineRule="auto"/>
        <w:jc w:val="both"/>
        <w:rPr>
          <w:rFonts w:ascii="Arial" w:hAnsi="Arial" w:cs="Arial"/>
          <w:sz w:val="22"/>
          <w:szCs w:val="22"/>
        </w:rPr>
      </w:pPr>
    </w:p>
    <w:p w14:paraId="7952656B" w14:textId="621C9EEE" w:rsidR="009C7A42" w:rsidRPr="00124A4F" w:rsidRDefault="009C7A42" w:rsidP="008070E8">
      <w:pPr>
        <w:tabs>
          <w:tab w:val="left" w:pos="4820"/>
        </w:tabs>
        <w:spacing w:before="120"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 xml:space="preserve">Auditor’s </w:t>
      </w:r>
      <w:r w:rsidR="00D968E5" w:rsidRPr="00124A4F">
        <w:rPr>
          <w:rFonts w:ascii="Arial" w:hAnsi="Arial" w:cs="Arial"/>
          <w:i/>
          <w:sz w:val="22"/>
          <w:szCs w:val="22"/>
        </w:rPr>
        <w:t>signature</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 xml:space="preserve">Auditor’s </w:t>
      </w:r>
      <w:r w:rsidR="00D968E5" w:rsidRPr="00124A4F">
        <w:rPr>
          <w:rFonts w:ascii="Arial" w:hAnsi="Arial" w:cs="Arial"/>
          <w:i/>
          <w:sz w:val="22"/>
          <w:szCs w:val="22"/>
        </w:rPr>
        <w:t>signature</w:t>
      </w:r>
      <w:r w:rsidRPr="00124A4F">
        <w:rPr>
          <w:rFonts w:ascii="Arial" w:hAnsi="Arial" w:cs="Arial"/>
          <w:sz w:val="22"/>
          <w:szCs w:val="22"/>
        </w:rPr>
        <w:t>]</w:t>
      </w:r>
    </w:p>
    <w:p w14:paraId="6909A218" w14:textId="77777777" w:rsidR="009C7A42" w:rsidRPr="00124A4F" w:rsidRDefault="009C7A42" w:rsidP="008070E8">
      <w:pPr>
        <w:tabs>
          <w:tab w:val="left" w:pos="4820"/>
        </w:tabs>
        <w:spacing w:before="120"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Name of individual registered auditor</w:t>
      </w:r>
      <w:r w:rsidRPr="00124A4F">
        <w:rPr>
          <w:rFonts w:ascii="Arial" w:hAnsi="Arial" w:cs="Arial"/>
          <w:sz w:val="22"/>
          <w:szCs w:val="22"/>
        </w:rPr>
        <w:t>]</w:t>
      </w:r>
    </w:p>
    <w:p w14:paraId="319C6609" w14:textId="554EDCF9" w:rsidR="009C7A42" w:rsidRDefault="009C7A42" w:rsidP="008070E8">
      <w:pPr>
        <w:tabs>
          <w:tab w:val="left" w:pos="4820"/>
        </w:tabs>
        <w:spacing w:before="120" w:after="120" w:line="271" w:lineRule="auto"/>
        <w:rPr>
          <w:rFonts w:ascii="Arial" w:hAnsi="Arial" w:cs="Arial"/>
          <w:i/>
          <w:sz w:val="22"/>
          <w:szCs w:val="22"/>
        </w:rPr>
      </w:pPr>
      <w:r w:rsidRPr="00124A4F">
        <w:rPr>
          <w:rFonts w:ascii="Arial" w:hAnsi="Arial" w:cs="Arial"/>
          <w:sz w:val="22"/>
          <w:szCs w:val="22"/>
        </w:rPr>
        <w:t>[</w:t>
      </w:r>
      <w:r w:rsidRPr="00124A4F">
        <w:rPr>
          <w:rFonts w:ascii="Arial" w:hAnsi="Arial" w:cs="Arial"/>
          <w:i/>
          <w:sz w:val="22"/>
          <w:szCs w:val="22"/>
        </w:rPr>
        <w:t>Capacity</w:t>
      </w:r>
      <w:r w:rsidR="00FE70FF">
        <w:rPr>
          <w:rFonts w:ascii="Arial" w:hAnsi="Arial" w:cs="Arial"/>
          <w:i/>
          <w:sz w:val="22"/>
          <w:szCs w:val="22"/>
        </w:rPr>
        <w:t>,</w:t>
      </w:r>
      <w:r w:rsidRPr="00124A4F">
        <w:rPr>
          <w:rFonts w:ascii="Arial" w:hAnsi="Arial" w:cs="Arial"/>
          <w:i/>
          <w:sz w:val="22"/>
          <w:szCs w:val="22"/>
        </w:rPr>
        <w:t xml:space="preserve"> if not a sole</w:t>
      </w:r>
      <w:r>
        <w:rPr>
          <w:rFonts w:ascii="Arial" w:hAnsi="Arial" w:cs="Arial"/>
          <w:i/>
          <w:sz w:val="22"/>
          <w:szCs w:val="22"/>
        </w:rPr>
        <w:t xml:space="preserve"> practitioner</w:t>
      </w:r>
      <w:r w:rsidR="00A62E62">
        <w:rPr>
          <w:rFonts w:ascii="Arial" w:hAnsi="Arial" w:cs="Arial"/>
          <w:i/>
          <w:sz w:val="22"/>
          <w:szCs w:val="22"/>
        </w:rPr>
        <w:t>,</w:t>
      </w:r>
      <w:r>
        <w:rPr>
          <w:rFonts w:ascii="Arial" w:hAnsi="Arial" w:cs="Arial"/>
          <w:i/>
          <w:sz w:val="22"/>
          <w:szCs w:val="22"/>
        </w:rPr>
        <w:t xml:space="preserve"> </w:t>
      </w:r>
      <w:r>
        <w:rPr>
          <w:rFonts w:ascii="Arial" w:hAnsi="Arial" w:cs="Arial"/>
          <w:i/>
          <w:sz w:val="22"/>
          <w:szCs w:val="22"/>
        </w:rPr>
        <w:tab/>
      </w:r>
      <w:r w:rsidRPr="00124A4F">
        <w:rPr>
          <w:rFonts w:ascii="Arial" w:hAnsi="Arial" w:cs="Arial"/>
          <w:sz w:val="22"/>
          <w:szCs w:val="22"/>
        </w:rPr>
        <w:t>[</w:t>
      </w:r>
      <w:r w:rsidRPr="00124A4F">
        <w:rPr>
          <w:rFonts w:ascii="Arial" w:hAnsi="Arial" w:cs="Arial"/>
          <w:i/>
          <w:sz w:val="22"/>
          <w:szCs w:val="22"/>
        </w:rPr>
        <w:t>Capacity</w:t>
      </w:r>
      <w:r w:rsidR="00FE70FF">
        <w:rPr>
          <w:rFonts w:ascii="Arial" w:hAnsi="Arial" w:cs="Arial"/>
          <w:i/>
          <w:sz w:val="22"/>
          <w:szCs w:val="22"/>
        </w:rPr>
        <w:t>,</w:t>
      </w:r>
      <w:r w:rsidRPr="00124A4F">
        <w:rPr>
          <w:rFonts w:ascii="Arial" w:hAnsi="Arial" w:cs="Arial"/>
          <w:i/>
          <w:sz w:val="22"/>
          <w:szCs w:val="22"/>
        </w:rPr>
        <w:t xml:space="preserve"> if not a sole</w:t>
      </w:r>
      <w:r>
        <w:rPr>
          <w:rFonts w:ascii="Arial" w:hAnsi="Arial" w:cs="Arial"/>
          <w:i/>
          <w:sz w:val="22"/>
          <w:szCs w:val="22"/>
        </w:rPr>
        <w:t xml:space="preserve"> practitioner</w:t>
      </w:r>
      <w:r w:rsidR="00A62E62">
        <w:rPr>
          <w:rFonts w:ascii="Arial" w:hAnsi="Arial" w:cs="Arial"/>
          <w:i/>
          <w:sz w:val="22"/>
          <w:szCs w:val="22"/>
        </w:rPr>
        <w:t>,</w:t>
      </w:r>
    </w:p>
    <w:p w14:paraId="58032FA6" w14:textId="77777777" w:rsidR="009C7A42" w:rsidRPr="00124A4F" w:rsidRDefault="009C7A42" w:rsidP="008070E8">
      <w:pPr>
        <w:tabs>
          <w:tab w:val="left" w:pos="4820"/>
        </w:tabs>
        <w:spacing w:before="120" w:after="120" w:line="271" w:lineRule="auto"/>
        <w:rPr>
          <w:rFonts w:ascii="Arial" w:hAnsi="Arial" w:cs="Arial"/>
          <w:sz w:val="22"/>
          <w:szCs w:val="22"/>
        </w:rPr>
      </w:pPr>
      <w:r>
        <w:rPr>
          <w:rFonts w:ascii="Arial" w:hAnsi="Arial" w:cs="Arial"/>
          <w:i/>
          <w:sz w:val="22"/>
          <w:szCs w:val="22"/>
        </w:rPr>
        <w:t>e.g. Director/</w:t>
      </w:r>
      <w:r w:rsidRPr="00124A4F">
        <w:rPr>
          <w:rFonts w:ascii="Arial" w:hAnsi="Arial" w:cs="Arial"/>
          <w:i/>
          <w:sz w:val="22"/>
          <w:szCs w:val="22"/>
        </w:rPr>
        <w:t>Partner</w:t>
      </w:r>
      <w:r w:rsidRPr="00124A4F">
        <w:rPr>
          <w:rFonts w:ascii="Arial" w:hAnsi="Arial" w:cs="Arial"/>
          <w:sz w:val="22"/>
          <w:szCs w:val="22"/>
        </w:rPr>
        <w:t>]</w:t>
      </w:r>
      <w:r>
        <w:rPr>
          <w:rFonts w:ascii="Arial" w:hAnsi="Arial" w:cs="Arial"/>
          <w:sz w:val="22"/>
          <w:szCs w:val="22"/>
        </w:rPr>
        <w:tab/>
      </w:r>
      <w:r>
        <w:rPr>
          <w:rFonts w:ascii="Arial" w:hAnsi="Arial" w:cs="Arial"/>
          <w:i/>
          <w:sz w:val="22"/>
          <w:szCs w:val="22"/>
        </w:rPr>
        <w:t>e.g. Director/</w:t>
      </w:r>
      <w:r w:rsidRPr="00124A4F">
        <w:rPr>
          <w:rFonts w:ascii="Arial" w:hAnsi="Arial" w:cs="Arial"/>
          <w:i/>
          <w:sz w:val="22"/>
          <w:szCs w:val="22"/>
        </w:rPr>
        <w:t>Partner</w:t>
      </w:r>
      <w:r w:rsidRPr="00124A4F">
        <w:rPr>
          <w:rFonts w:ascii="Arial" w:hAnsi="Arial" w:cs="Arial"/>
          <w:sz w:val="22"/>
          <w:szCs w:val="22"/>
        </w:rPr>
        <w:t>]</w:t>
      </w:r>
    </w:p>
    <w:p w14:paraId="0D47DEFB" w14:textId="77777777" w:rsidR="009C7A42" w:rsidRPr="00124A4F" w:rsidRDefault="009C7A42" w:rsidP="008070E8">
      <w:pPr>
        <w:tabs>
          <w:tab w:val="left" w:pos="4820"/>
        </w:tabs>
        <w:spacing w:before="120" w:after="120" w:line="271" w:lineRule="auto"/>
        <w:rPr>
          <w:rFonts w:ascii="Arial" w:hAnsi="Arial" w:cs="Arial"/>
          <w:sz w:val="22"/>
          <w:szCs w:val="22"/>
        </w:rPr>
      </w:pPr>
      <w:r w:rsidRPr="00124A4F">
        <w:rPr>
          <w:rFonts w:ascii="Arial" w:hAnsi="Arial" w:cs="Arial"/>
          <w:sz w:val="22"/>
          <w:szCs w:val="22"/>
        </w:rPr>
        <w:t>Registered Auditor</w:t>
      </w:r>
      <w:r>
        <w:rPr>
          <w:rFonts w:ascii="Arial" w:hAnsi="Arial" w:cs="Arial"/>
          <w:sz w:val="22"/>
          <w:szCs w:val="22"/>
        </w:rPr>
        <w:tab/>
      </w:r>
      <w:r w:rsidRPr="00124A4F">
        <w:rPr>
          <w:rFonts w:ascii="Arial" w:hAnsi="Arial" w:cs="Arial"/>
          <w:sz w:val="22"/>
          <w:szCs w:val="22"/>
        </w:rPr>
        <w:t>Registered Auditor</w:t>
      </w:r>
    </w:p>
    <w:p w14:paraId="1941F756" w14:textId="77777777" w:rsidR="009C7A42" w:rsidRPr="00124A4F" w:rsidRDefault="009C7A42" w:rsidP="008070E8">
      <w:pPr>
        <w:tabs>
          <w:tab w:val="left" w:pos="4820"/>
        </w:tabs>
        <w:spacing w:before="120"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Date of auditor’s report</w:t>
      </w:r>
      <w:r w:rsidRPr="00124A4F">
        <w:rPr>
          <w:rFonts w:ascii="Arial" w:hAnsi="Arial" w:cs="Arial"/>
          <w:sz w:val="22"/>
          <w:szCs w:val="22"/>
        </w:rPr>
        <w:t>]</w:t>
      </w:r>
    </w:p>
    <w:p w14:paraId="12BA61E8" w14:textId="77777777" w:rsidR="009C7A42" w:rsidRPr="00124A4F" w:rsidRDefault="009C7A42" w:rsidP="008070E8">
      <w:pPr>
        <w:keepNext/>
        <w:tabs>
          <w:tab w:val="left" w:pos="4820"/>
        </w:tabs>
        <w:spacing w:before="120" w:after="120" w:line="271" w:lineRule="auto"/>
        <w:rPr>
          <w:rFonts w:ascii="Arial" w:hAnsi="Arial" w:cs="Arial"/>
          <w:sz w:val="22"/>
          <w:szCs w:val="22"/>
        </w:rPr>
      </w:pP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bookmarkStart w:id="0" w:name="_Appendix_4_–"/>
      <w:bookmarkStart w:id="1" w:name="_Appendix_6_–_1"/>
      <w:bookmarkStart w:id="2" w:name="_Appendix_7_–"/>
      <w:bookmarkStart w:id="3" w:name="_Appendix_7_–_1"/>
      <w:bookmarkEnd w:id="0"/>
      <w:bookmarkEnd w:id="1"/>
      <w:bookmarkEnd w:id="2"/>
      <w:bookmarkEnd w:id="3"/>
      <w:r>
        <w:rPr>
          <w:rFonts w:ascii="Arial" w:hAnsi="Arial" w:cs="Arial"/>
          <w:sz w:val="22"/>
          <w:szCs w:val="22"/>
        </w:rPr>
        <w:tab/>
      </w:r>
      <w:r w:rsidRPr="00124A4F">
        <w:rPr>
          <w:rFonts w:ascii="Arial" w:hAnsi="Arial" w:cs="Arial"/>
          <w:sz w:val="22"/>
          <w:szCs w:val="22"/>
        </w:rPr>
        <w:t>[</w:t>
      </w:r>
      <w:r w:rsidRPr="00124A4F">
        <w:rPr>
          <w:rFonts w:ascii="Arial" w:hAnsi="Arial" w:cs="Arial"/>
          <w:i/>
          <w:sz w:val="22"/>
          <w:szCs w:val="22"/>
        </w:rPr>
        <w:t>Auditor’s address</w:t>
      </w:r>
      <w:r w:rsidRPr="00124A4F">
        <w:rPr>
          <w:rFonts w:ascii="Arial" w:hAnsi="Arial" w:cs="Arial"/>
          <w:sz w:val="22"/>
          <w:szCs w:val="22"/>
        </w:rPr>
        <w:t>]</w:t>
      </w:r>
    </w:p>
    <w:p w14:paraId="134AB596" w14:textId="4E759103" w:rsidR="00285859" w:rsidRDefault="00285859" w:rsidP="008070E8">
      <w:pPr>
        <w:spacing w:before="120" w:after="120"/>
        <w:rPr>
          <w:rFonts w:ascii="Arial" w:hAnsi="Arial" w:cs="Arial"/>
          <w:b/>
          <w:bCs/>
          <w:color w:val="000000"/>
          <w:sz w:val="22"/>
          <w:szCs w:val="22"/>
          <w:lang w:val="en-US"/>
        </w:rPr>
      </w:pPr>
      <w:r>
        <w:rPr>
          <w:rFonts w:ascii="Arial" w:hAnsi="Arial" w:cs="Arial"/>
          <w:b/>
          <w:bCs/>
          <w:color w:val="000000"/>
          <w:sz w:val="22"/>
          <w:szCs w:val="22"/>
          <w:lang w:val="en-US"/>
        </w:rPr>
        <w:br w:type="page"/>
      </w:r>
    </w:p>
    <w:p w14:paraId="3424E6BA" w14:textId="126E5527" w:rsidR="004A3485" w:rsidRPr="00C86C78" w:rsidRDefault="005546AC" w:rsidP="008070E8">
      <w:pPr>
        <w:autoSpaceDE w:val="0"/>
        <w:autoSpaceDN w:val="0"/>
        <w:adjustRightInd w:val="0"/>
        <w:spacing w:before="120" w:after="120" w:line="360" w:lineRule="auto"/>
        <w:jc w:val="both"/>
        <w:rPr>
          <w:rFonts w:ascii="Arial" w:hAnsi="Arial" w:cs="Arial"/>
          <w:b/>
          <w:bCs/>
          <w:color w:val="000000"/>
          <w:sz w:val="22"/>
          <w:szCs w:val="22"/>
          <w:lang w:val="en-US"/>
        </w:rPr>
      </w:pPr>
      <w:r w:rsidRPr="004F475E">
        <w:rPr>
          <w:rFonts w:ascii="Arial" w:hAnsi="Arial" w:cs="Arial"/>
          <w:b/>
          <w:bCs/>
          <w:color w:val="000000"/>
          <w:sz w:val="22"/>
          <w:szCs w:val="22"/>
          <w:lang w:val="en-US"/>
        </w:rPr>
        <w:lastRenderedPageBreak/>
        <w:t>REPORT</w:t>
      </w:r>
      <w:r w:rsidR="004A3485" w:rsidRPr="004F475E">
        <w:rPr>
          <w:rFonts w:ascii="Arial" w:hAnsi="Arial" w:cs="Arial"/>
          <w:b/>
          <w:bCs/>
          <w:color w:val="000000"/>
          <w:sz w:val="22"/>
          <w:szCs w:val="22"/>
          <w:lang w:val="en-US"/>
        </w:rPr>
        <w:t xml:space="preserve"> </w:t>
      </w:r>
      <w:r w:rsidR="00BE2F0B" w:rsidRPr="004F475E">
        <w:rPr>
          <w:rFonts w:ascii="Arial" w:hAnsi="Arial" w:cs="Arial"/>
          <w:b/>
          <w:bCs/>
          <w:color w:val="000000"/>
          <w:sz w:val="22"/>
          <w:szCs w:val="22"/>
          <w:lang w:val="en-ZA"/>
        </w:rPr>
        <w:t>A</w:t>
      </w:r>
      <w:r w:rsidR="004A3485" w:rsidRPr="004F475E">
        <w:rPr>
          <w:rFonts w:ascii="Arial" w:hAnsi="Arial" w:cs="Arial"/>
          <w:b/>
          <w:bCs/>
          <w:color w:val="000000"/>
          <w:sz w:val="22"/>
          <w:szCs w:val="22"/>
          <w:lang w:val="en-US"/>
        </w:rPr>
        <w:t xml:space="preserve">: </w:t>
      </w:r>
      <w:r w:rsidR="00F8408D" w:rsidRPr="004F475E">
        <w:rPr>
          <w:rFonts w:ascii="Arial" w:hAnsi="Arial" w:cs="Arial"/>
          <w:b/>
          <w:bCs/>
          <w:color w:val="000000"/>
          <w:sz w:val="22"/>
          <w:szCs w:val="22"/>
          <w:lang w:val="en-US"/>
        </w:rPr>
        <w:t>INDEPENDENT [AUDITOR’S/AUDITORS’</w:t>
      </w:r>
      <w:r w:rsidR="00E04FE7" w:rsidRPr="00E04FE7">
        <w:rPr>
          <w:rFonts w:ascii="Arial" w:hAnsi="Arial" w:cs="Arial"/>
          <w:b/>
          <w:bCs/>
          <w:i/>
          <w:iCs/>
          <w:color w:val="000000"/>
          <w:sz w:val="22"/>
          <w:szCs w:val="22"/>
          <w:lang w:val="en-US"/>
        </w:rPr>
        <w:t xml:space="preserve"> </w:t>
      </w:r>
      <w:r w:rsidR="00C26871">
        <w:rPr>
          <w:rFonts w:ascii="Arial" w:hAnsi="Arial" w:cs="Arial"/>
          <w:b/>
          <w:bCs/>
          <w:i/>
          <w:iCs/>
          <w:color w:val="000000"/>
          <w:sz w:val="22"/>
          <w:szCs w:val="22"/>
          <w:lang w:val="en-US"/>
        </w:rPr>
        <w:t>(</w:t>
      </w:r>
      <w:r w:rsidR="00E04FE7" w:rsidRPr="00E04FE7">
        <w:rPr>
          <w:rFonts w:ascii="Arial" w:hAnsi="Arial" w:cs="Arial"/>
          <w:b/>
          <w:bCs/>
          <w:i/>
          <w:iCs/>
          <w:color w:val="000000"/>
          <w:sz w:val="22"/>
          <w:szCs w:val="22"/>
          <w:lang w:val="en-US"/>
        </w:rPr>
        <w:t>DELETE AS APPROPRIATE</w:t>
      </w:r>
      <w:r w:rsidR="00C26871">
        <w:rPr>
          <w:rFonts w:ascii="Arial" w:hAnsi="Arial" w:cs="Arial"/>
          <w:b/>
          <w:bCs/>
          <w:i/>
          <w:iCs/>
          <w:color w:val="000000"/>
          <w:sz w:val="22"/>
          <w:szCs w:val="22"/>
          <w:lang w:val="en-US"/>
        </w:rPr>
        <w:t>)</w:t>
      </w:r>
      <w:r w:rsidR="00F8408D" w:rsidRPr="004F475E">
        <w:rPr>
          <w:rFonts w:ascii="Arial" w:hAnsi="Arial" w:cs="Arial"/>
          <w:b/>
          <w:bCs/>
          <w:color w:val="000000"/>
          <w:sz w:val="22"/>
          <w:szCs w:val="22"/>
          <w:lang w:val="en-US"/>
        </w:rPr>
        <w:t xml:space="preserve">] </w:t>
      </w:r>
      <w:r w:rsidR="004A3485" w:rsidRPr="004F475E">
        <w:rPr>
          <w:rFonts w:ascii="Arial" w:hAnsi="Arial" w:cs="Arial"/>
          <w:b/>
          <w:bCs/>
          <w:color w:val="000000"/>
          <w:sz w:val="22"/>
          <w:szCs w:val="22"/>
          <w:lang w:val="en-US"/>
        </w:rPr>
        <w:t>REVIEW REPORT ON</w:t>
      </w:r>
      <w:r w:rsidRPr="004F475E">
        <w:rPr>
          <w:rFonts w:ascii="Arial" w:hAnsi="Arial" w:cs="Arial"/>
          <w:b/>
          <w:bCs/>
          <w:color w:val="000000"/>
          <w:sz w:val="22"/>
          <w:szCs w:val="22"/>
          <w:lang w:val="en-US"/>
        </w:rPr>
        <w:t xml:space="preserve"> THE</w:t>
      </w:r>
      <w:r w:rsidR="004A3485" w:rsidRPr="004F475E">
        <w:rPr>
          <w:rFonts w:ascii="Arial" w:hAnsi="Arial" w:cs="Arial"/>
          <w:b/>
          <w:bCs/>
          <w:color w:val="000000"/>
          <w:sz w:val="22"/>
          <w:szCs w:val="22"/>
          <w:lang w:val="en-US"/>
        </w:rPr>
        <w:t xml:space="preserve"> </w:t>
      </w:r>
      <w:r w:rsidR="00BE2F0B" w:rsidRPr="004F475E">
        <w:rPr>
          <w:rFonts w:ascii="Arial" w:hAnsi="Arial" w:cs="Arial"/>
          <w:b/>
          <w:bCs/>
          <w:color w:val="000000"/>
          <w:sz w:val="22"/>
          <w:szCs w:val="22"/>
          <w:lang w:val="en-US"/>
        </w:rPr>
        <w:t xml:space="preserve">MACRO-PRUDENTIAL FOREIGN </w:t>
      </w:r>
      <w:r w:rsidR="00BE2F0B" w:rsidRPr="00420E6D">
        <w:rPr>
          <w:rFonts w:ascii="Arial" w:hAnsi="Arial" w:cs="Arial"/>
          <w:b/>
          <w:bCs/>
          <w:color w:val="000000"/>
          <w:sz w:val="22"/>
          <w:szCs w:val="22"/>
          <w:lang w:val="en-US"/>
        </w:rPr>
        <w:t>EXPOSURE</w:t>
      </w:r>
      <w:r w:rsidR="00BE2F0B" w:rsidRPr="00C86C78">
        <w:rPr>
          <w:rFonts w:ascii="Arial" w:hAnsi="Arial" w:cs="Arial"/>
          <w:b/>
          <w:bCs/>
          <w:color w:val="000000"/>
          <w:sz w:val="22"/>
          <w:szCs w:val="22"/>
          <w:lang w:val="en-US"/>
        </w:rPr>
        <w:t xml:space="preserve"> LIMIT </w:t>
      </w:r>
      <w:r w:rsidR="004A3485" w:rsidRPr="00C86C78">
        <w:rPr>
          <w:rFonts w:ascii="Arial" w:hAnsi="Arial" w:cs="Arial"/>
          <w:b/>
          <w:bCs/>
          <w:color w:val="000000"/>
          <w:sz w:val="22"/>
          <w:szCs w:val="22"/>
          <w:lang w:val="en-US"/>
        </w:rPr>
        <w:t>RETURN</w:t>
      </w:r>
    </w:p>
    <w:p w14:paraId="4C07C59F" w14:textId="2DC56680" w:rsidR="00AB50F2" w:rsidRDefault="00223FEA" w:rsidP="00E43DFE">
      <w:pPr>
        <w:autoSpaceDE w:val="0"/>
        <w:autoSpaceDN w:val="0"/>
        <w:adjustRightInd w:val="0"/>
        <w:spacing w:before="120" w:after="240" w:line="276" w:lineRule="auto"/>
        <w:jc w:val="both"/>
        <w:rPr>
          <w:rFonts w:ascii="Arial" w:hAnsi="Arial" w:cs="Arial"/>
          <w:b/>
          <w:bCs/>
          <w:color w:val="000000"/>
          <w:sz w:val="22"/>
          <w:szCs w:val="22"/>
          <w:lang w:val="en-US"/>
        </w:rPr>
      </w:pPr>
      <w:r w:rsidRPr="00C86C78">
        <w:rPr>
          <w:rFonts w:ascii="Arial" w:hAnsi="Arial" w:cs="Arial"/>
          <w:b/>
          <w:bCs/>
          <w:color w:val="000000"/>
          <w:sz w:val="22"/>
          <w:szCs w:val="22"/>
          <w:lang w:val="en-US"/>
        </w:rPr>
        <w:t xml:space="preserve">Independent </w:t>
      </w:r>
      <w:r w:rsidR="00F8408D" w:rsidRPr="00C86C78">
        <w:rPr>
          <w:rFonts w:ascii="Arial" w:hAnsi="Arial" w:cs="Arial"/>
          <w:b/>
          <w:bCs/>
          <w:color w:val="000000"/>
          <w:sz w:val="22"/>
          <w:szCs w:val="22"/>
          <w:lang w:val="en-US"/>
        </w:rPr>
        <w:t>[</w:t>
      </w:r>
      <w:r w:rsidR="00716732" w:rsidRPr="00C86C78">
        <w:rPr>
          <w:rFonts w:ascii="Arial" w:hAnsi="Arial" w:cs="Arial"/>
          <w:b/>
          <w:bCs/>
          <w:color w:val="000000"/>
          <w:sz w:val="22"/>
          <w:szCs w:val="22"/>
          <w:lang w:val="en-US"/>
        </w:rPr>
        <w:t>a</w:t>
      </w:r>
      <w:r w:rsidRPr="00C86C78">
        <w:rPr>
          <w:rFonts w:ascii="Arial" w:hAnsi="Arial" w:cs="Arial"/>
          <w:b/>
          <w:bCs/>
          <w:color w:val="000000"/>
          <w:sz w:val="22"/>
          <w:szCs w:val="22"/>
          <w:lang w:val="en-US"/>
        </w:rPr>
        <w:t>uditor’s</w:t>
      </w:r>
      <w:r w:rsidR="00F8408D" w:rsidRPr="00C86C78">
        <w:rPr>
          <w:rFonts w:ascii="Arial" w:hAnsi="Arial" w:cs="Arial"/>
          <w:b/>
          <w:bCs/>
          <w:color w:val="000000"/>
          <w:sz w:val="22"/>
          <w:szCs w:val="22"/>
          <w:lang w:val="en-US"/>
        </w:rPr>
        <w:t>/auditors’</w:t>
      </w:r>
      <w:r w:rsidR="00E04FE7" w:rsidRPr="00E04FE7">
        <w:rPr>
          <w:rFonts w:ascii="Arial" w:hAnsi="Arial" w:cs="Arial"/>
          <w:b/>
          <w:bCs/>
          <w:i/>
          <w:iCs/>
          <w:color w:val="000000"/>
          <w:sz w:val="22"/>
          <w:szCs w:val="22"/>
          <w:lang w:val="en-US"/>
        </w:rPr>
        <w:t xml:space="preserve"> </w:t>
      </w:r>
      <w:r w:rsidR="009D153F">
        <w:rPr>
          <w:rFonts w:ascii="Arial" w:hAnsi="Arial" w:cs="Arial"/>
          <w:b/>
          <w:bCs/>
          <w:i/>
          <w:iCs/>
          <w:color w:val="000000"/>
          <w:sz w:val="22"/>
          <w:szCs w:val="22"/>
          <w:lang w:val="en-US"/>
        </w:rPr>
        <w:t>(</w:t>
      </w:r>
      <w:r w:rsidR="00E04FE7" w:rsidRPr="00E04FE7">
        <w:rPr>
          <w:rFonts w:ascii="Arial" w:hAnsi="Arial" w:cs="Arial"/>
          <w:b/>
          <w:bCs/>
          <w:i/>
          <w:iCs/>
          <w:color w:val="000000"/>
          <w:sz w:val="22"/>
          <w:szCs w:val="22"/>
          <w:lang w:val="en-US"/>
        </w:rPr>
        <w:t>delete as appropriate</w:t>
      </w:r>
      <w:r w:rsidR="009D153F">
        <w:rPr>
          <w:rFonts w:ascii="Arial" w:hAnsi="Arial" w:cs="Arial"/>
          <w:b/>
          <w:bCs/>
          <w:i/>
          <w:iCs/>
          <w:color w:val="000000"/>
          <w:sz w:val="22"/>
          <w:szCs w:val="22"/>
          <w:lang w:val="en-US"/>
        </w:rPr>
        <w:t>)</w:t>
      </w:r>
      <w:r w:rsidR="00F8408D" w:rsidRPr="00C86C78">
        <w:rPr>
          <w:rFonts w:ascii="Arial" w:hAnsi="Arial" w:cs="Arial"/>
          <w:b/>
          <w:bCs/>
          <w:color w:val="000000"/>
          <w:sz w:val="22"/>
          <w:szCs w:val="22"/>
          <w:lang w:val="en-US"/>
        </w:rPr>
        <w:t>]</w:t>
      </w:r>
      <w:r w:rsidRPr="00C86C78">
        <w:rPr>
          <w:rFonts w:ascii="Arial" w:hAnsi="Arial" w:cs="Arial"/>
          <w:b/>
          <w:bCs/>
          <w:color w:val="000000"/>
          <w:sz w:val="22"/>
          <w:szCs w:val="22"/>
          <w:lang w:val="en-US"/>
        </w:rPr>
        <w:t xml:space="preserve"> </w:t>
      </w:r>
      <w:r w:rsidR="00716732" w:rsidRPr="00C86C78">
        <w:rPr>
          <w:rFonts w:ascii="Arial" w:hAnsi="Arial" w:cs="Arial"/>
          <w:b/>
          <w:bCs/>
          <w:color w:val="000000"/>
          <w:sz w:val="22"/>
          <w:szCs w:val="22"/>
          <w:lang w:val="en-US"/>
        </w:rPr>
        <w:t>r</w:t>
      </w:r>
      <w:r w:rsidR="00AB50F2" w:rsidRPr="00C86C78">
        <w:rPr>
          <w:rFonts w:ascii="Arial" w:hAnsi="Arial" w:cs="Arial"/>
          <w:b/>
          <w:bCs/>
          <w:color w:val="000000"/>
          <w:sz w:val="22"/>
          <w:szCs w:val="22"/>
          <w:lang w:val="en-US"/>
        </w:rPr>
        <w:t xml:space="preserve">eview </w:t>
      </w:r>
      <w:r w:rsidR="00716732" w:rsidRPr="00C86C78">
        <w:rPr>
          <w:rFonts w:ascii="Arial" w:hAnsi="Arial" w:cs="Arial"/>
          <w:b/>
          <w:bCs/>
          <w:color w:val="000000"/>
          <w:sz w:val="22"/>
          <w:szCs w:val="22"/>
          <w:lang w:val="en-US"/>
        </w:rPr>
        <w:t>r</w:t>
      </w:r>
      <w:r w:rsidR="00AB50F2" w:rsidRPr="00C86C78">
        <w:rPr>
          <w:rFonts w:ascii="Arial" w:hAnsi="Arial" w:cs="Arial"/>
          <w:b/>
          <w:bCs/>
          <w:color w:val="000000"/>
          <w:sz w:val="22"/>
          <w:szCs w:val="22"/>
          <w:lang w:val="en-US"/>
        </w:rPr>
        <w:t xml:space="preserve">eport </w:t>
      </w:r>
      <w:r w:rsidRPr="00C86C78">
        <w:rPr>
          <w:rFonts w:ascii="Arial" w:hAnsi="Arial" w:cs="Arial"/>
          <w:b/>
          <w:bCs/>
          <w:color w:val="000000"/>
          <w:sz w:val="22"/>
          <w:szCs w:val="22"/>
          <w:lang w:val="en-US"/>
        </w:rPr>
        <w:t xml:space="preserve">on the </w:t>
      </w:r>
      <w:r w:rsidR="0012763D" w:rsidRPr="00C86C78">
        <w:rPr>
          <w:rFonts w:ascii="Arial" w:hAnsi="Arial" w:cs="Arial"/>
          <w:b/>
          <w:bCs/>
          <w:color w:val="000000"/>
          <w:sz w:val="22"/>
          <w:szCs w:val="22"/>
          <w:lang w:val="en-US"/>
        </w:rPr>
        <w:t xml:space="preserve">year-end </w:t>
      </w:r>
      <w:r w:rsidR="00BE2F0B" w:rsidRPr="00C86C78">
        <w:rPr>
          <w:rFonts w:ascii="Arial" w:hAnsi="Arial" w:cs="Arial"/>
          <w:b/>
          <w:bCs/>
          <w:color w:val="000000"/>
          <w:sz w:val="22"/>
          <w:szCs w:val="22"/>
          <w:lang w:val="en-US"/>
        </w:rPr>
        <w:t xml:space="preserve">Macro-Prudential Foreign </w:t>
      </w:r>
      <w:r w:rsidR="00BE2F0B" w:rsidRPr="00420E6D">
        <w:rPr>
          <w:rFonts w:ascii="Arial" w:hAnsi="Arial" w:cs="Arial"/>
          <w:b/>
          <w:bCs/>
          <w:color w:val="000000"/>
          <w:sz w:val="22"/>
          <w:szCs w:val="22"/>
          <w:lang w:val="en-US"/>
        </w:rPr>
        <w:t>Ex</w:t>
      </w:r>
      <w:r w:rsidR="00EB29ED" w:rsidRPr="00420E6D">
        <w:rPr>
          <w:rFonts w:ascii="Arial" w:hAnsi="Arial" w:cs="Arial"/>
          <w:b/>
          <w:bCs/>
          <w:color w:val="000000"/>
          <w:sz w:val="22"/>
          <w:szCs w:val="22"/>
          <w:lang w:val="en-US"/>
        </w:rPr>
        <w:t>posure</w:t>
      </w:r>
      <w:r w:rsidR="00BE2F0B" w:rsidRPr="00C86C78">
        <w:rPr>
          <w:rFonts w:ascii="Arial" w:hAnsi="Arial" w:cs="Arial"/>
          <w:b/>
          <w:bCs/>
          <w:color w:val="000000"/>
          <w:sz w:val="22"/>
          <w:szCs w:val="22"/>
          <w:lang w:val="en-US"/>
        </w:rPr>
        <w:t xml:space="preserve"> Limit R</w:t>
      </w:r>
      <w:r w:rsidRPr="00C86C78">
        <w:rPr>
          <w:rFonts w:ascii="Arial" w:hAnsi="Arial" w:cs="Arial"/>
          <w:b/>
          <w:bCs/>
          <w:color w:val="000000"/>
          <w:sz w:val="22"/>
          <w:szCs w:val="22"/>
          <w:lang w:val="en-US"/>
        </w:rPr>
        <w:t>eturn</w:t>
      </w:r>
      <w:r w:rsidR="00434D68" w:rsidRPr="00C86C78">
        <w:rPr>
          <w:rFonts w:ascii="Arial" w:hAnsi="Arial" w:cs="Arial"/>
          <w:b/>
          <w:bCs/>
          <w:color w:val="000000"/>
          <w:sz w:val="22"/>
          <w:szCs w:val="22"/>
          <w:lang w:val="en-US"/>
        </w:rPr>
        <w:t xml:space="preserve"> </w:t>
      </w:r>
    </w:p>
    <w:p w14:paraId="5084A494" w14:textId="7C99C063" w:rsidR="005D78D7" w:rsidRPr="00C86C78" w:rsidRDefault="00D059B2" w:rsidP="00E43DFE">
      <w:pPr>
        <w:autoSpaceDE w:val="0"/>
        <w:autoSpaceDN w:val="0"/>
        <w:adjustRightInd w:val="0"/>
        <w:spacing w:before="120" w:after="240" w:line="276" w:lineRule="auto"/>
        <w:jc w:val="both"/>
        <w:rPr>
          <w:rFonts w:ascii="Arial" w:hAnsi="Arial" w:cs="Arial"/>
          <w:sz w:val="22"/>
          <w:szCs w:val="22"/>
          <w:lang w:val="en-US"/>
        </w:rPr>
      </w:pPr>
      <w:r w:rsidRPr="00C86C78">
        <w:rPr>
          <w:rFonts w:ascii="Arial" w:hAnsi="Arial" w:cs="Arial"/>
          <w:sz w:val="22"/>
          <w:szCs w:val="22"/>
          <w:lang w:val="en-US"/>
        </w:rPr>
        <w:t>We have reviewed the</w:t>
      </w:r>
      <w:r w:rsidR="0050315B" w:rsidRPr="00C86C78">
        <w:rPr>
          <w:rFonts w:ascii="Arial" w:hAnsi="Arial" w:cs="Arial"/>
          <w:sz w:val="22"/>
          <w:szCs w:val="22"/>
          <w:lang w:val="en-US"/>
        </w:rPr>
        <w:t xml:space="preserve"> following</w:t>
      </w:r>
      <w:r w:rsidR="007F7656" w:rsidRPr="00C86C78">
        <w:rPr>
          <w:rFonts w:ascii="Arial" w:hAnsi="Arial" w:cs="Arial"/>
          <w:sz w:val="22"/>
          <w:szCs w:val="22"/>
          <w:lang w:val="en-US"/>
        </w:rPr>
        <w:t xml:space="preserve"> lines on the</w:t>
      </w:r>
      <w:r w:rsidRPr="00C86C78">
        <w:rPr>
          <w:rFonts w:ascii="Arial" w:hAnsi="Arial" w:cs="Arial"/>
          <w:sz w:val="22"/>
          <w:szCs w:val="22"/>
          <w:lang w:val="en-US"/>
        </w:rPr>
        <w:t xml:space="preserve"> </w:t>
      </w:r>
      <w:r w:rsidR="00B2545A" w:rsidRPr="00C86C78">
        <w:rPr>
          <w:rFonts w:ascii="Arial" w:hAnsi="Arial" w:cs="Arial"/>
          <w:sz w:val="22"/>
          <w:szCs w:val="22"/>
          <w:lang w:val="en-US"/>
        </w:rPr>
        <w:t>year-end</w:t>
      </w:r>
      <w:r w:rsidRPr="00C86C78">
        <w:rPr>
          <w:rFonts w:ascii="Arial" w:hAnsi="Arial" w:cs="Arial"/>
          <w:sz w:val="22"/>
          <w:szCs w:val="22"/>
          <w:lang w:val="en-US"/>
        </w:rPr>
        <w:t xml:space="preserve"> </w:t>
      </w:r>
      <w:r w:rsidR="00BE2F0B" w:rsidRPr="00C86C78">
        <w:rPr>
          <w:rFonts w:ascii="Arial" w:hAnsi="Arial" w:cs="Arial"/>
          <w:sz w:val="22"/>
          <w:szCs w:val="22"/>
          <w:lang w:val="en-US"/>
        </w:rPr>
        <w:t>Macro-Prudential Foreign Ex</w:t>
      </w:r>
      <w:r w:rsidR="00EB29ED">
        <w:rPr>
          <w:rFonts w:ascii="Arial" w:hAnsi="Arial" w:cs="Arial"/>
          <w:sz w:val="22"/>
          <w:szCs w:val="22"/>
          <w:lang w:val="en-US"/>
        </w:rPr>
        <w:t>posure</w:t>
      </w:r>
      <w:r w:rsidR="00BE2F0B" w:rsidRPr="00C86C78">
        <w:rPr>
          <w:rFonts w:ascii="Arial" w:hAnsi="Arial" w:cs="Arial"/>
          <w:sz w:val="22"/>
          <w:szCs w:val="22"/>
          <w:lang w:val="en-US"/>
        </w:rPr>
        <w:t xml:space="preserve"> Limit Return</w:t>
      </w:r>
      <w:r w:rsidR="0050315B" w:rsidRPr="00C86C78">
        <w:rPr>
          <w:rFonts w:ascii="Arial" w:hAnsi="Arial" w:cs="Arial"/>
          <w:sz w:val="22"/>
          <w:szCs w:val="22"/>
          <w:lang w:val="en-US"/>
        </w:rPr>
        <w:t xml:space="preserve"> of the </w:t>
      </w:r>
      <w:r w:rsidR="007F7656" w:rsidRPr="00A36B38">
        <w:rPr>
          <w:rFonts w:ascii="Arial" w:hAnsi="Arial" w:cs="Arial"/>
          <w:sz w:val="22"/>
          <w:szCs w:val="22"/>
          <w:lang w:val="en-ZA"/>
        </w:rPr>
        <w:t>A</w:t>
      </w:r>
      <w:r w:rsidR="00F530F4" w:rsidRPr="00A36B38">
        <w:rPr>
          <w:rFonts w:ascii="Arial" w:hAnsi="Arial" w:cs="Arial"/>
          <w:sz w:val="22"/>
          <w:szCs w:val="22"/>
          <w:lang w:val="en-ZA"/>
        </w:rPr>
        <w:t>uthorised</w:t>
      </w:r>
      <w:r w:rsidR="00BE2F0B" w:rsidRPr="00C86C78">
        <w:rPr>
          <w:rFonts w:ascii="Arial" w:hAnsi="Arial" w:cs="Arial"/>
          <w:sz w:val="22"/>
          <w:szCs w:val="22"/>
          <w:lang w:val="en-US"/>
        </w:rPr>
        <w:t xml:space="preserve"> </w:t>
      </w:r>
      <w:r w:rsidR="007F7656" w:rsidRPr="00C86C78">
        <w:rPr>
          <w:rFonts w:ascii="Arial" w:hAnsi="Arial" w:cs="Arial"/>
          <w:sz w:val="22"/>
          <w:szCs w:val="22"/>
          <w:lang w:val="en-US"/>
        </w:rPr>
        <w:t>D</w:t>
      </w:r>
      <w:r w:rsidR="00BE2F0B" w:rsidRPr="00C86C78">
        <w:rPr>
          <w:rFonts w:ascii="Arial" w:hAnsi="Arial" w:cs="Arial"/>
          <w:sz w:val="22"/>
          <w:szCs w:val="22"/>
          <w:lang w:val="en-US"/>
        </w:rPr>
        <w:t xml:space="preserve">ealer </w:t>
      </w:r>
      <w:r w:rsidR="0050315B" w:rsidRPr="00C86C78">
        <w:rPr>
          <w:rFonts w:ascii="Arial" w:hAnsi="Arial" w:cs="Arial"/>
          <w:sz w:val="22"/>
          <w:szCs w:val="22"/>
          <w:lang w:val="en-US"/>
        </w:rPr>
        <w:t xml:space="preserve">submitted to the </w:t>
      </w:r>
      <w:r w:rsidR="00176977" w:rsidRPr="00C86C78">
        <w:rPr>
          <w:rFonts w:ascii="Arial" w:hAnsi="Arial" w:cs="Arial"/>
          <w:sz w:val="22"/>
          <w:szCs w:val="22"/>
          <w:lang w:val="en-US"/>
        </w:rPr>
        <w:t xml:space="preserve">SARB </w:t>
      </w:r>
      <w:r w:rsidR="00562A81" w:rsidRPr="00944D05">
        <w:rPr>
          <w:rFonts w:ascii="Arial" w:hAnsi="Arial"/>
          <w:sz w:val="22"/>
        </w:rPr>
        <w:t xml:space="preserve">for </w:t>
      </w:r>
      <w:r w:rsidR="00562A81" w:rsidRPr="002248A9">
        <w:rPr>
          <w:rFonts w:ascii="Arial" w:hAnsi="Arial" w:cs="Arial"/>
          <w:sz w:val="22"/>
          <w:szCs w:val="22"/>
        </w:rPr>
        <w:t xml:space="preserve">the year ended </w:t>
      </w:r>
      <w:r w:rsidR="00562A81" w:rsidRPr="00944D05">
        <w:rPr>
          <w:rFonts w:ascii="Arial" w:hAnsi="Arial"/>
          <w:sz w:val="22"/>
        </w:rPr>
        <w:t>[</w:t>
      </w:r>
      <w:r w:rsidR="00562A81" w:rsidRPr="00A36B38">
        <w:rPr>
          <w:rFonts w:ascii="Arial" w:hAnsi="Arial"/>
          <w:i/>
          <w:sz w:val="22"/>
        </w:rPr>
        <w:t>insert year</w:t>
      </w:r>
      <w:r w:rsidR="00562A81" w:rsidRPr="00A36B38">
        <w:rPr>
          <w:rFonts w:ascii="Arial" w:hAnsi="Arial" w:cs="Arial"/>
          <w:i/>
          <w:sz w:val="22"/>
          <w:szCs w:val="22"/>
        </w:rPr>
        <w:t>-end date</w:t>
      </w:r>
      <w:r w:rsidR="00562A81" w:rsidRPr="00944D05">
        <w:rPr>
          <w:rFonts w:ascii="Arial" w:hAnsi="Arial"/>
          <w:sz w:val="22"/>
        </w:rPr>
        <w:t>]:</w:t>
      </w:r>
      <w:r w:rsidR="0050315B" w:rsidRPr="00C86C78">
        <w:rPr>
          <w:rFonts w:ascii="Arial" w:hAnsi="Arial" w:cs="Arial"/>
          <w:sz w:val="22"/>
          <w:szCs w:val="22"/>
          <w:lang w:val="en-US"/>
        </w:rPr>
        <w:t xml:space="preserve"> </w:t>
      </w:r>
      <w:r w:rsidR="005E30CA" w:rsidRPr="00C86C78">
        <w:rPr>
          <w:rFonts w:ascii="Arial" w:hAnsi="Arial" w:cs="Arial"/>
          <w:sz w:val="22"/>
          <w:szCs w:val="22"/>
          <w:lang w:val="en-US"/>
        </w:rPr>
        <w:t xml:space="preserve">lines </w:t>
      </w:r>
      <w:r w:rsidR="00BE2F0B" w:rsidRPr="00C86C78">
        <w:rPr>
          <w:rFonts w:ascii="Arial" w:hAnsi="Arial" w:cs="Arial"/>
          <w:sz w:val="22"/>
          <w:szCs w:val="22"/>
          <w:lang w:val="en-US"/>
        </w:rPr>
        <w:t>1</w:t>
      </w:r>
      <w:r w:rsidR="00247779">
        <w:rPr>
          <w:rFonts w:ascii="Arial" w:hAnsi="Arial" w:cs="Arial"/>
          <w:sz w:val="22"/>
          <w:szCs w:val="22"/>
          <w:lang w:val="en-US"/>
        </w:rPr>
        <w:t>,</w:t>
      </w:r>
      <w:r w:rsidR="00AB1175">
        <w:rPr>
          <w:rFonts w:ascii="Arial" w:hAnsi="Arial" w:cs="Arial"/>
          <w:sz w:val="22"/>
          <w:szCs w:val="22"/>
          <w:lang w:val="en-US"/>
        </w:rPr>
        <w:t xml:space="preserve"> </w:t>
      </w:r>
      <w:r w:rsidR="00247779">
        <w:rPr>
          <w:rFonts w:ascii="Arial" w:hAnsi="Arial" w:cs="Arial"/>
          <w:sz w:val="22"/>
          <w:szCs w:val="22"/>
          <w:lang w:val="en-US"/>
        </w:rPr>
        <w:t>2,</w:t>
      </w:r>
      <w:r w:rsidR="00AB1175">
        <w:rPr>
          <w:rFonts w:ascii="Arial" w:hAnsi="Arial" w:cs="Arial"/>
          <w:sz w:val="22"/>
          <w:szCs w:val="22"/>
          <w:lang w:val="en-US"/>
        </w:rPr>
        <w:t xml:space="preserve"> </w:t>
      </w:r>
      <w:r w:rsidR="00247779">
        <w:rPr>
          <w:rFonts w:ascii="Arial" w:hAnsi="Arial" w:cs="Arial"/>
          <w:sz w:val="22"/>
          <w:szCs w:val="22"/>
          <w:lang w:val="en-US"/>
        </w:rPr>
        <w:t>2a,</w:t>
      </w:r>
      <w:r w:rsidR="00AB1175">
        <w:rPr>
          <w:rFonts w:ascii="Arial" w:hAnsi="Arial" w:cs="Arial"/>
          <w:sz w:val="22"/>
          <w:szCs w:val="22"/>
          <w:lang w:val="en-US"/>
        </w:rPr>
        <w:t xml:space="preserve"> </w:t>
      </w:r>
      <w:r w:rsidR="00247779">
        <w:rPr>
          <w:rFonts w:ascii="Arial" w:hAnsi="Arial" w:cs="Arial"/>
          <w:sz w:val="22"/>
          <w:szCs w:val="22"/>
          <w:lang w:val="en-US"/>
        </w:rPr>
        <w:t>2b,</w:t>
      </w:r>
      <w:r w:rsidR="00AB1175">
        <w:rPr>
          <w:rFonts w:ascii="Arial" w:hAnsi="Arial" w:cs="Arial"/>
          <w:sz w:val="22"/>
          <w:szCs w:val="22"/>
          <w:lang w:val="en-US"/>
        </w:rPr>
        <w:t xml:space="preserve"> </w:t>
      </w:r>
      <w:r w:rsidR="00247779">
        <w:rPr>
          <w:rFonts w:ascii="Arial" w:hAnsi="Arial" w:cs="Arial"/>
          <w:sz w:val="22"/>
          <w:szCs w:val="22"/>
          <w:lang w:val="en-US"/>
        </w:rPr>
        <w:t>2c,</w:t>
      </w:r>
      <w:r w:rsidR="00AB1175">
        <w:rPr>
          <w:rFonts w:ascii="Arial" w:hAnsi="Arial" w:cs="Arial"/>
          <w:sz w:val="22"/>
          <w:szCs w:val="22"/>
          <w:lang w:val="en-US"/>
        </w:rPr>
        <w:t xml:space="preserve"> </w:t>
      </w:r>
      <w:r w:rsidR="00247779">
        <w:rPr>
          <w:rFonts w:ascii="Arial" w:hAnsi="Arial" w:cs="Arial"/>
          <w:sz w:val="22"/>
          <w:szCs w:val="22"/>
          <w:lang w:val="en-US"/>
        </w:rPr>
        <w:t>2d,</w:t>
      </w:r>
      <w:r w:rsidR="00AB1175">
        <w:rPr>
          <w:rFonts w:ascii="Arial" w:hAnsi="Arial" w:cs="Arial"/>
          <w:sz w:val="22"/>
          <w:szCs w:val="22"/>
          <w:lang w:val="en-US"/>
        </w:rPr>
        <w:t xml:space="preserve"> </w:t>
      </w:r>
      <w:r w:rsidR="00247779">
        <w:rPr>
          <w:rFonts w:ascii="Arial" w:hAnsi="Arial" w:cs="Arial"/>
          <w:sz w:val="22"/>
          <w:szCs w:val="22"/>
          <w:lang w:val="en-US"/>
        </w:rPr>
        <w:t>2e,</w:t>
      </w:r>
      <w:r w:rsidR="00AB1175">
        <w:rPr>
          <w:rFonts w:ascii="Arial" w:hAnsi="Arial" w:cs="Arial"/>
          <w:sz w:val="22"/>
          <w:szCs w:val="22"/>
          <w:lang w:val="en-US"/>
        </w:rPr>
        <w:t xml:space="preserve"> </w:t>
      </w:r>
      <w:r w:rsidR="00BE2F0B" w:rsidRPr="00C86C78">
        <w:rPr>
          <w:rFonts w:ascii="Arial" w:hAnsi="Arial" w:cs="Arial"/>
          <w:sz w:val="22"/>
          <w:szCs w:val="22"/>
          <w:lang w:val="en-US"/>
        </w:rPr>
        <w:t>2f,</w:t>
      </w:r>
      <w:r w:rsidR="00AB1175">
        <w:rPr>
          <w:rFonts w:ascii="Arial" w:hAnsi="Arial" w:cs="Arial"/>
          <w:sz w:val="22"/>
          <w:szCs w:val="22"/>
          <w:lang w:val="en-US"/>
        </w:rPr>
        <w:t xml:space="preserve"> </w:t>
      </w:r>
      <w:r w:rsidR="00247779">
        <w:rPr>
          <w:rFonts w:ascii="Arial" w:hAnsi="Arial" w:cs="Arial"/>
          <w:sz w:val="22"/>
          <w:szCs w:val="22"/>
          <w:lang w:val="en-US"/>
        </w:rPr>
        <w:t>2i, 3, 4, 4a, 4b,</w:t>
      </w:r>
      <w:r w:rsidR="00F330E0">
        <w:rPr>
          <w:rFonts w:ascii="Arial" w:hAnsi="Arial" w:cs="Arial"/>
          <w:sz w:val="22"/>
          <w:szCs w:val="22"/>
          <w:lang w:val="en-US"/>
        </w:rPr>
        <w:t xml:space="preserve"> 4</w:t>
      </w:r>
      <w:r w:rsidR="00247779">
        <w:rPr>
          <w:rFonts w:ascii="Arial" w:hAnsi="Arial" w:cs="Arial"/>
          <w:sz w:val="22"/>
          <w:szCs w:val="22"/>
          <w:lang w:val="en-US"/>
        </w:rPr>
        <w:t>c, 5, 6, 7, 7b and 8</w:t>
      </w:r>
      <w:r w:rsidR="00BE2F0B" w:rsidRPr="00C86C78">
        <w:rPr>
          <w:rFonts w:ascii="Arial" w:hAnsi="Arial" w:cs="Arial"/>
          <w:sz w:val="22"/>
          <w:szCs w:val="22"/>
          <w:lang w:val="en-US"/>
        </w:rPr>
        <w:t xml:space="preserve"> </w:t>
      </w:r>
      <w:r w:rsidR="00D57250">
        <w:rPr>
          <w:rFonts w:ascii="Arial" w:hAnsi="Arial" w:cs="Arial"/>
          <w:sz w:val="22"/>
          <w:szCs w:val="22"/>
          <w:lang w:val="en-US"/>
        </w:rPr>
        <w:t xml:space="preserve">(the “Report A line items”) </w:t>
      </w:r>
      <w:r w:rsidR="0050315B" w:rsidRPr="00C86C78">
        <w:rPr>
          <w:rFonts w:ascii="Arial" w:hAnsi="Arial" w:cs="Arial"/>
          <w:sz w:val="22"/>
          <w:szCs w:val="22"/>
        </w:rPr>
        <w:t xml:space="preserve">for the purpose of complying with </w:t>
      </w:r>
      <w:r w:rsidR="00AD5D5D" w:rsidRPr="00905063">
        <w:rPr>
          <w:rFonts w:ascii="Arial" w:hAnsi="Arial" w:cs="Arial"/>
          <w:iCs/>
          <w:sz w:val="22"/>
          <w:szCs w:val="22"/>
        </w:rPr>
        <w:t xml:space="preserve">Section </w:t>
      </w:r>
      <w:r w:rsidR="000D6C80" w:rsidRPr="00905063">
        <w:rPr>
          <w:rFonts w:ascii="Arial" w:hAnsi="Arial" w:cs="Arial"/>
          <w:iCs/>
          <w:sz w:val="22"/>
          <w:szCs w:val="22"/>
        </w:rPr>
        <w:t>B.2 (</w:t>
      </w:r>
      <w:r w:rsidR="00E8013F">
        <w:rPr>
          <w:rFonts w:ascii="Arial" w:hAnsi="Arial" w:cs="Arial"/>
          <w:iCs/>
          <w:sz w:val="22"/>
          <w:szCs w:val="22"/>
        </w:rPr>
        <w:t>I</w:t>
      </w:r>
      <w:r w:rsidR="000D6C80" w:rsidRPr="00905063">
        <w:rPr>
          <w:rFonts w:ascii="Arial" w:hAnsi="Arial" w:cs="Arial"/>
          <w:iCs/>
          <w:sz w:val="22"/>
          <w:szCs w:val="22"/>
        </w:rPr>
        <w:t>) (</w:t>
      </w:r>
      <w:r w:rsidR="00E8013F">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50315B" w:rsidRPr="00C86C78">
        <w:rPr>
          <w:rFonts w:ascii="Arial" w:hAnsi="Arial" w:cs="Arial"/>
          <w:sz w:val="22"/>
          <w:szCs w:val="22"/>
        </w:rPr>
        <w:t xml:space="preserve">. </w:t>
      </w:r>
    </w:p>
    <w:p w14:paraId="29854D7A" w14:textId="5C3EB4C7" w:rsidR="00F913A9" w:rsidRPr="000D6C80" w:rsidRDefault="00F02AE6" w:rsidP="008070E8">
      <w:pPr>
        <w:autoSpaceDE w:val="0"/>
        <w:autoSpaceDN w:val="0"/>
        <w:adjustRightInd w:val="0"/>
        <w:spacing w:before="120" w:after="120" w:line="276" w:lineRule="auto"/>
        <w:jc w:val="both"/>
        <w:rPr>
          <w:rFonts w:ascii="Arial" w:hAnsi="Arial" w:cs="Arial"/>
          <w:b/>
          <w:bCs/>
          <w:color w:val="000000"/>
          <w:sz w:val="22"/>
          <w:szCs w:val="22"/>
          <w:lang w:val="en-US"/>
        </w:rPr>
      </w:pPr>
      <w:r w:rsidRPr="000D6C80">
        <w:rPr>
          <w:rFonts w:ascii="Arial" w:hAnsi="Arial" w:cs="Arial"/>
          <w:b/>
          <w:bCs/>
          <w:color w:val="000000"/>
          <w:sz w:val="22"/>
          <w:szCs w:val="22"/>
          <w:lang w:val="en-US"/>
        </w:rPr>
        <w:t>Directors’</w:t>
      </w:r>
      <w:r w:rsidR="00AF36AC" w:rsidRPr="000D6C80">
        <w:rPr>
          <w:rFonts w:ascii="Arial" w:hAnsi="Arial" w:cs="Arial"/>
          <w:b/>
          <w:bCs/>
          <w:color w:val="000000"/>
          <w:sz w:val="22"/>
          <w:szCs w:val="22"/>
          <w:lang w:val="en-US"/>
        </w:rPr>
        <w:t xml:space="preserve"> </w:t>
      </w:r>
      <w:r w:rsidR="005D78D7" w:rsidRPr="000D6C80">
        <w:rPr>
          <w:rFonts w:ascii="Arial" w:hAnsi="Arial" w:cs="Arial"/>
          <w:b/>
          <w:bCs/>
          <w:color w:val="000000"/>
          <w:sz w:val="22"/>
          <w:szCs w:val="22"/>
          <w:lang w:val="en-US"/>
        </w:rPr>
        <w:t>responsibility</w:t>
      </w:r>
      <w:r w:rsidR="00FA53E1" w:rsidRPr="000D6C80">
        <w:rPr>
          <w:rFonts w:ascii="Arial" w:hAnsi="Arial" w:cs="Arial"/>
          <w:b/>
          <w:bCs/>
          <w:color w:val="000000"/>
          <w:sz w:val="22"/>
          <w:szCs w:val="22"/>
          <w:lang w:val="en-US"/>
        </w:rPr>
        <w:t xml:space="preserve"> for </w:t>
      </w:r>
      <w:r w:rsidR="00FC06A7">
        <w:rPr>
          <w:rFonts w:ascii="Arial" w:hAnsi="Arial" w:cs="Arial"/>
          <w:b/>
          <w:bCs/>
          <w:color w:val="000000"/>
          <w:sz w:val="22"/>
          <w:szCs w:val="22"/>
          <w:lang w:val="en-US"/>
        </w:rPr>
        <w:t xml:space="preserve">the </w:t>
      </w:r>
      <w:r w:rsidR="0044668E" w:rsidRPr="000D6C80">
        <w:rPr>
          <w:rFonts w:ascii="Arial" w:hAnsi="Arial" w:cs="Arial"/>
          <w:b/>
          <w:bCs/>
          <w:color w:val="000000"/>
          <w:sz w:val="22"/>
          <w:szCs w:val="22"/>
          <w:lang w:val="en-US"/>
        </w:rPr>
        <w:t>Report A line item</w:t>
      </w:r>
      <w:r w:rsidR="00F913A9" w:rsidRPr="000D6C80">
        <w:rPr>
          <w:rFonts w:ascii="Arial" w:hAnsi="Arial" w:cs="Arial"/>
          <w:b/>
          <w:bCs/>
          <w:color w:val="000000"/>
          <w:sz w:val="22"/>
          <w:szCs w:val="22"/>
          <w:lang w:val="en-US"/>
        </w:rPr>
        <w:t>s</w:t>
      </w:r>
    </w:p>
    <w:p w14:paraId="2CC1BFB7" w14:textId="31769232" w:rsidR="00562A81" w:rsidRPr="00CD3748" w:rsidRDefault="00562A81" w:rsidP="00E43DFE">
      <w:pPr>
        <w:autoSpaceDE w:val="0"/>
        <w:autoSpaceDN w:val="0"/>
        <w:adjustRightInd w:val="0"/>
        <w:spacing w:before="120" w:after="240" w:line="276" w:lineRule="auto"/>
        <w:jc w:val="both"/>
        <w:rPr>
          <w:rFonts w:ascii="Arial" w:hAnsi="Arial" w:cs="Arial"/>
          <w:sz w:val="22"/>
          <w:szCs w:val="22"/>
          <w:lang w:val="en-US"/>
        </w:rPr>
      </w:pPr>
      <w:r w:rsidRPr="00CD3748">
        <w:rPr>
          <w:rFonts w:ascii="Arial" w:hAnsi="Arial" w:cs="Arial"/>
          <w:sz w:val="22"/>
          <w:szCs w:val="22"/>
          <w:lang w:val="en-US"/>
        </w:rPr>
        <w:t xml:space="preserve">The directors are responsible for ensuring the </w:t>
      </w:r>
      <w:r w:rsidRPr="00A36B38">
        <w:rPr>
          <w:rFonts w:ascii="Arial" w:hAnsi="Arial" w:cs="Arial"/>
          <w:sz w:val="22"/>
          <w:szCs w:val="22"/>
          <w:lang w:val="en-ZA"/>
        </w:rPr>
        <w:t>Authorised</w:t>
      </w:r>
      <w:r w:rsidRPr="00CD3748">
        <w:rPr>
          <w:rFonts w:ascii="Arial" w:hAnsi="Arial" w:cs="Arial"/>
          <w:sz w:val="22"/>
          <w:szCs w:val="22"/>
          <w:lang w:val="en-US"/>
        </w:rPr>
        <w:t xml:space="preserve"> Dealer’s compliance with the provisions of the Manual, which includes the preparation </w:t>
      </w:r>
      <w:r>
        <w:rPr>
          <w:rFonts w:ascii="Arial" w:hAnsi="Arial" w:cs="Arial"/>
          <w:sz w:val="22"/>
          <w:szCs w:val="22"/>
          <w:lang w:val="en-US"/>
        </w:rPr>
        <w:t xml:space="preserve">and submission </w:t>
      </w:r>
      <w:r w:rsidRPr="00CD3748">
        <w:rPr>
          <w:rFonts w:ascii="Arial" w:hAnsi="Arial" w:cs="Arial"/>
          <w:sz w:val="22"/>
          <w:szCs w:val="22"/>
          <w:lang w:val="en-US"/>
        </w:rPr>
        <w:t xml:space="preserve">of the Report </w:t>
      </w:r>
      <w:r>
        <w:rPr>
          <w:rFonts w:ascii="Arial" w:hAnsi="Arial" w:cs="Arial"/>
          <w:sz w:val="22"/>
          <w:szCs w:val="22"/>
          <w:lang w:val="en-US"/>
        </w:rPr>
        <w:t>A</w:t>
      </w:r>
      <w:r w:rsidRPr="00CD3748">
        <w:rPr>
          <w:rFonts w:ascii="Arial" w:hAnsi="Arial" w:cs="Arial"/>
          <w:sz w:val="22"/>
          <w:szCs w:val="22"/>
          <w:lang w:val="en-US"/>
        </w:rPr>
        <w:t xml:space="preserve"> line items </w:t>
      </w:r>
      <w:r w:rsidR="000B6418">
        <w:rPr>
          <w:rFonts w:ascii="Arial" w:hAnsi="Arial" w:cs="Arial"/>
          <w:sz w:val="22"/>
          <w:szCs w:val="22"/>
          <w:lang w:val="en-US"/>
        </w:rPr>
        <w:t xml:space="preserve">to the SARB, </w:t>
      </w:r>
      <w:r w:rsidR="000B6418">
        <w:rPr>
          <w:rFonts w:ascii="Arial" w:hAnsi="Arial" w:cs="Arial"/>
          <w:bCs/>
          <w:color w:val="000000"/>
          <w:sz w:val="22"/>
          <w:szCs w:val="22"/>
          <w:lang w:val="en-US"/>
        </w:rPr>
        <w:t xml:space="preserve">for the year </w:t>
      </w:r>
      <w:r w:rsidR="000B6418" w:rsidRPr="002248A9">
        <w:rPr>
          <w:rFonts w:ascii="Arial" w:hAnsi="Arial" w:cs="Arial"/>
          <w:sz w:val="22"/>
          <w:szCs w:val="22"/>
        </w:rPr>
        <w:t>ended [</w:t>
      </w:r>
      <w:r w:rsidR="000B6418" w:rsidRPr="002248A9">
        <w:rPr>
          <w:rFonts w:ascii="Arial" w:hAnsi="Arial" w:cs="Arial"/>
          <w:i/>
          <w:sz w:val="22"/>
          <w:szCs w:val="22"/>
        </w:rPr>
        <w:t>insert year-end date</w:t>
      </w:r>
      <w:r w:rsidR="000B6418" w:rsidRPr="002248A9">
        <w:rPr>
          <w:rFonts w:ascii="Arial" w:hAnsi="Arial" w:cs="Arial"/>
          <w:sz w:val="22"/>
          <w:szCs w:val="22"/>
        </w:rPr>
        <w:t>]</w:t>
      </w:r>
      <w:r w:rsidR="000B6418">
        <w:rPr>
          <w:rFonts w:ascii="Arial" w:hAnsi="Arial" w:cs="Arial"/>
          <w:sz w:val="22"/>
          <w:szCs w:val="22"/>
        </w:rPr>
        <w:t>,</w:t>
      </w:r>
      <w:r w:rsidR="000B6418" w:rsidRPr="00944D05">
        <w:rPr>
          <w:rFonts w:ascii="Arial" w:hAnsi="Arial"/>
          <w:sz w:val="22"/>
        </w:rPr>
        <w:t xml:space="preserve"> </w:t>
      </w:r>
      <w:r w:rsidRPr="00CD3748">
        <w:rPr>
          <w:rFonts w:ascii="Arial" w:hAnsi="Arial" w:cs="Arial"/>
          <w:sz w:val="22"/>
          <w:szCs w:val="22"/>
          <w:lang w:val="en-US"/>
        </w:rPr>
        <w:t>in accordance with the provisions set out in the Manual</w:t>
      </w:r>
      <w:r w:rsidR="00FE70FF">
        <w:rPr>
          <w:rFonts w:ascii="Arial" w:hAnsi="Arial" w:cs="Arial"/>
          <w:sz w:val="22"/>
          <w:szCs w:val="22"/>
          <w:lang w:val="en-US"/>
        </w:rPr>
        <w:t>;</w:t>
      </w:r>
      <w:r w:rsidRPr="00CD3748">
        <w:rPr>
          <w:rFonts w:ascii="Arial" w:hAnsi="Arial" w:cs="Arial"/>
          <w:sz w:val="22"/>
          <w:szCs w:val="22"/>
          <w:lang w:val="en-US"/>
        </w:rPr>
        <w:t xml:space="preserve"> and for such internal control as the directors determine is necessary to enable the preparation of the Report </w:t>
      </w:r>
      <w:r>
        <w:rPr>
          <w:rFonts w:ascii="Arial" w:hAnsi="Arial" w:cs="Arial"/>
          <w:sz w:val="22"/>
          <w:szCs w:val="22"/>
          <w:lang w:val="en-US"/>
        </w:rPr>
        <w:t>A</w:t>
      </w:r>
      <w:r w:rsidRPr="00CD3748">
        <w:rPr>
          <w:rFonts w:ascii="Arial" w:hAnsi="Arial" w:cs="Arial"/>
          <w:sz w:val="22"/>
          <w:szCs w:val="22"/>
          <w:lang w:val="en-US"/>
        </w:rPr>
        <w:t xml:space="preserve"> line items that are free from material misstatement</w:t>
      </w:r>
      <w:r>
        <w:rPr>
          <w:rFonts w:ascii="Arial" w:hAnsi="Arial" w:cs="Arial"/>
          <w:sz w:val="22"/>
          <w:szCs w:val="22"/>
          <w:lang w:val="en-US"/>
        </w:rPr>
        <w:t>, whether due to fraud or error</w:t>
      </w:r>
      <w:r w:rsidRPr="00944D05">
        <w:rPr>
          <w:rFonts w:ascii="Arial" w:hAnsi="Arial"/>
          <w:sz w:val="22"/>
        </w:rPr>
        <w:t>.</w:t>
      </w:r>
    </w:p>
    <w:p w14:paraId="6040678C" w14:textId="2CD3684C" w:rsidR="005D78D7" w:rsidRPr="000D6C80" w:rsidRDefault="00F8408D" w:rsidP="008070E8">
      <w:pPr>
        <w:autoSpaceDE w:val="0"/>
        <w:autoSpaceDN w:val="0"/>
        <w:adjustRightInd w:val="0"/>
        <w:spacing w:before="120" w:after="120" w:line="276" w:lineRule="auto"/>
        <w:jc w:val="both"/>
        <w:rPr>
          <w:rFonts w:ascii="Arial" w:hAnsi="Arial" w:cs="Arial"/>
          <w:b/>
          <w:bCs/>
          <w:color w:val="000000"/>
          <w:sz w:val="22"/>
          <w:szCs w:val="22"/>
          <w:lang w:val="en-US"/>
        </w:rPr>
      </w:pPr>
      <w:r w:rsidRPr="000D6C80">
        <w:rPr>
          <w:rFonts w:ascii="Arial" w:hAnsi="Arial" w:cs="Arial"/>
          <w:b/>
          <w:bCs/>
          <w:color w:val="000000"/>
          <w:sz w:val="22"/>
          <w:szCs w:val="22"/>
          <w:lang w:val="en-US"/>
        </w:rPr>
        <w:t>[</w:t>
      </w:r>
      <w:r w:rsidR="005D78D7" w:rsidRPr="000D6C80">
        <w:rPr>
          <w:rFonts w:ascii="Arial" w:hAnsi="Arial" w:cs="Arial"/>
          <w:b/>
          <w:bCs/>
          <w:color w:val="000000"/>
          <w:sz w:val="22"/>
          <w:szCs w:val="22"/>
          <w:lang w:val="en-US"/>
        </w:rPr>
        <w:t>Auditor</w:t>
      </w:r>
      <w:r w:rsidR="008A6EA4" w:rsidRPr="000D6C80">
        <w:rPr>
          <w:rFonts w:ascii="Arial" w:hAnsi="Arial" w:cs="Arial"/>
          <w:b/>
          <w:bCs/>
          <w:color w:val="000000"/>
          <w:sz w:val="22"/>
          <w:szCs w:val="22"/>
          <w:lang w:val="en-US"/>
        </w:rPr>
        <w:t>’</w:t>
      </w:r>
      <w:r w:rsidR="005D78D7" w:rsidRPr="000D6C80">
        <w:rPr>
          <w:rFonts w:ascii="Arial" w:hAnsi="Arial" w:cs="Arial"/>
          <w:b/>
          <w:bCs/>
          <w:color w:val="000000"/>
          <w:sz w:val="22"/>
          <w:szCs w:val="22"/>
          <w:lang w:val="en-US"/>
        </w:rPr>
        <w:t>s</w:t>
      </w:r>
      <w:r w:rsidR="008A6EA4" w:rsidRPr="000D6C80">
        <w:rPr>
          <w:rFonts w:ascii="Arial" w:hAnsi="Arial" w:cs="Arial"/>
          <w:b/>
          <w:bCs/>
          <w:color w:val="000000"/>
          <w:sz w:val="22"/>
          <w:szCs w:val="22"/>
          <w:lang w:val="en-US"/>
        </w:rPr>
        <w:t>/Auditors’</w:t>
      </w:r>
      <w:r w:rsidR="00E04FE7" w:rsidRPr="00E04FE7">
        <w:rPr>
          <w:rFonts w:ascii="Arial" w:hAnsi="Arial" w:cs="Arial"/>
          <w:b/>
          <w:bCs/>
          <w:i/>
          <w:iCs/>
          <w:color w:val="000000"/>
          <w:sz w:val="22"/>
          <w:szCs w:val="22"/>
          <w:lang w:val="en-US"/>
        </w:rPr>
        <w:t xml:space="preserve"> </w:t>
      </w:r>
      <w:r w:rsidR="00D10A85">
        <w:rPr>
          <w:rFonts w:ascii="Arial" w:hAnsi="Arial" w:cs="Arial"/>
          <w:b/>
          <w:bCs/>
          <w:i/>
          <w:iCs/>
          <w:color w:val="000000"/>
          <w:sz w:val="22"/>
          <w:szCs w:val="22"/>
          <w:lang w:val="en-US"/>
        </w:rPr>
        <w:t>(</w:t>
      </w:r>
      <w:r w:rsidR="00E04FE7" w:rsidRPr="00E04FE7">
        <w:rPr>
          <w:rFonts w:ascii="Arial" w:hAnsi="Arial" w:cs="Arial"/>
          <w:b/>
          <w:bCs/>
          <w:i/>
          <w:iCs/>
          <w:color w:val="000000"/>
          <w:sz w:val="22"/>
          <w:szCs w:val="22"/>
          <w:lang w:val="en-US"/>
        </w:rPr>
        <w:t>delete as appropriate</w:t>
      </w:r>
      <w:r w:rsidR="00D10A85">
        <w:rPr>
          <w:rFonts w:ascii="Arial" w:hAnsi="Arial" w:cs="Arial"/>
          <w:b/>
          <w:bCs/>
          <w:i/>
          <w:iCs/>
          <w:color w:val="000000"/>
          <w:sz w:val="22"/>
          <w:szCs w:val="22"/>
          <w:lang w:val="en-US"/>
        </w:rPr>
        <w:t>)</w:t>
      </w:r>
      <w:r w:rsidRPr="000D6C80">
        <w:rPr>
          <w:rFonts w:ascii="Arial" w:hAnsi="Arial" w:cs="Arial"/>
          <w:b/>
          <w:bCs/>
          <w:color w:val="000000"/>
          <w:sz w:val="22"/>
          <w:szCs w:val="22"/>
          <w:lang w:val="en-US"/>
        </w:rPr>
        <w:t xml:space="preserve">] </w:t>
      </w:r>
      <w:r w:rsidR="005D78D7" w:rsidRPr="000D6C80">
        <w:rPr>
          <w:rFonts w:ascii="Arial" w:hAnsi="Arial" w:cs="Arial"/>
          <w:b/>
          <w:bCs/>
          <w:color w:val="000000"/>
          <w:sz w:val="22"/>
          <w:szCs w:val="22"/>
          <w:lang w:val="en-US"/>
        </w:rPr>
        <w:t>responsibility</w:t>
      </w:r>
      <w:r w:rsidR="009F04DF" w:rsidRPr="000D6C80">
        <w:rPr>
          <w:rFonts w:ascii="Arial" w:hAnsi="Arial" w:cs="Arial"/>
          <w:b/>
          <w:bCs/>
          <w:color w:val="000000"/>
          <w:sz w:val="22"/>
          <w:szCs w:val="22"/>
          <w:lang w:val="en-US"/>
        </w:rPr>
        <w:t xml:space="preserve"> for </w:t>
      </w:r>
      <w:r w:rsidR="00FC06A7">
        <w:rPr>
          <w:rFonts w:ascii="Arial" w:hAnsi="Arial" w:cs="Arial"/>
          <w:b/>
          <w:bCs/>
          <w:color w:val="000000"/>
          <w:sz w:val="22"/>
          <w:szCs w:val="22"/>
          <w:lang w:val="en-US"/>
        </w:rPr>
        <w:t xml:space="preserve">the </w:t>
      </w:r>
      <w:r w:rsidR="009F04DF" w:rsidRPr="000D6C80">
        <w:rPr>
          <w:rFonts w:ascii="Arial" w:hAnsi="Arial" w:cs="Arial"/>
          <w:b/>
          <w:bCs/>
          <w:color w:val="000000"/>
          <w:sz w:val="22"/>
          <w:szCs w:val="22"/>
          <w:lang w:val="en-US"/>
        </w:rPr>
        <w:t>Report A line items</w:t>
      </w:r>
    </w:p>
    <w:p w14:paraId="21D157C1" w14:textId="4555072C" w:rsidR="0079749F" w:rsidRPr="00C86C78" w:rsidRDefault="002C24A2"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Our responsibility</w:t>
      </w:r>
      <w:r w:rsidR="00337CC6" w:rsidRPr="00C86C78">
        <w:rPr>
          <w:rFonts w:ascii="Arial" w:hAnsi="Arial" w:cs="Arial"/>
          <w:sz w:val="22"/>
          <w:szCs w:val="22"/>
        </w:rPr>
        <w:t xml:space="preserve"> </w:t>
      </w:r>
      <w:r w:rsidR="00F23729" w:rsidRPr="00C86C78">
        <w:rPr>
          <w:rFonts w:ascii="Arial" w:hAnsi="Arial" w:cs="Arial"/>
          <w:sz w:val="22"/>
          <w:szCs w:val="22"/>
        </w:rPr>
        <w:t xml:space="preserve">is to report on </w:t>
      </w:r>
      <w:r w:rsidR="006D451E">
        <w:rPr>
          <w:rFonts w:ascii="Arial" w:hAnsi="Arial" w:cs="Arial"/>
          <w:sz w:val="22"/>
          <w:szCs w:val="22"/>
        </w:rPr>
        <w:t xml:space="preserve">the </w:t>
      </w:r>
      <w:r w:rsidR="0044668E" w:rsidRPr="00C86C78">
        <w:rPr>
          <w:rFonts w:ascii="Arial" w:hAnsi="Arial" w:cs="Arial"/>
          <w:sz w:val="22"/>
          <w:szCs w:val="22"/>
        </w:rPr>
        <w:t>Report A line items</w:t>
      </w:r>
      <w:r w:rsidR="00F23729" w:rsidRPr="00C86C78">
        <w:rPr>
          <w:rFonts w:ascii="Arial" w:hAnsi="Arial" w:cs="Arial"/>
          <w:sz w:val="22"/>
          <w:szCs w:val="22"/>
        </w:rPr>
        <w:t xml:space="preserve"> </w:t>
      </w:r>
      <w:r w:rsidR="00337CC6" w:rsidRPr="00C86C78">
        <w:rPr>
          <w:rFonts w:ascii="Arial" w:hAnsi="Arial" w:cs="Arial"/>
          <w:sz w:val="22"/>
          <w:szCs w:val="22"/>
        </w:rPr>
        <w:t xml:space="preserve">in accordance with </w:t>
      </w:r>
      <w:r w:rsidR="00AD5D5D" w:rsidRPr="00905063">
        <w:rPr>
          <w:rFonts w:ascii="Arial" w:hAnsi="Arial" w:cs="Arial"/>
          <w:iCs/>
          <w:sz w:val="22"/>
          <w:szCs w:val="22"/>
        </w:rPr>
        <w:t xml:space="preserve">Section </w:t>
      </w:r>
      <w:r w:rsidR="000D6C80" w:rsidRPr="00905063">
        <w:rPr>
          <w:rFonts w:ascii="Arial" w:hAnsi="Arial" w:cs="Arial"/>
          <w:iCs/>
          <w:sz w:val="22"/>
          <w:szCs w:val="22"/>
        </w:rPr>
        <w:t>B.2 (</w:t>
      </w:r>
      <w:r w:rsidR="00995A18">
        <w:rPr>
          <w:rFonts w:ascii="Arial" w:hAnsi="Arial" w:cs="Arial"/>
          <w:iCs/>
          <w:sz w:val="22"/>
          <w:szCs w:val="22"/>
        </w:rPr>
        <w:t>I</w:t>
      </w:r>
      <w:r w:rsidR="000D6C80"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905063">
        <w:rPr>
          <w:rFonts w:ascii="Arial" w:hAnsi="Arial" w:cs="Arial"/>
          <w:i/>
          <w:iCs/>
          <w:sz w:val="22"/>
          <w:szCs w:val="22"/>
        </w:rPr>
        <w:t xml:space="preserve"> </w:t>
      </w:r>
      <w:r w:rsidR="00337CC6" w:rsidRPr="00C86C78">
        <w:rPr>
          <w:rFonts w:ascii="Arial" w:hAnsi="Arial" w:cs="Arial"/>
          <w:bCs/>
          <w:color w:val="000000"/>
          <w:sz w:val="22"/>
          <w:szCs w:val="22"/>
          <w:lang w:val="en-US"/>
        </w:rPr>
        <w:t xml:space="preserve">and </w:t>
      </w:r>
      <w:r w:rsidR="00AB32E9" w:rsidRPr="00C86C78">
        <w:rPr>
          <w:rFonts w:ascii="Arial" w:hAnsi="Arial" w:cs="Arial"/>
          <w:bCs/>
          <w:color w:val="000000"/>
          <w:sz w:val="22"/>
          <w:szCs w:val="22"/>
          <w:lang w:val="en-US"/>
        </w:rPr>
        <w:t xml:space="preserve">to express a conclusion on those </w:t>
      </w:r>
      <w:r w:rsidR="00C4523A">
        <w:rPr>
          <w:rFonts w:ascii="Arial" w:hAnsi="Arial" w:cs="Arial"/>
          <w:bCs/>
          <w:color w:val="000000"/>
          <w:sz w:val="22"/>
          <w:szCs w:val="22"/>
          <w:lang w:val="en-US"/>
        </w:rPr>
        <w:t>line items</w:t>
      </w:r>
      <w:r w:rsidR="00AB32E9" w:rsidRPr="00C86C78">
        <w:rPr>
          <w:rFonts w:ascii="Arial" w:hAnsi="Arial" w:cs="Arial"/>
          <w:bCs/>
          <w:color w:val="000000"/>
          <w:sz w:val="22"/>
          <w:szCs w:val="22"/>
          <w:lang w:val="en-US"/>
        </w:rPr>
        <w:t xml:space="preserve"> based on our review</w:t>
      </w:r>
      <w:r w:rsidR="009B1F53" w:rsidRPr="00C86C78">
        <w:rPr>
          <w:rFonts w:ascii="Arial" w:hAnsi="Arial" w:cs="Arial"/>
          <w:sz w:val="22"/>
          <w:szCs w:val="22"/>
        </w:rPr>
        <w:t xml:space="preserve">. </w:t>
      </w:r>
      <w:r w:rsidR="0079749F" w:rsidRPr="00C86C78">
        <w:rPr>
          <w:rFonts w:ascii="Arial" w:hAnsi="Arial" w:cs="Arial"/>
          <w:color w:val="000000"/>
          <w:sz w:val="22"/>
          <w:szCs w:val="22"/>
          <w:lang w:val="en-ZA" w:eastAsia="en-ZA"/>
        </w:rPr>
        <w:t>We conducted our review in accordance with International Standard on Review Engagements</w:t>
      </w:r>
      <w:r w:rsidR="00D326EC">
        <w:rPr>
          <w:rFonts w:ascii="Arial" w:hAnsi="Arial" w:cs="Arial"/>
          <w:color w:val="000000"/>
          <w:sz w:val="22"/>
          <w:szCs w:val="22"/>
          <w:lang w:val="en-ZA" w:eastAsia="en-ZA"/>
        </w:rPr>
        <w:t xml:space="preserve"> (</w:t>
      </w:r>
      <w:r w:rsidR="00D736E0">
        <w:rPr>
          <w:rFonts w:ascii="Arial" w:hAnsi="Arial" w:cs="Arial"/>
          <w:color w:val="000000"/>
          <w:sz w:val="22"/>
          <w:szCs w:val="22"/>
          <w:lang w:val="en-ZA" w:eastAsia="en-ZA"/>
        </w:rPr>
        <w:t>“</w:t>
      </w:r>
      <w:r w:rsidR="00D326EC">
        <w:rPr>
          <w:rFonts w:ascii="Arial" w:hAnsi="Arial" w:cs="Arial"/>
          <w:color w:val="000000"/>
          <w:sz w:val="22"/>
          <w:szCs w:val="22"/>
          <w:lang w:val="en-ZA" w:eastAsia="en-ZA"/>
        </w:rPr>
        <w:t>ISRE</w:t>
      </w:r>
      <w:r w:rsidR="00D736E0">
        <w:rPr>
          <w:rFonts w:ascii="Arial" w:hAnsi="Arial" w:cs="Arial"/>
          <w:color w:val="000000"/>
          <w:sz w:val="22"/>
          <w:szCs w:val="22"/>
          <w:lang w:val="en-ZA" w:eastAsia="en-ZA"/>
        </w:rPr>
        <w:t>”</w:t>
      </w:r>
      <w:r w:rsidR="00D326EC">
        <w:rPr>
          <w:rFonts w:ascii="Arial" w:hAnsi="Arial" w:cs="Arial"/>
          <w:color w:val="000000"/>
          <w:sz w:val="22"/>
          <w:szCs w:val="22"/>
          <w:lang w:val="en-ZA" w:eastAsia="en-ZA"/>
        </w:rPr>
        <w:t>)</w:t>
      </w:r>
      <w:r w:rsidR="0079749F" w:rsidRPr="00C86C78">
        <w:rPr>
          <w:rFonts w:ascii="Arial" w:hAnsi="Arial" w:cs="Arial"/>
          <w:color w:val="000000"/>
          <w:sz w:val="22"/>
          <w:szCs w:val="22"/>
          <w:lang w:val="en-ZA" w:eastAsia="en-ZA"/>
        </w:rPr>
        <w:t xml:space="preserve"> 2410, </w:t>
      </w:r>
      <w:r w:rsidR="0079749F" w:rsidRPr="00C86C78">
        <w:rPr>
          <w:rFonts w:ascii="Arial" w:hAnsi="Arial" w:cs="Arial"/>
          <w:i/>
          <w:sz w:val="22"/>
          <w:szCs w:val="22"/>
        </w:rPr>
        <w:t xml:space="preserve">Review of Interim Financial </w:t>
      </w:r>
      <w:r w:rsidR="005C63F1" w:rsidRPr="00C86C78">
        <w:rPr>
          <w:rFonts w:ascii="Arial" w:hAnsi="Arial" w:cs="Arial"/>
          <w:i/>
          <w:sz w:val="22"/>
          <w:szCs w:val="22"/>
        </w:rPr>
        <w:t>I</w:t>
      </w:r>
      <w:r w:rsidR="0079749F" w:rsidRPr="00C86C78">
        <w:rPr>
          <w:rFonts w:ascii="Arial" w:hAnsi="Arial" w:cs="Arial"/>
          <w:i/>
          <w:sz w:val="22"/>
          <w:szCs w:val="22"/>
        </w:rPr>
        <w:t xml:space="preserve">nformation </w:t>
      </w:r>
      <w:r w:rsidR="005C63F1" w:rsidRPr="00C86C78">
        <w:rPr>
          <w:rFonts w:ascii="Arial" w:hAnsi="Arial" w:cs="Arial"/>
          <w:i/>
          <w:sz w:val="22"/>
          <w:szCs w:val="22"/>
        </w:rPr>
        <w:t>P</w:t>
      </w:r>
      <w:r w:rsidR="0079749F" w:rsidRPr="00C86C78">
        <w:rPr>
          <w:rFonts w:ascii="Arial" w:hAnsi="Arial" w:cs="Arial"/>
          <w:i/>
          <w:sz w:val="22"/>
          <w:szCs w:val="22"/>
        </w:rPr>
        <w:t>erformed by the Independent Auditor of the Entity</w:t>
      </w:r>
      <w:r w:rsidR="0035100F" w:rsidRPr="00C86C78">
        <w:rPr>
          <w:rFonts w:ascii="Arial" w:hAnsi="Arial" w:cs="Arial"/>
          <w:i/>
          <w:sz w:val="22"/>
          <w:szCs w:val="22"/>
        </w:rPr>
        <w:t>,</w:t>
      </w:r>
      <w:r w:rsidR="0079749F" w:rsidRPr="00C86C78">
        <w:rPr>
          <w:rFonts w:ascii="Arial" w:hAnsi="Arial" w:cs="Arial"/>
          <w:sz w:val="22"/>
          <w:szCs w:val="22"/>
        </w:rPr>
        <w:t xml:space="preserve"> </w:t>
      </w:r>
      <w:r w:rsidR="0079749F" w:rsidRPr="00C86C78">
        <w:rPr>
          <w:rFonts w:ascii="Arial" w:hAnsi="Arial" w:cs="Arial"/>
          <w:color w:val="000000"/>
          <w:sz w:val="22"/>
          <w:szCs w:val="22"/>
          <w:lang w:val="en-ZA" w:eastAsia="en-ZA"/>
        </w:rPr>
        <w:t xml:space="preserve">which applies to a </w:t>
      </w:r>
      <w:r w:rsidR="0079749F" w:rsidRPr="00C86C78">
        <w:rPr>
          <w:rFonts w:ascii="Arial" w:hAnsi="Arial" w:cs="Arial"/>
          <w:sz w:val="22"/>
          <w:szCs w:val="22"/>
        </w:rPr>
        <w:t>review of historical financial information performed by the independent auditor of the entity.</w:t>
      </w:r>
    </w:p>
    <w:p w14:paraId="77203E2F" w14:textId="649BCB91" w:rsidR="0079749F" w:rsidRPr="00C86C78" w:rsidRDefault="0079749F" w:rsidP="008070E8">
      <w:pPr>
        <w:spacing w:before="120" w:after="120" w:line="276" w:lineRule="auto"/>
        <w:jc w:val="both"/>
        <w:rPr>
          <w:rFonts w:ascii="Arial" w:hAnsi="Arial" w:cs="Arial"/>
          <w:sz w:val="22"/>
          <w:szCs w:val="22"/>
        </w:rPr>
      </w:pPr>
      <w:r w:rsidRPr="00C86C78">
        <w:rPr>
          <w:rFonts w:ascii="Arial" w:hAnsi="Arial" w:cs="Arial"/>
          <w:sz w:val="22"/>
          <w:szCs w:val="22"/>
        </w:rPr>
        <w:t>ISRE 2410 requires us to conclude whether anything has come to our attention th</w:t>
      </w:r>
      <w:r w:rsidR="007F7656" w:rsidRPr="00C86C78">
        <w:rPr>
          <w:rFonts w:ascii="Arial" w:hAnsi="Arial" w:cs="Arial"/>
          <w:sz w:val="22"/>
          <w:szCs w:val="22"/>
        </w:rPr>
        <w:t>at causes us to believe that</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Report</w:t>
      </w:r>
      <w:r w:rsidR="007F7656" w:rsidRPr="00C86C78">
        <w:rPr>
          <w:rFonts w:ascii="Arial" w:hAnsi="Arial" w:cs="Arial"/>
          <w:sz w:val="22"/>
          <w:szCs w:val="22"/>
        </w:rPr>
        <w:t xml:space="preserve"> A </w:t>
      </w:r>
      <w:r w:rsidR="00C116DE" w:rsidRPr="00C86C78">
        <w:rPr>
          <w:rFonts w:ascii="Arial" w:hAnsi="Arial" w:cs="Arial"/>
          <w:sz w:val="22"/>
          <w:szCs w:val="22"/>
        </w:rPr>
        <w:t>line items</w:t>
      </w:r>
      <w:r w:rsidRPr="00C86C78">
        <w:rPr>
          <w:rFonts w:ascii="Arial" w:hAnsi="Arial" w:cs="Arial"/>
          <w:sz w:val="22"/>
          <w:szCs w:val="22"/>
        </w:rPr>
        <w:t xml:space="preserve"> are not prepared</w:t>
      </w:r>
      <w:r w:rsidR="00575E47" w:rsidRPr="00C86C78">
        <w:rPr>
          <w:rFonts w:ascii="Arial" w:hAnsi="Arial" w:cs="Arial"/>
          <w:sz w:val="22"/>
          <w:szCs w:val="22"/>
        </w:rPr>
        <w:t>,</w:t>
      </w:r>
      <w:r w:rsidRPr="00C86C78">
        <w:rPr>
          <w:rFonts w:ascii="Arial" w:hAnsi="Arial" w:cs="Arial"/>
          <w:sz w:val="22"/>
          <w:szCs w:val="22"/>
        </w:rPr>
        <w:t xml:space="preserve"> in all material respects</w:t>
      </w:r>
      <w:r w:rsidR="00575E47" w:rsidRPr="00C86C78">
        <w:rPr>
          <w:rFonts w:ascii="Arial" w:hAnsi="Arial" w:cs="Arial"/>
          <w:sz w:val="22"/>
          <w:szCs w:val="22"/>
        </w:rPr>
        <w:t>,</w:t>
      </w:r>
      <w:r w:rsidRPr="00C86C78">
        <w:rPr>
          <w:rFonts w:ascii="Arial" w:hAnsi="Arial" w:cs="Arial"/>
          <w:sz w:val="22"/>
          <w:szCs w:val="22"/>
        </w:rPr>
        <w:t xml:space="preserve"> in accordance with the </w:t>
      </w:r>
      <w:r w:rsidR="00EE1140" w:rsidRPr="00C86C78">
        <w:rPr>
          <w:rFonts w:ascii="Arial" w:hAnsi="Arial" w:cs="Arial"/>
          <w:sz w:val="22"/>
          <w:szCs w:val="22"/>
        </w:rPr>
        <w:t xml:space="preserve">provisions </w:t>
      </w:r>
      <w:r w:rsidRPr="00C86C78">
        <w:rPr>
          <w:rFonts w:ascii="Arial" w:hAnsi="Arial" w:cs="Arial"/>
          <w:sz w:val="22"/>
          <w:szCs w:val="22"/>
        </w:rPr>
        <w:t>specified in</w:t>
      </w:r>
      <w:r w:rsidR="00947C7C" w:rsidRPr="00C86C78">
        <w:rPr>
          <w:rFonts w:ascii="Arial" w:hAnsi="Arial" w:cs="Arial"/>
          <w:sz w:val="22"/>
          <w:szCs w:val="22"/>
        </w:rPr>
        <w:t xml:space="preserve"> the</w:t>
      </w:r>
      <w:r w:rsidRPr="00C86C78">
        <w:rPr>
          <w:rFonts w:ascii="Arial" w:hAnsi="Arial" w:cs="Arial"/>
          <w:sz w:val="22"/>
          <w:szCs w:val="22"/>
        </w:rPr>
        <w:t xml:space="preserve"> </w:t>
      </w:r>
      <w:r w:rsidR="00E8013F">
        <w:rPr>
          <w:rFonts w:ascii="Arial" w:hAnsi="Arial" w:cs="Arial"/>
          <w:sz w:val="22"/>
          <w:szCs w:val="22"/>
        </w:rPr>
        <w:t>Manual</w:t>
      </w:r>
      <w:r w:rsidRPr="00C86C78">
        <w:rPr>
          <w:rFonts w:ascii="Arial" w:hAnsi="Arial" w:cs="Arial"/>
          <w:sz w:val="22"/>
          <w:szCs w:val="22"/>
        </w:rPr>
        <w:t xml:space="preserve">. This standard also requires us to comply with relevant ethical requirements. </w:t>
      </w:r>
    </w:p>
    <w:p w14:paraId="2AFE7E52" w14:textId="6A00FB79" w:rsidR="009B1F53" w:rsidRPr="00C86C78" w:rsidRDefault="0027458E" w:rsidP="008070E8">
      <w:pPr>
        <w:spacing w:before="120" w:after="120" w:line="276" w:lineRule="auto"/>
        <w:jc w:val="both"/>
        <w:rPr>
          <w:rFonts w:ascii="Arial" w:hAnsi="Arial" w:cs="Arial"/>
          <w:sz w:val="22"/>
          <w:szCs w:val="22"/>
        </w:rPr>
      </w:pPr>
      <w:r w:rsidRPr="00C86C78">
        <w:rPr>
          <w:rFonts w:ascii="Arial" w:hAnsi="Arial" w:cs="Arial"/>
          <w:sz w:val="22"/>
          <w:szCs w:val="22"/>
        </w:rPr>
        <w:t xml:space="preserve">A review of </w:t>
      </w:r>
      <w:r w:rsidR="00D57250">
        <w:rPr>
          <w:rFonts w:ascii="Arial" w:hAnsi="Arial" w:cs="Arial"/>
          <w:sz w:val="22"/>
          <w:szCs w:val="22"/>
        </w:rPr>
        <w:t xml:space="preserve">the </w:t>
      </w:r>
      <w:r w:rsidR="00C116DE" w:rsidRPr="00C86C78">
        <w:rPr>
          <w:rFonts w:ascii="Arial" w:hAnsi="Arial" w:cs="Arial"/>
          <w:sz w:val="22"/>
          <w:szCs w:val="22"/>
        </w:rPr>
        <w:t>Report</w:t>
      </w:r>
      <w:r w:rsidRPr="00C86C78">
        <w:rPr>
          <w:rFonts w:ascii="Arial" w:hAnsi="Arial" w:cs="Arial"/>
          <w:sz w:val="22"/>
          <w:szCs w:val="22"/>
        </w:rPr>
        <w:t xml:space="preserve"> A </w:t>
      </w:r>
      <w:r w:rsidR="00C116DE" w:rsidRPr="00C86C78">
        <w:rPr>
          <w:rFonts w:ascii="Arial" w:hAnsi="Arial" w:cs="Arial"/>
          <w:sz w:val="22"/>
          <w:szCs w:val="22"/>
        </w:rPr>
        <w:t>line items</w:t>
      </w:r>
      <w:r w:rsidR="009B1F53" w:rsidRPr="00C86C78">
        <w:rPr>
          <w:rFonts w:ascii="Arial" w:hAnsi="Arial" w:cs="Arial"/>
          <w:sz w:val="22"/>
          <w:szCs w:val="22"/>
        </w:rPr>
        <w:t xml:space="preserve"> in accordance with ISRE 2410 is a limited assurance engagement. </w:t>
      </w:r>
      <w:r w:rsidR="00D82E1C">
        <w:rPr>
          <w:rFonts w:ascii="Arial" w:hAnsi="Arial" w:cs="Arial"/>
          <w:sz w:val="22"/>
          <w:szCs w:val="22"/>
        </w:rPr>
        <w:t>A review includes performing procedures</w:t>
      </w:r>
      <w:r w:rsidR="009B1F53" w:rsidRPr="00C86C78">
        <w:rPr>
          <w:rFonts w:ascii="Arial" w:hAnsi="Arial" w:cs="Arial"/>
          <w:sz w:val="22"/>
          <w:szCs w:val="22"/>
        </w:rPr>
        <w:t>, primarily consisting of making inquiries of management and other</w:t>
      </w:r>
      <w:r w:rsidR="008A6EA4" w:rsidRPr="00C86C78">
        <w:rPr>
          <w:rFonts w:ascii="Arial" w:hAnsi="Arial" w:cs="Arial"/>
          <w:sz w:val="22"/>
          <w:szCs w:val="22"/>
        </w:rPr>
        <w:t>s</w:t>
      </w:r>
      <w:r w:rsidR="009B1F53" w:rsidRPr="00C86C78">
        <w:rPr>
          <w:rFonts w:ascii="Arial" w:hAnsi="Arial" w:cs="Arial"/>
          <w:sz w:val="22"/>
          <w:szCs w:val="22"/>
        </w:rPr>
        <w:t xml:space="preserve"> within the entity, as appropriate, and applying analytical procedures</w:t>
      </w:r>
      <w:r w:rsidR="00FE70FF">
        <w:rPr>
          <w:rFonts w:ascii="Arial" w:hAnsi="Arial" w:cs="Arial"/>
          <w:sz w:val="22"/>
          <w:szCs w:val="22"/>
        </w:rPr>
        <w:t>;</w:t>
      </w:r>
      <w:r w:rsidR="009B1F53" w:rsidRPr="00C86C78">
        <w:rPr>
          <w:rFonts w:ascii="Arial" w:hAnsi="Arial" w:cs="Arial"/>
          <w:sz w:val="22"/>
          <w:szCs w:val="22"/>
        </w:rPr>
        <w:t xml:space="preserve"> and evaluat</w:t>
      </w:r>
      <w:r w:rsidR="00216757" w:rsidRPr="00C86C78">
        <w:rPr>
          <w:rFonts w:ascii="Arial" w:hAnsi="Arial" w:cs="Arial"/>
          <w:sz w:val="22"/>
          <w:szCs w:val="22"/>
        </w:rPr>
        <w:t>ing</w:t>
      </w:r>
      <w:r w:rsidR="009B1F53" w:rsidRPr="00C86C78">
        <w:rPr>
          <w:rFonts w:ascii="Arial" w:hAnsi="Arial" w:cs="Arial"/>
          <w:sz w:val="22"/>
          <w:szCs w:val="22"/>
        </w:rPr>
        <w:t xml:space="preserve"> the evidence obtained. </w:t>
      </w:r>
    </w:p>
    <w:p w14:paraId="368D916E" w14:textId="51AF17FE" w:rsidR="00CD3748" w:rsidRDefault="009B1F53" w:rsidP="008070E8">
      <w:pPr>
        <w:spacing w:before="120" w:after="120" w:line="276" w:lineRule="auto"/>
        <w:jc w:val="both"/>
        <w:rPr>
          <w:rFonts w:ascii="Arial" w:hAnsi="Arial" w:cs="Arial"/>
          <w:sz w:val="22"/>
          <w:szCs w:val="22"/>
        </w:rPr>
      </w:pPr>
      <w:r w:rsidRPr="00C86C78">
        <w:rPr>
          <w:rFonts w:ascii="Arial" w:hAnsi="Arial" w:cs="Arial"/>
          <w:sz w:val="22"/>
          <w:szCs w:val="22"/>
        </w:rPr>
        <w:t>The procedures performed in a review are substantially less than those performed in an audit conducted in accordance with International Standards on Auditing. Accordingly, we do not e</w:t>
      </w:r>
      <w:r w:rsidR="0027458E" w:rsidRPr="00C86C78">
        <w:rPr>
          <w:rFonts w:ascii="Arial" w:hAnsi="Arial" w:cs="Arial"/>
          <w:sz w:val="22"/>
          <w:szCs w:val="22"/>
        </w:rPr>
        <w:t>xpress an audit opinion on</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 xml:space="preserve">Report </w:t>
      </w:r>
      <w:r w:rsidR="0027458E" w:rsidRPr="00C86C78">
        <w:rPr>
          <w:rFonts w:ascii="Arial" w:hAnsi="Arial" w:cs="Arial"/>
          <w:sz w:val="22"/>
          <w:szCs w:val="22"/>
        </w:rPr>
        <w:t>A</w:t>
      </w:r>
      <w:r w:rsidR="00C116DE" w:rsidRPr="00C86C78">
        <w:rPr>
          <w:rFonts w:ascii="Arial" w:hAnsi="Arial" w:cs="Arial"/>
          <w:sz w:val="22"/>
          <w:szCs w:val="22"/>
        </w:rPr>
        <w:t xml:space="preserve"> line items</w:t>
      </w:r>
      <w:r w:rsidRPr="00C86C78">
        <w:rPr>
          <w:rFonts w:ascii="Arial" w:hAnsi="Arial" w:cs="Arial"/>
          <w:sz w:val="22"/>
          <w:szCs w:val="22"/>
        </w:rPr>
        <w:t>.</w:t>
      </w:r>
      <w:r w:rsidR="008070E8" w:rsidDel="008070E8">
        <w:rPr>
          <w:rFonts w:ascii="Arial" w:hAnsi="Arial" w:cs="Arial"/>
          <w:sz w:val="22"/>
          <w:szCs w:val="22"/>
        </w:rPr>
        <w:t xml:space="preserve"> </w:t>
      </w:r>
      <w:r w:rsidR="00CD3748">
        <w:rPr>
          <w:rFonts w:ascii="Arial" w:hAnsi="Arial" w:cs="Arial"/>
          <w:sz w:val="22"/>
          <w:szCs w:val="22"/>
        </w:rPr>
        <w:br w:type="page"/>
      </w:r>
    </w:p>
    <w:p w14:paraId="6F8C0354" w14:textId="24E2BD3A" w:rsidR="00DB5449" w:rsidRPr="00AF6387" w:rsidRDefault="00CD3748" w:rsidP="00FC691D">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AF6387">
        <w:rPr>
          <w:rFonts w:ascii="Arial" w:eastAsia="Arial" w:hAnsi="Arial" w:cs="Arial"/>
          <w:b/>
          <w:bCs/>
          <w:color w:val="FF0000"/>
          <w:sz w:val="22"/>
          <w:szCs w:val="22"/>
          <w:lang w:val="en-ZA" w:eastAsia="en-ZA"/>
        </w:rPr>
        <w:lastRenderedPageBreak/>
        <w:t>IF A</w:t>
      </w:r>
      <w:r w:rsidR="00DB5449" w:rsidRPr="00AF6387">
        <w:rPr>
          <w:rFonts w:ascii="Arial" w:eastAsia="Arial" w:hAnsi="Arial" w:cs="Arial"/>
          <w:b/>
          <w:bCs/>
          <w:color w:val="FF0000"/>
          <w:sz w:val="22"/>
          <w:szCs w:val="22"/>
          <w:lang w:val="en-ZA" w:eastAsia="en-ZA"/>
        </w:rPr>
        <w:t xml:space="preserve"> QUALIFIED CONCLUSION IS </w:t>
      </w:r>
      <w:r w:rsidRPr="00AF6387">
        <w:rPr>
          <w:rFonts w:ascii="Arial" w:eastAsia="Arial" w:hAnsi="Arial" w:cs="Arial"/>
          <w:b/>
          <w:bCs/>
          <w:color w:val="FF0000"/>
          <w:sz w:val="22"/>
          <w:szCs w:val="22"/>
          <w:lang w:val="en-ZA" w:eastAsia="en-ZA"/>
        </w:rPr>
        <w:t>EXPRESSED</w:t>
      </w:r>
      <w:r w:rsidR="00FE70FF">
        <w:rPr>
          <w:rFonts w:ascii="Arial" w:eastAsia="Arial" w:hAnsi="Arial" w:cs="Arial"/>
          <w:b/>
          <w:bCs/>
          <w:color w:val="FF0000"/>
          <w:sz w:val="22"/>
          <w:szCs w:val="22"/>
          <w:lang w:val="en-ZA" w:eastAsia="en-ZA"/>
        </w:rPr>
        <w:t>,</w:t>
      </w:r>
      <w:r w:rsidRPr="00AF6387">
        <w:rPr>
          <w:rFonts w:ascii="Arial" w:eastAsia="Arial" w:hAnsi="Arial" w:cs="Arial"/>
          <w:b/>
          <w:bCs/>
          <w:color w:val="FF0000"/>
          <w:sz w:val="22"/>
          <w:szCs w:val="22"/>
          <w:lang w:eastAsia="en-ZA"/>
        </w:rPr>
        <w:t xml:space="preserve"> </w:t>
      </w:r>
      <w:r w:rsidRPr="00AF6387">
        <w:rPr>
          <w:rFonts w:ascii="Arial" w:eastAsia="Arial" w:hAnsi="Arial" w:cs="Arial"/>
          <w:b/>
          <w:bCs/>
          <w:color w:val="FF0000"/>
          <w:sz w:val="22"/>
          <w:szCs w:val="22"/>
          <w:lang w:val="en-ZA" w:eastAsia="en-ZA"/>
        </w:rPr>
        <w:t>ADD</w:t>
      </w:r>
      <w:r w:rsidR="00DB5449" w:rsidRPr="00AF6387">
        <w:rPr>
          <w:rFonts w:ascii="Arial" w:eastAsia="Arial" w:hAnsi="Arial" w:cs="Arial"/>
          <w:b/>
          <w:bCs/>
          <w:color w:val="FF0000"/>
          <w:sz w:val="22"/>
          <w:szCs w:val="22"/>
          <w:lang w:val="en-ZA" w:eastAsia="en-ZA"/>
        </w:rPr>
        <w:t xml:space="preserve"> THE FOLLOWING:</w:t>
      </w:r>
    </w:p>
    <w:p w14:paraId="6968A147" w14:textId="77777777"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AF6387">
        <w:rPr>
          <w:rFonts w:ascii="Arial" w:eastAsia="Arial" w:hAnsi="Arial" w:cs="Arial"/>
          <w:b/>
          <w:bCs/>
          <w:color w:val="FF0000"/>
          <w:sz w:val="22"/>
          <w:szCs w:val="22"/>
          <w:lang w:val="en-ZA" w:eastAsia="en-ZA"/>
        </w:rPr>
        <w:t>Basis for Qualified Conclusion</w:t>
      </w:r>
    </w:p>
    <w:p w14:paraId="6E00130E" w14:textId="2AADD1BD"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color w:val="FF0000"/>
          <w:sz w:val="22"/>
          <w:szCs w:val="22"/>
          <w:lang w:val="en-ZA" w:eastAsia="en-ZA"/>
        </w:rPr>
      </w:pPr>
      <w:r w:rsidRPr="00AF6387">
        <w:rPr>
          <w:rFonts w:ascii="Arial" w:eastAsia="Arial" w:hAnsi="Arial" w:cs="Arial"/>
          <w:color w:val="FF0000"/>
          <w:sz w:val="22"/>
          <w:szCs w:val="22"/>
          <w:lang w:val="en-ZA" w:eastAsia="en-ZA"/>
        </w:rPr>
        <w:t>Our basis for qualification has been noted in Appendix A</w:t>
      </w:r>
      <w:r w:rsidRPr="00AF6387">
        <w:rPr>
          <w:rFonts w:ascii="Arial" w:hAnsi="Arial" w:cs="Arial"/>
          <w:color w:val="FF0000"/>
          <w:sz w:val="22"/>
          <w:szCs w:val="22"/>
          <w:vertAlign w:val="superscript"/>
          <w:lang w:val="en-ZA" w:eastAsia="en-ZA"/>
        </w:rPr>
        <w:footnoteReference w:id="4"/>
      </w:r>
      <w:r w:rsidR="00692866">
        <w:rPr>
          <w:rFonts w:ascii="Arial" w:eastAsia="Arial" w:hAnsi="Arial" w:cs="Arial"/>
          <w:color w:val="FF0000"/>
          <w:sz w:val="22"/>
          <w:szCs w:val="22"/>
          <w:lang w:val="en-ZA" w:eastAsia="en-ZA"/>
        </w:rPr>
        <w:t>,</w:t>
      </w:r>
      <w:r w:rsidRPr="00AF6387">
        <w:rPr>
          <w:rFonts w:ascii="Arial" w:eastAsia="Arial" w:hAnsi="Arial" w:cs="Arial"/>
          <w:color w:val="FF0000"/>
          <w:sz w:val="22"/>
          <w:szCs w:val="22"/>
          <w:lang w:val="en-ZA" w:eastAsia="en-ZA"/>
        </w:rPr>
        <w:t xml:space="preserve"> attached to this report, as item(s) XX relating to [state the relevant </w:t>
      </w:r>
      <w:r>
        <w:rPr>
          <w:rFonts w:ascii="Arial" w:eastAsia="Arial" w:hAnsi="Arial" w:cs="Arial"/>
          <w:color w:val="FF0000"/>
          <w:sz w:val="22"/>
          <w:szCs w:val="22"/>
          <w:lang w:val="en-ZA" w:eastAsia="en-ZA"/>
        </w:rPr>
        <w:t>line item(s) affected</w:t>
      </w:r>
      <w:r w:rsidRPr="00AF6387">
        <w:rPr>
          <w:rFonts w:ascii="Arial" w:eastAsia="Arial" w:hAnsi="Arial" w:cs="Arial"/>
          <w:color w:val="FF0000"/>
          <w:sz w:val="22"/>
          <w:szCs w:val="22"/>
          <w:lang w:val="en-ZA" w:eastAsia="en-ZA"/>
        </w:rPr>
        <w:t>].</w:t>
      </w:r>
    </w:p>
    <w:p w14:paraId="13E8005E" w14:textId="77777777"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color w:val="FF0000"/>
          <w:sz w:val="22"/>
          <w:szCs w:val="22"/>
          <w:lang w:val="en-ZA" w:eastAsia="en-ZA"/>
        </w:rPr>
      </w:pPr>
      <w:r w:rsidRPr="00AF6387">
        <w:rPr>
          <w:rFonts w:ascii="Arial" w:eastAsia="Arial" w:hAnsi="Arial" w:cs="Arial"/>
          <w:b/>
          <w:bCs/>
          <w:color w:val="FF0000"/>
          <w:sz w:val="22"/>
          <w:szCs w:val="22"/>
          <w:lang w:val="en-ZA" w:eastAsia="en-ZA"/>
        </w:rPr>
        <w:t>Qualified Conclusion</w:t>
      </w:r>
    </w:p>
    <w:p w14:paraId="4662C86D" w14:textId="42BC3EA7"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color w:val="FF0000"/>
          <w:sz w:val="22"/>
          <w:szCs w:val="22"/>
          <w:lang w:val="en-ZA" w:eastAsia="en-ZA"/>
        </w:rPr>
      </w:pPr>
      <w:r w:rsidRPr="00AF6387">
        <w:rPr>
          <w:rFonts w:ascii="Arial" w:eastAsia="Arial" w:hAnsi="Arial" w:cs="Arial"/>
          <w:color w:val="FF0000"/>
          <w:sz w:val="22"/>
          <w:szCs w:val="22"/>
          <w:lang w:val="en-ZA" w:eastAsia="en-ZA"/>
        </w:rPr>
        <w:t>Based on our review, except for the effect(s) of the matter(s) described in the preceding paragraph, nothing has come to our attention that caus</w:t>
      </w:r>
      <w:r>
        <w:rPr>
          <w:rFonts w:ascii="Arial" w:eastAsia="Arial" w:hAnsi="Arial" w:cs="Arial"/>
          <w:color w:val="FF0000"/>
          <w:sz w:val="22"/>
          <w:szCs w:val="22"/>
          <w:lang w:val="en-ZA" w:eastAsia="en-ZA"/>
        </w:rPr>
        <w:t>es us to believe that the Report A</w:t>
      </w:r>
      <w:r w:rsidRPr="00AF6387">
        <w:rPr>
          <w:rFonts w:ascii="Arial" w:eastAsia="Arial" w:hAnsi="Arial" w:cs="Arial"/>
          <w:color w:val="FF0000"/>
          <w:sz w:val="22"/>
          <w:szCs w:val="22"/>
          <w:lang w:val="en-ZA" w:eastAsia="en-ZA"/>
        </w:rPr>
        <w:t xml:space="preserve"> </w:t>
      </w:r>
      <w:r>
        <w:rPr>
          <w:rFonts w:ascii="Arial" w:eastAsia="Arial" w:hAnsi="Arial" w:cs="Arial"/>
          <w:color w:val="FF0000"/>
          <w:sz w:val="22"/>
          <w:szCs w:val="22"/>
          <w:lang w:val="en-ZA" w:eastAsia="en-ZA"/>
        </w:rPr>
        <w:t xml:space="preserve">line items </w:t>
      </w:r>
      <w:r w:rsidRPr="00AF6387">
        <w:rPr>
          <w:rFonts w:ascii="Arial" w:eastAsia="Arial" w:hAnsi="Arial" w:cs="Arial"/>
          <w:color w:val="FF0000"/>
          <w:sz w:val="22"/>
          <w:szCs w:val="22"/>
          <w:lang w:val="en-ZA" w:eastAsia="en-ZA"/>
        </w:rPr>
        <w:t xml:space="preserve">of the </w:t>
      </w:r>
      <w:r w:rsidRPr="001D3CAD">
        <w:rPr>
          <w:rFonts w:ascii="Arial" w:eastAsia="Arial" w:hAnsi="Arial" w:cs="Arial"/>
          <w:iCs/>
          <w:color w:val="FF0000"/>
          <w:sz w:val="22"/>
          <w:szCs w:val="22"/>
          <w:lang w:val="en-ZA" w:eastAsia="en-ZA"/>
        </w:rPr>
        <w:t>Authorised Dealer</w:t>
      </w:r>
      <w:r w:rsidRPr="00AF6387">
        <w:rPr>
          <w:rFonts w:ascii="Arial" w:eastAsia="Arial" w:hAnsi="Arial" w:cs="Arial"/>
          <w:color w:val="FF0000"/>
          <w:sz w:val="22"/>
          <w:szCs w:val="22"/>
          <w:lang w:val="en-ZA" w:eastAsia="en-ZA"/>
        </w:rPr>
        <w:t xml:space="preserve"> </w:t>
      </w:r>
      <w:r w:rsidR="00FA15B8" w:rsidRPr="002879D8">
        <w:rPr>
          <w:rFonts w:ascii="Arial" w:hAnsi="Arial" w:cs="Arial"/>
          <w:bCs/>
          <w:color w:val="FF0000"/>
          <w:sz w:val="22"/>
          <w:szCs w:val="22"/>
          <w:lang w:val="en-US"/>
        </w:rPr>
        <w:t xml:space="preserve">for the year </w:t>
      </w:r>
      <w:r w:rsidR="00FA15B8" w:rsidRPr="002879D8">
        <w:rPr>
          <w:rFonts w:ascii="Arial" w:hAnsi="Arial" w:cs="Arial"/>
          <w:color w:val="FF0000"/>
          <w:sz w:val="22"/>
          <w:szCs w:val="22"/>
        </w:rPr>
        <w:t>ended</w:t>
      </w:r>
      <w:r w:rsidR="00FA15B8" w:rsidRPr="002879D8">
        <w:rPr>
          <w:rFonts w:ascii="Arial" w:hAnsi="Arial"/>
          <w:color w:val="FF0000"/>
          <w:sz w:val="22"/>
        </w:rPr>
        <w:t xml:space="preserve"> [</w:t>
      </w:r>
      <w:r w:rsidR="00FA15B8" w:rsidRPr="002879D8">
        <w:rPr>
          <w:rFonts w:ascii="Arial" w:hAnsi="Arial"/>
          <w:i/>
          <w:color w:val="FF0000"/>
          <w:sz w:val="22"/>
        </w:rPr>
        <w:t>insert year-end</w:t>
      </w:r>
      <w:r w:rsidR="00FA15B8" w:rsidRPr="002879D8">
        <w:rPr>
          <w:rFonts w:ascii="Arial" w:hAnsi="Arial" w:cs="Arial"/>
          <w:i/>
          <w:color w:val="FF0000"/>
          <w:sz w:val="22"/>
          <w:szCs w:val="22"/>
        </w:rPr>
        <w:t xml:space="preserve"> date</w:t>
      </w:r>
      <w:r w:rsidR="00FA15B8" w:rsidRPr="002879D8">
        <w:rPr>
          <w:rFonts w:ascii="Arial" w:hAnsi="Arial"/>
          <w:color w:val="FF0000"/>
          <w:sz w:val="22"/>
        </w:rPr>
        <w:t>]</w:t>
      </w:r>
      <w:r w:rsidRPr="002879D8">
        <w:rPr>
          <w:rFonts w:ascii="Arial" w:eastAsia="Arial" w:hAnsi="Arial" w:cs="Arial"/>
          <w:i/>
          <w:color w:val="FF0000"/>
          <w:sz w:val="22"/>
          <w:szCs w:val="22"/>
          <w:lang w:val="en-ZA" w:eastAsia="en-ZA"/>
        </w:rPr>
        <w:t xml:space="preserve"> </w:t>
      </w:r>
      <w:r w:rsidRPr="00AF6387">
        <w:rPr>
          <w:rFonts w:ascii="Arial" w:eastAsia="Arial" w:hAnsi="Arial" w:cs="Arial"/>
          <w:color w:val="FF0000"/>
          <w:sz w:val="22"/>
          <w:szCs w:val="22"/>
          <w:lang w:val="en-ZA" w:eastAsia="en-ZA"/>
        </w:rPr>
        <w:t xml:space="preserve">are not prepared, in all material respects, in accordance with the provisions specified in </w:t>
      </w:r>
      <w:r>
        <w:rPr>
          <w:rFonts w:ascii="Arial" w:eastAsia="Arial" w:hAnsi="Arial" w:cs="Arial"/>
          <w:color w:val="FF0000"/>
          <w:sz w:val="22"/>
          <w:szCs w:val="22"/>
          <w:lang w:val="en-ZA" w:eastAsia="en-ZA"/>
        </w:rPr>
        <w:t>the Manual</w:t>
      </w:r>
      <w:r w:rsidRPr="00AF6387">
        <w:rPr>
          <w:rFonts w:ascii="Arial" w:eastAsia="Arial" w:hAnsi="Arial" w:cs="Arial"/>
          <w:color w:val="FF0000"/>
          <w:sz w:val="22"/>
          <w:szCs w:val="22"/>
          <w:lang w:val="en-ZA" w:eastAsia="en-ZA"/>
        </w:rPr>
        <w:t>.</w:t>
      </w:r>
    </w:p>
    <w:p w14:paraId="3A4C1A78" w14:textId="4D0C94A2" w:rsidR="006A1200" w:rsidRPr="00C86C78" w:rsidRDefault="006A1200" w:rsidP="00A36B38">
      <w:pPr>
        <w:keepNext/>
        <w:keepLines/>
        <w:autoSpaceDE w:val="0"/>
        <w:autoSpaceDN w:val="0"/>
        <w:adjustRightInd w:val="0"/>
        <w:spacing w:before="240" w:after="120" w:line="271" w:lineRule="auto"/>
        <w:jc w:val="both"/>
        <w:rPr>
          <w:rFonts w:ascii="Arial" w:hAnsi="Arial" w:cs="Arial"/>
          <w:b/>
          <w:bCs/>
          <w:sz w:val="22"/>
          <w:szCs w:val="22"/>
        </w:rPr>
      </w:pPr>
      <w:r w:rsidRPr="00C86C78">
        <w:rPr>
          <w:rFonts w:ascii="Arial" w:hAnsi="Arial" w:cs="Arial"/>
          <w:b/>
          <w:bCs/>
          <w:color w:val="000000"/>
          <w:sz w:val="22"/>
          <w:szCs w:val="22"/>
          <w:lang w:val="en-US"/>
        </w:rPr>
        <w:t>Conclusion</w:t>
      </w:r>
    </w:p>
    <w:p w14:paraId="14A0511A" w14:textId="4ABC6382" w:rsidR="006A1200" w:rsidRPr="00C86C78" w:rsidRDefault="006A1200" w:rsidP="00E43DFE">
      <w:pPr>
        <w:keepNext/>
        <w:keepLines/>
        <w:autoSpaceDE w:val="0"/>
        <w:autoSpaceDN w:val="0"/>
        <w:adjustRightInd w:val="0"/>
        <w:spacing w:before="120" w:after="240" w:line="276" w:lineRule="auto"/>
        <w:jc w:val="both"/>
        <w:rPr>
          <w:rFonts w:ascii="Arial" w:hAnsi="Arial" w:cs="Arial"/>
          <w:sz w:val="22"/>
          <w:szCs w:val="22"/>
        </w:rPr>
      </w:pPr>
      <w:r w:rsidRPr="00C86C78">
        <w:rPr>
          <w:rFonts w:ascii="Arial" w:hAnsi="Arial" w:cs="Arial"/>
          <w:sz w:val="22"/>
          <w:szCs w:val="22"/>
        </w:rPr>
        <w:t>Based on our review</w:t>
      </w:r>
      <w:r w:rsidR="00791E2B" w:rsidRPr="00C86C78">
        <w:rPr>
          <w:rFonts w:ascii="Arial" w:hAnsi="Arial" w:cs="Arial"/>
          <w:sz w:val="22"/>
          <w:szCs w:val="22"/>
        </w:rPr>
        <w:t>,</w:t>
      </w:r>
      <w:r w:rsidRPr="00C86C78">
        <w:rPr>
          <w:rFonts w:ascii="Arial" w:hAnsi="Arial" w:cs="Arial"/>
          <w:sz w:val="22"/>
          <w:szCs w:val="22"/>
        </w:rPr>
        <w:t xml:space="preserve"> nothing has come to our attention th</w:t>
      </w:r>
      <w:r w:rsidR="0027458E" w:rsidRPr="00C86C78">
        <w:rPr>
          <w:rFonts w:ascii="Arial" w:hAnsi="Arial" w:cs="Arial"/>
          <w:sz w:val="22"/>
          <w:szCs w:val="22"/>
        </w:rPr>
        <w:t>at causes us to believe that</w:t>
      </w:r>
      <w:r w:rsidRPr="00C86C78">
        <w:rPr>
          <w:rFonts w:ascii="Arial" w:hAnsi="Arial" w:cs="Arial"/>
          <w:sz w:val="22"/>
          <w:szCs w:val="22"/>
        </w:rPr>
        <w:t xml:space="preserve"> </w:t>
      </w:r>
      <w:r w:rsidR="00D57250">
        <w:rPr>
          <w:rFonts w:ascii="Arial" w:hAnsi="Arial" w:cs="Arial"/>
          <w:sz w:val="22"/>
          <w:szCs w:val="22"/>
        </w:rPr>
        <w:t xml:space="preserve">the </w:t>
      </w:r>
      <w:r w:rsidR="00C116DE" w:rsidRPr="00C86C78">
        <w:rPr>
          <w:rFonts w:ascii="Arial" w:hAnsi="Arial" w:cs="Arial"/>
          <w:sz w:val="22"/>
          <w:szCs w:val="22"/>
        </w:rPr>
        <w:t>Report</w:t>
      </w:r>
      <w:r w:rsidR="0027458E" w:rsidRPr="00C86C78">
        <w:rPr>
          <w:rFonts w:ascii="Arial" w:hAnsi="Arial" w:cs="Arial"/>
          <w:sz w:val="22"/>
          <w:szCs w:val="22"/>
        </w:rPr>
        <w:t xml:space="preserve"> A</w:t>
      </w:r>
      <w:r w:rsidR="00C116DE" w:rsidRPr="00C86C78">
        <w:rPr>
          <w:rFonts w:ascii="Arial" w:hAnsi="Arial" w:cs="Arial"/>
          <w:sz w:val="22"/>
          <w:szCs w:val="22"/>
        </w:rPr>
        <w:t xml:space="preserve"> line items</w:t>
      </w:r>
      <w:r w:rsidRPr="00C86C78">
        <w:rPr>
          <w:rFonts w:ascii="Arial" w:hAnsi="Arial" w:cs="Arial"/>
          <w:sz w:val="22"/>
          <w:szCs w:val="22"/>
        </w:rPr>
        <w:t xml:space="preserve"> of the </w:t>
      </w:r>
      <w:r w:rsidR="00D6768A">
        <w:rPr>
          <w:rFonts w:ascii="Arial" w:hAnsi="Arial" w:cs="Arial"/>
          <w:sz w:val="22"/>
          <w:szCs w:val="22"/>
        </w:rPr>
        <w:t>Authorised Dealer</w:t>
      </w:r>
      <w:r w:rsidRPr="00C86C78">
        <w:rPr>
          <w:rFonts w:ascii="Arial" w:hAnsi="Arial" w:cs="Arial"/>
          <w:sz w:val="22"/>
          <w:szCs w:val="22"/>
        </w:rPr>
        <w:t xml:space="preserve"> </w:t>
      </w:r>
      <w:r w:rsidR="00FA15B8">
        <w:rPr>
          <w:rFonts w:ascii="Arial" w:hAnsi="Arial" w:cs="Arial"/>
          <w:bCs/>
          <w:color w:val="000000"/>
          <w:sz w:val="22"/>
          <w:szCs w:val="22"/>
          <w:lang w:val="en-US"/>
        </w:rPr>
        <w:t xml:space="preserve">for the year </w:t>
      </w:r>
      <w:r w:rsidR="00FA15B8" w:rsidRPr="002248A9">
        <w:rPr>
          <w:rFonts w:ascii="Arial" w:hAnsi="Arial" w:cs="Arial"/>
          <w:sz w:val="22"/>
          <w:szCs w:val="22"/>
        </w:rPr>
        <w:t>ended [</w:t>
      </w:r>
      <w:r w:rsidR="00FA15B8" w:rsidRPr="002248A9">
        <w:rPr>
          <w:rFonts w:ascii="Arial" w:hAnsi="Arial" w:cs="Arial"/>
          <w:i/>
          <w:sz w:val="22"/>
          <w:szCs w:val="22"/>
        </w:rPr>
        <w:t>insert year-end date</w:t>
      </w:r>
      <w:r w:rsidR="00FA15B8" w:rsidRPr="002248A9">
        <w:rPr>
          <w:rFonts w:ascii="Arial" w:hAnsi="Arial" w:cs="Arial"/>
          <w:sz w:val="22"/>
          <w:szCs w:val="22"/>
        </w:rPr>
        <w:t>]</w:t>
      </w:r>
      <w:r w:rsidR="00FA15B8">
        <w:rPr>
          <w:rFonts w:ascii="Arial" w:hAnsi="Arial" w:cs="Arial"/>
          <w:sz w:val="22"/>
          <w:szCs w:val="22"/>
        </w:rPr>
        <w:t xml:space="preserve"> </w:t>
      </w:r>
      <w:r w:rsidRPr="00C86C78">
        <w:rPr>
          <w:rFonts w:ascii="Arial" w:hAnsi="Arial" w:cs="Arial"/>
          <w:sz w:val="22"/>
          <w:szCs w:val="22"/>
        </w:rPr>
        <w:t>are not prepared</w:t>
      </w:r>
      <w:r w:rsidR="00D646F6" w:rsidRPr="00C86C78">
        <w:rPr>
          <w:rFonts w:ascii="Arial" w:hAnsi="Arial" w:cs="Arial"/>
          <w:sz w:val="22"/>
          <w:szCs w:val="22"/>
        </w:rPr>
        <w:t>,</w:t>
      </w:r>
      <w:r w:rsidRPr="00C86C78">
        <w:rPr>
          <w:rFonts w:ascii="Arial" w:hAnsi="Arial" w:cs="Arial"/>
          <w:sz w:val="22"/>
          <w:szCs w:val="22"/>
        </w:rPr>
        <w:t xml:space="preserve"> in all material respects</w:t>
      </w:r>
      <w:r w:rsidR="00D646F6" w:rsidRPr="00C86C78">
        <w:rPr>
          <w:rFonts w:ascii="Arial" w:hAnsi="Arial" w:cs="Arial"/>
          <w:sz w:val="22"/>
          <w:szCs w:val="22"/>
        </w:rPr>
        <w:t>,</w:t>
      </w:r>
      <w:r w:rsidRPr="00C86C78">
        <w:rPr>
          <w:rFonts w:ascii="Arial" w:hAnsi="Arial" w:cs="Arial"/>
          <w:sz w:val="22"/>
          <w:szCs w:val="22"/>
        </w:rPr>
        <w:t xml:space="preserve"> in accordance with</w:t>
      </w:r>
      <w:r w:rsidR="00943EC5" w:rsidRPr="00C86C78">
        <w:rPr>
          <w:rFonts w:ascii="Arial" w:hAnsi="Arial" w:cs="Arial"/>
          <w:sz w:val="22"/>
          <w:szCs w:val="22"/>
        </w:rPr>
        <w:t xml:space="preserve"> </w:t>
      </w:r>
      <w:r w:rsidR="00943EC5" w:rsidRPr="00C86C78">
        <w:rPr>
          <w:rFonts w:ascii="Arial" w:hAnsi="Arial" w:cs="Arial"/>
          <w:sz w:val="22"/>
          <w:szCs w:val="22"/>
          <w:lang w:val="en-US" w:eastAsia="en-US"/>
        </w:rPr>
        <w:t xml:space="preserve">the </w:t>
      </w:r>
      <w:r w:rsidR="00885AB2" w:rsidRPr="00C86C78">
        <w:rPr>
          <w:rFonts w:ascii="Arial" w:hAnsi="Arial" w:cs="Arial"/>
          <w:sz w:val="22"/>
          <w:szCs w:val="22"/>
          <w:lang w:val="en-US" w:eastAsia="en-US"/>
        </w:rPr>
        <w:t xml:space="preserve">provisions </w:t>
      </w:r>
      <w:r w:rsidR="00943EC5" w:rsidRPr="00C86C78">
        <w:rPr>
          <w:rFonts w:ascii="Arial" w:hAnsi="Arial" w:cs="Arial"/>
          <w:sz w:val="22"/>
          <w:szCs w:val="22"/>
          <w:lang w:val="en-US" w:eastAsia="en-US"/>
        </w:rPr>
        <w:t>specified in</w:t>
      </w:r>
      <w:r w:rsidR="00947C7C" w:rsidRPr="00C86C78">
        <w:rPr>
          <w:rFonts w:ascii="Arial" w:hAnsi="Arial" w:cs="Arial"/>
          <w:sz w:val="22"/>
          <w:szCs w:val="22"/>
          <w:lang w:val="en-US" w:eastAsia="en-US"/>
        </w:rPr>
        <w:t xml:space="preserve"> the</w:t>
      </w:r>
      <w:r w:rsidRPr="00C86C78">
        <w:rPr>
          <w:rFonts w:ascii="Arial" w:hAnsi="Arial" w:cs="Arial"/>
          <w:sz w:val="22"/>
          <w:szCs w:val="22"/>
        </w:rPr>
        <w:t xml:space="preserve"> </w:t>
      </w:r>
      <w:r w:rsidR="00E8013F">
        <w:rPr>
          <w:rFonts w:ascii="Arial" w:hAnsi="Arial" w:cs="Arial"/>
          <w:sz w:val="22"/>
          <w:szCs w:val="22"/>
        </w:rPr>
        <w:t>Manual</w:t>
      </w:r>
      <w:r w:rsidR="00BF718B" w:rsidRPr="00C86C78">
        <w:rPr>
          <w:rFonts w:ascii="Arial" w:hAnsi="Arial" w:cs="Arial"/>
          <w:sz w:val="22"/>
          <w:szCs w:val="22"/>
        </w:rPr>
        <w:t>.</w:t>
      </w:r>
    </w:p>
    <w:p w14:paraId="63926636" w14:textId="298215B7" w:rsidR="00DB5449" w:rsidRPr="00AF6387" w:rsidRDefault="00DB5449" w:rsidP="00FC691D">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color w:val="FF0000"/>
          <w:sz w:val="22"/>
          <w:szCs w:val="22"/>
          <w:lang w:val="en-ZA" w:eastAsia="en-ZA"/>
        </w:rPr>
      </w:pPr>
      <w:r w:rsidRPr="00E70821">
        <w:rPr>
          <w:rFonts w:ascii="Arial" w:eastAsia="Arial" w:hAnsi="Arial" w:cs="Arial"/>
          <w:b/>
          <w:bCs/>
          <w:color w:val="FF0000"/>
          <w:sz w:val="22"/>
          <w:szCs w:val="22"/>
          <w:lang w:val="en-ZA" w:eastAsia="en-ZA"/>
        </w:rPr>
        <w:t xml:space="preserve">IF </w:t>
      </w:r>
      <w:r w:rsidRPr="00AF6387">
        <w:rPr>
          <w:rFonts w:ascii="Arial" w:eastAsia="Arial" w:hAnsi="Arial" w:cs="Arial"/>
          <w:b/>
          <w:bCs/>
          <w:color w:val="FF0000"/>
          <w:sz w:val="22"/>
          <w:szCs w:val="22"/>
          <w:lang w:val="en-ZA" w:eastAsia="en-ZA"/>
        </w:rPr>
        <w:t>THERE ARE OTHER MATTER ITEMS, THEN ADD</w:t>
      </w:r>
      <w:r w:rsidR="00FE70FF">
        <w:rPr>
          <w:rFonts w:ascii="Arial" w:eastAsia="Arial" w:hAnsi="Arial" w:cs="Arial"/>
          <w:b/>
          <w:bCs/>
          <w:color w:val="FF0000"/>
          <w:sz w:val="22"/>
          <w:szCs w:val="22"/>
          <w:lang w:val="en-ZA" w:eastAsia="en-ZA"/>
        </w:rPr>
        <w:t xml:space="preserve"> THE FOLLOWING:</w:t>
      </w:r>
    </w:p>
    <w:p w14:paraId="02680096" w14:textId="64E7DF18"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color w:val="FF0000"/>
          <w:sz w:val="22"/>
          <w:szCs w:val="22"/>
          <w:lang w:val="en-ZA" w:eastAsia="en-ZA"/>
        </w:rPr>
      </w:pPr>
      <w:r w:rsidRPr="00AF6387">
        <w:rPr>
          <w:rFonts w:ascii="Arial" w:eastAsia="Arial" w:hAnsi="Arial" w:cs="Arial"/>
          <w:b/>
          <w:bCs/>
          <w:color w:val="FF0000"/>
          <w:sz w:val="22"/>
          <w:szCs w:val="22"/>
          <w:lang w:val="en-ZA" w:eastAsia="en-ZA"/>
        </w:rPr>
        <w:t>Other matter</w:t>
      </w:r>
      <w:r w:rsidRPr="00AF6387">
        <w:rPr>
          <w:rFonts w:ascii="Arial" w:eastAsia="Arial" w:hAnsi="Arial" w:cs="Arial"/>
          <w:b/>
          <w:bCs/>
          <w:color w:val="FF0000"/>
          <w:sz w:val="22"/>
          <w:szCs w:val="22"/>
          <w:lang w:eastAsia="en-ZA"/>
        </w:rPr>
        <w:t>(s) – matter</w:t>
      </w:r>
      <w:r w:rsidR="00FA15B8">
        <w:rPr>
          <w:rFonts w:ascii="Arial" w:eastAsia="Arial" w:hAnsi="Arial" w:cs="Arial"/>
          <w:b/>
          <w:bCs/>
          <w:color w:val="FF0000"/>
          <w:sz w:val="22"/>
          <w:szCs w:val="22"/>
          <w:lang w:eastAsia="en-ZA"/>
        </w:rPr>
        <w:t>(</w:t>
      </w:r>
      <w:r w:rsidRPr="00AF6387">
        <w:rPr>
          <w:rFonts w:ascii="Arial" w:eastAsia="Arial" w:hAnsi="Arial" w:cs="Arial"/>
          <w:b/>
          <w:bCs/>
          <w:color w:val="FF0000"/>
          <w:sz w:val="22"/>
          <w:szCs w:val="22"/>
          <w:lang w:eastAsia="en-ZA"/>
        </w:rPr>
        <w:t>s</w:t>
      </w:r>
      <w:r w:rsidR="00FA15B8">
        <w:rPr>
          <w:rFonts w:ascii="Arial" w:eastAsia="Arial" w:hAnsi="Arial" w:cs="Arial"/>
          <w:b/>
          <w:bCs/>
          <w:color w:val="FF0000"/>
          <w:sz w:val="22"/>
          <w:szCs w:val="22"/>
          <w:lang w:eastAsia="en-ZA"/>
        </w:rPr>
        <w:t>)</w:t>
      </w:r>
      <w:r w:rsidRPr="00AF6387">
        <w:rPr>
          <w:rFonts w:ascii="Arial" w:eastAsia="Arial" w:hAnsi="Arial" w:cs="Arial"/>
          <w:b/>
          <w:bCs/>
          <w:color w:val="FF0000"/>
          <w:sz w:val="22"/>
          <w:szCs w:val="22"/>
          <w:lang w:eastAsia="en-ZA"/>
        </w:rPr>
        <w:t xml:space="preserve"> exceeding </w:t>
      </w:r>
      <w:r>
        <w:rPr>
          <w:rFonts w:ascii="Arial" w:eastAsia="Arial" w:hAnsi="Arial" w:cs="Arial"/>
          <w:b/>
          <w:bCs/>
          <w:color w:val="FF0000"/>
          <w:sz w:val="22"/>
          <w:szCs w:val="22"/>
          <w:lang w:eastAsia="en-ZA"/>
        </w:rPr>
        <w:t>SARB</w:t>
      </w:r>
      <w:r w:rsidRPr="00AF6387">
        <w:rPr>
          <w:rFonts w:ascii="Arial" w:eastAsia="Arial" w:hAnsi="Arial" w:cs="Arial"/>
          <w:b/>
          <w:bCs/>
          <w:color w:val="FF0000"/>
          <w:sz w:val="22"/>
          <w:szCs w:val="22"/>
          <w:lang w:eastAsia="en-ZA"/>
        </w:rPr>
        <w:t xml:space="preserve"> reporting thresholds</w:t>
      </w:r>
    </w:p>
    <w:p w14:paraId="6AEB1B3C" w14:textId="476FDF19" w:rsidR="00DB5449" w:rsidRPr="00AF6387"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eastAsia="Arial" w:hAnsi="Arial" w:cs="Arial"/>
          <w:color w:val="FF0000"/>
          <w:sz w:val="22"/>
          <w:szCs w:val="22"/>
          <w:lang w:eastAsia="en-ZA"/>
        </w:rPr>
      </w:pPr>
      <w:r w:rsidRPr="00AF6387">
        <w:rPr>
          <w:rFonts w:ascii="Arial" w:eastAsia="Arial" w:hAnsi="Arial" w:cs="Arial"/>
          <w:color w:val="FF0000"/>
          <w:sz w:val="22"/>
          <w:szCs w:val="22"/>
          <w:lang w:val="en-ZA" w:eastAsia="en-ZA"/>
        </w:rPr>
        <w:t xml:space="preserve">The terms of the engagement for our </w:t>
      </w:r>
      <w:r w:rsidR="00562A81">
        <w:rPr>
          <w:rFonts w:ascii="Arial" w:eastAsia="Arial" w:hAnsi="Arial" w:cs="Arial"/>
          <w:color w:val="FF0000"/>
          <w:sz w:val="22"/>
          <w:szCs w:val="22"/>
          <w:lang w:val="en-ZA" w:eastAsia="en-ZA"/>
        </w:rPr>
        <w:t>review</w:t>
      </w:r>
      <w:r w:rsidR="00562A81" w:rsidRPr="00AF6387">
        <w:rPr>
          <w:rFonts w:ascii="Arial" w:eastAsia="Arial" w:hAnsi="Arial" w:cs="Arial"/>
          <w:color w:val="FF0000"/>
          <w:sz w:val="22"/>
          <w:szCs w:val="22"/>
          <w:lang w:val="en-ZA" w:eastAsia="en-ZA"/>
        </w:rPr>
        <w:t xml:space="preserve"> </w:t>
      </w:r>
      <w:r w:rsidRPr="00AF6387">
        <w:rPr>
          <w:rFonts w:ascii="Arial" w:eastAsia="Arial" w:hAnsi="Arial" w:cs="Arial"/>
          <w:color w:val="FF0000"/>
          <w:sz w:val="22"/>
          <w:szCs w:val="22"/>
          <w:lang w:val="en-ZA" w:eastAsia="en-ZA"/>
        </w:rPr>
        <w:t xml:space="preserve">of the </w:t>
      </w:r>
      <w:r w:rsidR="00FA15B8">
        <w:rPr>
          <w:rFonts w:ascii="Arial" w:eastAsia="Arial" w:hAnsi="Arial" w:cs="Arial"/>
          <w:color w:val="FF0000"/>
          <w:sz w:val="22"/>
          <w:szCs w:val="22"/>
          <w:lang w:val="en-ZA" w:eastAsia="en-ZA"/>
        </w:rPr>
        <w:t>Report</w:t>
      </w:r>
      <w:r w:rsidR="00FA15B8" w:rsidRPr="00AF6387">
        <w:rPr>
          <w:rFonts w:ascii="Arial" w:eastAsia="Arial" w:hAnsi="Arial" w:cs="Arial"/>
          <w:color w:val="FF0000"/>
          <w:sz w:val="22"/>
          <w:szCs w:val="22"/>
          <w:lang w:val="en-ZA" w:eastAsia="en-ZA"/>
        </w:rPr>
        <w:t xml:space="preserve"> </w:t>
      </w:r>
      <w:r w:rsidR="00FA15B8">
        <w:rPr>
          <w:rFonts w:ascii="Arial" w:eastAsia="Arial" w:hAnsi="Arial" w:cs="Arial"/>
          <w:color w:val="FF0000"/>
          <w:sz w:val="22"/>
          <w:szCs w:val="22"/>
          <w:lang w:val="en-ZA" w:eastAsia="en-ZA"/>
        </w:rPr>
        <w:t>A</w:t>
      </w:r>
      <w:r w:rsidRPr="00AF6387">
        <w:rPr>
          <w:rFonts w:ascii="Arial" w:eastAsia="Arial" w:hAnsi="Arial" w:cs="Arial"/>
          <w:color w:val="FF0000"/>
          <w:sz w:val="22"/>
          <w:szCs w:val="22"/>
          <w:lang w:val="en-ZA" w:eastAsia="en-ZA"/>
        </w:rPr>
        <w:t xml:space="preserve"> </w:t>
      </w:r>
      <w:r w:rsidR="00FA15B8">
        <w:rPr>
          <w:rFonts w:ascii="Arial" w:eastAsia="Arial" w:hAnsi="Arial" w:cs="Arial"/>
          <w:color w:val="FF0000"/>
          <w:sz w:val="22"/>
          <w:szCs w:val="22"/>
          <w:lang w:val="en-ZA" w:eastAsia="en-ZA"/>
        </w:rPr>
        <w:t>line items</w:t>
      </w:r>
      <w:r w:rsidR="00FA15B8" w:rsidRPr="00AF6387">
        <w:rPr>
          <w:rFonts w:ascii="Arial" w:eastAsia="Arial" w:hAnsi="Arial" w:cs="Arial"/>
          <w:color w:val="FF0000"/>
          <w:sz w:val="22"/>
          <w:szCs w:val="22"/>
          <w:lang w:val="en-ZA" w:eastAsia="en-ZA"/>
        </w:rPr>
        <w:t xml:space="preserve"> </w:t>
      </w:r>
      <w:r w:rsidRPr="00AF6387">
        <w:rPr>
          <w:rFonts w:ascii="Arial" w:eastAsia="Arial" w:hAnsi="Arial" w:cs="Arial"/>
          <w:color w:val="FF0000"/>
          <w:sz w:val="22"/>
          <w:szCs w:val="22"/>
          <w:lang w:val="en-ZA" w:eastAsia="en-ZA"/>
        </w:rPr>
        <w:t xml:space="preserve">address, among others, the application of materiality. We draw your attention to the matter(s) </w:t>
      </w:r>
      <w:r>
        <w:rPr>
          <w:rFonts w:ascii="Arial" w:eastAsia="Arial" w:hAnsi="Arial" w:cs="Arial"/>
          <w:color w:val="FF0000"/>
          <w:sz w:val="22"/>
          <w:szCs w:val="22"/>
          <w:lang w:eastAsia="en-ZA"/>
        </w:rPr>
        <w:t>exceeding the SARB</w:t>
      </w:r>
      <w:r w:rsidRPr="00AF6387">
        <w:rPr>
          <w:rFonts w:ascii="Arial" w:eastAsia="Arial" w:hAnsi="Arial" w:cs="Arial"/>
          <w:color w:val="FF0000"/>
          <w:sz w:val="22"/>
          <w:szCs w:val="22"/>
          <w:lang w:eastAsia="en-ZA"/>
        </w:rPr>
        <w:t xml:space="preserve"> reporting threshold </w:t>
      </w:r>
      <w:r w:rsidRPr="00AF6387">
        <w:rPr>
          <w:rFonts w:ascii="Arial" w:eastAsia="Arial" w:hAnsi="Arial" w:cs="Arial"/>
          <w:color w:val="FF0000"/>
          <w:sz w:val="22"/>
          <w:szCs w:val="22"/>
          <w:lang w:val="en-ZA" w:eastAsia="en-ZA"/>
        </w:rPr>
        <w:t xml:space="preserve">noted as item(s) XXX </w:t>
      </w:r>
      <w:r w:rsidR="00FE70FF">
        <w:rPr>
          <w:rFonts w:ascii="Arial" w:eastAsia="Arial" w:hAnsi="Arial" w:cs="Arial"/>
          <w:color w:val="FF0000"/>
          <w:sz w:val="22"/>
          <w:szCs w:val="22"/>
          <w:lang w:val="en-ZA" w:eastAsia="en-ZA"/>
        </w:rPr>
        <w:t>on</w:t>
      </w:r>
      <w:r w:rsidRPr="00AF6387">
        <w:rPr>
          <w:rFonts w:ascii="Arial" w:eastAsia="Arial" w:hAnsi="Arial" w:cs="Arial"/>
          <w:color w:val="FF0000"/>
          <w:sz w:val="22"/>
          <w:szCs w:val="22"/>
          <w:lang w:val="en-ZA" w:eastAsia="en-ZA"/>
        </w:rPr>
        <w:t xml:space="preserve"> the attached Appendix A that affects the </w:t>
      </w:r>
      <w:r w:rsidR="00F37B13">
        <w:rPr>
          <w:rFonts w:ascii="Arial" w:eastAsia="Arial" w:hAnsi="Arial" w:cs="Arial"/>
          <w:color w:val="FF0000"/>
          <w:sz w:val="22"/>
          <w:szCs w:val="22"/>
          <w:lang w:val="en-ZA" w:eastAsia="en-ZA"/>
        </w:rPr>
        <w:t xml:space="preserve">Report A </w:t>
      </w:r>
      <w:r>
        <w:rPr>
          <w:rFonts w:ascii="Arial" w:eastAsia="Arial" w:hAnsi="Arial" w:cs="Arial"/>
          <w:color w:val="FF0000"/>
          <w:sz w:val="22"/>
          <w:szCs w:val="22"/>
          <w:lang w:val="en-ZA" w:eastAsia="en-ZA"/>
        </w:rPr>
        <w:t>line item</w:t>
      </w:r>
      <w:r w:rsidR="00562A81">
        <w:rPr>
          <w:rFonts w:ascii="Arial" w:eastAsia="Arial" w:hAnsi="Arial" w:cs="Arial"/>
          <w:color w:val="FF0000"/>
          <w:sz w:val="22"/>
          <w:szCs w:val="22"/>
          <w:lang w:val="en-ZA" w:eastAsia="en-ZA"/>
        </w:rPr>
        <w:t>(</w:t>
      </w:r>
      <w:r>
        <w:rPr>
          <w:rFonts w:ascii="Arial" w:eastAsia="Arial" w:hAnsi="Arial" w:cs="Arial"/>
          <w:color w:val="FF0000"/>
          <w:sz w:val="22"/>
          <w:szCs w:val="22"/>
          <w:lang w:val="en-ZA" w:eastAsia="en-ZA"/>
        </w:rPr>
        <w:t>s</w:t>
      </w:r>
      <w:r w:rsidR="00562A81">
        <w:rPr>
          <w:rFonts w:ascii="Arial" w:eastAsia="Arial" w:hAnsi="Arial" w:cs="Arial"/>
          <w:color w:val="FF0000"/>
          <w:sz w:val="22"/>
          <w:szCs w:val="22"/>
          <w:lang w:val="en-ZA" w:eastAsia="en-ZA"/>
        </w:rPr>
        <w:t>)</w:t>
      </w:r>
      <w:r w:rsidR="00FE70FF">
        <w:rPr>
          <w:rFonts w:ascii="Arial" w:eastAsia="Arial" w:hAnsi="Arial" w:cs="Arial"/>
          <w:color w:val="FF0000"/>
          <w:sz w:val="22"/>
          <w:szCs w:val="22"/>
          <w:lang w:val="en-ZA" w:eastAsia="en-ZA"/>
        </w:rPr>
        <w:t>,</w:t>
      </w:r>
      <w:r w:rsidRPr="00AF6387">
        <w:rPr>
          <w:rFonts w:ascii="Arial" w:eastAsia="Arial" w:hAnsi="Arial" w:cs="Arial"/>
          <w:color w:val="FF0000"/>
          <w:sz w:val="22"/>
          <w:szCs w:val="22"/>
          <w:lang w:val="en-ZA" w:eastAsia="en-ZA"/>
        </w:rPr>
        <w:t xml:space="preserve"> but which do(es) not have a material effect on the preparation of the </w:t>
      </w:r>
      <w:r w:rsidR="007360E2">
        <w:rPr>
          <w:rFonts w:ascii="Arial" w:eastAsia="Arial" w:hAnsi="Arial" w:cs="Arial"/>
          <w:color w:val="FF0000"/>
          <w:sz w:val="22"/>
          <w:szCs w:val="22"/>
          <w:lang w:val="en-ZA" w:eastAsia="en-ZA"/>
        </w:rPr>
        <w:t xml:space="preserve">Report A </w:t>
      </w:r>
      <w:r>
        <w:rPr>
          <w:rFonts w:ascii="Arial" w:eastAsia="Arial" w:hAnsi="Arial" w:cs="Arial"/>
          <w:color w:val="FF0000"/>
          <w:sz w:val="22"/>
          <w:szCs w:val="22"/>
          <w:lang w:val="en-ZA" w:eastAsia="en-ZA"/>
        </w:rPr>
        <w:t>line items</w:t>
      </w:r>
      <w:r w:rsidRPr="00AF6387">
        <w:rPr>
          <w:rFonts w:ascii="Arial" w:eastAsia="Arial" w:hAnsi="Arial" w:cs="Arial"/>
          <w:color w:val="FF0000"/>
          <w:sz w:val="22"/>
          <w:szCs w:val="22"/>
          <w:lang w:val="en-ZA" w:eastAsia="en-ZA"/>
        </w:rPr>
        <w:t xml:space="preserve"> in accordance with </w:t>
      </w:r>
      <w:r>
        <w:rPr>
          <w:rFonts w:ascii="Arial" w:eastAsia="Arial" w:hAnsi="Arial" w:cs="Arial"/>
          <w:color w:val="FF0000"/>
          <w:sz w:val="22"/>
          <w:szCs w:val="22"/>
          <w:lang w:val="en-ZA" w:eastAsia="en-ZA"/>
        </w:rPr>
        <w:t xml:space="preserve">the </w:t>
      </w:r>
      <w:r w:rsidR="003536D7" w:rsidRPr="002879D8">
        <w:rPr>
          <w:rFonts w:ascii="Arial" w:eastAsia="Arial" w:hAnsi="Arial" w:cs="Arial"/>
          <w:color w:val="FF0000"/>
          <w:sz w:val="22"/>
          <w:szCs w:val="22"/>
          <w:lang w:val="en-ZA" w:eastAsia="en-ZA"/>
        </w:rPr>
        <w:t>Manual</w:t>
      </w:r>
      <w:r w:rsidR="00FA15B8" w:rsidRPr="002879D8">
        <w:rPr>
          <w:rFonts w:ascii="Arial" w:eastAsia="Arial" w:hAnsi="Arial" w:cs="Arial"/>
          <w:color w:val="FF0000"/>
          <w:sz w:val="22"/>
          <w:szCs w:val="22"/>
          <w:lang w:val="en-ZA" w:eastAsia="en-ZA"/>
        </w:rPr>
        <w:t xml:space="preserve"> </w:t>
      </w:r>
      <w:r w:rsidR="00FA15B8" w:rsidRPr="002879D8">
        <w:rPr>
          <w:rFonts w:ascii="Arial" w:hAnsi="Arial" w:cs="Arial"/>
          <w:bCs/>
          <w:color w:val="FF0000"/>
          <w:sz w:val="22"/>
          <w:szCs w:val="22"/>
          <w:lang w:val="en-US"/>
        </w:rPr>
        <w:t xml:space="preserve">for the year </w:t>
      </w:r>
      <w:r w:rsidR="00FA15B8" w:rsidRPr="002879D8">
        <w:rPr>
          <w:rFonts w:ascii="Arial" w:hAnsi="Arial" w:cs="Arial"/>
          <w:color w:val="FF0000"/>
          <w:sz w:val="22"/>
          <w:szCs w:val="22"/>
        </w:rPr>
        <w:t>ended [</w:t>
      </w:r>
      <w:r w:rsidR="00FA15B8" w:rsidRPr="002879D8">
        <w:rPr>
          <w:rFonts w:ascii="Arial" w:hAnsi="Arial" w:cs="Arial"/>
          <w:i/>
          <w:color w:val="FF0000"/>
          <w:sz w:val="22"/>
          <w:szCs w:val="22"/>
        </w:rPr>
        <w:t>insert year-end date</w:t>
      </w:r>
      <w:r w:rsidR="00FA15B8" w:rsidRPr="002879D8">
        <w:rPr>
          <w:rFonts w:ascii="Arial" w:hAnsi="Arial" w:cs="Arial"/>
          <w:color w:val="FF0000"/>
          <w:sz w:val="22"/>
          <w:szCs w:val="22"/>
        </w:rPr>
        <w:t>]</w:t>
      </w:r>
      <w:r w:rsidRPr="002879D8">
        <w:rPr>
          <w:rFonts w:ascii="Arial" w:eastAsia="Arial" w:hAnsi="Arial" w:cs="Arial"/>
          <w:color w:val="FF0000"/>
          <w:sz w:val="22"/>
          <w:szCs w:val="22"/>
          <w:lang w:val="en-ZA" w:eastAsia="en-ZA"/>
        </w:rPr>
        <w:t>.</w:t>
      </w:r>
      <w:r w:rsidRPr="002879D8">
        <w:rPr>
          <w:rFonts w:ascii="Arial" w:eastAsia="Arial" w:hAnsi="Arial" w:cs="Arial"/>
          <w:color w:val="FF0000"/>
          <w:sz w:val="22"/>
          <w:szCs w:val="22"/>
          <w:lang w:eastAsia="en-ZA"/>
        </w:rPr>
        <w:t xml:space="preserve"> Our conclusion is not </w:t>
      </w:r>
      <w:r w:rsidR="00F37B13" w:rsidRPr="002879D8">
        <w:rPr>
          <w:rFonts w:ascii="Arial" w:hAnsi="Arial" w:cs="Arial"/>
          <w:color w:val="FF0000"/>
          <w:sz w:val="22"/>
          <w:szCs w:val="22"/>
        </w:rPr>
        <w:t>[</w:t>
      </w:r>
      <w:r w:rsidR="00F37B13" w:rsidRPr="002879D8">
        <w:rPr>
          <w:rFonts w:ascii="Arial" w:hAnsi="Arial" w:cs="Arial"/>
          <w:i/>
          <w:color w:val="FF0000"/>
          <w:sz w:val="22"/>
          <w:szCs w:val="22"/>
        </w:rPr>
        <w:t>include “further” if conclusion is qualified</w:t>
      </w:r>
      <w:r w:rsidR="00F37B13" w:rsidRPr="002879D8">
        <w:rPr>
          <w:rFonts w:ascii="Arial" w:hAnsi="Arial" w:cs="Arial"/>
          <w:color w:val="FF0000"/>
          <w:sz w:val="22"/>
          <w:szCs w:val="22"/>
        </w:rPr>
        <w:t>]</w:t>
      </w:r>
      <w:r w:rsidR="00FA15B8" w:rsidRPr="002879D8">
        <w:rPr>
          <w:rFonts w:ascii="Arial" w:eastAsia="Arial" w:hAnsi="Arial" w:cs="Arial"/>
          <w:color w:val="FF0000"/>
          <w:sz w:val="22"/>
          <w:szCs w:val="22"/>
          <w:lang w:eastAsia="en-ZA"/>
        </w:rPr>
        <w:t xml:space="preserve"> </w:t>
      </w:r>
      <w:r w:rsidRPr="00AF6387">
        <w:rPr>
          <w:rFonts w:ascii="Arial" w:eastAsia="Arial" w:hAnsi="Arial" w:cs="Arial"/>
          <w:color w:val="FF0000"/>
          <w:sz w:val="22"/>
          <w:szCs w:val="22"/>
          <w:lang w:eastAsia="en-ZA"/>
        </w:rPr>
        <w:t>modified in respect of this/these matter/matters.</w:t>
      </w:r>
    </w:p>
    <w:p w14:paraId="64B5F1EB" w14:textId="77777777" w:rsidR="0001107E" w:rsidRPr="00CD3748" w:rsidRDefault="00BC13CC" w:rsidP="00A36B38">
      <w:pPr>
        <w:keepNext/>
        <w:keepLines/>
        <w:autoSpaceDE w:val="0"/>
        <w:autoSpaceDN w:val="0"/>
        <w:adjustRightInd w:val="0"/>
        <w:spacing w:before="240" w:after="120" w:line="271" w:lineRule="auto"/>
        <w:jc w:val="both"/>
        <w:rPr>
          <w:rFonts w:ascii="Arial" w:hAnsi="Arial" w:cs="Arial"/>
          <w:b/>
          <w:bCs/>
          <w:color w:val="000000"/>
          <w:sz w:val="22"/>
          <w:szCs w:val="22"/>
          <w:lang w:val="en-US"/>
        </w:rPr>
      </w:pPr>
      <w:r w:rsidRPr="00CD3748">
        <w:rPr>
          <w:rFonts w:ascii="Arial" w:hAnsi="Arial" w:cs="Arial"/>
          <w:b/>
          <w:bCs/>
          <w:color w:val="000000"/>
          <w:sz w:val="22"/>
          <w:szCs w:val="22"/>
          <w:lang w:val="en-US"/>
        </w:rPr>
        <w:t xml:space="preserve">Basis of </w:t>
      </w:r>
      <w:r w:rsidR="0027458E" w:rsidRPr="00CD3748">
        <w:rPr>
          <w:rFonts w:ascii="Arial" w:hAnsi="Arial" w:cs="Arial"/>
          <w:b/>
          <w:bCs/>
          <w:color w:val="000000"/>
          <w:sz w:val="22"/>
          <w:szCs w:val="22"/>
          <w:lang w:val="en-US"/>
        </w:rPr>
        <w:t>preparation of</w:t>
      </w:r>
      <w:r w:rsidR="004F1C5E" w:rsidRPr="00CD3748">
        <w:rPr>
          <w:rFonts w:ascii="Arial" w:hAnsi="Arial" w:cs="Arial"/>
          <w:b/>
          <w:bCs/>
          <w:color w:val="000000"/>
          <w:sz w:val="22"/>
          <w:szCs w:val="22"/>
          <w:lang w:val="en-US"/>
        </w:rPr>
        <w:t xml:space="preserve"> </w:t>
      </w:r>
      <w:r w:rsidR="00D57250" w:rsidRPr="00CD3748">
        <w:rPr>
          <w:rFonts w:ascii="Arial" w:hAnsi="Arial" w:cs="Arial"/>
          <w:b/>
          <w:bCs/>
          <w:color w:val="000000"/>
          <w:sz w:val="22"/>
          <w:szCs w:val="22"/>
          <w:lang w:val="en-US"/>
        </w:rPr>
        <w:t xml:space="preserve">the </w:t>
      </w:r>
      <w:r w:rsidR="00C116DE" w:rsidRPr="00CD3748">
        <w:rPr>
          <w:rFonts w:ascii="Arial" w:hAnsi="Arial" w:cs="Arial"/>
          <w:b/>
          <w:bCs/>
          <w:color w:val="000000"/>
          <w:sz w:val="22"/>
          <w:szCs w:val="22"/>
          <w:lang w:val="en-US"/>
        </w:rPr>
        <w:t xml:space="preserve">Report </w:t>
      </w:r>
      <w:r w:rsidR="0027458E" w:rsidRPr="00CD3748">
        <w:rPr>
          <w:rFonts w:ascii="Arial" w:hAnsi="Arial" w:cs="Arial"/>
          <w:b/>
          <w:bCs/>
          <w:color w:val="000000"/>
          <w:sz w:val="22"/>
          <w:szCs w:val="22"/>
          <w:lang w:val="en-US"/>
        </w:rPr>
        <w:t xml:space="preserve">A </w:t>
      </w:r>
      <w:r w:rsidR="00C116DE" w:rsidRPr="00CD3748">
        <w:rPr>
          <w:rFonts w:ascii="Arial" w:hAnsi="Arial" w:cs="Arial"/>
          <w:b/>
          <w:bCs/>
          <w:color w:val="000000"/>
          <w:sz w:val="22"/>
          <w:szCs w:val="22"/>
          <w:lang w:val="en-US"/>
        </w:rPr>
        <w:t>line items</w:t>
      </w:r>
      <w:r w:rsidR="004F1C5E" w:rsidRPr="00CD3748">
        <w:rPr>
          <w:rFonts w:ascii="Arial" w:hAnsi="Arial" w:cs="Arial"/>
          <w:b/>
          <w:bCs/>
          <w:color w:val="000000"/>
          <w:sz w:val="22"/>
          <w:szCs w:val="22"/>
          <w:lang w:val="en-US"/>
        </w:rPr>
        <w:t xml:space="preserve"> </w:t>
      </w:r>
      <w:r w:rsidRPr="00CD3748">
        <w:rPr>
          <w:rFonts w:ascii="Arial" w:hAnsi="Arial" w:cs="Arial"/>
          <w:b/>
          <w:bCs/>
          <w:color w:val="000000"/>
          <w:sz w:val="22"/>
          <w:szCs w:val="22"/>
          <w:lang w:val="en-US"/>
        </w:rPr>
        <w:t>and r</w:t>
      </w:r>
      <w:r w:rsidR="0001107E" w:rsidRPr="00CD3748">
        <w:rPr>
          <w:rFonts w:ascii="Arial" w:hAnsi="Arial" w:cs="Arial"/>
          <w:b/>
          <w:bCs/>
          <w:color w:val="000000"/>
          <w:sz w:val="22"/>
          <w:szCs w:val="22"/>
          <w:lang w:val="en-US"/>
        </w:rPr>
        <w:t>estriction on use and distribution</w:t>
      </w:r>
    </w:p>
    <w:p w14:paraId="330EC2ED" w14:textId="7AED2AF7" w:rsidR="00216757" w:rsidRPr="00C86C78" w:rsidRDefault="00216757" w:rsidP="008070E8">
      <w:pPr>
        <w:spacing w:before="120" w:after="120" w:line="276" w:lineRule="auto"/>
        <w:jc w:val="both"/>
        <w:rPr>
          <w:rFonts w:ascii="Arial" w:hAnsi="Arial" w:cs="Arial"/>
          <w:sz w:val="22"/>
          <w:szCs w:val="22"/>
        </w:rPr>
      </w:pPr>
      <w:r w:rsidRPr="00C86C78">
        <w:rPr>
          <w:rFonts w:ascii="Arial" w:hAnsi="Arial" w:cs="Arial"/>
          <w:sz w:val="22"/>
          <w:szCs w:val="22"/>
        </w:rPr>
        <w:t xml:space="preserve">Without </w:t>
      </w:r>
      <w:r w:rsidR="00FA15B8">
        <w:rPr>
          <w:rFonts w:ascii="Arial" w:hAnsi="Arial" w:cs="Arial"/>
          <w:sz w:val="22"/>
          <w:szCs w:val="22"/>
        </w:rPr>
        <w:t>[</w:t>
      </w:r>
      <w:r w:rsidR="007360E2" w:rsidRPr="00944D05">
        <w:rPr>
          <w:rFonts w:ascii="Arial" w:hAnsi="Arial" w:cs="Arial"/>
          <w:i/>
          <w:sz w:val="22"/>
          <w:szCs w:val="22"/>
        </w:rPr>
        <w:t>include</w:t>
      </w:r>
      <w:r w:rsidR="007360E2">
        <w:rPr>
          <w:rFonts w:ascii="Arial" w:hAnsi="Arial" w:cs="Arial"/>
          <w:i/>
          <w:sz w:val="22"/>
          <w:szCs w:val="22"/>
        </w:rPr>
        <w:t xml:space="preserve"> “further”</w:t>
      </w:r>
      <w:r w:rsidR="007360E2" w:rsidRPr="00944D05">
        <w:rPr>
          <w:rFonts w:ascii="Arial" w:hAnsi="Arial" w:cs="Arial"/>
          <w:i/>
          <w:sz w:val="22"/>
          <w:szCs w:val="22"/>
        </w:rPr>
        <w:t xml:space="preserve"> if </w:t>
      </w:r>
      <w:r w:rsidR="00F37B13">
        <w:rPr>
          <w:rFonts w:ascii="Arial" w:hAnsi="Arial" w:cs="Arial"/>
          <w:i/>
          <w:sz w:val="22"/>
          <w:szCs w:val="22"/>
        </w:rPr>
        <w:t>conclusion</w:t>
      </w:r>
      <w:r w:rsidR="007360E2" w:rsidRPr="00944D05">
        <w:rPr>
          <w:rFonts w:ascii="Arial" w:hAnsi="Arial" w:cs="Arial"/>
          <w:i/>
          <w:sz w:val="22"/>
          <w:szCs w:val="22"/>
        </w:rPr>
        <w:t xml:space="preserve"> is </w:t>
      </w:r>
      <w:r w:rsidR="007360E2" w:rsidRPr="007360E2">
        <w:rPr>
          <w:rFonts w:ascii="Arial" w:hAnsi="Arial" w:cs="Arial"/>
          <w:i/>
          <w:sz w:val="22"/>
          <w:szCs w:val="22"/>
        </w:rPr>
        <w:t>qualified</w:t>
      </w:r>
      <w:r w:rsidR="00FA15B8">
        <w:rPr>
          <w:rFonts w:ascii="Arial" w:hAnsi="Arial" w:cs="Arial"/>
          <w:sz w:val="22"/>
          <w:szCs w:val="22"/>
        </w:rPr>
        <w:t xml:space="preserve">] </w:t>
      </w:r>
      <w:r w:rsidRPr="00C86C78">
        <w:rPr>
          <w:rFonts w:ascii="Arial" w:hAnsi="Arial" w:cs="Arial"/>
          <w:sz w:val="22"/>
          <w:szCs w:val="22"/>
        </w:rPr>
        <w:t>modifying our c</w:t>
      </w:r>
      <w:r w:rsidR="0027458E" w:rsidRPr="00C86C78">
        <w:rPr>
          <w:rFonts w:ascii="Arial" w:hAnsi="Arial" w:cs="Arial"/>
          <w:sz w:val="22"/>
          <w:szCs w:val="22"/>
        </w:rPr>
        <w:t xml:space="preserve">onclusion, we emphasise that </w:t>
      </w:r>
      <w:r w:rsidR="00D57250">
        <w:rPr>
          <w:rFonts w:ascii="Arial" w:hAnsi="Arial" w:cs="Arial"/>
          <w:sz w:val="22"/>
          <w:szCs w:val="22"/>
        </w:rPr>
        <w:t xml:space="preserve">the </w:t>
      </w:r>
      <w:r w:rsidR="00C116DE" w:rsidRPr="00C86C78">
        <w:rPr>
          <w:rFonts w:ascii="Arial" w:hAnsi="Arial" w:cs="Arial"/>
          <w:sz w:val="22"/>
          <w:szCs w:val="22"/>
          <w:lang w:val="en-US"/>
        </w:rPr>
        <w:t>Report</w:t>
      </w:r>
      <w:r w:rsidR="0027458E" w:rsidRPr="00C86C78">
        <w:rPr>
          <w:rFonts w:ascii="Arial" w:hAnsi="Arial" w:cs="Arial"/>
          <w:sz w:val="22"/>
          <w:szCs w:val="22"/>
          <w:lang w:val="en-US"/>
        </w:rPr>
        <w:t xml:space="preserve"> A </w:t>
      </w:r>
      <w:r w:rsidR="00C116DE" w:rsidRPr="00C86C78">
        <w:rPr>
          <w:rFonts w:ascii="Arial" w:hAnsi="Arial" w:cs="Arial"/>
          <w:sz w:val="22"/>
          <w:szCs w:val="22"/>
          <w:lang w:val="en-US"/>
        </w:rPr>
        <w:t>line items</w:t>
      </w:r>
      <w:r w:rsidRPr="00C86C78">
        <w:rPr>
          <w:rFonts w:ascii="Arial" w:hAnsi="Arial" w:cs="Arial"/>
          <w:sz w:val="22"/>
          <w:szCs w:val="22"/>
        </w:rPr>
        <w:t xml:space="preserve"> of the </w:t>
      </w:r>
      <w:r w:rsidR="0027458E" w:rsidRPr="00C86C78">
        <w:rPr>
          <w:rFonts w:ascii="Arial" w:hAnsi="Arial" w:cs="Arial"/>
          <w:sz w:val="22"/>
          <w:szCs w:val="22"/>
        </w:rPr>
        <w:t>Authorised Dealer</w:t>
      </w:r>
      <w:r w:rsidRPr="00C86C78">
        <w:rPr>
          <w:rFonts w:ascii="Arial" w:hAnsi="Arial" w:cs="Arial"/>
          <w:sz w:val="22"/>
          <w:szCs w:val="22"/>
        </w:rPr>
        <w:t xml:space="preserve"> </w:t>
      </w:r>
      <w:r w:rsidR="008E2B62" w:rsidRPr="00C86C78">
        <w:rPr>
          <w:rFonts w:ascii="Arial" w:hAnsi="Arial" w:cs="Arial"/>
          <w:sz w:val="22"/>
          <w:szCs w:val="22"/>
        </w:rPr>
        <w:t>we</w:t>
      </w:r>
      <w:r w:rsidRPr="00C86C78">
        <w:rPr>
          <w:rFonts w:ascii="Arial" w:hAnsi="Arial" w:cs="Arial"/>
          <w:sz w:val="22"/>
          <w:szCs w:val="22"/>
        </w:rPr>
        <w:t xml:space="preserve">re prepared for the purpose of reporting to the </w:t>
      </w:r>
      <w:r w:rsidR="00176977" w:rsidRPr="00C86C78">
        <w:rPr>
          <w:rFonts w:ascii="Arial" w:hAnsi="Arial" w:cs="Arial"/>
          <w:sz w:val="22"/>
          <w:szCs w:val="22"/>
        </w:rPr>
        <w:t>SARB</w:t>
      </w:r>
      <w:r w:rsidR="0027458E" w:rsidRPr="00C86C78">
        <w:rPr>
          <w:rFonts w:ascii="Arial" w:hAnsi="Arial" w:cs="Arial"/>
          <w:sz w:val="22"/>
          <w:szCs w:val="22"/>
        </w:rPr>
        <w:t xml:space="preserve">. As a result, </w:t>
      </w:r>
      <w:r w:rsidR="00D57250">
        <w:rPr>
          <w:rFonts w:ascii="Arial" w:hAnsi="Arial" w:cs="Arial"/>
          <w:sz w:val="22"/>
          <w:szCs w:val="22"/>
        </w:rPr>
        <w:t xml:space="preserve">the </w:t>
      </w:r>
      <w:r w:rsidR="00C116DE" w:rsidRPr="00C86C78">
        <w:rPr>
          <w:rFonts w:ascii="Arial" w:hAnsi="Arial" w:cs="Arial"/>
          <w:sz w:val="22"/>
          <w:szCs w:val="22"/>
        </w:rPr>
        <w:t>Report</w:t>
      </w:r>
      <w:r w:rsidR="0027458E" w:rsidRPr="00C86C78">
        <w:rPr>
          <w:rFonts w:ascii="Arial" w:hAnsi="Arial" w:cs="Arial"/>
          <w:sz w:val="22"/>
          <w:szCs w:val="22"/>
        </w:rPr>
        <w:t xml:space="preserve"> A</w:t>
      </w:r>
      <w:r w:rsidR="00C116DE" w:rsidRPr="00C86C78">
        <w:rPr>
          <w:rFonts w:ascii="Arial" w:hAnsi="Arial" w:cs="Arial"/>
          <w:sz w:val="22"/>
          <w:szCs w:val="22"/>
        </w:rPr>
        <w:t xml:space="preserve"> line items</w:t>
      </w:r>
      <w:r w:rsidRPr="00C86C78">
        <w:rPr>
          <w:rFonts w:ascii="Arial" w:hAnsi="Arial" w:cs="Arial"/>
          <w:sz w:val="22"/>
          <w:szCs w:val="22"/>
        </w:rPr>
        <w:t xml:space="preserve"> may not be suitable for another purpose. </w:t>
      </w:r>
    </w:p>
    <w:p w14:paraId="5858CFEB" w14:textId="77963226" w:rsidR="00397AFC" w:rsidRPr="00C86C78" w:rsidRDefault="00216757" w:rsidP="008070E8">
      <w:pPr>
        <w:spacing w:before="120" w:after="120" w:line="276" w:lineRule="auto"/>
        <w:jc w:val="both"/>
        <w:rPr>
          <w:rFonts w:ascii="Arial" w:hAnsi="Arial" w:cs="Arial"/>
          <w:sz w:val="22"/>
          <w:szCs w:val="22"/>
        </w:rPr>
      </w:pPr>
      <w:r w:rsidRPr="00C86C78">
        <w:rPr>
          <w:rFonts w:ascii="Arial" w:hAnsi="Arial" w:cs="Arial"/>
          <w:sz w:val="22"/>
          <w:szCs w:val="22"/>
        </w:rPr>
        <w:t xml:space="preserve">Our report is </w:t>
      </w:r>
      <w:r w:rsidR="00A7623B">
        <w:rPr>
          <w:rFonts w:ascii="Arial" w:hAnsi="Arial" w:cs="Arial"/>
          <w:sz w:val="22"/>
          <w:szCs w:val="22"/>
        </w:rPr>
        <w:t>intended</w:t>
      </w:r>
      <w:r w:rsidRPr="00C86C78">
        <w:rPr>
          <w:rFonts w:ascii="Arial" w:hAnsi="Arial" w:cs="Arial"/>
          <w:sz w:val="22"/>
          <w:szCs w:val="22"/>
        </w:rPr>
        <w:t xml:space="preserve"> solely for the purpose of our compliance with </w:t>
      </w:r>
      <w:r w:rsidR="00AD5D5D" w:rsidRPr="00905063">
        <w:rPr>
          <w:rFonts w:ascii="Arial" w:hAnsi="Arial" w:cs="Arial"/>
          <w:iCs/>
          <w:sz w:val="22"/>
          <w:szCs w:val="22"/>
        </w:rPr>
        <w:t xml:space="preserve">Section </w:t>
      </w:r>
      <w:r w:rsidR="00962AC8" w:rsidRPr="00905063">
        <w:rPr>
          <w:rFonts w:ascii="Arial" w:hAnsi="Arial" w:cs="Arial"/>
          <w:iCs/>
          <w:sz w:val="22"/>
          <w:szCs w:val="22"/>
        </w:rPr>
        <w:t>B.2 (</w:t>
      </w:r>
      <w:r w:rsidR="00995A18">
        <w:rPr>
          <w:rFonts w:ascii="Arial" w:hAnsi="Arial" w:cs="Arial"/>
          <w:iCs/>
          <w:sz w:val="22"/>
          <w:szCs w:val="22"/>
        </w:rPr>
        <w:t>I</w:t>
      </w:r>
      <w:r w:rsidR="00962AC8"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C86C78">
        <w:rPr>
          <w:rFonts w:ascii="Arial" w:hAnsi="Arial" w:cs="Arial"/>
          <w:sz w:val="22"/>
          <w:szCs w:val="22"/>
        </w:rPr>
        <w:t xml:space="preserve"> </w:t>
      </w:r>
      <w:r w:rsidRPr="00C86C78">
        <w:rPr>
          <w:rFonts w:ascii="Arial" w:hAnsi="Arial" w:cs="Arial"/>
          <w:sz w:val="22"/>
          <w:szCs w:val="22"/>
        </w:rPr>
        <w:t>and for no other purpose. It should not be</w:t>
      </w:r>
      <w:r w:rsidR="006D451E">
        <w:rPr>
          <w:rFonts w:ascii="Arial" w:hAnsi="Arial" w:cs="Arial"/>
          <w:sz w:val="22"/>
          <w:szCs w:val="22"/>
        </w:rPr>
        <w:t xml:space="preserve"> distributed to or used by any </w:t>
      </w:r>
      <w:r w:rsidRPr="00C86C78">
        <w:rPr>
          <w:rFonts w:ascii="Arial" w:hAnsi="Arial" w:cs="Arial"/>
          <w:sz w:val="22"/>
          <w:szCs w:val="22"/>
        </w:rPr>
        <w:t xml:space="preserve">parties other than the </w:t>
      </w:r>
      <w:r w:rsidR="00176977" w:rsidRPr="00C86C78">
        <w:rPr>
          <w:rFonts w:ascii="Arial" w:hAnsi="Arial" w:cs="Arial"/>
          <w:sz w:val="22"/>
          <w:szCs w:val="22"/>
        </w:rPr>
        <w:t xml:space="preserve">SARB </w:t>
      </w:r>
      <w:r w:rsidRPr="00C86C78">
        <w:rPr>
          <w:rFonts w:ascii="Arial" w:hAnsi="Arial" w:cs="Arial"/>
          <w:sz w:val="22"/>
          <w:szCs w:val="22"/>
        </w:rPr>
        <w:t xml:space="preserve">and the </w:t>
      </w:r>
      <w:r w:rsidR="00B4259E" w:rsidRPr="00C86C78">
        <w:rPr>
          <w:rFonts w:ascii="Arial" w:hAnsi="Arial" w:cs="Arial"/>
          <w:sz w:val="22"/>
          <w:szCs w:val="22"/>
        </w:rPr>
        <w:t>[</w:t>
      </w:r>
      <w:r w:rsidR="009927C1">
        <w:rPr>
          <w:rFonts w:ascii="Arial" w:hAnsi="Arial" w:cs="Arial"/>
          <w:bCs/>
          <w:i/>
          <w:color w:val="000000"/>
          <w:sz w:val="22"/>
          <w:szCs w:val="22"/>
          <w:lang w:val="en-US"/>
        </w:rPr>
        <w:t>directors</w:t>
      </w:r>
      <w:r w:rsidR="009927C1" w:rsidRPr="00C86C78">
        <w:rPr>
          <w:rFonts w:ascii="Arial" w:hAnsi="Arial" w:cs="Arial"/>
          <w:i/>
          <w:sz w:val="22"/>
          <w:szCs w:val="22"/>
        </w:rPr>
        <w:t xml:space="preserve">, </w:t>
      </w:r>
      <w:r w:rsidR="009927C1">
        <w:rPr>
          <w:rFonts w:ascii="Arial" w:hAnsi="Arial" w:cs="Arial"/>
          <w:i/>
          <w:sz w:val="22"/>
          <w:szCs w:val="22"/>
        </w:rPr>
        <w:t>b</w:t>
      </w:r>
      <w:r w:rsidR="009927C1" w:rsidRPr="00C86C78">
        <w:rPr>
          <w:rFonts w:ascii="Arial" w:hAnsi="Arial" w:cs="Arial"/>
          <w:i/>
          <w:sz w:val="22"/>
          <w:szCs w:val="22"/>
        </w:rPr>
        <w:t xml:space="preserve">oard, </w:t>
      </w:r>
      <w:r w:rsidR="009927C1">
        <w:rPr>
          <w:rFonts w:ascii="Arial" w:hAnsi="Arial" w:cs="Arial"/>
          <w:i/>
          <w:sz w:val="22"/>
          <w:szCs w:val="22"/>
        </w:rPr>
        <w:t>s</w:t>
      </w:r>
      <w:r w:rsidR="009927C1" w:rsidRPr="00C86C78">
        <w:rPr>
          <w:rFonts w:ascii="Arial" w:hAnsi="Arial" w:cs="Arial"/>
          <w:i/>
          <w:sz w:val="22"/>
          <w:szCs w:val="22"/>
        </w:rPr>
        <w:t>ub-</w:t>
      </w:r>
      <w:r w:rsidR="009927C1">
        <w:rPr>
          <w:rFonts w:ascii="Arial" w:hAnsi="Arial" w:cs="Arial"/>
          <w:i/>
          <w:sz w:val="22"/>
          <w:szCs w:val="22"/>
        </w:rPr>
        <w:t>c</w:t>
      </w:r>
      <w:r w:rsidR="009927C1" w:rsidRPr="00C86C78">
        <w:rPr>
          <w:rFonts w:ascii="Arial" w:hAnsi="Arial" w:cs="Arial"/>
          <w:i/>
          <w:sz w:val="22"/>
          <w:szCs w:val="22"/>
        </w:rPr>
        <w:t xml:space="preserve">ommittee </w:t>
      </w:r>
      <w:r w:rsidR="009927C1">
        <w:rPr>
          <w:rFonts w:ascii="Arial" w:hAnsi="Arial" w:cs="Arial"/>
          <w:i/>
          <w:sz w:val="22"/>
          <w:szCs w:val="22"/>
        </w:rPr>
        <w:t>c</w:t>
      </w:r>
      <w:r w:rsidR="009927C1" w:rsidRPr="00C86C78">
        <w:rPr>
          <w:rFonts w:ascii="Arial" w:hAnsi="Arial" w:cs="Arial"/>
          <w:i/>
          <w:sz w:val="22"/>
          <w:szCs w:val="22"/>
        </w:rPr>
        <w:t xml:space="preserve">hairpersons, </w:t>
      </w:r>
      <w:r w:rsidR="009927C1">
        <w:rPr>
          <w:rFonts w:ascii="Arial" w:hAnsi="Arial" w:cs="Arial"/>
          <w:i/>
          <w:sz w:val="22"/>
          <w:szCs w:val="22"/>
        </w:rPr>
        <w:t>m</w:t>
      </w:r>
      <w:r w:rsidR="009927C1" w:rsidRPr="00C86C78">
        <w:rPr>
          <w:rFonts w:ascii="Arial" w:hAnsi="Arial" w:cs="Arial"/>
          <w:i/>
          <w:sz w:val="22"/>
          <w:szCs w:val="22"/>
        </w:rPr>
        <w:t xml:space="preserve">anagement, </w:t>
      </w:r>
      <w:r w:rsidR="009927C1">
        <w:rPr>
          <w:rFonts w:ascii="Arial" w:hAnsi="Arial" w:cs="Arial"/>
          <w:i/>
          <w:sz w:val="22"/>
          <w:szCs w:val="22"/>
        </w:rPr>
        <w:t>r</w:t>
      </w:r>
      <w:r w:rsidR="009927C1" w:rsidRPr="00C86C78">
        <w:rPr>
          <w:rFonts w:ascii="Arial" w:hAnsi="Arial" w:cs="Arial"/>
          <w:i/>
          <w:sz w:val="22"/>
          <w:szCs w:val="22"/>
        </w:rPr>
        <w:t xml:space="preserve">egulatory </w:t>
      </w:r>
      <w:r w:rsidR="009927C1">
        <w:rPr>
          <w:rFonts w:ascii="Arial" w:hAnsi="Arial" w:cs="Arial"/>
          <w:i/>
          <w:sz w:val="22"/>
          <w:szCs w:val="22"/>
        </w:rPr>
        <w:t>r</w:t>
      </w:r>
      <w:r w:rsidR="009927C1" w:rsidRPr="00C86C78">
        <w:rPr>
          <w:rFonts w:ascii="Arial" w:hAnsi="Arial" w:cs="Arial"/>
          <w:i/>
          <w:sz w:val="22"/>
          <w:szCs w:val="22"/>
        </w:rPr>
        <w:t>eporting</w:t>
      </w:r>
      <w:r w:rsidR="00B4259E" w:rsidRPr="00C86C78">
        <w:rPr>
          <w:rFonts w:ascii="Arial" w:hAnsi="Arial" w:cs="Arial"/>
          <w:sz w:val="22"/>
          <w:szCs w:val="22"/>
        </w:rPr>
        <w:t>]</w:t>
      </w:r>
      <w:r w:rsidRPr="00C86C78">
        <w:rPr>
          <w:rFonts w:ascii="Arial" w:hAnsi="Arial" w:cs="Arial"/>
          <w:sz w:val="22"/>
          <w:szCs w:val="22"/>
        </w:rPr>
        <w:t xml:space="preserve"> of the </w:t>
      </w:r>
      <w:r w:rsidR="0027458E" w:rsidRPr="00C86C78">
        <w:rPr>
          <w:rFonts w:ascii="Arial" w:hAnsi="Arial" w:cs="Arial"/>
          <w:sz w:val="22"/>
          <w:szCs w:val="22"/>
        </w:rPr>
        <w:t>Authorised Dealer.</w:t>
      </w:r>
    </w:p>
    <w:p w14:paraId="622D51B2" w14:textId="77777777" w:rsidR="00D646F6" w:rsidRPr="00C86C78" w:rsidRDefault="00D646F6" w:rsidP="008070E8">
      <w:pPr>
        <w:spacing w:before="120" w:after="120" w:line="271" w:lineRule="auto"/>
        <w:jc w:val="both"/>
        <w:rPr>
          <w:rFonts w:ascii="Arial" w:hAnsi="Arial" w:cs="Arial"/>
          <w:sz w:val="22"/>
          <w:szCs w:val="22"/>
        </w:rPr>
      </w:pPr>
    </w:p>
    <w:p w14:paraId="7FA40602" w14:textId="4C299556" w:rsidR="00AE707A" w:rsidRPr="00CD3748" w:rsidRDefault="00DA146F" w:rsidP="008070E8">
      <w:pPr>
        <w:autoSpaceDE w:val="0"/>
        <w:autoSpaceDN w:val="0"/>
        <w:adjustRightInd w:val="0"/>
        <w:spacing w:before="120" w:after="120" w:line="360" w:lineRule="auto"/>
        <w:jc w:val="both"/>
        <w:rPr>
          <w:rFonts w:ascii="Arial" w:hAnsi="Arial" w:cs="Arial"/>
          <w:b/>
          <w:bCs/>
          <w:color w:val="000000"/>
          <w:sz w:val="22"/>
          <w:szCs w:val="22"/>
          <w:lang w:val="en-US"/>
        </w:rPr>
      </w:pPr>
      <w:r w:rsidRPr="00C86C78">
        <w:rPr>
          <w:rFonts w:ascii="Arial" w:hAnsi="Arial" w:cs="Arial"/>
          <w:sz w:val="22"/>
          <w:szCs w:val="22"/>
        </w:rPr>
        <w:br w:type="page"/>
      </w:r>
      <w:r w:rsidR="005546AC" w:rsidRPr="00CD3748">
        <w:rPr>
          <w:rFonts w:ascii="Arial" w:hAnsi="Arial" w:cs="Arial"/>
          <w:b/>
          <w:bCs/>
          <w:color w:val="000000"/>
          <w:sz w:val="22"/>
          <w:szCs w:val="22"/>
          <w:lang w:val="en-US"/>
        </w:rPr>
        <w:lastRenderedPageBreak/>
        <w:t>REPORT</w:t>
      </w:r>
      <w:r w:rsidR="00AE707A" w:rsidRPr="00CD3748">
        <w:rPr>
          <w:rFonts w:ascii="Arial" w:hAnsi="Arial" w:cs="Arial"/>
          <w:b/>
          <w:bCs/>
          <w:color w:val="000000"/>
          <w:sz w:val="22"/>
          <w:szCs w:val="22"/>
          <w:lang w:val="en-US"/>
        </w:rPr>
        <w:t xml:space="preserve"> </w:t>
      </w:r>
      <w:r w:rsidR="00434D68" w:rsidRPr="00CD3748">
        <w:rPr>
          <w:rFonts w:ascii="Arial" w:hAnsi="Arial" w:cs="Arial"/>
          <w:b/>
          <w:bCs/>
          <w:color w:val="000000"/>
          <w:sz w:val="22"/>
          <w:szCs w:val="22"/>
          <w:lang w:val="en-US"/>
        </w:rPr>
        <w:t>B</w:t>
      </w:r>
      <w:r w:rsidR="00AE707A" w:rsidRPr="00CD3748">
        <w:rPr>
          <w:rFonts w:ascii="Arial" w:hAnsi="Arial" w:cs="Arial"/>
          <w:b/>
          <w:bCs/>
          <w:color w:val="000000"/>
          <w:sz w:val="22"/>
          <w:szCs w:val="22"/>
          <w:lang w:val="en-US"/>
        </w:rPr>
        <w:t xml:space="preserve">: </w:t>
      </w:r>
      <w:r w:rsidR="000B0F57" w:rsidRPr="00CD3748">
        <w:rPr>
          <w:rFonts w:ascii="Arial" w:hAnsi="Arial" w:cs="Arial"/>
          <w:b/>
          <w:bCs/>
          <w:color w:val="000000"/>
          <w:sz w:val="22"/>
          <w:szCs w:val="22"/>
          <w:lang w:val="en-US"/>
        </w:rPr>
        <w:t xml:space="preserve">LIMITED ASSURANCE REPORT ON </w:t>
      </w:r>
      <w:r w:rsidR="00434D68" w:rsidRPr="00CD3748">
        <w:rPr>
          <w:rFonts w:ascii="Arial" w:hAnsi="Arial" w:cs="Arial"/>
          <w:b/>
          <w:bCs/>
          <w:color w:val="000000"/>
          <w:sz w:val="22"/>
          <w:szCs w:val="22"/>
          <w:lang w:val="en-US"/>
        </w:rPr>
        <w:t>MACRO-PRUDENTIAL FOREIGN EX</w:t>
      </w:r>
      <w:r w:rsidR="00EB29ED" w:rsidRPr="00CD3748">
        <w:rPr>
          <w:rFonts w:ascii="Arial" w:hAnsi="Arial" w:cs="Arial"/>
          <w:b/>
          <w:bCs/>
          <w:color w:val="000000"/>
          <w:sz w:val="22"/>
          <w:szCs w:val="22"/>
          <w:lang w:val="en-US"/>
        </w:rPr>
        <w:t>POSURE</w:t>
      </w:r>
      <w:r w:rsidR="00434D68" w:rsidRPr="00CD3748">
        <w:rPr>
          <w:rFonts w:ascii="Arial" w:hAnsi="Arial" w:cs="Arial"/>
          <w:b/>
          <w:bCs/>
          <w:color w:val="000000"/>
          <w:sz w:val="22"/>
          <w:szCs w:val="22"/>
          <w:lang w:val="en-US"/>
        </w:rPr>
        <w:t xml:space="preserve"> LIMIT RETURN</w:t>
      </w:r>
    </w:p>
    <w:p w14:paraId="3084253B" w14:textId="7252E57F" w:rsidR="00AE707A" w:rsidRPr="00CD3748" w:rsidRDefault="00DE52C7" w:rsidP="008070E8">
      <w:pPr>
        <w:autoSpaceDE w:val="0"/>
        <w:autoSpaceDN w:val="0"/>
        <w:adjustRightInd w:val="0"/>
        <w:spacing w:before="120" w:after="120" w:line="276" w:lineRule="auto"/>
        <w:jc w:val="both"/>
        <w:rPr>
          <w:rFonts w:ascii="Arial" w:hAnsi="Arial" w:cs="Arial"/>
          <w:b/>
          <w:bCs/>
          <w:color w:val="000000"/>
          <w:sz w:val="22"/>
          <w:szCs w:val="22"/>
          <w:lang w:val="en-US"/>
        </w:rPr>
      </w:pPr>
      <w:r w:rsidRPr="00C86C78">
        <w:rPr>
          <w:rFonts w:ascii="Arial" w:hAnsi="Arial" w:cs="Arial"/>
          <w:b/>
          <w:bCs/>
          <w:color w:val="000000"/>
          <w:sz w:val="22"/>
          <w:szCs w:val="22"/>
          <w:lang w:val="en-US"/>
        </w:rPr>
        <w:t xml:space="preserve">Independent </w:t>
      </w:r>
      <w:r w:rsidR="000B0F57" w:rsidRPr="00C86C78">
        <w:rPr>
          <w:rFonts w:ascii="Arial" w:hAnsi="Arial" w:cs="Arial"/>
          <w:b/>
          <w:bCs/>
          <w:color w:val="000000"/>
          <w:sz w:val="22"/>
          <w:szCs w:val="22"/>
          <w:lang w:val="en-US"/>
        </w:rPr>
        <w:t>[</w:t>
      </w:r>
      <w:r w:rsidR="00716732" w:rsidRPr="00C86C78">
        <w:rPr>
          <w:rFonts w:ascii="Arial" w:hAnsi="Arial" w:cs="Arial"/>
          <w:b/>
          <w:bCs/>
          <w:color w:val="000000"/>
          <w:sz w:val="22"/>
          <w:szCs w:val="22"/>
          <w:lang w:val="en-US"/>
        </w:rPr>
        <w:t>a</w:t>
      </w:r>
      <w:r w:rsidRPr="00C86C78">
        <w:rPr>
          <w:rFonts w:ascii="Arial" w:hAnsi="Arial" w:cs="Arial"/>
          <w:b/>
          <w:bCs/>
          <w:color w:val="000000"/>
          <w:sz w:val="22"/>
          <w:szCs w:val="22"/>
          <w:lang w:val="en-US"/>
        </w:rPr>
        <w:t>uditor’s</w:t>
      </w:r>
      <w:r w:rsidR="000B0F57" w:rsidRPr="00C86C78">
        <w:rPr>
          <w:rFonts w:ascii="Arial" w:hAnsi="Arial" w:cs="Arial"/>
          <w:b/>
          <w:bCs/>
          <w:color w:val="000000"/>
          <w:sz w:val="22"/>
          <w:szCs w:val="22"/>
          <w:lang w:val="en-US"/>
        </w:rPr>
        <w:t>/auditors’</w:t>
      </w:r>
      <w:r w:rsidR="00E04FE7" w:rsidRPr="00E04FE7">
        <w:rPr>
          <w:rFonts w:ascii="Arial" w:hAnsi="Arial" w:cs="Arial"/>
          <w:b/>
          <w:bCs/>
          <w:i/>
          <w:iCs/>
          <w:color w:val="000000"/>
          <w:sz w:val="22"/>
          <w:szCs w:val="22"/>
          <w:lang w:val="en-US"/>
        </w:rPr>
        <w:t xml:space="preserve"> </w:t>
      </w:r>
      <w:r w:rsidR="00D10A85">
        <w:rPr>
          <w:rFonts w:ascii="Arial" w:hAnsi="Arial" w:cs="Arial"/>
          <w:b/>
          <w:bCs/>
          <w:i/>
          <w:iCs/>
          <w:color w:val="000000"/>
          <w:sz w:val="22"/>
          <w:szCs w:val="22"/>
          <w:lang w:val="en-US"/>
        </w:rPr>
        <w:t>(</w:t>
      </w:r>
      <w:r w:rsidR="00E04FE7" w:rsidRPr="00E04FE7">
        <w:rPr>
          <w:rFonts w:ascii="Arial" w:hAnsi="Arial" w:cs="Arial"/>
          <w:b/>
          <w:bCs/>
          <w:i/>
          <w:iCs/>
          <w:color w:val="000000"/>
          <w:sz w:val="22"/>
          <w:szCs w:val="22"/>
          <w:lang w:val="en-US"/>
        </w:rPr>
        <w:t>delete as appropriate</w:t>
      </w:r>
      <w:r w:rsidR="00D10A85">
        <w:rPr>
          <w:rFonts w:ascii="Arial" w:hAnsi="Arial" w:cs="Arial"/>
          <w:b/>
          <w:bCs/>
          <w:i/>
          <w:iCs/>
          <w:color w:val="000000"/>
          <w:sz w:val="22"/>
          <w:szCs w:val="22"/>
          <w:lang w:val="en-US"/>
        </w:rPr>
        <w:t>)</w:t>
      </w:r>
      <w:r w:rsidR="000B0F57" w:rsidRPr="00C86C78">
        <w:rPr>
          <w:rFonts w:ascii="Arial" w:hAnsi="Arial" w:cs="Arial"/>
          <w:b/>
          <w:bCs/>
          <w:color w:val="000000"/>
          <w:sz w:val="22"/>
          <w:szCs w:val="22"/>
          <w:lang w:val="en-US"/>
        </w:rPr>
        <w:t>]</w:t>
      </w:r>
      <w:r w:rsidRPr="00C86C78">
        <w:rPr>
          <w:rFonts w:ascii="Arial" w:hAnsi="Arial" w:cs="Arial"/>
          <w:b/>
          <w:bCs/>
          <w:color w:val="000000"/>
          <w:sz w:val="22"/>
          <w:szCs w:val="22"/>
          <w:lang w:val="en-US"/>
        </w:rPr>
        <w:t xml:space="preserve"> </w:t>
      </w:r>
      <w:r w:rsidR="00716732" w:rsidRPr="00C86C78">
        <w:rPr>
          <w:rFonts w:ascii="Arial" w:hAnsi="Arial" w:cs="Arial"/>
          <w:b/>
          <w:bCs/>
          <w:color w:val="000000"/>
          <w:sz w:val="22"/>
          <w:szCs w:val="22"/>
          <w:lang w:val="en-US"/>
        </w:rPr>
        <w:t>l</w:t>
      </w:r>
      <w:r w:rsidR="00AE707A" w:rsidRPr="00C86C78">
        <w:rPr>
          <w:rFonts w:ascii="Arial" w:hAnsi="Arial" w:cs="Arial"/>
          <w:b/>
          <w:bCs/>
          <w:color w:val="000000"/>
          <w:sz w:val="22"/>
          <w:szCs w:val="22"/>
          <w:lang w:val="en-US"/>
        </w:rPr>
        <w:t xml:space="preserve">imited </w:t>
      </w:r>
      <w:r w:rsidR="00716732" w:rsidRPr="00C86C78">
        <w:rPr>
          <w:rFonts w:ascii="Arial" w:hAnsi="Arial" w:cs="Arial"/>
          <w:b/>
          <w:bCs/>
          <w:color w:val="000000"/>
          <w:sz w:val="22"/>
          <w:szCs w:val="22"/>
          <w:lang w:val="en-US"/>
        </w:rPr>
        <w:t>a</w:t>
      </w:r>
      <w:r w:rsidR="00AE707A" w:rsidRPr="00C86C78">
        <w:rPr>
          <w:rFonts w:ascii="Arial" w:hAnsi="Arial" w:cs="Arial"/>
          <w:b/>
          <w:bCs/>
          <w:color w:val="000000"/>
          <w:sz w:val="22"/>
          <w:szCs w:val="22"/>
          <w:lang w:val="en-US"/>
        </w:rPr>
        <w:t xml:space="preserve">ssurance </w:t>
      </w:r>
      <w:r w:rsidR="00716732" w:rsidRPr="00C86C78">
        <w:rPr>
          <w:rFonts w:ascii="Arial" w:hAnsi="Arial" w:cs="Arial"/>
          <w:b/>
          <w:bCs/>
          <w:color w:val="000000"/>
          <w:sz w:val="22"/>
          <w:szCs w:val="22"/>
          <w:lang w:val="en-US"/>
        </w:rPr>
        <w:t>r</w:t>
      </w:r>
      <w:r w:rsidR="00AE707A" w:rsidRPr="00C86C78">
        <w:rPr>
          <w:rFonts w:ascii="Arial" w:hAnsi="Arial" w:cs="Arial"/>
          <w:b/>
          <w:bCs/>
          <w:color w:val="000000"/>
          <w:sz w:val="22"/>
          <w:szCs w:val="22"/>
          <w:lang w:val="en-US"/>
        </w:rPr>
        <w:t xml:space="preserve">eport </w:t>
      </w:r>
      <w:r w:rsidRPr="00C86C78">
        <w:rPr>
          <w:rFonts w:ascii="Arial" w:hAnsi="Arial" w:cs="Arial"/>
          <w:b/>
          <w:bCs/>
          <w:color w:val="000000"/>
          <w:sz w:val="22"/>
          <w:szCs w:val="22"/>
          <w:lang w:val="en-US"/>
        </w:rPr>
        <w:t xml:space="preserve">on the </w:t>
      </w:r>
      <w:r w:rsidR="0012763D" w:rsidRPr="00C86C78">
        <w:rPr>
          <w:rFonts w:ascii="Arial" w:hAnsi="Arial" w:cs="Arial"/>
          <w:b/>
          <w:bCs/>
          <w:color w:val="000000"/>
          <w:sz w:val="22"/>
          <w:szCs w:val="22"/>
          <w:lang w:val="en-US"/>
        </w:rPr>
        <w:t xml:space="preserve">year-end </w:t>
      </w:r>
      <w:r w:rsidR="00434D68" w:rsidRPr="00C86C78">
        <w:rPr>
          <w:rFonts w:ascii="Arial" w:hAnsi="Arial" w:cs="Arial"/>
          <w:b/>
          <w:bCs/>
          <w:color w:val="000000"/>
          <w:sz w:val="22"/>
          <w:szCs w:val="22"/>
          <w:lang w:val="en-US"/>
        </w:rPr>
        <w:t>Macro-Prudential Foreign Ex</w:t>
      </w:r>
      <w:r w:rsidR="00EB29ED">
        <w:rPr>
          <w:rFonts w:ascii="Arial" w:hAnsi="Arial" w:cs="Arial"/>
          <w:b/>
          <w:bCs/>
          <w:color w:val="000000"/>
          <w:sz w:val="22"/>
          <w:szCs w:val="22"/>
          <w:lang w:val="en-US"/>
        </w:rPr>
        <w:t>posure</w:t>
      </w:r>
      <w:r w:rsidR="00434D68" w:rsidRPr="00C86C78">
        <w:rPr>
          <w:rFonts w:ascii="Arial" w:hAnsi="Arial" w:cs="Arial"/>
          <w:b/>
          <w:bCs/>
          <w:color w:val="000000"/>
          <w:sz w:val="22"/>
          <w:szCs w:val="22"/>
          <w:lang w:val="en-US"/>
        </w:rPr>
        <w:t xml:space="preserve"> Limit </w:t>
      </w:r>
      <w:r w:rsidR="007B1586">
        <w:rPr>
          <w:rFonts w:ascii="Arial" w:hAnsi="Arial" w:cs="Arial"/>
          <w:b/>
          <w:bCs/>
          <w:color w:val="000000"/>
          <w:sz w:val="22"/>
          <w:szCs w:val="22"/>
          <w:lang w:val="en-US"/>
        </w:rPr>
        <w:t>R</w:t>
      </w:r>
      <w:r w:rsidRPr="00C86C78">
        <w:rPr>
          <w:rFonts w:ascii="Arial" w:hAnsi="Arial" w:cs="Arial"/>
          <w:b/>
          <w:bCs/>
          <w:color w:val="000000"/>
          <w:sz w:val="22"/>
          <w:szCs w:val="22"/>
          <w:lang w:val="en-US"/>
        </w:rPr>
        <w:t>eturn</w:t>
      </w:r>
    </w:p>
    <w:p w14:paraId="683D380B" w14:textId="06C05F9E" w:rsidR="00AE707A" w:rsidRPr="00C86C78" w:rsidRDefault="00AE707A" w:rsidP="008070E8">
      <w:pPr>
        <w:autoSpaceDE w:val="0"/>
        <w:autoSpaceDN w:val="0"/>
        <w:adjustRightInd w:val="0"/>
        <w:spacing w:before="120" w:after="120" w:line="276" w:lineRule="auto"/>
        <w:jc w:val="both"/>
        <w:rPr>
          <w:rFonts w:ascii="Arial" w:hAnsi="Arial" w:cs="Arial"/>
          <w:sz w:val="22"/>
          <w:szCs w:val="22"/>
          <w:lang w:val="en-US" w:eastAsia="en-US"/>
        </w:rPr>
      </w:pPr>
      <w:r w:rsidRPr="00C86C78">
        <w:rPr>
          <w:rFonts w:ascii="Arial" w:hAnsi="Arial" w:cs="Arial"/>
          <w:sz w:val="22"/>
          <w:szCs w:val="22"/>
          <w:lang w:val="en-US"/>
        </w:rPr>
        <w:t xml:space="preserve">We have undertaken a limited assurance engagement </w:t>
      </w:r>
      <w:r w:rsidR="0029619D" w:rsidRPr="00C86C78">
        <w:rPr>
          <w:rFonts w:ascii="Arial" w:hAnsi="Arial" w:cs="Arial"/>
          <w:sz w:val="22"/>
          <w:szCs w:val="22"/>
          <w:lang w:val="en-US"/>
        </w:rPr>
        <w:t>on</w:t>
      </w:r>
      <w:r w:rsidR="005146E8" w:rsidRPr="00C86C78">
        <w:rPr>
          <w:rFonts w:ascii="Arial" w:hAnsi="Arial" w:cs="Arial"/>
          <w:sz w:val="22"/>
          <w:szCs w:val="22"/>
          <w:lang w:val="en-US"/>
        </w:rPr>
        <w:t xml:space="preserve"> the</w:t>
      </w:r>
      <w:r w:rsidRPr="00C86C78">
        <w:rPr>
          <w:rFonts w:ascii="Arial" w:hAnsi="Arial" w:cs="Arial"/>
          <w:sz w:val="22"/>
          <w:szCs w:val="22"/>
          <w:lang w:val="en-US"/>
        </w:rPr>
        <w:t xml:space="preserve"> </w:t>
      </w:r>
      <w:r w:rsidR="000B0F57" w:rsidRPr="00C86C78">
        <w:rPr>
          <w:rFonts w:ascii="Arial" w:hAnsi="Arial" w:cs="Arial"/>
          <w:sz w:val="22"/>
          <w:szCs w:val="22"/>
          <w:lang w:val="en-US"/>
        </w:rPr>
        <w:t xml:space="preserve">following </w:t>
      </w:r>
      <w:r w:rsidRPr="00C86C78">
        <w:rPr>
          <w:rFonts w:ascii="Arial" w:hAnsi="Arial" w:cs="Arial"/>
          <w:sz w:val="22"/>
          <w:szCs w:val="22"/>
          <w:lang w:val="en-US"/>
        </w:rPr>
        <w:t>information contained in</w:t>
      </w:r>
      <w:r w:rsidR="0012763D" w:rsidRPr="00C86C78">
        <w:rPr>
          <w:rFonts w:ascii="Arial" w:hAnsi="Arial" w:cs="Arial"/>
          <w:sz w:val="22"/>
          <w:szCs w:val="22"/>
          <w:lang w:val="en-US"/>
        </w:rPr>
        <w:t xml:space="preserve"> the </w:t>
      </w:r>
      <w:r w:rsidR="000B0F57" w:rsidRPr="00C86C78">
        <w:rPr>
          <w:rFonts w:ascii="Arial" w:hAnsi="Arial" w:cs="Arial"/>
          <w:sz w:val="22"/>
          <w:szCs w:val="22"/>
          <w:lang w:val="en-US"/>
        </w:rPr>
        <w:t xml:space="preserve">year-end </w:t>
      </w:r>
      <w:r w:rsidR="000F4E74" w:rsidRPr="00C86C78">
        <w:rPr>
          <w:rFonts w:ascii="Arial" w:hAnsi="Arial" w:cs="Arial"/>
          <w:sz w:val="22"/>
          <w:szCs w:val="22"/>
          <w:lang w:val="en-US"/>
        </w:rPr>
        <w:t>Macro-Prudential Foreign Ex</w:t>
      </w:r>
      <w:r w:rsidR="007B1586">
        <w:rPr>
          <w:rFonts w:ascii="Arial" w:hAnsi="Arial" w:cs="Arial"/>
          <w:sz w:val="22"/>
          <w:szCs w:val="22"/>
          <w:lang w:val="en-US"/>
        </w:rPr>
        <w:t>posure</w:t>
      </w:r>
      <w:r w:rsidR="000F4E74" w:rsidRPr="00C86C78">
        <w:rPr>
          <w:rFonts w:ascii="Arial" w:hAnsi="Arial" w:cs="Arial"/>
          <w:sz w:val="22"/>
          <w:szCs w:val="22"/>
          <w:lang w:val="en-US"/>
        </w:rPr>
        <w:t xml:space="preserve"> Limit </w:t>
      </w:r>
      <w:r w:rsidR="000B0F57" w:rsidRPr="00C86C78">
        <w:rPr>
          <w:rFonts w:ascii="Arial" w:hAnsi="Arial" w:cs="Arial"/>
          <w:sz w:val="22"/>
          <w:szCs w:val="22"/>
          <w:lang w:val="en-US"/>
        </w:rPr>
        <w:t>Retur</w:t>
      </w:r>
      <w:r w:rsidR="005546AC" w:rsidRPr="00C86C78">
        <w:rPr>
          <w:rFonts w:ascii="Arial" w:hAnsi="Arial" w:cs="Arial"/>
          <w:sz w:val="22"/>
          <w:szCs w:val="22"/>
          <w:lang w:val="en-US"/>
        </w:rPr>
        <w:t>n</w:t>
      </w:r>
      <w:r w:rsidR="000B0F57" w:rsidRPr="00C86C78">
        <w:rPr>
          <w:rFonts w:ascii="Arial" w:hAnsi="Arial" w:cs="Arial"/>
          <w:sz w:val="22"/>
          <w:szCs w:val="22"/>
          <w:lang w:val="en-US"/>
        </w:rPr>
        <w:t xml:space="preserve"> of the </w:t>
      </w:r>
      <w:r w:rsidR="000F4E74" w:rsidRPr="00C86C78">
        <w:rPr>
          <w:rFonts w:ascii="Arial" w:hAnsi="Arial" w:cs="Arial"/>
          <w:sz w:val="22"/>
          <w:szCs w:val="22"/>
        </w:rPr>
        <w:t>Authorised Dealer</w:t>
      </w:r>
      <w:r w:rsidR="000B0F57" w:rsidRPr="00C86C78">
        <w:rPr>
          <w:rFonts w:ascii="Arial" w:hAnsi="Arial" w:cs="Arial"/>
          <w:sz w:val="22"/>
          <w:szCs w:val="22"/>
          <w:lang w:val="en-US"/>
        </w:rPr>
        <w:t xml:space="preserve">, submitted to the </w:t>
      </w:r>
      <w:r w:rsidR="00677E04" w:rsidRPr="00C86C78">
        <w:rPr>
          <w:rFonts w:ascii="Arial" w:hAnsi="Arial" w:cs="Arial"/>
          <w:sz w:val="22"/>
          <w:szCs w:val="22"/>
          <w:lang w:val="en-US"/>
        </w:rPr>
        <w:t xml:space="preserve">SARB </w:t>
      </w:r>
      <w:r w:rsidR="00FA15B8" w:rsidRPr="00944D05">
        <w:rPr>
          <w:rFonts w:ascii="Arial" w:hAnsi="Arial"/>
          <w:sz w:val="22"/>
        </w:rPr>
        <w:t xml:space="preserve">for </w:t>
      </w:r>
      <w:r w:rsidR="00FA15B8" w:rsidRPr="002248A9">
        <w:rPr>
          <w:rFonts w:ascii="Arial" w:hAnsi="Arial" w:cs="Arial"/>
          <w:sz w:val="22"/>
          <w:szCs w:val="22"/>
        </w:rPr>
        <w:t xml:space="preserve">the year ended </w:t>
      </w:r>
      <w:r w:rsidR="00FA15B8" w:rsidRPr="00944D05">
        <w:rPr>
          <w:rFonts w:ascii="Arial" w:hAnsi="Arial"/>
          <w:sz w:val="22"/>
        </w:rPr>
        <w:t>[</w:t>
      </w:r>
      <w:r w:rsidR="00FA15B8" w:rsidRPr="00A36B38">
        <w:rPr>
          <w:rFonts w:ascii="Arial" w:hAnsi="Arial"/>
          <w:i/>
          <w:sz w:val="22"/>
        </w:rPr>
        <w:t>insert year</w:t>
      </w:r>
      <w:r w:rsidR="00FA15B8" w:rsidRPr="00A36B38">
        <w:rPr>
          <w:rFonts w:ascii="Arial" w:hAnsi="Arial" w:cs="Arial"/>
          <w:i/>
          <w:sz w:val="22"/>
          <w:szCs w:val="22"/>
        </w:rPr>
        <w:t>-end date</w:t>
      </w:r>
      <w:r w:rsidR="00FA15B8" w:rsidRPr="00944D05">
        <w:rPr>
          <w:rFonts w:ascii="Arial" w:hAnsi="Arial"/>
          <w:sz w:val="22"/>
        </w:rPr>
        <w:t>]</w:t>
      </w:r>
      <w:r w:rsidR="0012763D" w:rsidRPr="00C86C78">
        <w:rPr>
          <w:rFonts w:ascii="Arial" w:hAnsi="Arial" w:cs="Arial"/>
          <w:sz w:val="22"/>
          <w:szCs w:val="22"/>
          <w:lang w:val="en-US"/>
        </w:rPr>
        <w:t>:</w:t>
      </w:r>
      <w:r w:rsidRPr="00C86C78">
        <w:rPr>
          <w:rFonts w:ascii="Arial" w:hAnsi="Arial" w:cs="Arial"/>
          <w:sz w:val="22"/>
          <w:szCs w:val="22"/>
          <w:lang w:val="en-US"/>
        </w:rPr>
        <w:t xml:space="preserve"> </w:t>
      </w:r>
      <w:r w:rsidR="00692866" w:rsidRPr="00C86C78">
        <w:rPr>
          <w:rFonts w:ascii="Arial" w:hAnsi="Arial" w:cs="Arial"/>
          <w:iCs/>
          <w:sz w:val="22"/>
          <w:szCs w:val="22"/>
        </w:rPr>
        <w:t xml:space="preserve">lines </w:t>
      </w:r>
      <w:r w:rsidRPr="00C86C78">
        <w:rPr>
          <w:rFonts w:ascii="Arial" w:hAnsi="Arial" w:cs="Arial"/>
          <w:iCs/>
          <w:sz w:val="22"/>
          <w:szCs w:val="22"/>
        </w:rPr>
        <w:t>2</w:t>
      </w:r>
      <w:r w:rsidR="009E28B3" w:rsidRPr="00C86C78">
        <w:rPr>
          <w:rFonts w:ascii="Arial" w:hAnsi="Arial" w:cs="Arial"/>
          <w:iCs/>
          <w:sz w:val="22"/>
          <w:szCs w:val="22"/>
        </w:rPr>
        <w:t>g,</w:t>
      </w:r>
      <w:r w:rsidR="00D57250">
        <w:rPr>
          <w:rFonts w:ascii="Arial" w:hAnsi="Arial" w:cs="Arial"/>
          <w:iCs/>
          <w:sz w:val="22"/>
          <w:szCs w:val="22"/>
        </w:rPr>
        <w:t xml:space="preserve"> </w:t>
      </w:r>
      <w:r w:rsidR="009F04DF" w:rsidRPr="00C86C78">
        <w:rPr>
          <w:rFonts w:ascii="Arial" w:hAnsi="Arial" w:cs="Arial"/>
          <w:iCs/>
          <w:sz w:val="22"/>
          <w:szCs w:val="22"/>
        </w:rPr>
        <w:t>2h</w:t>
      </w:r>
      <w:r w:rsidR="00D57250">
        <w:rPr>
          <w:rFonts w:ascii="Arial" w:hAnsi="Arial" w:cs="Arial"/>
          <w:iCs/>
          <w:sz w:val="22"/>
          <w:szCs w:val="22"/>
        </w:rPr>
        <w:t>,</w:t>
      </w:r>
      <w:r w:rsidR="009E28B3" w:rsidRPr="00C86C78">
        <w:rPr>
          <w:rFonts w:ascii="Arial" w:hAnsi="Arial" w:cs="Arial"/>
          <w:iCs/>
          <w:sz w:val="22"/>
          <w:szCs w:val="22"/>
        </w:rPr>
        <w:t xml:space="preserve"> 7a</w:t>
      </w:r>
      <w:r w:rsidR="00247779">
        <w:rPr>
          <w:rFonts w:ascii="Arial" w:hAnsi="Arial" w:cs="Arial"/>
          <w:iCs/>
          <w:sz w:val="22"/>
          <w:szCs w:val="22"/>
        </w:rPr>
        <w:t xml:space="preserve">, </w:t>
      </w:r>
      <w:r w:rsidR="009E28B3" w:rsidRPr="00C86C78">
        <w:rPr>
          <w:rFonts w:ascii="Arial" w:hAnsi="Arial" w:cs="Arial"/>
          <w:iCs/>
          <w:sz w:val="22"/>
          <w:szCs w:val="22"/>
        </w:rPr>
        <w:t>9</w:t>
      </w:r>
      <w:r w:rsidR="00247779">
        <w:rPr>
          <w:rFonts w:ascii="Arial" w:hAnsi="Arial" w:cs="Arial"/>
          <w:iCs/>
          <w:sz w:val="22"/>
          <w:szCs w:val="22"/>
        </w:rPr>
        <w:t>, 10, 11, 12, 13, 14 and</w:t>
      </w:r>
      <w:r w:rsidR="00F330E0">
        <w:rPr>
          <w:rFonts w:ascii="Arial" w:hAnsi="Arial" w:cs="Arial"/>
          <w:iCs/>
          <w:sz w:val="22"/>
          <w:szCs w:val="22"/>
        </w:rPr>
        <w:t xml:space="preserve"> </w:t>
      </w:r>
      <w:r w:rsidR="009E28B3" w:rsidRPr="00C86C78">
        <w:rPr>
          <w:rFonts w:ascii="Arial" w:hAnsi="Arial" w:cs="Arial"/>
          <w:iCs/>
          <w:sz w:val="22"/>
          <w:szCs w:val="22"/>
        </w:rPr>
        <w:t xml:space="preserve">15 </w:t>
      </w:r>
      <w:r w:rsidRPr="00C86C78">
        <w:rPr>
          <w:rFonts w:ascii="Arial" w:hAnsi="Arial" w:cs="Arial"/>
          <w:sz w:val="22"/>
          <w:szCs w:val="22"/>
          <w:lang w:val="en-US" w:eastAsia="en-US"/>
        </w:rPr>
        <w:t xml:space="preserve">(the </w:t>
      </w:r>
      <w:r w:rsidR="0012763D" w:rsidRPr="00C86C78">
        <w:rPr>
          <w:rFonts w:ascii="Arial" w:hAnsi="Arial" w:cs="Arial"/>
          <w:sz w:val="22"/>
          <w:szCs w:val="22"/>
          <w:lang w:val="en-US" w:eastAsia="en-US"/>
        </w:rPr>
        <w:t>“</w:t>
      </w:r>
      <w:r w:rsidR="00C116DE" w:rsidRPr="00C86C78">
        <w:rPr>
          <w:rFonts w:ascii="Arial" w:hAnsi="Arial" w:cs="Arial"/>
          <w:sz w:val="22"/>
          <w:szCs w:val="22"/>
          <w:lang w:val="en-US" w:eastAsia="en-US"/>
        </w:rPr>
        <w:t xml:space="preserve">Report </w:t>
      </w:r>
      <w:r w:rsidR="000F4E74" w:rsidRPr="00C86C78">
        <w:rPr>
          <w:rFonts w:ascii="Arial" w:hAnsi="Arial" w:cs="Arial"/>
          <w:sz w:val="22"/>
          <w:szCs w:val="22"/>
          <w:lang w:val="en-US" w:eastAsia="en-US"/>
        </w:rPr>
        <w:t xml:space="preserve">B </w:t>
      </w:r>
      <w:r w:rsidR="00C116DE" w:rsidRPr="00C86C78">
        <w:rPr>
          <w:rFonts w:ascii="Arial" w:hAnsi="Arial" w:cs="Arial"/>
          <w:sz w:val="22"/>
          <w:szCs w:val="22"/>
          <w:lang w:val="en-US" w:eastAsia="en-US"/>
        </w:rPr>
        <w:t>line items</w:t>
      </w:r>
      <w:r w:rsidR="0012763D" w:rsidRPr="00C86C78">
        <w:rPr>
          <w:rFonts w:ascii="Arial" w:hAnsi="Arial" w:cs="Arial"/>
          <w:sz w:val="22"/>
          <w:szCs w:val="22"/>
          <w:lang w:val="en-US" w:eastAsia="en-US"/>
        </w:rPr>
        <w:t>”</w:t>
      </w:r>
      <w:r w:rsidRPr="00C86C78">
        <w:rPr>
          <w:rFonts w:ascii="Arial" w:hAnsi="Arial" w:cs="Arial"/>
          <w:sz w:val="22"/>
          <w:szCs w:val="22"/>
          <w:lang w:val="en-US" w:eastAsia="en-US"/>
        </w:rPr>
        <w:t>)</w:t>
      </w:r>
      <w:r w:rsidR="00F16721">
        <w:rPr>
          <w:rFonts w:ascii="Arial" w:hAnsi="Arial" w:cs="Arial"/>
          <w:sz w:val="22"/>
          <w:szCs w:val="22"/>
          <w:lang w:val="en-US" w:eastAsia="en-US"/>
        </w:rPr>
        <w:t>,</w:t>
      </w:r>
      <w:r w:rsidR="00303BB8" w:rsidRPr="00C86C78">
        <w:rPr>
          <w:rFonts w:ascii="Arial" w:hAnsi="Arial" w:cs="Arial"/>
          <w:sz w:val="22"/>
          <w:szCs w:val="22"/>
        </w:rPr>
        <w:t xml:space="preserve"> for the purpose of complying with </w:t>
      </w:r>
      <w:r w:rsidR="00AD5D5D" w:rsidRPr="00905063">
        <w:rPr>
          <w:rFonts w:ascii="Arial" w:hAnsi="Arial" w:cs="Arial"/>
          <w:iCs/>
          <w:sz w:val="22"/>
          <w:szCs w:val="22"/>
        </w:rPr>
        <w:t xml:space="preserve">Section </w:t>
      </w:r>
      <w:r w:rsidR="00962AC8" w:rsidRPr="00905063">
        <w:rPr>
          <w:rFonts w:ascii="Arial" w:hAnsi="Arial" w:cs="Arial"/>
          <w:iCs/>
          <w:sz w:val="22"/>
          <w:szCs w:val="22"/>
        </w:rPr>
        <w:t>B.2 (</w:t>
      </w:r>
      <w:r w:rsidR="00995A18">
        <w:rPr>
          <w:rFonts w:ascii="Arial" w:hAnsi="Arial" w:cs="Arial"/>
          <w:iCs/>
          <w:sz w:val="22"/>
          <w:szCs w:val="22"/>
        </w:rPr>
        <w:t>I</w:t>
      </w:r>
      <w:r w:rsidR="00962AC8"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0F4E74" w:rsidRPr="00C86C78">
        <w:rPr>
          <w:rFonts w:ascii="Arial" w:hAnsi="Arial" w:cs="Arial"/>
          <w:sz w:val="22"/>
          <w:szCs w:val="22"/>
        </w:rPr>
        <w:t>.</w:t>
      </w:r>
    </w:p>
    <w:p w14:paraId="6E59DD5C" w14:textId="6371F65A" w:rsidR="00AE707A" w:rsidRPr="00CD3748" w:rsidRDefault="00F02AE6" w:rsidP="00A36B38">
      <w:pPr>
        <w:autoSpaceDE w:val="0"/>
        <w:autoSpaceDN w:val="0"/>
        <w:adjustRightInd w:val="0"/>
        <w:spacing w:before="240" w:after="120" w:line="276" w:lineRule="auto"/>
        <w:jc w:val="both"/>
        <w:rPr>
          <w:rFonts w:ascii="Arial" w:hAnsi="Arial" w:cs="Arial"/>
          <w:b/>
          <w:bCs/>
          <w:color w:val="000000"/>
          <w:sz w:val="22"/>
          <w:szCs w:val="22"/>
          <w:lang w:val="en-US"/>
        </w:rPr>
      </w:pPr>
      <w:r w:rsidRPr="00CD3748">
        <w:rPr>
          <w:rFonts w:ascii="Arial" w:hAnsi="Arial" w:cs="Arial"/>
          <w:b/>
          <w:bCs/>
          <w:color w:val="000000"/>
          <w:sz w:val="22"/>
          <w:szCs w:val="22"/>
          <w:lang w:val="en-US"/>
        </w:rPr>
        <w:t>Directors’</w:t>
      </w:r>
      <w:r w:rsidR="00AE707A" w:rsidRPr="00CD3748">
        <w:rPr>
          <w:rFonts w:ascii="Arial" w:hAnsi="Arial" w:cs="Arial"/>
          <w:b/>
          <w:bCs/>
          <w:color w:val="000000"/>
          <w:sz w:val="22"/>
          <w:szCs w:val="22"/>
          <w:lang w:val="en-US"/>
        </w:rPr>
        <w:t xml:space="preserve"> responsibility for the </w:t>
      </w:r>
      <w:r w:rsidR="00F913A9" w:rsidRPr="00CD3748">
        <w:rPr>
          <w:rFonts w:ascii="Arial" w:hAnsi="Arial" w:cs="Arial"/>
          <w:b/>
          <w:bCs/>
          <w:color w:val="000000"/>
          <w:sz w:val="22"/>
          <w:szCs w:val="22"/>
          <w:lang w:val="en-US"/>
        </w:rPr>
        <w:t>Report</w:t>
      </w:r>
      <w:r w:rsidR="0012763D" w:rsidRPr="00CD3748">
        <w:rPr>
          <w:rFonts w:ascii="Arial" w:hAnsi="Arial" w:cs="Arial"/>
          <w:b/>
          <w:bCs/>
          <w:color w:val="000000"/>
          <w:sz w:val="22"/>
          <w:szCs w:val="22"/>
          <w:lang w:val="en-US"/>
        </w:rPr>
        <w:t xml:space="preserve"> </w:t>
      </w:r>
      <w:r w:rsidR="00BE2F0B" w:rsidRPr="00CD3748">
        <w:rPr>
          <w:rFonts w:ascii="Arial" w:hAnsi="Arial" w:cs="Arial"/>
          <w:b/>
          <w:bCs/>
          <w:color w:val="000000"/>
          <w:sz w:val="22"/>
          <w:szCs w:val="22"/>
          <w:lang w:val="en-US"/>
        </w:rPr>
        <w:t xml:space="preserve">B </w:t>
      </w:r>
      <w:r w:rsidR="00F913A9" w:rsidRPr="00CD3748">
        <w:rPr>
          <w:rFonts w:ascii="Arial" w:hAnsi="Arial" w:cs="Arial"/>
          <w:b/>
          <w:bCs/>
          <w:color w:val="000000"/>
          <w:sz w:val="22"/>
          <w:szCs w:val="22"/>
          <w:lang w:val="en-US"/>
        </w:rPr>
        <w:t>line items</w:t>
      </w:r>
    </w:p>
    <w:p w14:paraId="088E10E8" w14:textId="1D20DE08" w:rsidR="00C46FA1" w:rsidRPr="00CD3748" w:rsidRDefault="00AE707A" w:rsidP="008070E8">
      <w:pPr>
        <w:autoSpaceDE w:val="0"/>
        <w:autoSpaceDN w:val="0"/>
        <w:adjustRightInd w:val="0"/>
        <w:spacing w:before="120" w:after="120" w:line="276" w:lineRule="auto"/>
        <w:jc w:val="both"/>
        <w:rPr>
          <w:rFonts w:ascii="Arial" w:hAnsi="Arial" w:cs="Arial"/>
          <w:sz w:val="22"/>
          <w:szCs w:val="22"/>
          <w:lang w:val="en-US"/>
        </w:rPr>
      </w:pPr>
      <w:r w:rsidRPr="00CD3748">
        <w:rPr>
          <w:rFonts w:ascii="Arial" w:hAnsi="Arial" w:cs="Arial"/>
          <w:sz w:val="22"/>
          <w:szCs w:val="22"/>
          <w:lang w:val="en-US"/>
        </w:rPr>
        <w:t xml:space="preserve">The </w:t>
      </w:r>
      <w:r w:rsidR="00AF36AC" w:rsidRPr="00CD3748">
        <w:rPr>
          <w:rFonts w:ascii="Arial" w:hAnsi="Arial" w:cs="Arial"/>
          <w:sz w:val="22"/>
          <w:szCs w:val="22"/>
          <w:lang w:val="en-US"/>
        </w:rPr>
        <w:t>directors</w:t>
      </w:r>
      <w:r w:rsidRPr="00CD3748">
        <w:rPr>
          <w:rFonts w:ascii="Arial" w:hAnsi="Arial" w:cs="Arial"/>
          <w:sz w:val="22"/>
          <w:szCs w:val="22"/>
          <w:lang w:val="en-US"/>
        </w:rPr>
        <w:t xml:space="preserve"> are responsible for ensuring </w:t>
      </w:r>
      <w:r w:rsidR="000B0F57" w:rsidRPr="00CD3748">
        <w:rPr>
          <w:rFonts w:ascii="Arial" w:hAnsi="Arial" w:cs="Arial"/>
          <w:sz w:val="22"/>
          <w:szCs w:val="22"/>
          <w:lang w:val="en-US"/>
        </w:rPr>
        <w:t xml:space="preserve">the </w:t>
      </w:r>
      <w:r w:rsidR="009E28B3" w:rsidRPr="00A36B38">
        <w:rPr>
          <w:rFonts w:ascii="Arial" w:hAnsi="Arial" w:cs="Arial"/>
          <w:sz w:val="22"/>
          <w:szCs w:val="22"/>
          <w:lang w:val="en-ZA"/>
        </w:rPr>
        <w:t>Authorised</w:t>
      </w:r>
      <w:r w:rsidR="009E28B3" w:rsidRPr="00CD3748">
        <w:rPr>
          <w:rFonts w:ascii="Arial" w:hAnsi="Arial" w:cs="Arial"/>
          <w:sz w:val="22"/>
          <w:szCs w:val="22"/>
          <w:lang w:val="en-US"/>
        </w:rPr>
        <w:t xml:space="preserve"> </w:t>
      </w:r>
      <w:r w:rsidR="00F16721" w:rsidRPr="00CD3748">
        <w:rPr>
          <w:rFonts w:ascii="Arial" w:hAnsi="Arial" w:cs="Arial"/>
          <w:sz w:val="22"/>
          <w:szCs w:val="22"/>
          <w:lang w:val="en-US"/>
        </w:rPr>
        <w:t xml:space="preserve">Dealer’s </w:t>
      </w:r>
      <w:r w:rsidRPr="00CD3748">
        <w:rPr>
          <w:rFonts w:ascii="Arial" w:hAnsi="Arial" w:cs="Arial"/>
          <w:sz w:val="22"/>
          <w:szCs w:val="22"/>
          <w:lang w:val="en-US"/>
        </w:rPr>
        <w:t xml:space="preserve">compliance with the provisions of the </w:t>
      </w:r>
      <w:r w:rsidR="00E8013F" w:rsidRPr="00CD3748">
        <w:rPr>
          <w:rFonts w:ascii="Arial" w:hAnsi="Arial" w:cs="Arial"/>
          <w:sz w:val="22"/>
          <w:szCs w:val="22"/>
          <w:lang w:val="en-US"/>
        </w:rPr>
        <w:t>Manual</w:t>
      </w:r>
      <w:r w:rsidRPr="00CD3748">
        <w:rPr>
          <w:rFonts w:ascii="Arial" w:hAnsi="Arial" w:cs="Arial"/>
          <w:sz w:val="22"/>
          <w:szCs w:val="22"/>
          <w:lang w:val="en-US"/>
        </w:rPr>
        <w:t xml:space="preserve">, which includes the preparation </w:t>
      </w:r>
      <w:r w:rsidR="00FC06A7">
        <w:rPr>
          <w:rFonts w:ascii="Arial" w:hAnsi="Arial" w:cs="Arial"/>
          <w:sz w:val="22"/>
          <w:szCs w:val="22"/>
          <w:lang w:val="en-US"/>
        </w:rPr>
        <w:t xml:space="preserve">and submission </w:t>
      </w:r>
      <w:r w:rsidRPr="00CD3748">
        <w:rPr>
          <w:rFonts w:ascii="Arial" w:hAnsi="Arial" w:cs="Arial"/>
          <w:sz w:val="22"/>
          <w:szCs w:val="22"/>
          <w:lang w:val="en-US"/>
        </w:rPr>
        <w:t xml:space="preserve">of the </w:t>
      </w:r>
      <w:r w:rsidR="00F913A9" w:rsidRPr="00CD3748">
        <w:rPr>
          <w:rFonts w:ascii="Arial" w:hAnsi="Arial" w:cs="Arial"/>
          <w:sz w:val="22"/>
          <w:szCs w:val="22"/>
          <w:lang w:val="en-US"/>
        </w:rPr>
        <w:t xml:space="preserve">Report </w:t>
      </w:r>
      <w:r w:rsidR="00434D68" w:rsidRPr="00CD3748">
        <w:rPr>
          <w:rFonts w:ascii="Arial" w:hAnsi="Arial" w:cs="Arial"/>
          <w:sz w:val="22"/>
          <w:szCs w:val="22"/>
          <w:lang w:val="en-US"/>
        </w:rPr>
        <w:t>B</w:t>
      </w:r>
      <w:r w:rsidR="00562A81">
        <w:rPr>
          <w:rFonts w:ascii="Arial" w:hAnsi="Arial" w:cs="Arial"/>
          <w:sz w:val="22"/>
          <w:szCs w:val="22"/>
          <w:lang w:val="en-US"/>
        </w:rPr>
        <w:t xml:space="preserve"> </w:t>
      </w:r>
      <w:r w:rsidR="00F913A9" w:rsidRPr="00CD3748">
        <w:rPr>
          <w:rFonts w:ascii="Arial" w:hAnsi="Arial" w:cs="Arial"/>
          <w:sz w:val="22"/>
          <w:szCs w:val="22"/>
          <w:lang w:val="en-US"/>
        </w:rPr>
        <w:t>line items</w:t>
      </w:r>
      <w:r w:rsidR="000B6418" w:rsidRPr="000B6418">
        <w:rPr>
          <w:rFonts w:ascii="Arial" w:hAnsi="Arial" w:cs="Arial"/>
          <w:sz w:val="22"/>
          <w:szCs w:val="22"/>
          <w:lang w:val="en-US"/>
        </w:rPr>
        <w:t xml:space="preserve"> </w:t>
      </w:r>
      <w:r w:rsidR="000B6418">
        <w:rPr>
          <w:rFonts w:ascii="Arial" w:hAnsi="Arial" w:cs="Arial"/>
          <w:sz w:val="22"/>
          <w:szCs w:val="22"/>
          <w:lang w:val="en-US"/>
        </w:rPr>
        <w:t xml:space="preserve">to the SARB, </w:t>
      </w:r>
      <w:r w:rsidR="000B6418">
        <w:rPr>
          <w:rFonts w:ascii="Arial" w:hAnsi="Arial" w:cs="Arial"/>
          <w:bCs/>
          <w:color w:val="000000"/>
          <w:sz w:val="22"/>
          <w:szCs w:val="22"/>
          <w:lang w:val="en-US"/>
        </w:rPr>
        <w:t xml:space="preserve">for the year </w:t>
      </w:r>
      <w:r w:rsidR="000B6418" w:rsidRPr="002248A9">
        <w:rPr>
          <w:rFonts w:ascii="Arial" w:hAnsi="Arial" w:cs="Arial"/>
          <w:sz w:val="22"/>
          <w:szCs w:val="22"/>
        </w:rPr>
        <w:t>ended [</w:t>
      </w:r>
      <w:r w:rsidR="000B6418" w:rsidRPr="002248A9">
        <w:rPr>
          <w:rFonts w:ascii="Arial" w:hAnsi="Arial" w:cs="Arial"/>
          <w:i/>
          <w:sz w:val="22"/>
          <w:szCs w:val="22"/>
        </w:rPr>
        <w:t>insert year-end date</w:t>
      </w:r>
      <w:r w:rsidR="000B6418" w:rsidRPr="002248A9">
        <w:rPr>
          <w:rFonts w:ascii="Arial" w:hAnsi="Arial" w:cs="Arial"/>
          <w:sz w:val="22"/>
          <w:szCs w:val="22"/>
        </w:rPr>
        <w:t>]</w:t>
      </w:r>
      <w:r w:rsidR="000B6418">
        <w:rPr>
          <w:rFonts w:ascii="Arial" w:hAnsi="Arial" w:cs="Arial"/>
          <w:sz w:val="22"/>
          <w:szCs w:val="22"/>
        </w:rPr>
        <w:t>,</w:t>
      </w:r>
      <w:r w:rsidRPr="00CD3748">
        <w:rPr>
          <w:rFonts w:ascii="Arial" w:hAnsi="Arial" w:cs="Arial"/>
          <w:sz w:val="22"/>
          <w:szCs w:val="22"/>
          <w:lang w:val="en-US"/>
        </w:rPr>
        <w:t xml:space="preserve"> in accordance with the provisions set out in</w:t>
      </w:r>
      <w:r w:rsidR="00947C7C" w:rsidRPr="00CD3748">
        <w:rPr>
          <w:rFonts w:ascii="Arial" w:hAnsi="Arial" w:cs="Arial"/>
          <w:sz w:val="22"/>
          <w:szCs w:val="22"/>
          <w:lang w:val="en-US"/>
        </w:rPr>
        <w:t xml:space="preserve"> the</w:t>
      </w:r>
      <w:r w:rsidR="009E28B3" w:rsidRPr="00CD3748">
        <w:rPr>
          <w:rFonts w:ascii="Arial" w:hAnsi="Arial" w:cs="Arial"/>
          <w:sz w:val="22"/>
          <w:szCs w:val="22"/>
          <w:lang w:val="en-US"/>
        </w:rPr>
        <w:t xml:space="preserve"> </w:t>
      </w:r>
      <w:r w:rsidR="00E8013F" w:rsidRPr="00CD3748">
        <w:rPr>
          <w:rFonts w:ascii="Arial" w:hAnsi="Arial" w:cs="Arial"/>
          <w:sz w:val="22"/>
          <w:szCs w:val="22"/>
          <w:lang w:val="en-US"/>
        </w:rPr>
        <w:t>Manual</w:t>
      </w:r>
      <w:r w:rsidR="00C8490E">
        <w:rPr>
          <w:rFonts w:ascii="Arial" w:hAnsi="Arial" w:cs="Arial"/>
          <w:sz w:val="22"/>
          <w:szCs w:val="22"/>
          <w:lang w:val="en-US"/>
        </w:rPr>
        <w:t>;</w:t>
      </w:r>
      <w:r w:rsidRPr="00CD3748">
        <w:rPr>
          <w:rFonts w:ascii="Arial" w:hAnsi="Arial" w:cs="Arial"/>
          <w:sz w:val="22"/>
          <w:szCs w:val="22"/>
          <w:lang w:val="en-US"/>
        </w:rPr>
        <w:t xml:space="preserve"> and for such internal control as the </w:t>
      </w:r>
      <w:r w:rsidR="00AF36AC" w:rsidRPr="00CD3748">
        <w:rPr>
          <w:rFonts w:ascii="Arial" w:hAnsi="Arial" w:cs="Arial"/>
          <w:sz w:val="22"/>
          <w:szCs w:val="22"/>
          <w:lang w:val="en-US"/>
        </w:rPr>
        <w:t>directors</w:t>
      </w:r>
      <w:r w:rsidRPr="00CD3748">
        <w:rPr>
          <w:rFonts w:ascii="Arial" w:hAnsi="Arial" w:cs="Arial"/>
          <w:sz w:val="22"/>
          <w:szCs w:val="22"/>
          <w:lang w:val="en-US"/>
        </w:rPr>
        <w:t xml:space="preserve"> determine is necessary to enable the preparation of the </w:t>
      </w:r>
      <w:r w:rsidR="00F913A9" w:rsidRPr="00CD3748">
        <w:rPr>
          <w:rFonts w:ascii="Arial" w:hAnsi="Arial" w:cs="Arial"/>
          <w:sz w:val="22"/>
          <w:szCs w:val="22"/>
          <w:lang w:val="en-US"/>
        </w:rPr>
        <w:t>Report</w:t>
      </w:r>
      <w:r w:rsidRPr="00CD3748">
        <w:rPr>
          <w:rFonts w:ascii="Arial" w:hAnsi="Arial" w:cs="Arial"/>
          <w:sz w:val="22"/>
          <w:szCs w:val="22"/>
          <w:lang w:val="en-US"/>
        </w:rPr>
        <w:t xml:space="preserve"> </w:t>
      </w:r>
      <w:r w:rsidR="00434D68" w:rsidRPr="00CD3748">
        <w:rPr>
          <w:rFonts w:ascii="Arial" w:hAnsi="Arial" w:cs="Arial"/>
          <w:sz w:val="22"/>
          <w:szCs w:val="22"/>
          <w:lang w:val="en-US"/>
        </w:rPr>
        <w:t>B</w:t>
      </w:r>
      <w:r w:rsidR="00F913A9" w:rsidRPr="00CD3748">
        <w:rPr>
          <w:rFonts w:ascii="Arial" w:hAnsi="Arial" w:cs="Arial"/>
          <w:sz w:val="22"/>
          <w:szCs w:val="22"/>
          <w:lang w:val="en-US"/>
        </w:rPr>
        <w:t xml:space="preserve"> line items</w:t>
      </w:r>
      <w:r w:rsidRPr="00CD3748">
        <w:rPr>
          <w:rFonts w:ascii="Arial" w:hAnsi="Arial" w:cs="Arial"/>
          <w:sz w:val="22"/>
          <w:szCs w:val="22"/>
          <w:lang w:val="en-US"/>
        </w:rPr>
        <w:t xml:space="preserve"> that are free from material misstatement, whether due to fraud or error.</w:t>
      </w:r>
    </w:p>
    <w:p w14:paraId="0E2DC904" w14:textId="77777777" w:rsidR="00F03E0D" w:rsidRPr="00CD3748" w:rsidRDefault="00F03E0D" w:rsidP="00A36B38">
      <w:pPr>
        <w:autoSpaceDE w:val="0"/>
        <w:autoSpaceDN w:val="0"/>
        <w:adjustRightInd w:val="0"/>
        <w:spacing w:before="240" w:after="120" w:line="276" w:lineRule="auto"/>
        <w:jc w:val="both"/>
        <w:rPr>
          <w:rFonts w:ascii="Arial" w:hAnsi="Arial" w:cs="Arial"/>
          <w:b/>
          <w:bCs/>
          <w:color w:val="000000"/>
          <w:sz w:val="22"/>
          <w:szCs w:val="22"/>
          <w:lang w:val="en-US"/>
        </w:rPr>
      </w:pPr>
      <w:r w:rsidRPr="00CD3748">
        <w:rPr>
          <w:rFonts w:ascii="Arial" w:hAnsi="Arial" w:cs="Arial"/>
          <w:b/>
          <w:bCs/>
          <w:color w:val="000000"/>
          <w:sz w:val="22"/>
          <w:szCs w:val="22"/>
          <w:lang w:val="en-US"/>
        </w:rPr>
        <w:t>Our independence and quality control</w:t>
      </w:r>
      <w:r w:rsidR="0012763D" w:rsidRPr="00CD3748">
        <w:rPr>
          <w:rFonts w:ascii="Arial" w:hAnsi="Arial" w:cs="Arial"/>
          <w:b/>
          <w:bCs/>
          <w:color w:val="000000"/>
          <w:sz w:val="22"/>
          <w:szCs w:val="22"/>
          <w:lang w:val="en-US"/>
        </w:rPr>
        <w:t xml:space="preserve"> </w:t>
      </w:r>
    </w:p>
    <w:p w14:paraId="4A1AE166" w14:textId="6A383F28" w:rsidR="005D71DF" w:rsidRDefault="005D71DF" w:rsidP="008070E8">
      <w:pPr>
        <w:keepNext/>
        <w:keepLines/>
        <w:pBdr>
          <w:top w:val="single" w:sz="4" w:space="1" w:color="auto"/>
          <w:left w:val="single" w:sz="4" w:space="0" w:color="auto"/>
          <w:bottom w:val="single" w:sz="4" w:space="1" w:color="auto"/>
          <w:right w:val="single" w:sz="4" w:space="4" w:color="auto"/>
        </w:pBdr>
        <w:autoSpaceDE w:val="0"/>
        <w:autoSpaceDN w:val="0"/>
        <w:adjustRightInd w:val="0"/>
        <w:spacing w:before="120" w:after="120" w:line="276" w:lineRule="auto"/>
        <w:rPr>
          <w:sz w:val="22"/>
          <w:szCs w:val="22"/>
          <w:lang w:val="en-ZA" w:eastAsia="en-ZA"/>
        </w:rPr>
      </w:pPr>
      <w:r w:rsidRPr="00D26232">
        <w:rPr>
          <w:rFonts w:ascii="Arial" w:hAnsi="Arial" w:cs="Arial"/>
          <w:b/>
          <w:sz w:val="22"/>
          <w:szCs w:val="22"/>
        </w:rPr>
        <w:t xml:space="preserve">For </w:t>
      </w:r>
      <w:r>
        <w:rPr>
          <w:rFonts w:ascii="Arial" w:hAnsi="Arial" w:cs="Arial"/>
          <w:b/>
          <w:sz w:val="22"/>
          <w:szCs w:val="22"/>
        </w:rPr>
        <w:t xml:space="preserve">auditor’s </w:t>
      </w:r>
      <w:r w:rsidRPr="00D26232">
        <w:rPr>
          <w:rFonts w:ascii="Arial" w:hAnsi="Arial" w:cs="Arial"/>
          <w:b/>
          <w:sz w:val="22"/>
          <w:szCs w:val="22"/>
        </w:rPr>
        <w:t xml:space="preserve">reports issued before 15 June 2019 </w:t>
      </w:r>
      <w:r w:rsidRPr="00D26232">
        <w:rPr>
          <w:rFonts w:ascii="Arial" w:hAnsi="Arial" w:cs="Arial"/>
          <w:sz w:val="22"/>
          <w:szCs w:val="22"/>
        </w:rPr>
        <w:t>[Delete block if not applicable</w:t>
      </w:r>
      <w:r w:rsidR="00C8490E">
        <w:rPr>
          <w:rFonts w:ascii="Arial" w:hAnsi="Arial" w:cs="Arial"/>
          <w:sz w:val="22"/>
          <w:szCs w:val="22"/>
        </w:rPr>
        <w:t>.</w:t>
      </w:r>
      <w:r w:rsidRPr="00D26232">
        <w:rPr>
          <w:rFonts w:ascii="Arial" w:hAnsi="Arial" w:cs="Arial"/>
          <w:sz w:val="22"/>
          <w:szCs w:val="22"/>
        </w:rPr>
        <w:t>]</w:t>
      </w:r>
    </w:p>
    <w:p w14:paraId="05AB7CE3" w14:textId="072B2942" w:rsidR="005D71DF" w:rsidRDefault="005D71DF" w:rsidP="00FC691D">
      <w:pPr>
        <w:keepLines/>
        <w:widowControl w:val="0"/>
        <w:pBdr>
          <w:top w:val="single" w:sz="4" w:space="1" w:color="auto"/>
          <w:left w:val="single" w:sz="4" w:space="0" w:color="auto"/>
          <w:bottom w:val="single" w:sz="4" w:space="1" w:color="auto"/>
          <w:right w:val="single" w:sz="4" w:space="4" w:color="auto"/>
        </w:pBdr>
        <w:spacing w:before="120" w:after="240" w:line="276" w:lineRule="auto"/>
        <w:jc w:val="both"/>
        <w:rPr>
          <w:rFonts w:ascii="Arial" w:eastAsia="Arial" w:hAnsi="Arial" w:cs="Arial"/>
          <w:sz w:val="22"/>
          <w:szCs w:val="22"/>
          <w:lang w:val="en-ZA" w:eastAsia="en-ZA"/>
        </w:rPr>
      </w:pPr>
      <w:r>
        <w:rPr>
          <w:rFonts w:ascii="Arial" w:eastAsia="Arial" w:hAnsi="Arial" w:cs="Arial"/>
          <w:sz w:val="22"/>
          <w:szCs w:val="22"/>
          <w:lang w:val="en-ZA" w:eastAsia="en-ZA"/>
        </w:rPr>
        <w:t xml:space="preserve">We have complied with the independence and other ethical requirements of the </w:t>
      </w:r>
      <w:r w:rsidRPr="00AF1FE1">
        <w:rPr>
          <w:rFonts w:ascii="Arial" w:eastAsia="Arial" w:hAnsi="Arial" w:cs="Arial"/>
          <w:i/>
          <w:sz w:val="22"/>
          <w:szCs w:val="22"/>
          <w:lang w:val="en-ZA" w:eastAsia="en-ZA"/>
        </w:rPr>
        <w:t>Code of Professional Conduct</w:t>
      </w:r>
      <w:r>
        <w:rPr>
          <w:rFonts w:ascii="Arial" w:eastAsia="Arial" w:hAnsi="Arial" w:cs="Arial"/>
          <w:sz w:val="22"/>
          <w:szCs w:val="22"/>
          <w:lang w:val="en-ZA" w:eastAsia="en-ZA"/>
        </w:rPr>
        <w:t xml:space="preserve"> </w:t>
      </w:r>
      <w:r w:rsidRPr="00573159">
        <w:rPr>
          <w:rFonts w:ascii="Arial" w:eastAsia="Arial" w:hAnsi="Arial" w:cs="Arial"/>
          <w:i/>
          <w:sz w:val="22"/>
          <w:szCs w:val="22"/>
          <w:lang w:val="en-ZA" w:eastAsia="en-ZA"/>
        </w:rPr>
        <w:t>for Registered Auditors</w:t>
      </w:r>
      <w:r w:rsidR="00C8490E">
        <w:rPr>
          <w:rFonts w:ascii="Arial" w:eastAsia="Arial" w:hAnsi="Arial" w:cs="Arial"/>
          <w:sz w:val="22"/>
          <w:szCs w:val="22"/>
          <w:lang w:val="en-ZA" w:eastAsia="en-ZA"/>
        </w:rPr>
        <w:t>,</w:t>
      </w:r>
      <w:r>
        <w:rPr>
          <w:rFonts w:ascii="Arial" w:eastAsia="Arial" w:hAnsi="Arial" w:cs="Arial"/>
          <w:sz w:val="22"/>
          <w:szCs w:val="22"/>
          <w:lang w:val="en-ZA" w:eastAsia="en-ZA"/>
        </w:rPr>
        <w:t xml:space="preserve"> issued by the Independent Regulatory Board for Auditors (IRBA Code)</w:t>
      </w:r>
      <w:r w:rsidR="00C8490E">
        <w:rPr>
          <w:rFonts w:ascii="Arial" w:eastAsia="Arial" w:hAnsi="Arial" w:cs="Arial"/>
          <w:sz w:val="22"/>
          <w:szCs w:val="22"/>
          <w:lang w:val="en-ZA" w:eastAsia="en-ZA"/>
        </w:rPr>
        <w:t>.</w:t>
      </w:r>
      <w:r>
        <w:rPr>
          <w:rFonts w:ascii="Arial" w:eastAsia="Arial" w:hAnsi="Arial" w:cs="Arial"/>
          <w:sz w:val="22"/>
          <w:szCs w:val="22"/>
          <w:lang w:val="en-ZA" w:eastAsia="en-ZA"/>
        </w:rPr>
        <w:t>, which is founded on fundamental principles of integrity, objectivity, professional competence and due care, confidentiality and professional behaviour. The IRBA Code is consistent with the International Ethics Standards Board for Accountants</w:t>
      </w:r>
      <w:r w:rsidR="00C8490E">
        <w:rPr>
          <w:rFonts w:ascii="Arial" w:eastAsia="Arial" w:hAnsi="Arial" w:cs="Arial"/>
          <w:sz w:val="22"/>
          <w:szCs w:val="22"/>
          <w:lang w:val="en-ZA" w:eastAsia="en-ZA"/>
        </w:rPr>
        <w:t>’</w:t>
      </w:r>
      <w:r>
        <w:rPr>
          <w:rFonts w:ascii="Arial" w:eastAsia="Arial" w:hAnsi="Arial" w:cs="Arial"/>
          <w:sz w:val="22"/>
          <w:szCs w:val="22"/>
          <w:lang w:val="en-ZA" w:eastAsia="en-ZA"/>
        </w:rPr>
        <w:t xml:space="preserve"> </w:t>
      </w:r>
      <w:r w:rsidRPr="00AF1FE1">
        <w:rPr>
          <w:rFonts w:ascii="Arial" w:eastAsia="Arial" w:hAnsi="Arial" w:cs="Arial"/>
          <w:i/>
          <w:sz w:val="22"/>
          <w:szCs w:val="22"/>
          <w:lang w:val="en-ZA" w:eastAsia="en-ZA"/>
        </w:rPr>
        <w:t>Code of Ethics for Professional Accountants</w:t>
      </w:r>
      <w:r>
        <w:rPr>
          <w:rFonts w:ascii="Arial" w:eastAsia="Arial" w:hAnsi="Arial" w:cs="Arial"/>
          <w:sz w:val="22"/>
          <w:szCs w:val="22"/>
          <w:lang w:val="en-ZA" w:eastAsia="en-ZA"/>
        </w:rPr>
        <w:t xml:space="preserve"> (Parts A and B).</w:t>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D71DF" w:rsidRPr="00E46CFB" w14:paraId="05BF7BFA" w14:textId="77777777" w:rsidTr="00CD3748">
        <w:tc>
          <w:tcPr>
            <w:tcW w:w="9810" w:type="dxa"/>
            <w:shd w:val="clear" w:color="auto" w:fill="auto"/>
          </w:tcPr>
          <w:p w14:paraId="1EE2C824" w14:textId="2F3F08AE" w:rsidR="005D71DF" w:rsidRPr="00E46CFB" w:rsidRDefault="005D71DF" w:rsidP="002879D8">
            <w:pPr>
              <w:keepNext/>
              <w:tabs>
                <w:tab w:val="left" w:pos="8505"/>
              </w:tabs>
              <w:spacing w:before="120" w:after="120" w:line="276" w:lineRule="auto"/>
              <w:ind w:left="-58"/>
              <w:jc w:val="both"/>
              <w:rPr>
                <w:rFonts w:ascii="Arial" w:hAnsi="Arial" w:cs="Arial"/>
                <w:b/>
                <w:sz w:val="22"/>
                <w:szCs w:val="22"/>
              </w:rPr>
            </w:pPr>
            <w:r w:rsidRPr="00E46CFB">
              <w:rPr>
                <w:rFonts w:ascii="Arial" w:hAnsi="Arial" w:cs="Arial"/>
                <w:b/>
                <w:sz w:val="22"/>
                <w:szCs w:val="22"/>
              </w:rPr>
              <w:t xml:space="preserve">For </w:t>
            </w:r>
            <w:r>
              <w:rPr>
                <w:rFonts w:ascii="Arial" w:hAnsi="Arial" w:cs="Arial"/>
                <w:b/>
                <w:sz w:val="22"/>
                <w:szCs w:val="22"/>
              </w:rPr>
              <w:t xml:space="preserve">auditor’s </w:t>
            </w:r>
            <w:r w:rsidRPr="00E46CFB">
              <w:rPr>
                <w:rFonts w:ascii="Arial" w:hAnsi="Arial" w:cs="Arial"/>
                <w:b/>
                <w:sz w:val="22"/>
                <w:szCs w:val="22"/>
              </w:rPr>
              <w:t>report</w:t>
            </w:r>
            <w:r>
              <w:rPr>
                <w:rFonts w:ascii="Arial" w:hAnsi="Arial" w:cs="Arial"/>
                <w:b/>
                <w:sz w:val="22"/>
                <w:szCs w:val="22"/>
              </w:rPr>
              <w:t>s</w:t>
            </w:r>
            <w:r w:rsidRPr="00E46CFB">
              <w:rPr>
                <w:rFonts w:ascii="Arial" w:hAnsi="Arial" w:cs="Arial"/>
                <w:b/>
                <w:sz w:val="22"/>
                <w:szCs w:val="22"/>
              </w:rPr>
              <w:t xml:space="preserve"> issued on or after 15 June 2019 in respect of assurance engagement</w:t>
            </w:r>
            <w:r>
              <w:rPr>
                <w:rFonts w:ascii="Arial" w:hAnsi="Arial" w:cs="Arial"/>
                <w:b/>
                <w:sz w:val="22"/>
                <w:szCs w:val="22"/>
              </w:rPr>
              <w:t>s</w:t>
            </w:r>
            <w:r w:rsidRPr="00E46CFB">
              <w:rPr>
                <w:rFonts w:ascii="Arial" w:hAnsi="Arial" w:cs="Arial"/>
                <w:b/>
                <w:sz w:val="22"/>
                <w:szCs w:val="22"/>
              </w:rPr>
              <w:t xml:space="preserve"> </w:t>
            </w:r>
            <w:r>
              <w:rPr>
                <w:rFonts w:ascii="Arial" w:hAnsi="Arial" w:cs="Arial"/>
                <w:b/>
                <w:sz w:val="22"/>
                <w:szCs w:val="22"/>
              </w:rPr>
              <w:t xml:space="preserve">for </w:t>
            </w:r>
            <w:r w:rsidRPr="00E46CFB">
              <w:rPr>
                <w:rFonts w:ascii="Arial" w:hAnsi="Arial" w:cs="Arial"/>
                <w:b/>
                <w:sz w:val="22"/>
                <w:szCs w:val="22"/>
              </w:rPr>
              <w:t>periods beginning before or on 14 June 2019</w:t>
            </w:r>
            <w:r>
              <w:rPr>
                <w:rStyle w:val="FootnoteReference"/>
                <w:rFonts w:ascii="Arial" w:hAnsi="Arial" w:cs="Arial"/>
                <w:b/>
                <w:sz w:val="22"/>
                <w:szCs w:val="22"/>
              </w:rPr>
              <w:footnoteReference w:id="5"/>
            </w:r>
            <w:r w:rsidRPr="00E46CFB">
              <w:rPr>
                <w:rFonts w:ascii="Arial" w:hAnsi="Arial" w:cs="Arial"/>
                <w:b/>
                <w:sz w:val="22"/>
                <w:szCs w:val="22"/>
              </w:rPr>
              <w:t xml:space="preserve"> </w:t>
            </w:r>
            <w:r w:rsidRPr="00E46CFB">
              <w:rPr>
                <w:rFonts w:ascii="Arial" w:hAnsi="Arial" w:cs="Arial"/>
                <w:sz w:val="22"/>
                <w:szCs w:val="22"/>
              </w:rPr>
              <w:t>[Delete block if not applicable</w:t>
            </w:r>
            <w:r w:rsidR="00C8490E">
              <w:rPr>
                <w:rFonts w:ascii="Arial" w:hAnsi="Arial" w:cs="Arial"/>
                <w:sz w:val="22"/>
                <w:szCs w:val="22"/>
              </w:rPr>
              <w:t>.</w:t>
            </w:r>
            <w:r w:rsidRPr="00E46CFB">
              <w:rPr>
                <w:rFonts w:ascii="Arial" w:hAnsi="Arial" w:cs="Arial"/>
                <w:sz w:val="22"/>
                <w:szCs w:val="22"/>
              </w:rPr>
              <w:t>]</w:t>
            </w:r>
          </w:p>
          <w:p w14:paraId="7D24BEFA" w14:textId="312D5CB5" w:rsidR="000B2FD7" w:rsidRPr="000B2FD7" w:rsidRDefault="005D71DF" w:rsidP="000B2FD7">
            <w:pPr>
              <w:pStyle w:val="BodyText"/>
              <w:spacing w:before="120" w:after="0" w:line="276" w:lineRule="auto"/>
              <w:ind w:left="-58"/>
              <w:jc w:val="both"/>
              <w:rPr>
                <w:rFonts w:eastAsia="Arial"/>
              </w:rPr>
            </w:pPr>
            <w:r w:rsidRPr="00E46CFB">
              <w:rPr>
                <w:rFonts w:ascii="Arial" w:hAnsi="Arial" w:cs="Arial"/>
                <w:bCs/>
                <w:spacing w:val="1"/>
                <w:sz w:val="22"/>
                <w:szCs w:val="22"/>
              </w:rPr>
              <w:t xml:space="preserve">We have complied with the independence and other ethical requirements of </w:t>
            </w:r>
            <w:r>
              <w:rPr>
                <w:rFonts w:ascii="Arial" w:hAnsi="Arial" w:cs="Arial"/>
                <w:sz w:val="22"/>
                <w:szCs w:val="22"/>
              </w:rPr>
              <w:t>S</w:t>
            </w:r>
            <w:r w:rsidRPr="00E46CFB">
              <w:rPr>
                <w:rFonts w:ascii="Arial" w:hAnsi="Arial" w:cs="Arial"/>
                <w:sz w:val="22"/>
                <w:szCs w:val="22"/>
              </w:rPr>
              <w:t xml:space="preserve">ections 290 and 291 of the Independent Regulatory Board for Auditors’ </w:t>
            </w:r>
            <w:r w:rsidRPr="00E46CFB">
              <w:rPr>
                <w:rFonts w:ascii="Arial" w:hAnsi="Arial" w:cs="Arial"/>
                <w:i/>
                <w:sz w:val="22"/>
                <w:szCs w:val="22"/>
              </w:rPr>
              <w:t xml:space="preserve">Code of Professional Conduct for Registered Auditors (Revised January 2018) </w:t>
            </w:r>
            <w:r w:rsidRPr="00E46CFB">
              <w:rPr>
                <w:rFonts w:ascii="Arial" w:hAnsi="Arial" w:cs="Arial"/>
                <w:sz w:val="22"/>
                <w:szCs w:val="22"/>
              </w:rPr>
              <w:t>and</w:t>
            </w:r>
            <w:r w:rsidRPr="00E46CFB">
              <w:rPr>
                <w:rFonts w:ascii="Arial" w:hAnsi="Arial" w:cs="Arial"/>
                <w:i/>
                <w:sz w:val="22"/>
                <w:szCs w:val="22"/>
              </w:rPr>
              <w:t xml:space="preserve"> </w:t>
            </w:r>
            <w:r w:rsidR="008E56F4">
              <w:rPr>
                <w:rFonts w:ascii="Arial" w:hAnsi="Arial" w:cs="Arial"/>
                <w:sz w:val="22"/>
                <w:szCs w:val="22"/>
              </w:rPr>
              <w:t>p</w:t>
            </w:r>
            <w:r w:rsidR="00C8490E" w:rsidRPr="00E46CFB">
              <w:rPr>
                <w:rFonts w:ascii="Arial" w:hAnsi="Arial" w:cs="Arial"/>
                <w:sz w:val="22"/>
                <w:szCs w:val="22"/>
              </w:rPr>
              <w:t xml:space="preserve">arts </w:t>
            </w:r>
            <w:r w:rsidRPr="00E46CFB">
              <w:rPr>
                <w:rFonts w:ascii="Arial" w:hAnsi="Arial" w:cs="Arial"/>
                <w:sz w:val="22"/>
                <w:szCs w:val="22"/>
              </w:rPr>
              <w:t>1 and 3 of the Independent Regulatory Board for Auditors’</w:t>
            </w:r>
            <w:r w:rsidRPr="00E46CFB">
              <w:rPr>
                <w:rFonts w:ascii="Arial" w:hAnsi="Arial" w:cs="Arial"/>
                <w:i/>
                <w:sz w:val="22"/>
                <w:szCs w:val="22"/>
              </w:rPr>
              <w:t xml:space="preserve"> Code of Professional Conduct for Registered Auditors (Revised </w:t>
            </w:r>
            <w:r>
              <w:rPr>
                <w:rFonts w:ascii="Arial" w:hAnsi="Arial" w:cs="Arial"/>
                <w:i/>
                <w:sz w:val="22"/>
                <w:szCs w:val="22"/>
              </w:rPr>
              <w:t>November</w:t>
            </w:r>
            <w:r w:rsidRPr="00E46CFB">
              <w:rPr>
                <w:rFonts w:ascii="Arial" w:hAnsi="Arial" w:cs="Arial"/>
                <w:i/>
                <w:sz w:val="22"/>
                <w:szCs w:val="22"/>
              </w:rPr>
              <w:t xml:space="preserve"> 2018)</w:t>
            </w:r>
            <w:r w:rsidR="00FA5132" w:rsidRPr="00944D05">
              <w:rPr>
                <w:rFonts w:ascii="Arial" w:hAnsi="Arial"/>
                <w:spacing w:val="1"/>
                <w:sz w:val="22"/>
              </w:rPr>
              <w:t xml:space="preserve"> (</w:t>
            </w:r>
            <w:r w:rsidR="00FA5132">
              <w:rPr>
                <w:rFonts w:ascii="Arial" w:hAnsi="Arial" w:cs="Arial"/>
                <w:bCs/>
                <w:spacing w:val="1"/>
                <w:sz w:val="22"/>
                <w:szCs w:val="22"/>
              </w:rPr>
              <w:t xml:space="preserve">together the </w:t>
            </w:r>
            <w:r w:rsidR="00FA5132" w:rsidRPr="00944D05">
              <w:rPr>
                <w:rFonts w:ascii="Arial" w:hAnsi="Arial"/>
                <w:spacing w:val="1"/>
                <w:sz w:val="22"/>
              </w:rPr>
              <w:t xml:space="preserve">IRBA </w:t>
            </w:r>
            <w:r w:rsidR="00FA5132">
              <w:rPr>
                <w:rFonts w:ascii="Arial" w:hAnsi="Arial" w:cs="Arial"/>
                <w:bCs/>
                <w:spacing w:val="1"/>
                <w:sz w:val="22"/>
                <w:szCs w:val="22"/>
              </w:rPr>
              <w:t>Codes),</w:t>
            </w:r>
            <w:r w:rsidRPr="00E46CFB">
              <w:rPr>
                <w:rFonts w:ascii="Arial" w:hAnsi="Arial" w:cs="Arial"/>
                <w:bCs/>
                <w:spacing w:val="1"/>
                <w:sz w:val="22"/>
                <w:szCs w:val="22"/>
              </w:rPr>
              <w:t xml:space="preserve"> which </w:t>
            </w:r>
            <w:r w:rsidR="006A3747">
              <w:rPr>
                <w:rFonts w:ascii="Arial" w:hAnsi="Arial" w:cs="Arial"/>
                <w:bCs/>
                <w:spacing w:val="1"/>
                <w:sz w:val="22"/>
                <w:szCs w:val="22"/>
              </w:rPr>
              <w:t>are</w:t>
            </w:r>
            <w:r w:rsidRPr="00E46CFB">
              <w:rPr>
                <w:rFonts w:ascii="Arial" w:hAnsi="Arial" w:cs="Arial"/>
                <w:bCs/>
                <w:spacing w:val="1"/>
                <w:sz w:val="22"/>
                <w:szCs w:val="22"/>
              </w:rPr>
              <w:t xml:space="preserve"> founded on fundamental principles of integrity, objectivity, professional competence and due care, confidentiality and professional behaviour. </w:t>
            </w:r>
            <w:r w:rsidR="00FA5132">
              <w:rPr>
                <w:rFonts w:ascii="Arial" w:hAnsi="Arial" w:cs="Arial"/>
                <w:sz w:val="22"/>
                <w:szCs w:val="22"/>
              </w:rPr>
              <w:t>T</w:t>
            </w:r>
            <w:r w:rsidRPr="00E46CFB">
              <w:rPr>
                <w:rFonts w:ascii="Arial" w:hAnsi="Arial" w:cs="Arial"/>
                <w:sz w:val="22"/>
                <w:szCs w:val="22"/>
              </w:rPr>
              <w:t>he IRBA Code</w:t>
            </w:r>
            <w:r w:rsidR="00FA5132">
              <w:rPr>
                <w:rFonts w:ascii="Arial" w:hAnsi="Arial" w:cs="Arial"/>
                <w:sz w:val="22"/>
                <w:szCs w:val="22"/>
              </w:rPr>
              <w:t>s</w:t>
            </w:r>
            <w:r w:rsidRPr="00E46CFB">
              <w:rPr>
                <w:rFonts w:ascii="Arial" w:hAnsi="Arial" w:cs="Arial"/>
                <w:sz w:val="22"/>
                <w:szCs w:val="22"/>
              </w:rPr>
              <w:t xml:space="preserve"> </w:t>
            </w:r>
            <w:r>
              <w:rPr>
                <w:rFonts w:ascii="Arial" w:hAnsi="Arial" w:cs="Arial"/>
                <w:sz w:val="22"/>
                <w:szCs w:val="22"/>
              </w:rPr>
              <w:t>are</w:t>
            </w:r>
            <w:r w:rsidRPr="00E46CFB">
              <w:rPr>
                <w:rFonts w:ascii="Arial" w:hAnsi="Arial" w:cs="Arial"/>
                <w:sz w:val="22"/>
                <w:szCs w:val="22"/>
              </w:rPr>
              <w:t xml:space="preserve"> consistent with </w:t>
            </w:r>
            <w:r w:rsidR="00FA5132">
              <w:rPr>
                <w:rFonts w:ascii="Arial" w:hAnsi="Arial" w:cs="Arial"/>
                <w:sz w:val="22"/>
                <w:szCs w:val="22"/>
              </w:rPr>
              <w:t>the corresponding s</w:t>
            </w:r>
            <w:r w:rsidRPr="00E46CFB">
              <w:rPr>
                <w:rFonts w:ascii="Arial" w:hAnsi="Arial" w:cs="Arial"/>
                <w:sz w:val="22"/>
                <w:szCs w:val="22"/>
              </w:rPr>
              <w:t xml:space="preserve">ections of the International Ethics Standards Board for Accountants’ </w:t>
            </w:r>
            <w:r w:rsidRPr="00E46CFB">
              <w:rPr>
                <w:rFonts w:ascii="Arial" w:hAnsi="Arial" w:cs="Arial"/>
                <w:i/>
                <w:sz w:val="22"/>
                <w:szCs w:val="22"/>
              </w:rPr>
              <w:t>Code of Ethics for Professional Accountants</w:t>
            </w:r>
            <w:r w:rsidR="00C37CFE">
              <w:rPr>
                <w:rFonts w:ascii="Arial" w:hAnsi="Arial" w:cs="Arial"/>
                <w:sz w:val="22"/>
                <w:szCs w:val="22"/>
              </w:rPr>
              <w:t xml:space="preserve"> </w:t>
            </w:r>
            <w:r w:rsidR="00FA5132">
              <w:rPr>
                <w:rFonts w:ascii="Arial" w:hAnsi="Arial" w:cs="Arial"/>
                <w:sz w:val="22"/>
                <w:szCs w:val="22"/>
              </w:rPr>
              <w:t xml:space="preserve">and </w:t>
            </w:r>
            <w:r w:rsidRPr="00E46CFB">
              <w:rPr>
                <w:rFonts w:ascii="Arial" w:hAnsi="Arial" w:cs="Arial"/>
                <w:sz w:val="22"/>
                <w:szCs w:val="22"/>
              </w:rPr>
              <w:t xml:space="preserve">the International Ethics Standards Board for Accountants’ </w:t>
            </w:r>
            <w:r w:rsidRPr="00E46CFB">
              <w:rPr>
                <w:rFonts w:ascii="Arial" w:hAnsi="Arial" w:cs="Arial"/>
                <w:i/>
                <w:sz w:val="22"/>
                <w:szCs w:val="22"/>
              </w:rPr>
              <w:t>International Code of Ethics for Professional Accountants (including International Independence Standards)</w:t>
            </w:r>
            <w:r w:rsidR="00FA5132">
              <w:rPr>
                <w:rFonts w:ascii="Arial" w:hAnsi="Arial" w:cs="Arial"/>
                <w:i/>
                <w:sz w:val="22"/>
                <w:szCs w:val="22"/>
              </w:rPr>
              <w:t xml:space="preserve"> </w:t>
            </w:r>
            <w:r w:rsidR="00FA5132" w:rsidRPr="00FA5132">
              <w:rPr>
                <w:rFonts w:ascii="Arial" w:hAnsi="Arial" w:cs="Arial"/>
                <w:sz w:val="22"/>
                <w:szCs w:val="22"/>
              </w:rPr>
              <w:t>respectively</w:t>
            </w:r>
            <w:r w:rsidRPr="00E46CFB">
              <w:rPr>
                <w:rFonts w:ascii="Arial" w:hAnsi="Arial" w:cs="Arial"/>
                <w:sz w:val="22"/>
                <w:szCs w:val="22"/>
              </w:rPr>
              <w:t>.</w:t>
            </w:r>
            <w:r w:rsidRPr="00E46CFB">
              <w:rPr>
                <w:rFonts w:ascii="Arial" w:hAnsi="Arial" w:cs="Arial"/>
                <w:spacing w:val="1"/>
                <w:sz w:val="22"/>
                <w:szCs w:val="22"/>
              </w:rPr>
              <w:t xml:space="preserve"> </w:t>
            </w:r>
          </w:p>
        </w:tc>
      </w:tr>
    </w:tbl>
    <w:p w14:paraId="7900659E" w14:textId="344A6059" w:rsidR="00934034" w:rsidRDefault="002879D8" w:rsidP="008070E8">
      <w:pPr>
        <w:spacing w:before="120" w:after="120"/>
        <w:ind w:right="51"/>
        <w:jc w:val="both"/>
        <w:rPr>
          <w:rFonts w:ascii="Arial" w:eastAsia="Arial" w:hAnsi="Arial" w:cs="Arial"/>
          <w:sz w:val="22"/>
          <w:szCs w:val="22"/>
          <w:lang w:val="en-ZA" w:eastAsia="en-ZA"/>
        </w:rPr>
      </w:pPr>
      <w:r w:rsidDel="002879D8">
        <w:rPr>
          <w:rFonts w:ascii="Arial" w:eastAsia="Arial" w:hAnsi="Arial" w:cs="Arial"/>
          <w:sz w:val="22"/>
          <w:szCs w:val="22"/>
          <w:lang w:val="en-ZA" w:eastAsia="en-ZA"/>
        </w:rPr>
        <w:t xml:space="preserve"> </w:t>
      </w:r>
    </w:p>
    <w:p w14:paraId="4B57A680" w14:textId="77777777" w:rsidR="00934034" w:rsidRDefault="00934034" w:rsidP="008070E8">
      <w:pPr>
        <w:spacing w:before="120" w:after="120"/>
        <w:ind w:right="51"/>
        <w:jc w:val="both"/>
        <w:rPr>
          <w:rFonts w:ascii="Arial" w:eastAsia="Arial" w:hAnsi="Arial" w:cs="Arial"/>
          <w:sz w:val="22"/>
          <w:szCs w:val="22"/>
          <w:lang w:val="en-ZA" w:eastAsia="en-ZA"/>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5D71DF" w:rsidRPr="00E46CFB" w14:paraId="60904A3D" w14:textId="77777777" w:rsidTr="001570A9">
        <w:tc>
          <w:tcPr>
            <w:tcW w:w="9810" w:type="dxa"/>
            <w:shd w:val="clear" w:color="auto" w:fill="auto"/>
          </w:tcPr>
          <w:p w14:paraId="20A363C6" w14:textId="6E6694DE" w:rsidR="005D71DF" w:rsidRPr="000342D4" w:rsidRDefault="005D71DF" w:rsidP="001570A9">
            <w:pPr>
              <w:tabs>
                <w:tab w:val="left" w:pos="8505"/>
              </w:tabs>
              <w:spacing w:line="312" w:lineRule="auto"/>
              <w:ind w:left="-57"/>
              <w:rPr>
                <w:rFonts w:ascii="Arial" w:eastAsia="Arial" w:hAnsi="Arial" w:cs="Arial"/>
                <w:b/>
                <w:bCs/>
                <w:sz w:val="22"/>
                <w:szCs w:val="22"/>
              </w:rPr>
            </w:pPr>
            <w:r w:rsidRPr="00E46CFB">
              <w:rPr>
                <w:rFonts w:ascii="Arial" w:hAnsi="Arial" w:cs="Arial"/>
                <w:b/>
                <w:sz w:val="22"/>
                <w:szCs w:val="22"/>
              </w:rPr>
              <w:lastRenderedPageBreak/>
              <w:t xml:space="preserve">For assurance engagements for periods beginning on or after 15 June 2019 </w:t>
            </w:r>
            <w:r w:rsidRPr="00E46CFB">
              <w:rPr>
                <w:rFonts w:ascii="Arial" w:hAnsi="Arial" w:cs="Arial"/>
                <w:sz w:val="22"/>
                <w:szCs w:val="22"/>
              </w:rPr>
              <w:t>[Delete</w:t>
            </w:r>
            <w:r w:rsidR="006A3747">
              <w:rPr>
                <w:rFonts w:ascii="Arial" w:hAnsi="Arial" w:cs="Arial"/>
                <w:sz w:val="22"/>
                <w:szCs w:val="22"/>
              </w:rPr>
              <w:t xml:space="preserve"> </w:t>
            </w:r>
            <w:r w:rsidRPr="00E46CFB">
              <w:rPr>
                <w:rFonts w:ascii="Arial" w:hAnsi="Arial" w:cs="Arial"/>
                <w:sz w:val="22"/>
                <w:szCs w:val="22"/>
              </w:rPr>
              <w:t>block if not applicable</w:t>
            </w:r>
            <w:r w:rsidR="007E0DF4">
              <w:rPr>
                <w:rFonts w:ascii="Arial" w:hAnsi="Arial" w:cs="Arial"/>
                <w:sz w:val="22"/>
                <w:szCs w:val="22"/>
              </w:rPr>
              <w:t>.</w:t>
            </w:r>
            <w:r w:rsidRPr="00E46CFB">
              <w:rPr>
                <w:rFonts w:ascii="Arial" w:hAnsi="Arial" w:cs="Arial"/>
                <w:sz w:val="22"/>
                <w:szCs w:val="22"/>
              </w:rPr>
              <w:t>]</w:t>
            </w:r>
          </w:p>
          <w:p w14:paraId="373753A2" w14:textId="567D9CEE" w:rsidR="005D71DF" w:rsidRPr="00E46CFB" w:rsidRDefault="005D71DF" w:rsidP="00E21B5F">
            <w:pPr>
              <w:keepNext/>
              <w:spacing w:before="120" w:line="276" w:lineRule="auto"/>
              <w:ind w:left="-58" w:right="58"/>
              <w:jc w:val="both"/>
              <w:rPr>
                <w:rFonts w:ascii="Arial" w:eastAsia="Arial" w:hAnsi="Arial" w:cs="Arial"/>
                <w:sz w:val="22"/>
                <w:szCs w:val="22"/>
                <w:lang w:val="en-ZA" w:eastAsia="en-ZA"/>
              </w:rPr>
            </w:pPr>
            <w:r w:rsidRPr="00E46CFB">
              <w:rPr>
                <w:rFonts w:ascii="Arial" w:eastAsia="Arial" w:hAnsi="Arial" w:cs="Arial"/>
                <w:sz w:val="22"/>
                <w:szCs w:val="22"/>
              </w:rPr>
              <w:t xml:space="preserve">We have complied with the independence and other ethical requirements of the </w:t>
            </w:r>
            <w:r w:rsidRPr="00E46CFB">
              <w:rPr>
                <w:rFonts w:ascii="Arial" w:eastAsia="Arial" w:hAnsi="Arial" w:cs="Arial"/>
                <w:i/>
                <w:sz w:val="22"/>
                <w:szCs w:val="22"/>
              </w:rPr>
              <w:t>Code of Professional Conduct for Registered Auditors</w:t>
            </w:r>
            <w:r w:rsidR="00692866">
              <w:rPr>
                <w:rFonts w:ascii="Arial" w:eastAsia="Arial" w:hAnsi="Arial" w:cs="Arial"/>
                <w:sz w:val="22"/>
                <w:szCs w:val="22"/>
              </w:rPr>
              <w:t>,</w:t>
            </w:r>
            <w:r w:rsidRPr="00E46CFB">
              <w:rPr>
                <w:rFonts w:ascii="Arial" w:eastAsia="Arial" w:hAnsi="Arial" w:cs="Arial"/>
                <w:i/>
                <w:sz w:val="22"/>
                <w:szCs w:val="22"/>
              </w:rPr>
              <w:t xml:space="preserve"> </w:t>
            </w:r>
            <w:r w:rsidRPr="00E46CFB">
              <w:rPr>
                <w:rFonts w:ascii="Arial" w:eastAsia="Arial" w:hAnsi="Arial" w:cs="Arial"/>
                <w:sz w:val="22"/>
                <w:szCs w:val="22"/>
              </w:rPr>
              <w:t xml:space="preserve">issued by the Independent Regulatory Board for Auditors (IRBA Code), which is founded on fundamental principles of integrity, objectivity, professional competence and due care, confidentiality and professional </w:t>
            </w:r>
            <w:proofErr w:type="gramStart"/>
            <w:r w:rsidRPr="00E46CFB">
              <w:rPr>
                <w:rFonts w:ascii="Arial" w:eastAsia="Arial" w:hAnsi="Arial" w:cs="Arial"/>
                <w:sz w:val="22"/>
                <w:szCs w:val="22"/>
              </w:rPr>
              <w:t>behaviour</w:t>
            </w:r>
            <w:r w:rsidR="007E0DF4">
              <w:rPr>
                <w:rFonts w:ascii="Arial" w:eastAsia="Arial" w:hAnsi="Arial" w:cs="Arial"/>
                <w:sz w:val="22"/>
                <w:szCs w:val="22"/>
              </w:rPr>
              <w:t>,</w:t>
            </w:r>
            <w:r w:rsidRPr="00E46CFB">
              <w:rPr>
                <w:rFonts w:ascii="Arial" w:eastAsia="Arial" w:hAnsi="Arial" w:cs="Arial"/>
                <w:sz w:val="22"/>
                <w:szCs w:val="22"/>
              </w:rPr>
              <w:t>.</w:t>
            </w:r>
            <w:proofErr w:type="gramEnd"/>
            <w:r w:rsidRPr="00E46CFB">
              <w:rPr>
                <w:rFonts w:ascii="Arial" w:eastAsia="Arial" w:hAnsi="Arial" w:cs="Arial"/>
                <w:sz w:val="22"/>
                <w:szCs w:val="22"/>
              </w:rPr>
              <w:t xml:space="preserve"> The IRBA Code is consistent with the </w:t>
            </w:r>
            <w:r w:rsidR="00930DC3">
              <w:rPr>
                <w:rFonts w:ascii="Arial" w:eastAsia="Arial" w:hAnsi="Arial" w:cs="Arial"/>
                <w:sz w:val="22"/>
                <w:szCs w:val="22"/>
              </w:rPr>
              <w:t xml:space="preserve">corresponding sections of the </w:t>
            </w:r>
            <w:r w:rsidRPr="00E46CFB">
              <w:rPr>
                <w:rFonts w:ascii="Arial" w:eastAsia="Arial" w:hAnsi="Arial" w:cs="Arial"/>
                <w:sz w:val="22"/>
                <w:szCs w:val="22"/>
              </w:rPr>
              <w:t xml:space="preserve">International Ethics Standards Board for Accountants’ </w:t>
            </w:r>
            <w:r w:rsidRPr="00E46CFB">
              <w:rPr>
                <w:rFonts w:ascii="Arial" w:hAnsi="Arial" w:cs="Arial"/>
                <w:i/>
                <w:sz w:val="22"/>
                <w:szCs w:val="22"/>
              </w:rPr>
              <w:t>International Code of Ethics for Professional Accountants (including International Independence Standards)</w:t>
            </w:r>
            <w:r w:rsidRPr="00E46CFB">
              <w:rPr>
                <w:rFonts w:ascii="Arial" w:eastAsia="Arial" w:hAnsi="Arial" w:cs="Arial"/>
                <w:sz w:val="22"/>
                <w:szCs w:val="22"/>
              </w:rPr>
              <w:t>.</w:t>
            </w:r>
          </w:p>
        </w:tc>
      </w:tr>
    </w:tbl>
    <w:p w14:paraId="23334971" w14:textId="2BFA2C8E" w:rsidR="0025721E" w:rsidRDefault="0025721E" w:rsidP="00A36B38">
      <w:pPr>
        <w:autoSpaceDE w:val="0"/>
        <w:autoSpaceDN w:val="0"/>
        <w:adjustRightInd w:val="0"/>
        <w:spacing w:before="120" w:after="240" w:line="271" w:lineRule="auto"/>
        <w:jc w:val="both"/>
        <w:rPr>
          <w:rFonts w:ascii="Arial" w:hAnsi="Arial" w:cs="Arial"/>
          <w:b/>
          <w:bCs/>
          <w:sz w:val="22"/>
          <w:szCs w:val="22"/>
        </w:rPr>
      </w:pPr>
      <w:r w:rsidRPr="00C86C78">
        <w:rPr>
          <w:rFonts w:ascii="Arial" w:hAnsi="Arial" w:cs="Arial"/>
          <w:sz w:val="22"/>
          <w:szCs w:val="22"/>
        </w:rPr>
        <w:t>The [firm applies/firms apply] International Standard on Quality Control 1</w:t>
      </w:r>
      <w:r>
        <w:rPr>
          <w:rFonts w:ascii="Arial" w:hAnsi="Arial" w:cs="Arial"/>
          <w:sz w:val="22"/>
          <w:szCs w:val="22"/>
        </w:rPr>
        <w:t xml:space="preserve"> </w:t>
      </w:r>
      <w:r w:rsidRPr="00C86C78">
        <w:rPr>
          <w:rFonts w:ascii="Arial" w:hAnsi="Arial" w:cs="Arial"/>
          <w:sz w:val="22"/>
          <w:szCs w:val="22"/>
        </w:rPr>
        <w:t>(ISQC 1)</w:t>
      </w:r>
      <w:r>
        <w:rPr>
          <w:rFonts w:ascii="Arial" w:hAnsi="Arial" w:cs="Arial"/>
          <w:sz w:val="22"/>
          <w:szCs w:val="22"/>
        </w:rPr>
        <w:t>,</w:t>
      </w:r>
      <w:r w:rsidRPr="00C86C78">
        <w:rPr>
          <w:rFonts w:ascii="Arial" w:hAnsi="Arial" w:cs="Arial"/>
          <w:sz w:val="22"/>
          <w:szCs w:val="22"/>
        </w:rPr>
        <w:t xml:space="preserve"> </w:t>
      </w:r>
      <w:r w:rsidRPr="00C86C78">
        <w:rPr>
          <w:rFonts w:ascii="Arial" w:hAnsi="Arial" w:cs="Arial"/>
          <w:i/>
          <w:sz w:val="22"/>
          <w:szCs w:val="22"/>
        </w:rPr>
        <w:t>Quality Control for Firms that Perform Audits and Reviews of Financial Statements, and Other Assurance and Related Services Engagements</w:t>
      </w:r>
      <w:r w:rsidR="007E0DF4">
        <w:rPr>
          <w:rFonts w:ascii="Arial" w:hAnsi="Arial" w:cs="Arial"/>
          <w:sz w:val="22"/>
          <w:szCs w:val="22"/>
        </w:rPr>
        <w:t>,</w:t>
      </w:r>
      <w:r w:rsidRPr="00C86C78">
        <w:rPr>
          <w:rFonts w:ascii="Arial" w:hAnsi="Arial" w:cs="Arial"/>
          <w:i/>
          <w:sz w:val="22"/>
          <w:szCs w:val="22"/>
        </w:rPr>
        <w:t xml:space="preserve"> </w:t>
      </w:r>
      <w:r w:rsidRPr="00C86C78">
        <w:rPr>
          <w:rFonts w:ascii="Arial" w:hAnsi="Arial" w:cs="Arial"/>
          <w:sz w:val="22"/>
          <w:szCs w:val="22"/>
        </w:rPr>
        <w:t>and, accordingly [maintains/maintain] a comprehensive system of quality control</w:t>
      </w:r>
      <w:r w:rsidR="00E66769">
        <w:rPr>
          <w:rFonts w:ascii="Arial" w:hAnsi="Arial" w:cs="Arial"/>
          <w:sz w:val="22"/>
          <w:szCs w:val="22"/>
        </w:rPr>
        <w:t>,</w:t>
      </w:r>
      <w:r w:rsidRPr="00C86C78">
        <w:rPr>
          <w:rFonts w:ascii="Arial" w:hAnsi="Arial" w:cs="Arial"/>
          <w:sz w:val="22"/>
          <w:szCs w:val="22"/>
        </w:rPr>
        <w:t xml:space="preserve"> including documented policies and procedures regarding compliance with ethical requirements, professional standards and applicable legal and regulatory requirements.</w:t>
      </w:r>
    </w:p>
    <w:p w14:paraId="0F179652" w14:textId="378C121D" w:rsidR="00AE707A" w:rsidRPr="00C86C78" w:rsidRDefault="000B0F57" w:rsidP="008070E8">
      <w:pPr>
        <w:autoSpaceDE w:val="0"/>
        <w:autoSpaceDN w:val="0"/>
        <w:adjustRightInd w:val="0"/>
        <w:spacing w:before="120" w:after="120" w:line="271" w:lineRule="auto"/>
        <w:jc w:val="both"/>
        <w:rPr>
          <w:rFonts w:ascii="Arial" w:hAnsi="Arial" w:cs="Arial"/>
          <w:b/>
          <w:bCs/>
          <w:sz w:val="22"/>
          <w:szCs w:val="22"/>
        </w:rPr>
      </w:pPr>
      <w:r w:rsidRPr="00C86C78">
        <w:rPr>
          <w:rFonts w:ascii="Arial" w:hAnsi="Arial" w:cs="Arial"/>
          <w:b/>
          <w:bCs/>
          <w:sz w:val="22"/>
          <w:szCs w:val="22"/>
        </w:rPr>
        <w:t>[Auditor’s/</w:t>
      </w:r>
      <w:r w:rsidR="00AE707A" w:rsidRPr="00C86C78">
        <w:rPr>
          <w:rFonts w:ascii="Arial" w:hAnsi="Arial" w:cs="Arial"/>
          <w:b/>
          <w:bCs/>
          <w:sz w:val="22"/>
          <w:szCs w:val="22"/>
        </w:rPr>
        <w:t>Auditors’</w:t>
      </w:r>
      <w:r w:rsidR="00E04FE7" w:rsidRPr="00E04FE7">
        <w:rPr>
          <w:rFonts w:ascii="Arial" w:hAnsi="Arial" w:cs="Arial"/>
          <w:b/>
          <w:bCs/>
          <w:i/>
          <w:iCs/>
          <w:sz w:val="22"/>
          <w:szCs w:val="22"/>
        </w:rPr>
        <w:t xml:space="preserve"> </w:t>
      </w:r>
      <w:r w:rsidR="00E66769">
        <w:rPr>
          <w:rFonts w:ascii="Arial" w:hAnsi="Arial" w:cs="Arial"/>
          <w:b/>
          <w:bCs/>
          <w:i/>
          <w:iCs/>
          <w:sz w:val="22"/>
          <w:szCs w:val="22"/>
        </w:rPr>
        <w:t>(</w:t>
      </w:r>
      <w:r w:rsidR="00E04FE7" w:rsidRPr="00E04FE7">
        <w:rPr>
          <w:rFonts w:ascii="Arial" w:hAnsi="Arial" w:cs="Arial"/>
          <w:b/>
          <w:bCs/>
          <w:i/>
          <w:iCs/>
          <w:sz w:val="22"/>
          <w:szCs w:val="22"/>
        </w:rPr>
        <w:t>delete as appropriate</w:t>
      </w:r>
      <w:r w:rsidR="00E66769">
        <w:rPr>
          <w:rFonts w:ascii="Arial" w:hAnsi="Arial" w:cs="Arial"/>
          <w:b/>
          <w:bCs/>
          <w:i/>
          <w:iCs/>
          <w:sz w:val="22"/>
          <w:szCs w:val="22"/>
        </w:rPr>
        <w:t>)</w:t>
      </w:r>
      <w:r w:rsidRPr="00C86C78">
        <w:rPr>
          <w:rFonts w:ascii="Arial" w:hAnsi="Arial" w:cs="Arial"/>
          <w:b/>
          <w:bCs/>
          <w:sz w:val="22"/>
          <w:szCs w:val="22"/>
        </w:rPr>
        <w:t>]</w:t>
      </w:r>
      <w:r w:rsidR="00AE707A" w:rsidRPr="00C86C78">
        <w:rPr>
          <w:rFonts w:ascii="Arial" w:hAnsi="Arial" w:cs="Arial"/>
          <w:b/>
          <w:bCs/>
          <w:sz w:val="22"/>
          <w:szCs w:val="22"/>
        </w:rPr>
        <w:t xml:space="preserve"> responsibility</w:t>
      </w:r>
      <w:r w:rsidR="00775686" w:rsidRPr="00775686">
        <w:rPr>
          <w:rFonts w:ascii="Arial" w:hAnsi="Arial" w:cs="Arial"/>
          <w:b/>
          <w:bCs/>
          <w:sz w:val="22"/>
          <w:szCs w:val="22"/>
        </w:rPr>
        <w:t xml:space="preserve"> </w:t>
      </w:r>
      <w:r w:rsidR="00775686">
        <w:rPr>
          <w:rFonts w:ascii="Arial" w:hAnsi="Arial" w:cs="Arial"/>
          <w:b/>
          <w:bCs/>
          <w:sz w:val="22"/>
          <w:szCs w:val="22"/>
        </w:rPr>
        <w:t xml:space="preserve">for </w:t>
      </w:r>
      <w:r w:rsidR="00F37B13">
        <w:rPr>
          <w:rFonts w:ascii="Arial" w:hAnsi="Arial" w:cs="Arial"/>
          <w:b/>
          <w:bCs/>
          <w:sz w:val="22"/>
          <w:szCs w:val="22"/>
        </w:rPr>
        <w:t xml:space="preserve">the </w:t>
      </w:r>
      <w:r w:rsidR="00775686">
        <w:rPr>
          <w:rFonts w:ascii="Arial" w:hAnsi="Arial" w:cs="Arial"/>
          <w:b/>
          <w:bCs/>
          <w:sz w:val="22"/>
          <w:szCs w:val="22"/>
        </w:rPr>
        <w:t>Report B</w:t>
      </w:r>
      <w:r w:rsidR="00775686" w:rsidRPr="00C86C78">
        <w:rPr>
          <w:rFonts w:ascii="Arial" w:hAnsi="Arial" w:cs="Arial"/>
          <w:b/>
          <w:bCs/>
          <w:sz w:val="22"/>
          <w:szCs w:val="22"/>
        </w:rPr>
        <w:t xml:space="preserve"> line items</w:t>
      </w:r>
    </w:p>
    <w:p w14:paraId="16EE8B4D" w14:textId="62A61A1D" w:rsidR="00AE707A" w:rsidRPr="00C86C78" w:rsidRDefault="00AE707A"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 xml:space="preserve">Our responsibility </w:t>
      </w:r>
      <w:r w:rsidR="009E28B3" w:rsidRPr="00C86C78">
        <w:rPr>
          <w:rFonts w:ascii="Arial" w:hAnsi="Arial" w:cs="Arial"/>
          <w:sz w:val="22"/>
          <w:szCs w:val="22"/>
        </w:rPr>
        <w:t>is to report on</w:t>
      </w:r>
      <w:r w:rsidR="00E90B46" w:rsidRPr="00C86C78">
        <w:rPr>
          <w:rFonts w:ascii="Arial" w:hAnsi="Arial" w:cs="Arial"/>
          <w:sz w:val="22"/>
          <w:szCs w:val="22"/>
        </w:rPr>
        <w:t xml:space="preserve"> </w:t>
      </w:r>
      <w:r w:rsidR="00D57250">
        <w:rPr>
          <w:rFonts w:ascii="Arial" w:hAnsi="Arial" w:cs="Arial"/>
          <w:sz w:val="22"/>
          <w:szCs w:val="22"/>
        </w:rPr>
        <w:t xml:space="preserve">the </w:t>
      </w:r>
      <w:r w:rsidR="00FE07B0" w:rsidRPr="00C86C78">
        <w:rPr>
          <w:rFonts w:ascii="Arial" w:hAnsi="Arial" w:cs="Arial"/>
          <w:sz w:val="22"/>
          <w:szCs w:val="22"/>
        </w:rPr>
        <w:t>Report B line items</w:t>
      </w:r>
      <w:r w:rsidR="009E28B3" w:rsidRPr="00C86C78">
        <w:rPr>
          <w:rFonts w:ascii="Arial" w:hAnsi="Arial" w:cs="Arial"/>
          <w:sz w:val="22"/>
          <w:szCs w:val="22"/>
        </w:rPr>
        <w:t xml:space="preserve"> </w:t>
      </w:r>
      <w:r w:rsidRPr="00C86C78">
        <w:rPr>
          <w:rFonts w:ascii="Arial" w:hAnsi="Arial" w:cs="Arial"/>
          <w:sz w:val="22"/>
          <w:szCs w:val="22"/>
        </w:rPr>
        <w:t xml:space="preserve">in accordance with </w:t>
      </w:r>
      <w:r w:rsidR="00AD5D5D" w:rsidRPr="00905063">
        <w:rPr>
          <w:rFonts w:ascii="Arial" w:hAnsi="Arial" w:cs="Arial"/>
          <w:iCs/>
          <w:sz w:val="22"/>
          <w:szCs w:val="22"/>
        </w:rPr>
        <w:t>Section B.2(</w:t>
      </w:r>
      <w:r w:rsidR="00995A18">
        <w:rPr>
          <w:rFonts w:ascii="Arial" w:hAnsi="Arial" w:cs="Arial"/>
          <w:iCs/>
          <w:sz w:val="22"/>
          <w:szCs w:val="22"/>
        </w:rPr>
        <w:t>I</w:t>
      </w:r>
      <w:r w:rsidR="00AD5D5D" w:rsidRPr="00905063">
        <w:rPr>
          <w:rFonts w:ascii="Arial" w:hAnsi="Arial" w:cs="Arial"/>
          <w:iCs/>
          <w:sz w:val="22"/>
          <w:szCs w:val="22"/>
        </w:rPr>
        <w:t>)(</w:t>
      </w:r>
      <w:r w:rsidR="00995A18">
        <w:rPr>
          <w:rFonts w:ascii="Arial" w:hAnsi="Arial" w:cs="Arial"/>
          <w:iCs/>
          <w:sz w:val="22"/>
          <w:szCs w:val="22"/>
        </w:rPr>
        <w:t>xiii</w:t>
      </w:r>
      <w:r w:rsidR="00AD5D5D" w:rsidRPr="00905063">
        <w:rPr>
          <w:rFonts w:ascii="Arial" w:hAnsi="Arial" w:cs="Arial"/>
          <w:iCs/>
          <w:sz w:val="22"/>
          <w:szCs w:val="22"/>
        </w:rPr>
        <w:t xml:space="preserve">) of the </w:t>
      </w:r>
      <w:r w:rsidR="00E8013F">
        <w:rPr>
          <w:rFonts w:ascii="Arial" w:hAnsi="Arial" w:cs="Arial"/>
          <w:iCs/>
          <w:sz w:val="22"/>
          <w:szCs w:val="22"/>
        </w:rPr>
        <w:t>Manual</w:t>
      </w:r>
      <w:r w:rsidR="00E8013F" w:rsidRPr="00905063">
        <w:rPr>
          <w:rFonts w:ascii="Arial" w:hAnsi="Arial" w:cs="Arial"/>
          <w:i/>
          <w:iCs/>
          <w:sz w:val="22"/>
          <w:szCs w:val="22"/>
        </w:rPr>
        <w:t xml:space="preserve"> </w:t>
      </w:r>
      <w:r w:rsidRPr="00C86C78">
        <w:rPr>
          <w:rFonts w:ascii="Arial" w:hAnsi="Arial" w:cs="Arial"/>
          <w:bCs/>
          <w:color w:val="000000"/>
          <w:sz w:val="22"/>
          <w:szCs w:val="22"/>
          <w:lang w:val="en-US"/>
        </w:rPr>
        <w:t xml:space="preserve">and </w:t>
      </w:r>
      <w:r w:rsidRPr="00C86C78">
        <w:rPr>
          <w:rFonts w:ascii="Arial" w:hAnsi="Arial" w:cs="Arial"/>
          <w:sz w:val="22"/>
          <w:szCs w:val="22"/>
        </w:rPr>
        <w:t xml:space="preserve">to express a limited assurance conclusion </w:t>
      </w:r>
      <w:r w:rsidR="00F03E0D" w:rsidRPr="00C86C78">
        <w:rPr>
          <w:rFonts w:ascii="Arial" w:hAnsi="Arial" w:cs="Arial"/>
          <w:sz w:val="22"/>
          <w:szCs w:val="22"/>
        </w:rPr>
        <w:t>on th</w:t>
      </w:r>
      <w:r w:rsidR="00E90B46" w:rsidRPr="00C86C78">
        <w:rPr>
          <w:rFonts w:ascii="Arial" w:hAnsi="Arial" w:cs="Arial"/>
          <w:sz w:val="22"/>
          <w:szCs w:val="22"/>
        </w:rPr>
        <w:t>o</w:t>
      </w:r>
      <w:r w:rsidR="00F03E0D" w:rsidRPr="00C86C78">
        <w:rPr>
          <w:rFonts w:ascii="Arial" w:hAnsi="Arial" w:cs="Arial"/>
          <w:sz w:val="22"/>
          <w:szCs w:val="22"/>
        </w:rPr>
        <w:t>se</w:t>
      </w:r>
      <w:r w:rsidR="009E28B3" w:rsidRPr="00C86C78">
        <w:rPr>
          <w:rFonts w:ascii="Arial" w:hAnsi="Arial" w:cs="Arial"/>
          <w:sz w:val="22"/>
          <w:szCs w:val="22"/>
        </w:rPr>
        <w:t xml:space="preserve"> lines</w:t>
      </w:r>
      <w:r w:rsidR="009D153F">
        <w:rPr>
          <w:rFonts w:ascii="Arial" w:hAnsi="Arial" w:cs="Arial"/>
          <w:sz w:val="22"/>
          <w:szCs w:val="22"/>
        </w:rPr>
        <w:t>,</w:t>
      </w:r>
      <w:r w:rsidR="00CD31C4" w:rsidRPr="00C86C78">
        <w:rPr>
          <w:rFonts w:ascii="Arial" w:hAnsi="Arial" w:cs="Arial"/>
          <w:sz w:val="22"/>
          <w:szCs w:val="22"/>
        </w:rPr>
        <w:t xml:space="preserve"> based on the procedures we have performed and the evidence we have obtained</w:t>
      </w:r>
      <w:r w:rsidR="00F03E0D" w:rsidRPr="00C86C78">
        <w:rPr>
          <w:rFonts w:ascii="Arial" w:hAnsi="Arial" w:cs="Arial"/>
          <w:sz w:val="22"/>
          <w:szCs w:val="22"/>
        </w:rPr>
        <w:t>.</w:t>
      </w:r>
      <w:r w:rsidRPr="00C86C78">
        <w:rPr>
          <w:rFonts w:ascii="Arial" w:hAnsi="Arial" w:cs="Arial"/>
          <w:sz w:val="22"/>
          <w:szCs w:val="22"/>
        </w:rPr>
        <w:t xml:space="preserve"> We conducted our limited</w:t>
      </w:r>
      <w:r w:rsidR="00F03E0D" w:rsidRPr="00C86C78">
        <w:rPr>
          <w:rFonts w:ascii="Arial" w:hAnsi="Arial" w:cs="Arial"/>
          <w:sz w:val="22"/>
          <w:szCs w:val="22"/>
        </w:rPr>
        <w:t xml:space="preserve"> </w:t>
      </w:r>
      <w:r w:rsidRPr="00C86C78">
        <w:rPr>
          <w:rFonts w:ascii="Arial" w:hAnsi="Arial" w:cs="Arial"/>
          <w:sz w:val="22"/>
          <w:szCs w:val="22"/>
        </w:rPr>
        <w:t>assurance engagement in accordance with the International Standard on Assurance Engagements</w:t>
      </w:r>
      <w:r w:rsidR="00D57250">
        <w:rPr>
          <w:rFonts w:ascii="Arial" w:hAnsi="Arial" w:cs="Arial"/>
          <w:sz w:val="22"/>
          <w:szCs w:val="22"/>
        </w:rPr>
        <w:t xml:space="preserve"> (</w:t>
      </w:r>
      <w:r w:rsidR="00D736E0">
        <w:rPr>
          <w:rFonts w:ascii="Arial" w:hAnsi="Arial" w:cs="Arial"/>
          <w:sz w:val="22"/>
          <w:szCs w:val="22"/>
        </w:rPr>
        <w:t>“</w:t>
      </w:r>
      <w:r w:rsidR="00D57250">
        <w:rPr>
          <w:rFonts w:ascii="Arial" w:hAnsi="Arial" w:cs="Arial"/>
          <w:sz w:val="22"/>
          <w:szCs w:val="22"/>
        </w:rPr>
        <w:t>ISAE</w:t>
      </w:r>
      <w:r w:rsidR="00D736E0">
        <w:rPr>
          <w:rFonts w:ascii="Arial" w:hAnsi="Arial" w:cs="Arial"/>
          <w:sz w:val="22"/>
          <w:szCs w:val="22"/>
        </w:rPr>
        <w:t>”</w:t>
      </w:r>
      <w:r w:rsidR="00D57250">
        <w:rPr>
          <w:rFonts w:ascii="Arial" w:hAnsi="Arial" w:cs="Arial"/>
          <w:sz w:val="22"/>
          <w:szCs w:val="22"/>
        </w:rPr>
        <w:t>)</w:t>
      </w:r>
      <w:r w:rsidRPr="00C86C78">
        <w:rPr>
          <w:rFonts w:ascii="Arial" w:hAnsi="Arial" w:cs="Arial"/>
          <w:sz w:val="22"/>
          <w:szCs w:val="22"/>
        </w:rPr>
        <w:t xml:space="preserve"> 3000</w:t>
      </w:r>
      <w:r w:rsidR="00F03E0D" w:rsidRPr="00C86C78">
        <w:rPr>
          <w:rFonts w:ascii="Arial" w:hAnsi="Arial" w:cs="Arial"/>
          <w:sz w:val="22"/>
          <w:szCs w:val="22"/>
        </w:rPr>
        <w:t xml:space="preserve"> (Revised),</w:t>
      </w:r>
      <w:r w:rsidRPr="00C86C78">
        <w:rPr>
          <w:rFonts w:ascii="Arial" w:hAnsi="Arial" w:cs="Arial"/>
          <w:sz w:val="22"/>
          <w:szCs w:val="22"/>
        </w:rPr>
        <w:t xml:space="preserve"> </w:t>
      </w:r>
      <w:r w:rsidRPr="00C86C78">
        <w:rPr>
          <w:rFonts w:ascii="Arial" w:hAnsi="Arial" w:cs="Arial"/>
          <w:i/>
          <w:sz w:val="22"/>
          <w:szCs w:val="22"/>
        </w:rPr>
        <w:t>Assurance Engagements other than Audits or Reviews of Historical Financial Information</w:t>
      </w:r>
      <w:r w:rsidR="00CE299F">
        <w:rPr>
          <w:rFonts w:ascii="Arial" w:hAnsi="Arial" w:cs="Arial"/>
          <w:i/>
          <w:sz w:val="22"/>
          <w:szCs w:val="22"/>
        </w:rPr>
        <w:t xml:space="preserve"> </w:t>
      </w:r>
      <w:r w:rsidR="00CE299F">
        <w:rPr>
          <w:rFonts w:ascii="Arial" w:hAnsi="Arial" w:cs="Arial"/>
          <w:sz w:val="22"/>
          <w:szCs w:val="22"/>
        </w:rPr>
        <w:t>(</w:t>
      </w:r>
      <w:r w:rsidR="00D736E0">
        <w:rPr>
          <w:rFonts w:ascii="Arial" w:hAnsi="Arial" w:cs="Arial"/>
          <w:sz w:val="22"/>
          <w:szCs w:val="22"/>
        </w:rPr>
        <w:t>“</w:t>
      </w:r>
      <w:r w:rsidR="00CE299F">
        <w:rPr>
          <w:rFonts w:ascii="Arial" w:hAnsi="Arial" w:cs="Arial"/>
          <w:sz w:val="22"/>
          <w:szCs w:val="22"/>
        </w:rPr>
        <w:t xml:space="preserve">ISAE </w:t>
      </w:r>
      <w:r w:rsidR="00CE299F" w:rsidRPr="00C86C78">
        <w:rPr>
          <w:rFonts w:ascii="Arial" w:hAnsi="Arial" w:cs="Arial"/>
          <w:sz w:val="22"/>
          <w:szCs w:val="22"/>
        </w:rPr>
        <w:t>3000</w:t>
      </w:r>
      <w:r w:rsidR="00CE299F">
        <w:rPr>
          <w:rFonts w:ascii="Arial" w:hAnsi="Arial" w:cs="Arial"/>
          <w:sz w:val="22"/>
          <w:szCs w:val="22"/>
        </w:rPr>
        <w:t xml:space="preserve"> </w:t>
      </w:r>
      <w:r w:rsidR="00CE299F" w:rsidRPr="00C86C78">
        <w:rPr>
          <w:rFonts w:ascii="Arial" w:hAnsi="Arial" w:cs="Arial"/>
          <w:sz w:val="22"/>
          <w:szCs w:val="22"/>
        </w:rPr>
        <w:t>(Revised</w:t>
      </w:r>
      <w:r w:rsidR="008F71F4">
        <w:rPr>
          <w:rFonts w:ascii="Arial" w:hAnsi="Arial" w:cs="Arial"/>
          <w:sz w:val="22"/>
          <w:szCs w:val="22"/>
        </w:rPr>
        <w:t>)</w:t>
      </w:r>
      <w:r w:rsidR="00D736E0">
        <w:rPr>
          <w:rFonts w:ascii="Arial" w:hAnsi="Arial" w:cs="Arial"/>
          <w:sz w:val="22"/>
          <w:szCs w:val="22"/>
        </w:rPr>
        <w:t>”</w:t>
      </w:r>
      <w:r w:rsidR="00CE299F" w:rsidRPr="00C86C78">
        <w:rPr>
          <w:rFonts w:ascii="Arial" w:hAnsi="Arial" w:cs="Arial"/>
          <w:sz w:val="22"/>
          <w:szCs w:val="22"/>
        </w:rPr>
        <w:t>)</w:t>
      </w:r>
      <w:r w:rsidRPr="00C86C78">
        <w:rPr>
          <w:rFonts w:ascii="Arial" w:hAnsi="Arial" w:cs="Arial"/>
          <w:sz w:val="22"/>
          <w:szCs w:val="22"/>
        </w:rPr>
        <w:t xml:space="preserve">. </w:t>
      </w:r>
      <w:r w:rsidR="00F03E0D" w:rsidRPr="00C86C78">
        <w:rPr>
          <w:rFonts w:ascii="Arial" w:hAnsi="Arial" w:cs="Arial"/>
          <w:sz w:val="22"/>
          <w:szCs w:val="22"/>
        </w:rPr>
        <w:t>That</w:t>
      </w:r>
      <w:r w:rsidRPr="00C86C78">
        <w:rPr>
          <w:rFonts w:ascii="Arial" w:hAnsi="Arial" w:cs="Arial"/>
          <w:sz w:val="22"/>
          <w:szCs w:val="22"/>
        </w:rPr>
        <w:t xml:space="preserve"> standard requires </w:t>
      </w:r>
      <w:r w:rsidR="00F03E0D" w:rsidRPr="00C86C78">
        <w:rPr>
          <w:rFonts w:ascii="Arial" w:hAnsi="Arial" w:cs="Arial"/>
          <w:sz w:val="22"/>
          <w:szCs w:val="22"/>
        </w:rPr>
        <w:t>that we</w:t>
      </w:r>
      <w:r w:rsidRPr="00C86C78">
        <w:rPr>
          <w:rFonts w:ascii="Arial" w:hAnsi="Arial" w:cs="Arial"/>
          <w:sz w:val="22"/>
          <w:szCs w:val="22"/>
        </w:rPr>
        <w:t xml:space="preserve"> plan and perform our engagement to</w:t>
      </w:r>
      <w:r w:rsidR="007757B2" w:rsidRPr="00C86C78">
        <w:rPr>
          <w:rFonts w:ascii="Arial" w:hAnsi="Arial" w:cs="Arial"/>
          <w:sz w:val="22"/>
          <w:szCs w:val="22"/>
        </w:rPr>
        <w:t xml:space="preserve"> </w:t>
      </w:r>
      <w:r w:rsidR="007757B2" w:rsidRPr="00C86C78">
        <w:rPr>
          <w:rFonts w:ascii="Arial" w:hAnsi="Arial" w:cs="Arial"/>
          <w:w w:val="105"/>
          <w:sz w:val="22"/>
          <w:szCs w:val="22"/>
        </w:rPr>
        <w:t xml:space="preserve">obtain limited assurance about whether </w:t>
      </w:r>
      <w:r w:rsidR="00C419EF" w:rsidRPr="00C86C78">
        <w:rPr>
          <w:rFonts w:ascii="Arial" w:hAnsi="Arial" w:cs="Arial"/>
          <w:w w:val="105"/>
          <w:sz w:val="22"/>
          <w:szCs w:val="22"/>
        </w:rPr>
        <w:t xml:space="preserve">anything has come to our attention that would cause us to believe that </w:t>
      </w:r>
      <w:r w:rsidR="007757B2" w:rsidRPr="00C86C78">
        <w:rPr>
          <w:rFonts w:ascii="Arial" w:hAnsi="Arial" w:cs="Arial"/>
          <w:w w:val="105"/>
          <w:sz w:val="22"/>
          <w:szCs w:val="22"/>
        </w:rPr>
        <w:t xml:space="preserve">the </w:t>
      </w:r>
      <w:r w:rsidR="006421F4" w:rsidRPr="00C86C78">
        <w:rPr>
          <w:rFonts w:ascii="Arial" w:hAnsi="Arial" w:cs="Arial"/>
          <w:w w:val="105"/>
          <w:sz w:val="22"/>
          <w:szCs w:val="22"/>
        </w:rPr>
        <w:t>information contained in</w:t>
      </w:r>
      <w:r w:rsidR="001F37FE">
        <w:rPr>
          <w:rFonts w:ascii="Arial" w:hAnsi="Arial" w:cs="Arial"/>
          <w:w w:val="105"/>
          <w:sz w:val="22"/>
          <w:szCs w:val="22"/>
        </w:rPr>
        <w:t xml:space="preserve"> the</w:t>
      </w:r>
      <w:r w:rsidR="006421F4" w:rsidRPr="00C86C78">
        <w:rPr>
          <w:rFonts w:ascii="Arial" w:hAnsi="Arial" w:cs="Arial"/>
          <w:w w:val="105"/>
          <w:sz w:val="22"/>
          <w:szCs w:val="22"/>
        </w:rPr>
        <w:t xml:space="preserve"> </w:t>
      </w:r>
      <w:r w:rsidR="00F913A9" w:rsidRPr="00C86C78">
        <w:rPr>
          <w:rFonts w:ascii="Arial" w:hAnsi="Arial" w:cs="Arial"/>
          <w:sz w:val="22"/>
          <w:szCs w:val="22"/>
        </w:rPr>
        <w:t xml:space="preserve">Report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007757B2" w:rsidRPr="00C86C78">
        <w:rPr>
          <w:rFonts w:ascii="Arial" w:hAnsi="Arial" w:cs="Arial"/>
          <w:sz w:val="22"/>
          <w:szCs w:val="22"/>
        </w:rPr>
        <w:t xml:space="preserve"> </w:t>
      </w:r>
      <w:r w:rsidR="006421F4" w:rsidRPr="00C86C78">
        <w:rPr>
          <w:rFonts w:ascii="Arial" w:hAnsi="Arial" w:cs="Arial"/>
          <w:sz w:val="22"/>
          <w:szCs w:val="22"/>
        </w:rPr>
        <w:t>is</w:t>
      </w:r>
      <w:r w:rsidR="00C419EF" w:rsidRPr="00C86C78">
        <w:rPr>
          <w:rFonts w:ascii="Arial" w:hAnsi="Arial" w:cs="Arial"/>
          <w:sz w:val="22"/>
          <w:szCs w:val="22"/>
        </w:rPr>
        <w:t xml:space="preserve"> not</w:t>
      </w:r>
      <w:r w:rsidR="0068092E" w:rsidRPr="00C86C78">
        <w:rPr>
          <w:rFonts w:ascii="Arial" w:hAnsi="Arial" w:cs="Arial"/>
          <w:sz w:val="22"/>
          <w:szCs w:val="22"/>
        </w:rPr>
        <w:t xml:space="preserve"> prepared</w:t>
      </w:r>
      <w:r w:rsidR="00575E47" w:rsidRPr="00C86C78">
        <w:rPr>
          <w:rFonts w:ascii="Arial" w:hAnsi="Arial" w:cs="Arial"/>
          <w:sz w:val="22"/>
          <w:szCs w:val="22"/>
        </w:rPr>
        <w:t>,</w:t>
      </w:r>
      <w:r w:rsidR="0068092E" w:rsidRPr="00C86C78">
        <w:rPr>
          <w:rFonts w:ascii="Arial" w:hAnsi="Arial" w:cs="Arial"/>
          <w:sz w:val="22"/>
          <w:szCs w:val="22"/>
        </w:rPr>
        <w:t xml:space="preserve"> in </w:t>
      </w:r>
      <w:r w:rsidR="007E5BF0" w:rsidRPr="00C86C78">
        <w:rPr>
          <w:rFonts w:ascii="Arial" w:hAnsi="Arial" w:cs="Arial"/>
          <w:sz w:val="22"/>
          <w:szCs w:val="22"/>
        </w:rPr>
        <w:t xml:space="preserve">all </w:t>
      </w:r>
      <w:r w:rsidR="0068092E" w:rsidRPr="00C86C78">
        <w:rPr>
          <w:rFonts w:ascii="Arial" w:hAnsi="Arial" w:cs="Arial"/>
          <w:sz w:val="22"/>
          <w:szCs w:val="22"/>
        </w:rPr>
        <w:t>material respects</w:t>
      </w:r>
      <w:r w:rsidR="00575E47" w:rsidRPr="00C86C78">
        <w:rPr>
          <w:rFonts w:ascii="Arial" w:hAnsi="Arial" w:cs="Arial"/>
          <w:sz w:val="22"/>
          <w:szCs w:val="22"/>
        </w:rPr>
        <w:t>,</w:t>
      </w:r>
      <w:r w:rsidR="0068092E" w:rsidRPr="00C86C78">
        <w:rPr>
          <w:rFonts w:ascii="Arial" w:hAnsi="Arial" w:cs="Arial"/>
          <w:sz w:val="22"/>
          <w:szCs w:val="22"/>
        </w:rPr>
        <w:t xml:space="preserve"> in accordance with the </w:t>
      </w:r>
      <w:r w:rsidR="00EE1140" w:rsidRPr="00C86C78">
        <w:rPr>
          <w:rFonts w:ascii="Arial" w:hAnsi="Arial" w:cs="Arial"/>
          <w:sz w:val="22"/>
          <w:szCs w:val="22"/>
        </w:rPr>
        <w:t xml:space="preserve">provisions </w:t>
      </w:r>
      <w:r w:rsidR="00070757" w:rsidRPr="00C86C78">
        <w:rPr>
          <w:rFonts w:ascii="Arial" w:hAnsi="Arial" w:cs="Arial"/>
          <w:sz w:val="22"/>
          <w:szCs w:val="22"/>
        </w:rPr>
        <w:t>specified in</w:t>
      </w:r>
      <w:r w:rsidR="00947C7C" w:rsidRPr="00C86C78">
        <w:rPr>
          <w:rFonts w:ascii="Arial" w:hAnsi="Arial" w:cs="Arial"/>
          <w:sz w:val="22"/>
          <w:szCs w:val="22"/>
        </w:rPr>
        <w:t xml:space="preserve"> the</w:t>
      </w:r>
      <w:r w:rsidR="00070757" w:rsidRPr="00C86C78">
        <w:rPr>
          <w:rFonts w:ascii="Arial" w:hAnsi="Arial" w:cs="Arial"/>
          <w:sz w:val="22"/>
          <w:szCs w:val="22"/>
        </w:rPr>
        <w:t xml:space="preserve"> </w:t>
      </w:r>
      <w:r w:rsidR="00E8013F">
        <w:rPr>
          <w:rFonts w:ascii="Arial" w:hAnsi="Arial" w:cs="Arial"/>
          <w:sz w:val="22"/>
          <w:szCs w:val="22"/>
        </w:rPr>
        <w:t>Manual</w:t>
      </w:r>
      <w:r w:rsidR="00FE07B0" w:rsidRPr="00C86C78">
        <w:rPr>
          <w:rFonts w:ascii="Arial" w:hAnsi="Arial" w:cs="Arial"/>
          <w:sz w:val="22"/>
          <w:szCs w:val="22"/>
        </w:rPr>
        <w:t>.</w:t>
      </w:r>
    </w:p>
    <w:p w14:paraId="5862D5B3" w14:textId="4DBAA81C" w:rsidR="00184A8D" w:rsidRPr="00C86C78" w:rsidRDefault="00184A8D"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A limited assurance engagement undertaken in accordance with ISAE 3000 (R</w:t>
      </w:r>
      <w:r w:rsidR="002A6071" w:rsidRPr="00C86C78">
        <w:rPr>
          <w:rFonts w:ascii="Arial" w:hAnsi="Arial" w:cs="Arial"/>
          <w:sz w:val="22"/>
          <w:szCs w:val="22"/>
        </w:rPr>
        <w:t>evised</w:t>
      </w:r>
      <w:r w:rsidRPr="00C86C78">
        <w:rPr>
          <w:rFonts w:ascii="Arial" w:hAnsi="Arial" w:cs="Arial"/>
          <w:sz w:val="22"/>
          <w:szCs w:val="22"/>
        </w:rPr>
        <w:t xml:space="preserve">) involves assessing the suitability in the circumstances of the </w:t>
      </w:r>
      <w:r w:rsidR="009E28B3" w:rsidRPr="000D030F">
        <w:rPr>
          <w:rFonts w:ascii="Arial" w:hAnsi="Arial" w:cs="Arial"/>
          <w:sz w:val="22"/>
          <w:szCs w:val="22"/>
        </w:rPr>
        <w:t>Authorised Dealer</w:t>
      </w:r>
      <w:r w:rsidR="00367C2E">
        <w:rPr>
          <w:rFonts w:ascii="Arial" w:hAnsi="Arial" w:cs="Arial"/>
          <w:sz w:val="22"/>
          <w:szCs w:val="22"/>
        </w:rPr>
        <w:t>’s</w:t>
      </w:r>
      <w:r w:rsidRPr="00C86C78">
        <w:rPr>
          <w:rFonts w:ascii="Arial" w:hAnsi="Arial" w:cs="Arial"/>
          <w:sz w:val="22"/>
          <w:szCs w:val="22"/>
        </w:rPr>
        <w:t xml:space="preserve"> use of the provisions set out in</w:t>
      </w:r>
      <w:r w:rsidR="00947C7C" w:rsidRPr="00C86C78">
        <w:rPr>
          <w:rFonts w:ascii="Arial" w:hAnsi="Arial" w:cs="Arial"/>
          <w:sz w:val="22"/>
          <w:szCs w:val="22"/>
        </w:rPr>
        <w:t xml:space="preserve"> the</w:t>
      </w:r>
      <w:r w:rsidR="009E28B3" w:rsidRPr="00C86C78">
        <w:rPr>
          <w:rFonts w:ascii="Arial" w:hAnsi="Arial" w:cs="Arial"/>
          <w:sz w:val="22"/>
          <w:szCs w:val="22"/>
        </w:rPr>
        <w:t xml:space="preserve"> </w:t>
      </w:r>
      <w:r w:rsidR="00E8013F">
        <w:rPr>
          <w:rFonts w:ascii="Arial" w:hAnsi="Arial" w:cs="Arial"/>
          <w:sz w:val="22"/>
          <w:szCs w:val="22"/>
        </w:rPr>
        <w:t>Manual</w:t>
      </w:r>
      <w:r w:rsidR="00E8013F" w:rsidRPr="00C86C78">
        <w:rPr>
          <w:rFonts w:ascii="Arial" w:hAnsi="Arial" w:cs="Arial"/>
          <w:sz w:val="22"/>
          <w:szCs w:val="22"/>
        </w:rPr>
        <w:t xml:space="preserve"> </w:t>
      </w:r>
      <w:r w:rsidRPr="00C86C78">
        <w:rPr>
          <w:rFonts w:ascii="Arial" w:hAnsi="Arial" w:cs="Arial"/>
          <w:sz w:val="22"/>
          <w:szCs w:val="22"/>
        </w:rPr>
        <w:t xml:space="preserve">as the </w:t>
      </w:r>
      <w:r w:rsidR="009E28B3" w:rsidRPr="00C86C78">
        <w:rPr>
          <w:rFonts w:ascii="Arial" w:hAnsi="Arial" w:cs="Arial"/>
          <w:sz w:val="22"/>
          <w:szCs w:val="22"/>
        </w:rPr>
        <w:t>basis for the preparation of</w:t>
      </w:r>
      <w:r w:rsidR="001F37FE">
        <w:rPr>
          <w:rFonts w:ascii="Arial" w:hAnsi="Arial" w:cs="Arial"/>
          <w:sz w:val="22"/>
          <w:szCs w:val="22"/>
        </w:rPr>
        <w:t xml:space="preserve"> the</w:t>
      </w:r>
      <w:r w:rsidRPr="00C86C78">
        <w:rPr>
          <w:rFonts w:ascii="Arial" w:hAnsi="Arial" w:cs="Arial"/>
          <w:sz w:val="22"/>
          <w:szCs w:val="22"/>
        </w:rPr>
        <w:t xml:space="preserve"> </w:t>
      </w:r>
      <w:r w:rsidR="00F913A9" w:rsidRPr="00C86C78">
        <w:rPr>
          <w:rFonts w:ascii="Arial" w:hAnsi="Arial" w:cs="Arial"/>
          <w:sz w:val="22"/>
          <w:szCs w:val="22"/>
        </w:rPr>
        <w:t xml:space="preserve">Report </w:t>
      </w:r>
      <w:r w:rsidR="009E28B3" w:rsidRPr="00C86C78">
        <w:rPr>
          <w:rFonts w:ascii="Arial" w:hAnsi="Arial" w:cs="Arial"/>
          <w:sz w:val="22"/>
          <w:szCs w:val="22"/>
        </w:rPr>
        <w:t xml:space="preserve">B </w:t>
      </w:r>
      <w:r w:rsidR="00F913A9" w:rsidRPr="00C86C78">
        <w:rPr>
          <w:rFonts w:ascii="Arial" w:hAnsi="Arial" w:cs="Arial"/>
          <w:sz w:val="22"/>
          <w:szCs w:val="22"/>
        </w:rPr>
        <w:t>line items</w:t>
      </w:r>
      <w:r w:rsidR="009D153F">
        <w:rPr>
          <w:rFonts w:ascii="Arial" w:hAnsi="Arial" w:cs="Arial"/>
          <w:sz w:val="22"/>
          <w:szCs w:val="22"/>
        </w:rPr>
        <w:t>;</w:t>
      </w:r>
      <w:r w:rsidRPr="00C86C78">
        <w:rPr>
          <w:rFonts w:ascii="Arial" w:hAnsi="Arial" w:cs="Arial"/>
          <w:sz w:val="22"/>
          <w:szCs w:val="22"/>
        </w:rPr>
        <w:t xml:space="preserve"> assessing the risks of material misstatement o</w:t>
      </w:r>
      <w:r w:rsidR="009E28B3" w:rsidRPr="00C86C78">
        <w:rPr>
          <w:rFonts w:ascii="Arial" w:hAnsi="Arial" w:cs="Arial"/>
          <w:sz w:val="22"/>
          <w:szCs w:val="22"/>
        </w:rPr>
        <w:t>f</w:t>
      </w:r>
      <w:r w:rsidR="00CC5FE1" w:rsidRPr="00C86C78">
        <w:rPr>
          <w:rFonts w:ascii="Arial" w:hAnsi="Arial" w:cs="Arial"/>
          <w:sz w:val="22"/>
          <w:szCs w:val="22"/>
        </w:rPr>
        <w:t xml:space="preserve"> </w:t>
      </w:r>
      <w:r w:rsidR="001F37FE">
        <w:rPr>
          <w:rFonts w:ascii="Arial" w:hAnsi="Arial" w:cs="Arial"/>
          <w:sz w:val="22"/>
          <w:szCs w:val="22"/>
        </w:rPr>
        <w:t xml:space="preserve">the </w:t>
      </w:r>
      <w:r w:rsidR="00F913A9" w:rsidRPr="00C86C78">
        <w:rPr>
          <w:rFonts w:ascii="Arial" w:hAnsi="Arial" w:cs="Arial"/>
          <w:sz w:val="22"/>
          <w:szCs w:val="22"/>
        </w:rPr>
        <w:t>Report</w:t>
      </w:r>
      <w:r w:rsidR="00CC5FE1" w:rsidRPr="00C86C78">
        <w:rPr>
          <w:rFonts w:ascii="Arial" w:hAnsi="Arial" w:cs="Arial"/>
          <w:sz w:val="22"/>
          <w:szCs w:val="22"/>
        </w:rPr>
        <w:t xml:space="preserve">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001D6CE7">
        <w:rPr>
          <w:rFonts w:ascii="Arial" w:hAnsi="Arial" w:cs="Arial"/>
          <w:sz w:val="22"/>
          <w:szCs w:val="22"/>
        </w:rPr>
        <w:t>,</w:t>
      </w:r>
      <w:r w:rsidR="00CC5FE1" w:rsidRPr="00C86C78">
        <w:rPr>
          <w:rFonts w:ascii="Arial" w:hAnsi="Arial" w:cs="Arial"/>
          <w:sz w:val="22"/>
          <w:szCs w:val="22"/>
        </w:rPr>
        <w:t xml:space="preserve"> whether due</w:t>
      </w:r>
      <w:r w:rsidRPr="00C86C78">
        <w:rPr>
          <w:rFonts w:ascii="Arial" w:hAnsi="Arial" w:cs="Arial"/>
          <w:sz w:val="22"/>
          <w:szCs w:val="22"/>
        </w:rPr>
        <w:t xml:space="preserve"> to fraud or error</w:t>
      </w:r>
      <w:r w:rsidR="009D153F">
        <w:rPr>
          <w:rFonts w:ascii="Arial" w:hAnsi="Arial" w:cs="Arial"/>
          <w:sz w:val="22"/>
          <w:szCs w:val="22"/>
        </w:rPr>
        <w:t>;</w:t>
      </w:r>
      <w:r w:rsidR="00CC5FE1" w:rsidRPr="00C86C78">
        <w:rPr>
          <w:rFonts w:ascii="Arial" w:hAnsi="Arial" w:cs="Arial"/>
          <w:sz w:val="22"/>
          <w:szCs w:val="22"/>
        </w:rPr>
        <w:t xml:space="preserve"> respond</w:t>
      </w:r>
      <w:r w:rsidRPr="00C86C78">
        <w:rPr>
          <w:rFonts w:ascii="Arial" w:hAnsi="Arial" w:cs="Arial"/>
          <w:sz w:val="22"/>
          <w:szCs w:val="22"/>
        </w:rPr>
        <w:t>ing to the assessed risks</w:t>
      </w:r>
      <w:r w:rsidR="009D153F">
        <w:rPr>
          <w:rFonts w:ascii="Arial" w:hAnsi="Arial" w:cs="Arial"/>
          <w:sz w:val="22"/>
          <w:szCs w:val="22"/>
        </w:rPr>
        <w:t>,</w:t>
      </w:r>
      <w:r w:rsidRPr="00C86C78">
        <w:rPr>
          <w:rFonts w:ascii="Arial" w:hAnsi="Arial" w:cs="Arial"/>
          <w:sz w:val="22"/>
          <w:szCs w:val="22"/>
        </w:rPr>
        <w:t xml:space="preserve"> as necessary in the circumstances</w:t>
      </w:r>
      <w:r w:rsidR="009D153F">
        <w:rPr>
          <w:rFonts w:ascii="Arial" w:hAnsi="Arial" w:cs="Arial"/>
          <w:sz w:val="22"/>
          <w:szCs w:val="22"/>
        </w:rPr>
        <w:t>;</w:t>
      </w:r>
      <w:r w:rsidRPr="00C86C78">
        <w:rPr>
          <w:rFonts w:ascii="Arial" w:hAnsi="Arial" w:cs="Arial"/>
          <w:sz w:val="22"/>
          <w:szCs w:val="22"/>
        </w:rPr>
        <w:t xml:space="preserve"> and evaluating</w:t>
      </w:r>
      <w:r w:rsidR="009E28B3" w:rsidRPr="00C86C78">
        <w:rPr>
          <w:rFonts w:ascii="Arial" w:hAnsi="Arial" w:cs="Arial"/>
          <w:sz w:val="22"/>
          <w:szCs w:val="22"/>
        </w:rPr>
        <w:t xml:space="preserve"> the overall presentation of </w:t>
      </w:r>
      <w:r w:rsidR="001F37FE">
        <w:rPr>
          <w:rFonts w:ascii="Arial" w:hAnsi="Arial" w:cs="Arial"/>
          <w:sz w:val="22"/>
          <w:szCs w:val="22"/>
        </w:rPr>
        <w:t xml:space="preserve">the </w:t>
      </w:r>
      <w:r w:rsidR="00F913A9" w:rsidRPr="00C86C78">
        <w:rPr>
          <w:rFonts w:ascii="Arial" w:hAnsi="Arial" w:cs="Arial"/>
          <w:sz w:val="22"/>
          <w:szCs w:val="22"/>
        </w:rPr>
        <w:t xml:space="preserve">Report </w:t>
      </w:r>
      <w:r w:rsidR="009E28B3" w:rsidRPr="00C86C78">
        <w:rPr>
          <w:rFonts w:ascii="Arial" w:hAnsi="Arial" w:cs="Arial"/>
          <w:sz w:val="22"/>
          <w:szCs w:val="22"/>
        </w:rPr>
        <w:t>B</w:t>
      </w:r>
      <w:r w:rsidR="00F913A9" w:rsidRPr="00C86C78">
        <w:rPr>
          <w:rFonts w:ascii="Arial" w:hAnsi="Arial" w:cs="Arial"/>
          <w:sz w:val="22"/>
          <w:szCs w:val="22"/>
        </w:rPr>
        <w:t xml:space="preserve"> line items</w:t>
      </w:r>
      <w:r w:rsidRPr="00C86C78">
        <w:rPr>
          <w:rFonts w:ascii="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62AD0DDD" w14:textId="77777777" w:rsidR="00184A8D" w:rsidRPr="00C86C78" w:rsidRDefault="00184A8D" w:rsidP="00A36B38">
      <w:pPr>
        <w:autoSpaceDE w:val="0"/>
        <w:autoSpaceDN w:val="0"/>
        <w:adjustRightInd w:val="0"/>
        <w:spacing w:before="120" w:after="240" w:line="276" w:lineRule="auto"/>
        <w:jc w:val="both"/>
        <w:rPr>
          <w:rFonts w:ascii="Arial" w:hAnsi="Arial" w:cs="Arial"/>
          <w:sz w:val="22"/>
          <w:szCs w:val="22"/>
        </w:rPr>
      </w:pPr>
      <w:r w:rsidRPr="00C86C78">
        <w:rPr>
          <w:rFonts w:ascii="Arial" w:hAnsi="Arial" w:cs="Arial"/>
          <w:sz w:val="22"/>
          <w:szCs w:val="22"/>
        </w:rPr>
        <w:t>The procedures we performed were based on our professional judg</w:t>
      </w:r>
      <w:r w:rsidR="00347599">
        <w:rPr>
          <w:rFonts w:ascii="Arial" w:hAnsi="Arial" w:cs="Arial"/>
          <w:sz w:val="22"/>
          <w:szCs w:val="22"/>
        </w:rPr>
        <w:t>e</w:t>
      </w:r>
      <w:r w:rsidRPr="00C86C78">
        <w:rPr>
          <w:rFonts w:ascii="Arial" w:hAnsi="Arial" w:cs="Arial"/>
          <w:sz w:val="22"/>
          <w:szCs w:val="22"/>
        </w:rPr>
        <w:t xml:space="preserve">ment </w:t>
      </w:r>
      <w:r w:rsidR="00CC5FE1" w:rsidRPr="00C86C78">
        <w:rPr>
          <w:rFonts w:ascii="Arial" w:hAnsi="Arial" w:cs="Arial"/>
          <w:sz w:val="22"/>
          <w:szCs w:val="22"/>
        </w:rPr>
        <w:t xml:space="preserve">and included inquiries, observation of processes performed, inspection of documents, analytical procedures, evaluating the appropriateness of </w:t>
      </w:r>
      <w:r w:rsidR="006F38B2" w:rsidRPr="00C86C78">
        <w:rPr>
          <w:rFonts w:ascii="Arial" w:hAnsi="Arial" w:cs="Arial"/>
          <w:sz w:val="22"/>
          <w:szCs w:val="22"/>
        </w:rPr>
        <w:t xml:space="preserve">quantification </w:t>
      </w:r>
      <w:r w:rsidR="00CC5FE1" w:rsidRPr="00C86C78">
        <w:rPr>
          <w:rFonts w:ascii="Arial" w:hAnsi="Arial" w:cs="Arial"/>
          <w:sz w:val="22"/>
          <w:szCs w:val="22"/>
        </w:rPr>
        <w:t>methods and reporting policies, and agreeing or reconciling with underlying records.</w:t>
      </w:r>
    </w:p>
    <w:p w14:paraId="4193562E" w14:textId="77777777" w:rsidR="00AE707A" w:rsidRPr="00C86C78" w:rsidRDefault="00AE707A" w:rsidP="008070E8">
      <w:pPr>
        <w:autoSpaceDE w:val="0"/>
        <w:autoSpaceDN w:val="0"/>
        <w:adjustRightInd w:val="0"/>
        <w:spacing w:before="120" w:after="120" w:line="271" w:lineRule="auto"/>
        <w:jc w:val="both"/>
        <w:rPr>
          <w:rFonts w:ascii="Arial" w:hAnsi="Arial" w:cs="Arial"/>
          <w:b/>
          <w:bCs/>
          <w:sz w:val="22"/>
          <w:szCs w:val="22"/>
        </w:rPr>
      </w:pPr>
      <w:r w:rsidRPr="00C86C78">
        <w:rPr>
          <w:rFonts w:ascii="Arial" w:hAnsi="Arial" w:cs="Arial"/>
          <w:b/>
          <w:bCs/>
          <w:sz w:val="22"/>
          <w:szCs w:val="22"/>
        </w:rPr>
        <w:t xml:space="preserve">Summary of work performed </w:t>
      </w:r>
    </w:p>
    <w:p w14:paraId="4C5DF0F0" w14:textId="77777777" w:rsidR="00AE707A" w:rsidRPr="00C86C78" w:rsidRDefault="00AE707A"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 xml:space="preserve">Our work performed included: </w:t>
      </w:r>
    </w:p>
    <w:p w14:paraId="4AF0F2F1" w14:textId="0CD0270C" w:rsidR="00AE707A" w:rsidRPr="00C86C78" w:rsidRDefault="00AE707A" w:rsidP="008070E8">
      <w:pPr>
        <w:numPr>
          <w:ilvl w:val="0"/>
          <w:numId w:val="15"/>
        </w:numPr>
        <w:tabs>
          <w:tab w:val="clear" w:pos="340"/>
        </w:tabs>
        <w:autoSpaceDE w:val="0"/>
        <w:autoSpaceDN w:val="0"/>
        <w:adjustRightInd w:val="0"/>
        <w:spacing w:before="120" w:after="120" w:line="276" w:lineRule="auto"/>
        <w:ind w:left="720" w:hanging="720"/>
        <w:jc w:val="both"/>
        <w:rPr>
          <w:rFonts w:ascii="Arial" w:hAnsi="Arial" w:cs="Arial"/>
          <w:sz w:val="22"/>
          <w:szCs w:val="22"/>
        </w:rPr>
      </w:pPr>
      <w:r w:rsidRPr="00C86C78">
        <w:rPr>
          <w:rFonts w:ascii="Arial" w:hAnsi="Arial" w:cs="Arial"/>
          <w:sz w:val="22"/>
          <w:szCs w:val="22"/>
        </w:rPr>
        <w:t xml:space="preserve">Making inquiries primarily of persons responsible for financial and accounting matters, risk management and </w:t>
      </w:r>
      <w:r w:rsidR="00FF08D6" w:rsidRPr="00C86C78">
        <w:rPr>
          <w:rFonts w:ascii="Arial" w:hAnsi="Arial" w:cs="Arial"/>
          <w:sz w:val="22"/>
          <w:szCs w:val="22"/>
        </w:rPr>
        <w:t xml:space="preserve">the </w:t>
      </w:r>
      <w:r w:rsidR="00F37B13">
        <w:rPr>
          <w:rFonts w:ascii="Arial" w:hAnsi="Arial" w:cs="Arial"/>
          <w:sz w:val="22"/>
          <w:szCs w:val="22"/>
        </w:rPr>
        <w:t>Report B line items</w:t>
      </w:r>
      <w:r w:rsidR="001D6CE7">
        <w:rPr>
          <w:rFonts w:ascii="Arial" w:hAnsi="Arial" w:cs="Arial"/>
          <w:sz w:val="22"/>
          <w:szCs w:val="22"/>
        </w:rPr>
        <w:t>,</w:t>
      </w:r>
      <w:r w:rsidR="00F37B13" w:rsidRPr="00C86C78">
        <w:rPr>
          <w:rFonts w:ascii="Arial" w:hAnsi="Arial" w:cs="Arial"/>
          <w:sz w:val="22"/>
          <w:szCs w:val="22"/>
        </w:rPr>
        <w:t xml:space="preserve"> </w:t>
      </w:r>
      <w:r w:rsidRPr="00C86C78">
        <w:rPr>
          <w:rFonts w:ascii="Arial" w:hAnsi="Arial" w:cs="Arial"/>
          <w:sz w:val="22"/>
          <w:szCs w:val="22"/>
        </w:rPr>
        <w:t xml:space="preserve">and applying analytical procedures; </w:t>
      </w:r>
    </w:p>
    <w:p w14:paraId="18A4D388" w14:textId="6B148A75" w:rsidR="00AE707A" w:rsidRPr="00C86C78" w:rsidRDefault="00AE707A" w:rsidP="008070E8">
      <w:pPr>
        <w:keepNext/>
        <w:keepLines/>
        <w:numPr>
          <w:ilvl w:val="0"/>
          <w:numId w:val="15"/>
        </w:numPr>
        <w:tabs>
          <w:tab w:val="clear" w:pos="340"/>
        </w:tabs>
        <w:autoSpaceDE w:val="0"/>
        <w:autoSpaceDN w:val="0"/>
        <w:adjustRightInd w:val="0"/>
        <w:spacing w:before="120" w:after="120" w:line="276" w:lineRule="auto"/>
        <w:ind w:left="720" w:hanging="720"/>
        <w:jc w:val="both"/>
        <w:rPr>
          <w:rFonts w:ascii="Arial" w:hAnsi="Arial" w:cs="Arial"/>
          <w:sz w:val="22"/>
          <w:szCs w:val="22"/>
        </w:rPr>
      </w:pPr>
      <w:r w:rsidRPr="00C86C78">
        <w:rPr>
          <w:rFonts w:ascii="Arial" w:hAnsi="Arial" w:cs="Arial"/>
          <w:sz w:val="22"/>
          <w:szCs w:val="22"/>
        </w:rPr>
        <w:lastRenderedPageBreak/>
        <w:t xml:space="preserve">Inspecting evidence to support the completeness and accuracy of information extracted from the management </w:t>
      </w:r>
      <w:r w:rsidR="00F37B13">
        <w:rPr>
          <w:rFonts w:ascii="Arial" w:hAnsi="Arial" w:cs="Arial"/>
          <w:sz w:val="22"/>
          <w:szCs w:val="22"/>
        </w:rPr>
        <w:t xml:space="preserve">systems </w:t>
      </w:r>
      <w:r w:rsidRPr="00C86C78">
        <w:rPr>
          <w:rFonts w:ascii="Arial" w:hAnsi="Arial" w:cs="Arial"/>
          <w:sz w:val="22"/>
          <w:szCs w:val="22"/>
        </w:rPr>
        <w:t xml:space="preserve">and other information of the </w:t>
      </w:r>
      <w:r w:rsidR="00F37B13">
        <w:rPr>
          <w:rFonts w:ascii="Arial" w:hAnsi="Arial" w:cs="Arial"/>
          <w:sz w:val="22"/>
          <w:szCs w:val="22"/>
        </w:rPr>
        <w:t>A</w:t>
      </w:r>
      <w:r w:rsidR="00FF08D6" w:rsidRPr="00C86C78">
        <w:rPr>
          <w:rFonts w:ascii="Arial" w:hAnsi="Arial" w:cs="Arial"/>
          <w:sz w:val="22"/>
          <w:szCs w:val="22"/>
        </w:rPr>
        <w:t xml:space="preserve">uthorised </w:t>
      </w:r>
      <w:r w:rsidR="00F37B13">
        <w:rPr>
          <w:rFonts w:ascii="Arial" w:hAnsi="Arial" w:cs="Arial"/>
          <w:sz w:val="22"/>
          <w:szCs w:val="22"/>
        </w:rPr>
        <w:t>D</w:t>
      </w:r>
      <w:r w:rsidR="00FF08D6" w:rsidRPr="00C86C78">
        <w:rPr>
          <w:rFonts w:ascii="Arial" w:hAnsi="Arial" w:cs="Arial"/>
          <w:sz w:val="22"/>
          <w:szCs w:val="22"/>
        </w:rPr>
        <w:t>ealer</w:t>
      </w:r>
      <w:r w:rsidR="00AC3A24">
        <w:rPr>
          <w:rFonts w:ascii="Arial" w:hAnsi="Arial" w:cs="Arial"/>
          <w:sz w:val="22"/>
          <w:szCs w:val="22"/>
        </w:rPr>
        <w:t xml:space="preserve"> to the return</w:t>
      </w:r>
      <w:r w:rsidRPr="00C86C78">
        <w:rPr>
          <w:rFonts w:ascii="Arial" w:hAnsi="Arial" w:cs="Arial"/>
          <w:sz w:val="22"/>
          <w:szCs w:val="22"/>
        </w:rPr>
        <w:t>;</w:t>
      </w:r>
      <w:r w:rsidR="00B4259E" w:rsidRPr="00C86C78">
        <w:rPr>
          <w:rFonts w:ascii="Arial" w:hAnsi="Arial" w:cs="Arial"/>
          <w:sz w:val="22"/>
          <w:szCs w:val="22"/>
        </w:rPr>
        <w:t xml:space="preserve"> and</w:t>
      </w:r>
    </w:p>
    <w:p w14:paraId="0653C2EE" w14:textId="2BB78A06" w:rsidR="00AE707A" w:rsidRPr="00C86C78" w:rsidRDefault="00AE707A" w:rsidP="008070E8">
      <w:pPr>
        <w:keepNext/>
        <w:keepLines/>
        <w:numPr>
          <w:ilvl w:val="0"/>
          <w:numId w:val="15"/>
        </w:numPr>
        <w:tabs>
          <w:tab w:val="clear" w:pos="340"/>
        </w:tabs>
        <w:autoSpaceDE w:val="0"/>
        <w:autoSpaceDN w:val="0"/>
        <w:adjustRightInd w:val="0"/>
        <w:spacing w:before="120" w:after="120" w:line="276" w:lineRule="auto"/>
        <w:ind w:left="720" w:hanging="720"/>
        <w:jc w:val="both"/>
        <w:rPr>
          <w:rFonts w:ascii="Arial" w:hAnsi="Arial" w:cs="Arial"/>
          <w:sz w:val="22"/>
          <w:szCs w:val="22"/>
        </w:rPr>
      </w:pPr>
      <w:r w:rsidRPr="00C86C78">
        <w:rPr>
          <w:rFonts w:ascii="Arial" w:hAnsi="Arial" w:cs="Arial"/>
          <w:sz w:val="22"/>
          <w:szCs w:val="22"/>
        </w:rPr>
        <w:t>Re-performing calculations of information reflected</w:t>
      </w:r>
      <w:r w:rsidR="00A22867" w:rsidRPr="00C86C78">
        <w:rPr>
          <w:rFonts w:ascii="Arial" w:hAnsi="Arial" w:cs="Arial"/>
          <w:sz w:val="22"/>
          <w:szCs w:val="22"/>
        </w:rPr>
        <w:t xml:space="preserve"> in the relevant lines of the </w:t>
      </w:r>
      <w:r w:rsidR="001F37FE">
        <w:rPr>
          <w:rFonts w:ascii="Arial" w:hAnsi="Arial" w:cs="Arial"/>
          <w:sz w:val="22"/>
          <w:szCs w:val="22"/>
        </w:rPr>
        <w:t>r</w:t>
      </w:r>
      <w:r w:rsidR="00A22867" w:rsidRPr="00C86C78">
        <w:rPr>
          <w:rFonts w:ascii="Arial" w:hAnsi="Arial" w:cs="Arial"/>
          <w:sz w:val="22"/>
          <w:szCs w:val="22"/>
        </w:rPr>
        <w:t>eturn</w:t>
      </w:r>
      <w:r w:rsidRPr="00C86C78">
        <w:rPr>
          <w:rFonts w:ascii="Arial" w:hAnsi="Arial" w:cs="Arial"/>
          <w:sz w:val="22"/>
          <w:szCs w:val="22"/>
        </w:rPr>
        <w:t xml:space="preserve">, and extracted from the </w:t>
      </w:r>
      <w:r w:rsidR="00F37B13">
        <w:rPr>
          <w:rFonts w:ascii="Arial" w:hAnsi="Arial" w:cs="Arial"/>
          <w:sz w:val="22"/>
          <w:szCs w:val="22"/>
        </w:rPr>
        <w:t xml:space="preserve">management </w:t>
      </w:r>
      <w:r w:rsidRPr="00C86C78">
        <w:rPr>
          <w:rFonts w:ascii="Arial" w:hAnsi="Arial" w:cs="Arial"/>
          <w:sz w:val="22"/>
          <w:szCs w:val="22"/>
        </w:rPr>
        <w:t>systems</w:t>
      </w:r>
      <w:r w:rsidR="001D6CE7">
        <w:rPr>
          <w:rFonts w:ascii="Arial" w:hAnsi="Arial" w:cs="Arial"/>
          <w:sz w:val="22"/>
          <w:szCs w:val="22"/>
        </w:rPr>
        <w:t>;</w:t>
      </w:r>
      <w:r w:rsidRPr="00C86C78">
        <w:rPr>
          <w:rFonts w:ascii="Arial" w:hAnsi="Arial" w:cs="Arial"/>
          <w:sz w:val="22"/>
          <w:szCs w:val="22"/>
        </w:rPr>
        <w:t xml:space="preserve"> and where the information differed from the accounting policies applied in the management accounts and statutory </w:t>
      </w:r>
      <w:r w:rsidR="005C37ED">
        <w:rPr>
          <w:rFonts w:ascii="Arial" w:hAnsi="Arial" w:cs="Arial"/>
          <w:sz w:val="22"/>
          <w:szCs w:val="22"/>
        </w:rPr>
        <w:t>f</w:t>
      </w:r>
      <w:r w:rsidRPr="00C86C78">
        <w:rPr>
          <w:rFonts w:ascii="Arial" w:hAnsi="Arial" w:cs="Arial"/>
          <w:sz w:val="22"/>
          <w:szCs w:val="22"/>
        </w:rPr>
        <w:t xml:space="preserve">inancial </w:t>
      </w:r>
      <w:r w:rsidR="005C37ED">
        <w:rPr>
          <w:rFonts w:ascii="Arial" w:hAnsi="Arial" w:cs="Arial"/>
          <w:sz w:val="22"/>
          <w:szCs w:val="22"/>
        </w:rPr>
        <w:t>s</w:t>
      </w:r>
      <w:r w:rsidRPr="00C86C78">
        <w:rPr>
          <w:rFonts w:ascii="Arial" w:hAnsi="Arial" w:cs="Arial"/>
          <w:sz w:val="22"/>
          <w:szCs w:val="22"/>
        </w:rPr>
        <w:t>tatements, ascertaining that the amounts reflecte</w:t>
      </w:r>
      <w:r w:rsidR="00A22867" w:rsidRPr="00C86C78">
        <w:rPr>
          <w:rFonts w:ascii="Arial" w:hAnsi="Arial" w:cs="Arial"/>
          <w:sz w:val="22"/>
          <w:szCs w:val="22"/>
        </w:rPr>
        <w:t>d in the above return</w:t>
      </w:r>
      <w:r w:rsidRPr="00C86C78">
        <w:rPr>
          <w:rFonts w:ascii="Arial" w:hAnsi="Arial" w:cs="Arial"/>
          <w:sz w:val="22"/>
          <w:szCs w:val="22"/>
        </w:rPr>
        <w:t xml:space="preserve"> had been classified or calculated on the basis required by the </w:t>
      </w:r>
      <w:r w:rsidR="00995A18">
        <w:rPr>
          <w:rFonts w:ascii="Arial" w:hAnsi="Arial" w:cs="Arial"/>
          <w:sz w:val="22"/>
          <w:szCs w:val="22"/>
        </w:rPr>
        <w:t>Manual</w:t>
      </w:r>
      <w:r w:rsidR="00B4259E" w:rsidRPr="00C86C78">
        <w:rPr>
          <w:rFonts w:ascii="Arial" w:hAnsi="Arial" w:cs="Arial"/>
          <w:sz w:val="22"/>
          <w:szCs w:val="22"/>
        </w:rPr>
        <w:t>.</w:t>
      </w:r>
    </w:p>
    <w:p w14:paraId="5669D29E" w14:textId="28E2C769" w:rsidR="00AE707A" w:rsidRPr="00C86C78" w:rsidRDefault="002B44E5"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w w:val="105"/>
          <w:sz w:val="22"/>
          <w:szCs w:val="22"/>
        </w:rPr>
        <w:t>The procedures performed in</w:t>
      </w:r>
      <w:r w:rsidRPr="00C86C78">
        <w:rPr>
          <w:rFonts w:ascii="Arial" w:hAnsi="Arial" w:cs="Arial"/>
          <w:spacing w:val="18"/>
          <w:w w:val="105"/>
          <w:sz w:val="22"/>
          <w:szCs w:val="22"/>
        </w:rPr>
        <w:t xml:space="preserve"> </w:t>
      </w:r>
      <w:r w:rsidRPr="00C86C78">
        <w:rPr>
          <w:rFonts w:ascii="Arial" w:hAnsi="Arial" w:cs="Arial"/>
          <w:w w:val="105"/>
          <w:sz w:val="22"/>
          <w:szCs w:val="22"/>
        </w:rPr>
        <w:t>a</w:t>
      </w:r>
      <w:r w:rsidRPr="00C86C78">
        <w:rPr>
          <w:rFonts w:ascii="Arial" w:hAnsi="Arial" w:cs="Arial"/>
          <w:spacing w:val="17"/>
          <w:w w:val="105"/>
          <w:sz w:val="22"/>
          <w:szCs w:val="22"/>
        </w:rPr>
        <w:t xml:space="preserve"> </w:t>
      </w:r>
      <w:r w:rsidRPr="00C86C78">
        <w:rPr>
          <w:rFonts w:ascii="Arial" w:hAnsi="Arial" w:cs="Arial"/>
          <w:w w:val="105"/>
          <w:sz w:val="22"/>
          <w:szCs w:val="22"/>
        </w:rPr>
        <w:t>limited assurance engagement vary in nature</w:t>
      </w:r>
      <w:r w:rsidR="008F71F4">
        <w:rPr>
          <w:rFonts w:ascii="Arial" w:hAnsi="Arial" w:cs="Arial"/>
          <w:w w:val="105"/>
          <w:sz w:val="22"/>
          <w:szCs w:val="22"/>
        </w:rPr>
        <w:t xml:space="preserve"> and timing</w:t>
      </w:r>
      <w:r w:rsidR="00E94B40" w:rsidRPr="00C86C78">
        <w:rPr>
          <w:rFonts w:ascii="Arial" w:hAnsi="Arial" w:cs="Arial"/>
          <w:w w:val="105"/>
          <w:sz w:val="22"/>
          <w:szCs w:val="22"/>
        </w:rPr>
        <w:t xml:space="preserve"> </w:t>
      </w:r>
      <w:r w:rsidRPr="00C86C78">
        <w:rPr>
          <w:rFonts w:ascii="Arial" w:hAnsi="Arial" w:cs="Arial"/>
          <w:w w:val="105"/>
          <w:sz w:val="22"/>
          <w:szCs w:val="22"/>
        </w:rPr>
        <w:t xml:space="preserve">from, and are less in extent than for, a reasonable assurance engagement. </w:t>
      </w:r>
      <w:r w:rsidR="00A42295" w:rsidRPr="00C86C78">
        <w:rPr>
          <w:rFonts w:ascii="Arial" w:hAnsi="Arial" w:cs="Arial"/>
          <w:w w:val="105"/>
          <w:sz w:val="22"/>
          <w:szCs w:val="22"/>
        </w:rPr>
        <w:t>As a result</w:t>
      </w:r>
      <w:r w:rsidRPr="00C86C78">
        <w:rPr>
          <w:rFonts w:ascii="Arial" w:hAnsi="Arial" w:cs="Arial"/>
          <w:w w:val="105"/>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303BB8" w:rsidRPr="00C86C78">
        <w:rPr>
          <w:rFonts w:ascii="Arial" w:hAnsi="Arial" w:cs="Arial"/>
          <w:w w:val="105"/>
          <w:sz w:val="22"/>
          <w:szCs w:val="22"/>
        </w:rPr>
        <w:t xml:space="preserve">whether </w:t>
      </w:r>
      <w:r w:rsidR="00354971" w:rsidRPr="00C86C78">
        <w:rPr>
          <w:rFonts w:ascii="Arial" w:hAnsi="Arial" w:cs="Arial"/>
          <w:w w:val="105"/>
          <w:sz w:val="22"/>
          <w:szCs w:val="22"/>
        </w:rPr>
        <w:t xml:space="preserve">the information contained in </w:t>
      </w:r>
      <w:r w:rsidRPr="00C86C78">
        <w:rPr>
          <w:rFonts w:ascii="Arial" w:hAnsi="Arial" w:cs="Arial"/>
          <w:w w:val="105"/>
          <w:sz w:val="22"/>
          <w:szCs w:val="22"/>
        </w:rPr>
        <w:t xml:space="preserve">the </w:t>
      </w:r>
      <w:r w:rsidR="00FF08D6" w:rsidRPr="00C86C78">
        <w:rPr>
          <w:rFonts w:ascii="Arial" w:hAnsi="Arial" w:cs="Arial"/>
          <w:sz w:val="22"/>
          <w:szCs w:val="22"/>
        </w:rPr>
        <w:t>Report B line items</w:t>
      </w:r>
      <w:r w:rsidR="00AB5126">
        <w:rPr>
          <w:rFonts w:ascii="Arial" w:hAnsi="Arial" w:cs="Arial"/>
          <w:sz w:val="22"/>
          <w:szCs w:val="22"/>
        </w:rPr>
        <w:t xml:space="preserve"> </w:t>
      </w:r>
      <w:r w:rsidR="00354971" w:rsidRPr="00C86C78">
        <w:rPr>
          <w:rFonts w:ascii="Arial" w:hAnsi="Arial" w:cs="Arial"/>
          <w:sz w:val="22"/>
          <w:szCs w:val="22"/>
        </w:rPr>
        <w:t>has been</w:t>
      </w:r>
      <w:r w:rsidR="00303BB8" w:rsidRPr="00C86C78">
        <w:rPr>
          <w:rFonts w:ascii="Arial" w:hAnsi="Arial" w:cs="Arial"/>
          <w:sz w:val="22"/>
          <w:szCs w:val="22"/>
        </w:rPr>
        <w:t xml:space="preserve"> prepared, in all material respects, in accordance with </w:t>
      </w:r>
      <w:r w:rsidR="00303BB8" w:rsidRPr="00C86C78">
        <w:rPr>
          <w:rFonts w:ascii="Arial" w:hAnsi="Arial" w:cs="Arial"/>
          <w:sz w:val="22"/>
          <w:szCs w:val="22"/>
          <w:lang w:val="en-US" w:eastAsia="en-US"/>
        </w:rPr>
        <w:t>the provisions specified in</w:t>
      </w:r>
      <w:r w:rsidR="00947C7C" w:rsidRPr="00C86C78">
        <w:rPr>
          <w:rFonts w:ascii="Arial" w:hAnsi="Arial" w:cs="Arial"/>
          <w:sz w:val="22"/>
          <w:szCs w:val="22"/>
          <w:lang w:val="en-US" w:eastAsia="en-US"/>
        </w:rPr>
        <w:t xml:space="preserve"> the</w:t>
      </w:r>
      <w:r w:rsidR="00303BB8" w:rsidRPr="00C86C78">
        <w:rPr>
          <w:rFonts w:ascii="Arial" w:hAnsi="Arial" w:cs="Arial"/>
          <w:sz w:val="22"/>
          <w:szCs w:val="22"/>
          <w:lang w:val="en-US" w:eastAsia="en-US"/>
        </w:rPr>
        <w:t xml:space="preserve"> </w:t>
      </w:r>
      <w:r w:rsidR="00995A18">
        <w:rPr>
          <w:rFonts w:ascii="Arial" w:hAnsi="Arial" w:cs="Arial"/>
          <w:sz w:val="22"/>
          <w:szCs w:val="22"/>
        </w:rPr>
        <w:t>Manual</w:t>
      </w:r>
      <w:r w:rsidRPr="00C86C78">
        <w:rPr>
          <w:rFonts w:ascii="Arial" w:hAnsi="Arial" w:cs="Arial"/>
          <w:sz w:val="22"/>
          <w:szCs w:val="22"/>
        </w:rPr>
        <w:t>.</w:t>
      </w:r>
      <w:r w:rsidR="00AE707A" w:rsidRPr="00C86C78">
        <w:rPr>
          <w:rFonts w:ascii="Arial" w:hAnsi="Arial" w:cs="Arial"/>
          <w:sz w:val="22"/>
          <w:szCs w:val="22"/>
        </w:rPr>
        <w:t xml:space="preserve"> </w:t>
      </w:r>
    </w:p>
    <w:p w14:paraId="5D5DA057" w14:textId="2B28FBAB" w:rsidR="00DB5449" w:rsidRPr="00AF6387"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C0696">
        <w:rPr>
          <w:rFonts w:ascii="Arial" w:eastAsia="Arial" w:hAnsi="Arial" w:cs="Arial"/>
          <w:b/>
          <w:bCs/>
          <w:color w:val="FF0000"/>
          <w:sz w:val="22"/>
          <w:szCs w:val="22"/>
          <w:lang w:val="en-ZA" w:eastAsia="en-ZA"/>
        </w:rPr>
        <w:t xml:space="preserve">IF </w:t>
      </w:r>
      <w:r w:rsidRPr="00AF6387">
        <w:rPr>
          <w:rFonts w:ascii="Arial" w:eastAsia="Arial" w:hAnsi="Arial" w:cs="Arial"/>
          <w:b/>
          <w:bCs/>
          <w:color w:val="FF0000"/>
          <w:sz w:val="22"/>
          <w:szCs w:val="22"/>
          <w:lang w:val="en-ZA" w:eastAsia="en-ZA"/>
        </w:rPr>
        <w:t xml:space="preserve">A QUALIFIED </w:t>
      </w:r>
      <w:r w:rsidRPr="00AF6387">
        <w:rPr>
          <w:rFonts w:ascii="Arial" w:eastAsia="Arial" w:hAnsi="Arial" w:cs="Arial"/>
          <w:b/>
          <w:bCs/>
          <w:color w:val="FF0000"/>
          <w:sz w:val="22"/>
          <w:szCs w:val="22"/>
          <w:lang w:eastAsia="en-ZA"/>
        </w:rPr>
        <w:t xml:space="preserve">LIMITED ASSURANCE </w:t>
      </w:r>
      <w:r w:rsidRPr="00AF6387">
        <w:rPr>
          <w:rFonts w:ascii="Arial" w:eastAsia="Arial" w:hAnsi="Arial" w:cs="Arial"/>
          <w:b/>
          <w:bCs/>
          <w:color w:val="FF0000"/>
          <w:sz w:val="22"/>
          <w:szCs w:val="22"/>
          <w:lang w:val="en-ZA" w:eastAsia="en-ZA"/>
        </w:rPr>
        <w:t xml:space="preserve">CONCLUSION IS </w:t>
      </w:r>
      <w:r w:rsidR="00962AC8" w:rsidRPr="00AF6387">
        <w:rPr>
          <w:rFonts w:ascii="Arial" w:eastAsia="Arial" w:hAnsi="Arial" w:cs="Arial"/>
          <w:b/>
          <w:bCs/>
          <w:color w:val="FF0000"/>
          <w:sz w:val="22"/>
          <w:szCs w:val="22"/>
          <w:lang w:val="en-ZA" w:eastAsia="en-ZA"/>
        </w:rPr>
        <w:t>EXPRESSED</w:t>
      </w:r>
      <w:r w:rsidR="001D6CE7">
        <w:rPr>
          <w:rFonts w:ascii="Arial" w:eastAsia="Arial" w:hAnsi="Arial" w:cs="Arial"/>
          <w:b/>
          <w:bCs/>
          <w:color w:val="FF0000"/>
          <w:sz w:val="22"/>
          <w:szCs w:val="22"/>
          <w:lang w:val="en-ZA" w:eastAsia="en-ZA"/>
        </w:rPr>
        <w:t>,</w:t>
      </w:r>
      <w:r w:rsidR="00962AC8" w:rsidRPr="00AF6387">
        <w:rPr>
          <w:rFonts w:ascii="Arial" w:eastAsia="Arial" w:hAnsi="Arial" w:cs="Arial"/>
          <w:b/>
          <w:bCs/>
          <w:color w:val="FF0000"/>
          <w:sz w:val="22"/>
          <w:szCs w:val="22"/>
          <w:lang w:eastAsia="en-ZA"/>
        </w:rPr>
        <w:t xml:space="preserve"> </w:t>
      </w:r>
      <w:r w:rsidR="00962AC8" w:rsidRPr="00AF6387">
        <w:rPr>
          <w:rFonts w:ascii="Arial" w:eastAsia="Arial" w:hAnsi="Arial" w:cs="Arial"/>
          <w:b/>
          <w:bCs/>
          <w:color w:val="FF0000"/>
          <w:sz w:val="22"/>
          <w:szCs w:val="22"/>
          <w:lang w:val="en-ZA" w:eastAsia="en-ZA"/>
        </w:rPr>
        <w:t>ADD</w:t>
      </w:r>
      <w:r w:rsidRPr="00AF6387">
        <w:rPr>
          <w:rFonts w:ascii="Arial" w:eastAsia="Arial" w:hAnsi="Arial" w:cs="Arial"/>
          <w:b/>
          <w:bCs/>
          <w:color w:val="FF0000"/>
          <w:sz w:val="22"/>
          <w:szCs w:val="22"/>
          <w:lang w:val="en-ZA" w:eastAsia="en-ZA"/>
        </w:rPr>
        <w:t xml:space="preserve"> THE FOLLOWING</w:t>
      </w:r>
      <w:r w:rsidR="001D6CE7">
        <w:rPr>
          <w:rFonts w:ascii="Arial" w:eastAsia="Arial" w:hAnsi="Arial" w:cs="Arial"/>
          <w:b/>
          <w:bCs/>
          <w:color w:val="FF0000"/>
          <w:sz w:val="22"/>
          <w:szCs w:val="22"/>
          <w:lang w:val="en-ZA" w:eastAsia="en-ZA"/>
        </w:rPr>
        <w:t>:</w:t>
      </w:r>
    </w:p>
    <w:p w14:paraId="6BDD04CA" w14:textId="77777777" w:rsidR="00DB5449" w:rsidRPr="00AF6387"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F6387">
        <w:rPr>
          <w:rFonts w:ascii="Arial" w:eastAsia="Arial" w:hAnsi="Arial" w:cs="Arial"/>
          <w:b/>
          <w:bCs/>
          <w:color w:val="FF0000"/>
          <w:sz w:val="22"/>
          <w:szCs w:val="22"/>
          <w:lang w:val="en-ZA" w:eastAsia="en-ZA"/>
        </w:rPr>
        <w:t>Basis for Qualified Limited Assurance Conclusion</w:t>
      </w:r>
    </w:p>
    <w:p w14:paraId="190DBBC3" w14:textId="5E4B8C1C" w:rsidR="00DB5449" w:rsidRPr="00AF6387"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F6387">
        <w:rPr>
          <w:rFonts w:ascii="Arial" w:eastAsia="Arial" w:hAnsi="Arial" w:cs="Arial"/>
          <w:color w:val="FF0000"/>
          <w:sz w:val="22"/>
          <w:szCs w:val="22"/>
          <w:lang w:val="en-ZA" w:eastAsia="en-ZA"/>
        </w:rPr>
        <w:t>Our basis for qualification has been noted in Appendix A</w:t>
      </w:r>
      <w:r w:rsidRPr="00AF6387">
        <w:rPr>
          <w:rFonts w:ascii="Arial" w:hAnsi="Arial" w:cs="Arial"/>
          <w:color w:val="FF0000"/>
          <w:sz w:val="22"/>
          <w:szCs w:val="22"/>
          <w:vertAlign w:val="superscript"/>
          <w:lang w:val="en-ZA" w:eastAsia="en-ZA"/>
        </w:rPr>
        <w:footnoteReference w:id="6"/>
      </w:r>
      <w:r w:rsidR="001D6CE7">
        <w:rPr>
          <w:rFonts w:ascii="Arial" w:eastAsia="Arial" w:hAnsi="Arial" w:cs="Arial"/>
          <w:color w:val="FF0000"/>
          <w:sz w:val="22"/>
          <w:szCs w:val="22"/>
          <w:lang w:val="en-ZA" w:eastAsia="en-ZA"/>
        </w:rPr>
        <w:t>,</w:t>
      </w:r>
      <w:r w:rsidRPr="00AF6387">
        <w:rPr>
          <w:rFonts w:ascii="Arial" w:eastAsia="Arial" w:hAnsi="Arial" w:cs="Arial"/>
          <w:color w:val="FF0000"/>
          <w:sz w:val="22"/>
          <w:szCs w:val="22"/>
          <w:lang w:val="en-ZA" w:eastAsia="en-ZA"/>
        </w:rPr>
        <w:t xml:space="preserve"> attached to this report, as item(s) XX relating to [state the relevant </w:t>
      </w:r>
      <w:r>
        <w:rPr>
          <w:rFonts w:ascii="Arial" w:eastAsia="Arial" w:hAnsi="Arial" w:cs="Arial"/>
          <w:color w:val="FF0000"/>
          <w:sz w:val="22"/>
          <w:szCs w:val="22"/>
          <w:lang w:val="en-ZA" w:eastAsia="en-ZA"/>
        </w:rPr>
        <w:t>line item(s) affected</w:t>
      </w:r>
      <w:r w:rsidRPr="00AF6387">
        <w:rPr>
          <w:rFonts w:ascii="Arial" w:eastAsia="Arial" w:hAnsi="Arial" w:cs="Arial"/>
          <w:color w:val="FF0000"/>
          <w:sz w:val="22"/>
          <w:szCs w:val="22"/>
          <w:lang w:val="en-ZA" w:eastAsia="en-ZA"/>
        </w:rPr>
        <w:t xml:space="preserve">]. </w:t>
      </w:r>
    </w:p>
    <w:p w14:paraId="3EE8DD6A" w14:textId="77777777" w:rsidR="00DB5449" w:rsidRPr="00AF6387"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F6387">
        <w:rPr>
          <w:rFonts w:ascii="Arial" w:eastAsia="Arial" w:hAnsi="Arial" w:cs="Arial"/>
          <w:b/>
          <w:bCs/>
          <w:color w:val="FF0000"/>
          <w:sz w:val="22"/>
          <w:szCs w:val="22"/>
          <w:lang w:val="en-ZA" w:eastAsia="en-ZA"/>
        </w:rPr>
        <w:t>Qualified Limited Assurance Conclusion</w:t>
      </w:r>
    </w:p>
    <w:p w14:paraId="0683007B" w14:textId="4119E78D" w:rsidR="00DB5449" w:rsidRPr="00E70821" w:rsidRDefault="00DB5449" w:rsidP="008070E8">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AF6387">
        <w:rPr>
          <w:rFonts w:ascii="Arial" w:eastAsia="Arial" w:hAnsi="Arial" w:cs="Arial"/>
          <w:color w:val="FF0000"/>
          <w:sz w:val="22"/>
          <w:szCs w:val="22"/>
          <w:lang w:val="en-ZA" w:eastAsia="en-ZA"/>
        </w:rPr>
        <w:t>Based on the procedures we have performed and the evidence we have obtained, except for the effect(s) of the matter(s) described in the preceding paragraph, nothing has come to our attention that causes us to believe that the inf</w:t>
      </w:r>
      <w:r>
        <w:rPr>
          <w:rFonts w:ascii="Arial" w:eastAsia="Arial" w:hAnsi="Arial" w:cs="Arial"/>
          <w:color w:val="FF0000"/>
          <w:sz w:val="22"/>
          <w:szCs w:val="22"/>
          <w:lang w:val="en-ZA" w:eastAsia="en-ZA"/>
        </w:rPr>
        <w:t>ormation contained in the Report B</w:t>
      </w:r>
      <w:r w:rsidRPr="00AF6387">
        <w:rPr>
          <w:rFonts w:ascii="Arial" w:eastAsia="Arial" w:hAnsi="Arial" w:cs="Arial"/>
          <w:color w:val="FF0000"/>
          <w:sz w:val="22"/>
          <w:szCs w:val="22"/>
          <w:lang w:val="en-ZA" w:eastAsia="en-ZA"/>
        </w:rPr>
        <w:t xml:space="preserve"> </w:t>
      </w:r>
      <w:r>
        <w:rPr>
          <w:rFonts w:ascii="Arial" w:eastAsia="Arial" w:hAnsi="Arial" w:cs="Arial"/>
          <w:color w:val="FF0000"/>
          <w:sz w:val="22"/>
          <w:szCs w:val="22"/>
          <w:lang w:val="en-ZA" w:eastAsia="en-ZA"/>
        </w:rPr>
        <w:t xml:space="preserve">line items </w:t>
      </w:r>
      <w:r w:rsidRPr="00AF6387">
        <w:rPr>
          <w:rFonts w:ascii="Arial" w:eastAsia="Arial" w:hAnsi="Arial" w:cs="Arial"/>
          <w:color w:val="FF0000"/>
          <w:sz w:val="22"/>
          <w:szCs w:val="22"/>
          <w:lang w:val="en-ZA" w:eastAsia="en-ZA"/>
        </w:rPr>
        <w:t xml:space="preserve">of </w:t>
      </w:r>
      <w:r w:rsidRPr="00BA7E5C">
        <w:rPr>
          <w:rFonts w:ascii="Arial" w:eastAsia="Arial" w:hAnsi="Arial" w:cs="Arial"/>
          <w:color w:val="FF0000"/>
          <w:sz w:val="22"/>
          <w:szCs w:val="22"/>
          <w:lang w:val="en-ZA" w:eastAsia="en-ZA"/>
        </w:rPr>
        <w:t xml:space="preserve">the </w:t>
      </w:r>
      <w:r w:rsidRPr="00A36B38">
        <w:rPr>
          <w:rFonts w:ascii="Arial" w:hAnsi="Arial" w:cs="Arial"/>
          <w:color w:val="FF0000"/>
          <w:sz w:val="22"/>
          <w:szCs w:val="22"/>
          <w:lang w:val="en-ZA"/>
        </w:rPr>
        <w:t>Authorised</w:t>
      </w:r>
      <w:r w:rsidRPr="00BA7E5C">
        <w:rPr>
          <w:rFonts w:ascii="Arial" w:hAnsi="Arial" w:cs="Arial"/>
          <w:color w:val="FF0000"/>
          <w:sz w:val="22"/>
          <w:szCs w:val="22"/>
          <w:lang w:val="en-US"/>
        </w:rPr>
        <w:t xml:space="preserve"> Dealer</w:t>
      </w:r>
      <w:r w:rsidR="00FA15B8">
        <w:rPr>
          <w:rFonts w:ascii="Arial" w:hAnsi="Arial" w:cs="Arial"/>
          <w:color w:val="FF0000"/>
          <w:sz w:val="22"/>
          <w:szCs w:val="22"/>
          <w:lang w:val="en-US"/>
        </w:rPr>
        <w:t xml:space="preserve">, </w:t>
      </w:r>
      <w:r w:rsidR="00FA15B8" w:rsidRPr="002879D8">
        <w:rPr>
          <w:rFonts w:ascii="Arial" w:hAnsi="Arial" w:cs="Arial"/>
          <w:color w:val="FF0000"/>
          <w:sz w:val="22"/>
          <w:szCs w:val="22"/>
        </w:rPr>
        <w:t>for the year ended</w:t>
      </w:r>
      <w:r w:rsidR="00FA15B8" w:rsidRPr="002879D8">
        <w:rPr>
          <w:rFonts w:ascii="Arial" w:hAnsi="Arial"/>
          <w:color w:val="FF0000"/>
          <w:sz w:val="22"/>
        </w:rPr>
        <w:t xml:space="preserve"> [</w:t>
      </w:r>
      <w:r w:rsidR="00FA15B8" w:rsidRPr="002879D8">
        <w:rPr>
          <w:rFonts w:ascii="Arial" w:hAnsi="Arial"/>
          <w:i/>
          <w:color w:val="FF0000"/>
          <w:sz w:val="22"/>
        </w:rPr>
        <w:t>insert year-end date</w:t>
      </w:r>
      <w:r w:rsidR="00FA15B8" w:rsidRPr="002879D8">
        <w:rPr>
          <w:rFonts w:ascii="Arial" w:hAnsi="Arial" w:cs="Arial"/>
          <w:iCs/>
          <w:color w:val="FF0000"/>
          <w:sz w:val="22"/>
          <w:szCs w:val="22"/>
        </w:rPr>
        <w:t>],</w:t>
      </w:r>
      <w:r w:rsidRPr="002879D8">
        <w:rPr>
          <w:rFonts w:ascii="Arial" w:hAnsi="Arial" w:cs="Arial"/>
          <w:color w:val="FF0000"/>
          <w:sz w:val="22"/>
          <w:szCs w:val="22"/>
        </w:rPr>
        <w:t xml:space="preserve"> </w:t>
      </w:r>
      <w:r w:rsidRPr="00BA7E5C">
        <w:rPr>
          <w:rFonts w:ascii="Arial" w:hAnsi="Arial" w:cs="Arial"/>
          <w:color w:val="FF0000"/>
          <w:sz w:val="22"/>
          <w:szCs w:val="22"/>
        </w:rPr>
        <w:t xml:space="preserve">is not prepared, in all material respects, in accordance with </w:t>
      </w:r>
      <w:r w:rsidRPr="00BA7E5C">
        <w:rPr>
          <w:rFonts w:ascii="Arial" w:hAnsi="Arial" w:cs="Arial"/>
          <w:color w:val="FF0000"/>
          <w:sz w:val="22"/>
          <w:szCs w:val="22"/>
          <w:lang w:val="en-US" w:eastAsia="en-US"/>
        </w:rPr>
        <w:t xml:space="preserve">the provisions specified in the </w:t>
      </w:r>
      <w:r w:rsidRPr="00BA7E5C">
        <w:rPr>
          <w:rFonts w:ascii="Arial" w:hAnsi="Arial" w:cs="Arial"/>
          <w:bCs/>
          <w:color w:val="FF0000"/>
          <w:sz w:val="22"/>
          <w:szCs w:val="22"/>
          <w:lang w:val="en-US"/>
        </w:rPr>
        <w:t>Manual.</w:t>
      </w:r>
      <w:r w:rsidRPr="00BA7E5C">
        <w:rPr>
          <w:rFonts w:ascii="Arial" w:eastAsia="Arial" w:hAnsi="Arial" w:cs="Arial"/>
          <w:color w:val="FF0000"/>
          <w:sz w:val="22"/>
          <w:szCs w:val="22"/>
          <w:lang w:val="en-ZA" w:eastAsia="en-ZA"/>
        </w:rPr>
        <w:t xml:space="preserve"> </w:t>
      </w:r>
    </w:p>
    <w:p w14:paraId="09E3EA14" w14:textId="77777777" w:rsidR="00AE707A" w:rsidRPr="00C86C78" w:rsidRDefault="00AE5F10" w:rsidP="00A36B38">
      <w:pPr>
        <w:keepNext/>
        <w:keepLines/>
        <w:autoSpaceDE w:val="0"/>
        <w:autoSpaceDN w:val="0"/>
        <w:adjustRightInd w:val="0"/>
        <w:spacing w:before="240" w:after="120" w:line="271" w:lineRule="auto"/>
        <w:jc w:val="both"/>
        <w:rPr>
          <w:rFonts w:ascii="Arial" w:hAnsi="Arial" w:cs="Arial"/>
          <w:b/>
          <w:bCs/>
          <w:color w:val="000000"/>
          <w:sz w:val="22"/>
          <w:szCs w:val="22"/>
          <w:lang w:val="en-US"/>
        </w:rPr>
      </w:pPr>
      <w:r w:rsidRPr="00C86C78">
        <w:rPr>
          <w:rFonts w:ascii="Arial" w:hAnsi="Arial" w:cs="Arial"/>
          <w:b/>
          <w:bCs/>
          <w:color w:val="000000"/>
          <w:sz w:val="22"/>
          <w:szCs w:val="22"/>
          <w:lang w:val="en-US"/>
        </w:rPr>
        <w:t>Limited assurance c</w:t>
      </w:r>
      <w:r w:rsidR="00AE707A" w:rsidRPr="00C86C78">
        <w:rPr>
          <w:rFonts w:ascii="Arial" w:hAnsi="Arial" w:cs="Arial"/>
          <w:b/>
          <w:bCs/>
          <w:color w:val="000000"/>
          <w:sz w:val="22"/>
          <w:szCs w:val="22"/>
          <w:lang w:val="en-US"/>
        </w:rPr>
        <w:t>onclusion</w:t>
      </w:r>
    </w:p>
    <w:p w14:paraId="0797B4E5" w14:textId="19D4F187" w:rsidR="00AE707A" w:rsidRPr="00C86C78" w:rsidRDefault="00AE707A" w:rsidP="00A36B38">
      <w:pPr>
        <w:autoSpaceDE w:val="0"/>
        <w:autoSpaceDN w:val="0"/>
        <w:adjustRightInd w:val="0"/>
        <w:spacing w:before="120" w:after="240" w:line="276" w:lineRule="auto"/>
        <w:jc w:val="both"/>
        <w:rPr>
          <w:rFonts w:ascii="Arial" w:hAnsi="Arial" w:cs="Arial"/>
          <w:sz w:val="22"/>
          <w:szCs w:val="22"/>
        </w:rPr>
      </w:pPr>
      <w:r w:rsidRPr="00C86C78">
        <w:rPr>
          <w:rFonts w:ascii="Arial" w:hAnsi="Arial" w:cs="Arial"/>
          <w:sz w:val="22"/>
          <w:szCs w:val="22"/>
        </w:rPr>
        <w:t xml:space="preserve">Based on </w:t>
      </w:r>
      <w:r w:rsidR="004C7E9F" w:rsidRPr="00C86C78">
        <w:rPr>
          <w:rFonts w:ascii="Arial" w:hAnsi="Arial" w:cs="Arial"/>
          <w:sz w:val="22"/>
          <w:szCs w:val="22"/>
        </w:rPr>
        <w:t>the</w:t>
      </w:r>
      <w:r w:rsidRPr="00C86C78">
        <w:rPr>
          <w:rFonts w:ascii="Arial" w:hAnsi="Arial" w:cs="Arial"/>
          <w:sz w:val="22"/>
          <w:szCs w:val="22"/>
        </w:rPr>
        <w:t xml:space="preserve"> procedures </w:t>
      </w:r>
      <w:r w:rsidR="00A42295" w:rsidRPr="00C86C78">
        <w:rPr>
          <w:rFonts w:ascii="Arial" w:hAnsi="Arial" w:cs="Arial"/>
          <w:sz w:val="22"/>
          <w:szCs w:val="22"/>
        </w:rPr>
        <w:t xml:space="preserve">we have </w:t>
      </w:r>
      <w:r w:rsidRPr="00C86C78">
        <w:rPr>
          <w:rFonts w:ascii="Arial" w:hAnsi="Arial" w:cs="Arial"/>
          <w:sz w:val="22"/>
          <w:szCs w:val="22"/>
        </w:rPr>
        <w:t>performed</w:t>
      </w:r>
      <w:r w:rsidR="004C7E9F" w:rsidRPr="00C86C78">
        <w:rPr>
          <w:rFonts w:ascii="Arial" w:hAnsi="Arial" w:cs="Arial"/>
          <w:sz w:val="22"/>
          <w:szCs w:val="22"/>
        </w:rPr>
        <w:t xml:space="preserve"> and </w:t>
      </w:r>
      <w:r w:rsidR="00A42295" w:rsidRPr="00C86C78">
        <w:rPr>
          <w:rFonts w:ascii="Arial" w:hAnsi="Arial" w:cs="Arial"/>
          <w:sz w:val="22"/>
          <w:szCs w:val="22"/>
        </w:rPr>
        <w:t xml:space="preserve">the </w:t>
      </w:r>
      <w:r w:rsidR="004C7E9F" w:rsidRPr="00C86C78">
        <w:rPr>
          <w:rFonts w:ascii="Arial" w:hAnsi="Arial" w:cs="Arial"/>
          <w:sz w:val="22"/>
          <w:szCs w:val="22"/>
        </w:rPr>
        <w:t>evidence</w:t>
      </w:r>
      <w:r w:rsidR="00A42295" w:rsidRPr="00C86C78">
        <w:rPr>
          <w:rFonts w:ascii="Arial" w:hAnsi="Arial" w:cs="Arial"/>
          <w:sz w:val="22"/>
          <w:szCs w:val="22"/>
        </w:rPr>
        <w:t xml:space="preserve"> we have</w:t>
      </w:r>
      <w:r w:rsidR="004C7E9F" w:rsidRPr="00C86C78">
        <w:rPr>
          <w:rFonts w:ascii="Arial" w:hAnsi="Arial" w:cs="Arial"/>
          <w:sz w:val="22"/>
          <w:szCs w:val="22"/>
        </w:rPr>
        <w:t xml:space="preserve"> obtained</w:t>
      </w:r>
      <w:r w:rsidRPr="00C86C78">
        <w:rPr>
          <w:rFonts w:ascii="Arial" w:hAnsi="Arial" w:cs="Arial"/>
          <w:sz w:val="22"/>
          <w:szCs w:val="22"/>
        </w:rPr>
        <w:t xml:space="preserve">, nothing has come to our attention that causes us to believe that the </w:t>
      </w:r>
      <w:r w:rsidR="00E07D73" w:rsidRPr="00C86C78">
        <w:rPr>
          <w:rFonts w:ascii="Arial" w:hAnsi="Arial" w:cs="Arial"/>
          <w:sz w:val="22"/>
          <w:szCs w:val="22"/>
        </w:rPr>
        <w:t xml:space="preserve">information contained in the </w:t>
      </w:r>
      <w:r w:rsidR="00F913A9" w:rsidRPr="00C86C78">
        <w:rPr>
          <w:rFonts w:ascii="Arial" w:hAnsi="Arial" w:cs="Arial"/>
          <w:sz w:val="22"/>
          <w:szCs w:val="22"/>
        </w:rPr>
        <w:t>Report</w:t>
      </w:r>
      <w:r w:rsidRPr="00C86C78">
        <w:rPr>
          <w:rFonts w:ascii="Arial" w:hAnsi="Arial" w:cs="Arial"/>
          <w:sz w:val="22"/>
          <w:szCs w:val="22"/>
        </w:rPr>
        <w:t xml:space="preserve"> </w:t>
      </w:r>
      <w:r w:rsidR="00434D68" w:rsidRPr="00C86C78">
        <w:rPr>
          <w:rFonts w:ascii="Arial" w:hAnsi="Arial" w:cs="Arial"/>
          <w:sz w:val="22"/>
          <w:szCs w:val="22"/>
        </w:rPr>
        <w:t xml:space="preserve">B </w:t>
      </w:r>
      <w:r w:rsidR="00F913A9" w:rsidRPr="00C86C78">
        <w:rPr>
          <w:rFonts w:ascii="Arial" w:hAnsi="Arial" w:cs="Arial"/>
          <w:sz w:val="22"/>
          <w:szCs w:val="22"/>
        </w:rPr>
        <w:t>line items</w:t>
      </w:r>
      <w:r w:rsidRPr="00C86C78">
        <w:rPr>
          <w:rFonts w:ascii="Arial" w:hAnsi="Arial" w:cs="Arial"/>
          <w:sz w:val="22"/>
          <w:szCs w:val="22"/>
          <w:lang w:val="en-US"/>
        </w:rPr>
        <w:t xml:space="preserve"> of the </w:t>
      </w:r>
      <w:r w:rsidR="00434D68" w:rsidRPr="00A36B38">
        <w:rPr>
          <w:rFonts w:ascii="Arial" w:hAnsi="Arial" w:cs="Arial"/>
          <w:sz w:val="22"/>
          <w:szCs w:val="22"/>
          <w:lang w:val="en-ZA"/>
        </w:rPr>
        <w:t>Authorised</w:t>
      </w:r>
      <w:r w:rsidR="00434D68" w:rsidRPr="00C86C78">
        <w:rPr>
          <w:rFonts w:ascii="Arial" w:hAnsi="Arial" w:cs="Arial"/>
          <w:sz w:val="22"/>
          <w:szCs w:val="22"/>
          <w:lang w:val="en-US"/>
        </w:rPr>
        <w:t xml:space="preserve"> Dealer</w:t>
      </w:r>
      <w:r w:rsidRPr="00C86C78">
        <w:rPr>
          <w:rFonts w:ascii="Arial" w:hAnsi="Arial" w:cs="Arial"/>
          <w:sz w:val="22"/>
          <w:szCs w:val="22"/>
          <w:lang w:val="en-US"/>
        </w:rPr>
        <w:t xml:space="preserve">, </w:t>
      </w:r>
      <w:r w:rsidR="00FA15B8">
        <w:rPr>
          <w:rFonts w:ascii="Arial" w:hAnsi="Arial" w:cs="Arial"/>
          <w:sz w:val="22"/>
          <w:szCs w:val="22"/>
        </w:rPr>
        <w:t>for</w:t>
      </w:r>
      <w:r w:rsidR="00FA15B8" w:rsidRPr="002248A9">
        <w:rPr>
          <w:rFonts w:ascii="Arial" w:hAnsi="Arial" w:cs="Arial"/>
          <w:sz w:val="22"/>
          <w:szCs w:val="22"/>
        </w:rPr>
        <w:t xml:space="preserve"> the year ended </w:t>
      </w:r>
      <w:r w:rsidR="00FA15B8" w:rsidRPr="002248A9">
        <w:rPr>
          <w:rFonts w:ascii="Arial" w:hAnsi="Arial" w:cs="Arial"/>
          <w:iCs/>
          <w:sz w:val="22"/>
          <w:szCs w:val="22"/>
        </w:rPr>
        <w:t>[</w:t>
      </w:r>
      <w:r w:rsidR="00FA15B8" w:rsidRPr="00D66BAC">
        <w:rPr>
          <w:rFonts w:ascii="Arial" w:hAnsi="Arial" w:cs="Arial"/>
          <w:i/>
          <w:sz w:val="22"/>
          <w:szCs w:val="22"/>
        </w:rPr>
        <w:t>insert year-end date</w:t>
      </w:r>
      <w:r w:rsidR="00FA15B8">
        <w:rPr>
          <w:rFonts w:ascii="Arial" w:hAnsi="Arial" w:cs="Arial"/>
          <w:iCs/>
          <w:sz w:val="22"/>
          <w:szCs w:val="22"/>
        </w:rPr>
        <w:t>]</w:t>
      </w:r>
      <w:r w:rsidR="001D6CE7">
        <w:rPr>
          <w:rFonts w:ascii="Arial" w:hAnsi="Arial" w:cs="Arial"/>
          <w:iCs/>
          <w:sz w:val="22"/>
          <w:szCs w:val="22"/>
        </w:rPr>
        <w:t>,</w:t>
      </w:r>
      <w:r w:rsidRPr="00C86C78">
        <w:rPr>
          <w:rFonts w:ascii="Arial" w:hAnsi="Arial" w:cs="Arial"/>
          <w:sz w:val="22"/>
          <w:szCs w:val="22"/>
        </w:rPr>
        <w:t xml:space="preserve"> </w:t>
      </w:r>
      <w:r w:rsidR="006421F4" w:rsidRPr="00C86C78">
        <w:rPr>
          <w:rFonts w:ascii="Arial" w:hAnsi="Arial" w:cs="Arial"/>
          <w:sz w:val="22"/>
          <w:szCs w:val="22"/>
        </w:rPr>
        <w:t>is</w:t>
      </w:r>
      <w:r w:rsidR="00C419EF" w:rsidRPr="00C86C78">
        <w:rPr>
          <w:rFonts w:ascii="Arial" w:hAnsi="Arial" w:cs="Arial"/>
          <w:sz w:val="22"/>
          <w:szCs w:val="22"/>
        </w:rPr>
        <w:t xml:space="preserve"> </w:t>
      </w:r>
      <w:r w:rsidRPr="00C86C78">
        <w:rPr>
          <w:rFonts w:ascii="Arial" w:hAnsi="Arial" w:cs="Arial"/>
          <w:sz w:val="22"/>
          <w:szCs w:val="22"/>
        </w:rPr>
        <w:t>not</w:t>
      </w:r>
      <w:r w:rsidR="00E07D73" w:rsidRPr="00C86C78">
        <w:rPr>
          <w:rFonts w:ascii="Arial" w:hAnsi="Arial" w:cs="Arial"/>
          <w:sz w:val="22"/>
          <w:szCs w:val="22"/>
        </w:rPr>
        <w:t xml:space="preserve"> </w:t>
      </w:r>
      <w:r w:rsidRPr="00C86C78">
        <w:rPr>
          <w:rFonts w:ascii="Arial" w:hAnsi="Arial" w:cs="Arial"/>
          <w:sz w:val="22"/>
          <w:szCs w:val="22"/>
        </w:rPr>
        <w:t>prepared</w:t>
      </w:r>
      <w:r w:rsidR="004C7E9F" w:rsidRPr="00C86C78">
        <w:rPr>
          <w:rFonts w:ascii="Arial" w:hAnsi="Arial" w:cs="Arial"/>
          <w:sz w:val="22"/>
          <w:szCs w:val="22"/>
        </w:rPr>
        <w:t>,</w:t>
      </w:r>
      <w:r w:rsidRPr="00C86C78">
        <w:rPr>
          <w:rFonts w:ascii="Arial" w:hAnsi="Arial" w:cs="Arial"/>
          <w:sz w:val="22"/>
          <w:szCs w:val="22"/>
        </w:rPr>
        <w:t xml:space="preserve"> in all material respects</w:t>
      </w:r>
      <w:r w:rsidR="004C7E9F" w:rsidRPr="00C86C78">
        <w:rPr>
          <w:rFonts w:ascii="Arial" w:hAnsi="Arial" w:cs="Arial"/>
          <w:sz w:val="22"/>
          <w:szCs w:val="22"/>
        </w:rPr>
        <w:t>,</w:t>
      </w:r>
      <w:r w:rsidRPr="00C86C78">
        <w:rPr>
          <w:rFonts w:ascii="Arial" w:hAnsi="Arial" w:cs="Arial"/>
          <w:sz w:val="22"/>
          <w:szCs w:val="22"/>
        </w:rPr>
        <w:t xml:space="preserve"> in accordance with </w:t>
      </w:r>
      <w:r w:rsidRPr="00C86C78">
        <w:rPr>
          <w:rFonts w:ascii="Arial" w:hAnsi="Arial" w:cs="Arial"/>
          <w:sz w:val="22"/>
          <w:szCs w:val="22"/>
          <w:lang w:val="en-US" w:eastAsia="en-US"/>
        </w:rPr>
        <w:t xml:space="preserve">the </w:t>
      </w:r>
      <w:r w:rsidR="00885AB2" w:rsidRPr="00C86C78">
        <w:rPr>
          <w:rFonts w:ascii="Arial" w:hAnsi="Arial" w:cs="Arial"/>
          <w:sz w:val="22"/>
          <w:szCs w:val="22"/>
          <w:lang w:val="en-US" w:eastAsia="en-US"/>
        </w:rPr>
        <w:t xml:space="preserve">provisions </w:t>
      </w:r>
      <w:r w:rsidRPr="00C86C78">
        <w:rPr>
          <w:rFonts w:ascii="Arial" w:hAnsi="Arial" w:cs="Arial"/>
          <w:sz w:val="22"/>
          <w:szCs w:val="22"/>
          <w:lang w:val="en-US" w:eastAsia="en-US"/>
        </w:rPr>
        <w:t>specified in</w:t>
      </w:r>
      <w:r w:rsidR="00947C7C" w:rsidRPr="00C86C78">
        <w:rPr>
          <w:rFonts w:ascii="Arial" w:hAnsi="Arial" w:cs="Arial"/>
          <w:sz w:val="22"/>
          <w:szCs w:val="22"/>
          <w:lang w:val="en-US" w:eastAsia="en-US"/>
        </w:rPr>
        <w:t xml:space="preserve"> the</w:t>
      </w:r>
      <w:r w:rsidRPr="00C86C78">
        <w:rPr>
          <w:rFonts w:ascii="Arial" w:hAnsi="Arial" w:cs="Arial"/>
          <w:sz w:val="22"/>
          <w:szCs w:val="22"/>
          <w:lang w:val="en-US" w:eastAsia="en-US"/>
        </w:rPr>
        <w:t xml:space="preserve"> </w:t>
      </w:r>
      <w:r w:rsidR="00995A18">
        <w:rPr>
          <w:rFonts w:ascii="Arial" w:hAnsi="Arial" w:cs="Arial"/>
          <w:bCs/>
          <w:color w:val="000000"/>
          <w:sz w:val="22"/>
          <w:szCs w:val="22"/>
          <w:lang w:val="en-US"/>
        </w:rPr>
        <w:t>Manual</w:t>
      </w:r>
      <w:r w:rsidRPr="00C86C78">
        <w:rPr>
          <w:rFonts w:ascii="Arial" w:hAnsi="Arial" w:cs="Arial"/>
          <w:bCs/>
          <w:color w:val="000000"/>
          <w:sz w:val="22"/>
          <w:szCs w:val="22"/>
          <w:lang w:val="en-US"/>
        </w:rPr>
        <w:t xml:space="preserve">. </w:t>
      </w:r>
    </w:p>
    <w:p w14:paraId="3B4FA1F3" w14:textId="409E941E" w:rsidR="00DB5449" w:rsidRDefault="00DB5449" w:rsidP="008070E8">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color w:val="FF0000"/>
          <w:sz w:val="22"/>
          <w:szCs w:val="22"/>
          <w:lang w:val="en-ZA" w:eastAsia="en-ZA"/>
        </w:rPr>
      </w:pPr>
      <w:r w:rsidRPr="00B615E3">
        <w:rPr>
          <w:rFonts w:ascii="Arial" w:eastAsia="Arial" w:hAnsi="Arial" w:cs="Arial"/>
          <w:b/>
          <w:bCs/>
          <w:color w:val="FF0000"/>
          <w:sz w:val="22"/>
          <w:szCs w:val="22"/>
          <w:lang w:val="en-ZA" w:eastAsia="en-ZA"/>
        </w:rPr>
        <w:t>IF THERE ARE OTHER MATTER ITEMS, THEN ADD</w:t>
      </w:r>
      <w:r w:rsidR="001D6CE7">
        <w:rPr>
          <w:rFonts w:ascii="Arial" w:eastAsia="Arial" w:hAnsi="Arial" w:cs="Arial"/>
          <w:b/>
          <w:bCs/>
          <w:color w:val="FF0000"/>
          <w:sz w:val="22"/>
          <w:szCs w:val="22"/>
          <w:lang w:val="en-ZA" w:eastAsia="en-ZA"/>
        </w:rPr>
        <w:t xml:space="preserve"> THE FOLOWING:</w:t>
      </w:r>
    </w:p>
    <w:p w14:paraId="7904B892" w14:textId="61AA7552" w:rsidR="00DB5449" w:rsidRDefault="00DB5449" w:rsidP="008070E8">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color w:val="FF0000"/>
          <w:sz w:val="22"/>
          <w:szCs w:val="22"/>
          <w:lang w:val="en-ZA" w:eastAsia="en-ZA"/>
        </w:rPr>
      </w:pPr>
      <w:r w:rsidRPr="00B615E3">
        <w:rPr>
          <w:rFonts w:ascii="Arial" w:eastAsia="Arial" w:hAnsi="Arial" w:cs="Arial"/>
          <w:b/>
          <w:bCs/>
          <w:color w:val="FF0000"/>
          <w:sz w:val="22"/>
          <w:szCs w:val="22"/>
          <w:lang w:val="en-ZA" w:eastAsia="en-ZA"/>
        </w:rPr>
        <w:t>Other matter</w:t>
      </w:r>
      <w:r w:rsidRPr="00B615E3">
        <w:rPr>
          <w:rFonts w:ascii="Arial" w:eastAsia="Arial" w:hAnsi="Arial" w:cs="Arial"/>
          <w:b/>
          <w:bCs/>
          <w:color w:val="FF0000"/>
          <w:sz w:val="22"/>
          <w:szCs w:val="22"/>
          <w:lang w:eastAsia="en-ZA"/>
        </w:rPr>
        <w:t>(s) – matter</w:t>
      </w:r>
      <w:r w:rsidR="00FA15B8">
        <w:rPr>
          <w:rFonts w:ascii="Arial" w:eastAsia="Arial" w:hAnsi="Arial" w:cs="Arial"/>
          <w:b/>
          <w:bCs/>
          <w:color w:val="FF0000"/>
          <w:sz w:val="22"/>
          <w:szCs w:val="22"/>
          <w:lang w:eastAsia="en-ZA"/>
        </w:rPr>
        <w:t>(</w:t>
      </w:r>
      <w:r w:rsidRPr="00B615E3">
        <w:rPr>
          <w:rFonts w:ascii="Arial" w:eastAsia="Arial" w:hAnsi="Arial" w:cs="Arial"/>
          <w:b/>
          <w:bCs/>
          <w:color w:val="FF0000"/>
          <w:sz w:val="22"/>
          <w:szCs w:val="22"/>
          <w:lang w:eastAsia="en-ZA"/>
        </w:rPr>
        <w:t>s</w:t>
      </w:r>
      <w:r w:rsidR="00FA15B8">
        <w:rPr>
          <w:rFonts w:ascii="Arial" w:eastAsia="Arial" w:hAnsi="Arial" w:cs="Arial"/>
          <w:b/>
          <w:bCs/>
          <w:color w:val="FF0000"/>
          <w:sz w:val="22"/>
          <w:szCs w:val="22"/>
          <w:lang w:eastAsia="en-ZA"/>
        </w:rPr>
        <w:t>)</w:t>
      </w:r>
      <w:r w:rsidRPr="00B615E3">
        <w:rPr>
          <w:rFonts w:ascii="Arial" w:eastAsia="Arial" w:hAnsi="Arial" w:cs="Arial"/>
          <w:b/>
          <w:bCs/>
          <w:color w:val="FF0000"/>
          <w:sz w:val="22"/>
          <w:szCs w:val="22"/>
          <w:lang w:eastAsia="en-ZA"/>
        </w:rPr>
        <w:t xml:space="preserve"> exceeding </w:t>
      </w:r>
      <w:r w:rsidR="00D82E1C">
        <w:rPr>
          <w:rFonts w:ascii="Arial" w:eastAsia="Arial" w:hAnsi="Arial" w:cs="Arial"/>
          <w:b/>
          <w:bCs/>
          <w:color w:val="FF0000"/>
          <w:sz w:val="22"/>
          <w:szCs w:val="22"/>
          <w:lang w:eastAsia="en-ZA"/>
        </w:rPr>
        <w:t>SARB</w:t>
      </w:r>
      <w:r w:rsidRPr="00B615E3">
        <w:rPr>
          <w:rFonts w:ascii="Arial" w:eastAsia="Arial" w:hAnsi="Arial" w:cs="Arial"/>
          <w:b/>
          <w:bCs/>
          <w:color w:val="FF0000"/>
          <w:sz w:val="22"/>
          <w:szCs w:val="22"/>
          <w:lang w:eastAsia="en-ZA"/>
        </w:rPr>
        <w:t xml:space="preserve"> reporting thresholds</w:t>
      </w:r>
    </w:p>
    <w:p w14:paraId="7E7FBC6C" w14:textId="1FD54938" w:rsidR="00962AC8" w:rsidRDefault="00DB5449" w:rsidP="002879D8">
      <w:pPr>
        <w:pBdr>
          <w:top w:val="single" w:sz="4" w:space="1" w:color="auto"/>
          <w:left w:val="single" w:sz="4" w:space="4" w:color="auto"/>
          <w:bottom w:val="single" w:sz="4" w:space="2" w:color="auto"/>
          <w:right w:val="single" w:sz="4" w:space="4" w:color="auto"/>
        </w:pBdr>
        <w:spacing w:line="276" w:lineRule="auto"/>
        <w:ind w:left="144" w:right="101"/>
        <w:jc w:val="both"/>
        <w:rPr>
          <w:rFonts w:ascii="Arial" w:eastAsia="Arial" w:hAnsi="Arial" w:cs="Arial"/>
          <w:b/>
          <w:bCs/>
          <w:color w:val="FF0000"/>
          <w:sz w:val="22"/>
          <w:szCs w:val="22"/>
          <w:lang w:val="en-ZA" w:eastAsia="en-ZA"/>
        </w:rPr>
      </w:pPr>
      <w:r w:rsidRPr="00B615E3">
        <w:rPr>
          <w:rFonts w:ascii="Arial" w:eastAsia="Arial" w:hAnsi="Arial" w:cs="Arial"/>
          <w:color w:val="FF0000"/>
          <w:sz w:val="22"/>
          <w:szCs w:val="22"/>
          <w:lang w:val="en-ZA" w:eastAsia="en-ZA"/>
        </w:rPr>
        <w:t xml:space="preserve">The terms of the engagement for our </w:t>
      </w:r>
      <w:r w:rsidR="00FA15B8">
        <w:rPr>
          <w:rFonts w:ascii="Arial" w:eastAsia="Arial" w:hAnsi="Arial" w:cs="Arial"/>
          <w:color w:val="FF0000"/>
          <w:sz w:val="22"/>
          <w:szCs w:val="22"/>
          <w:lang w:val="en-ZA" w:eastAsia="en-ZA"/>
        </w:rPr>
        <w:t xml:space="preserve">limited assurance conclusion </w:t>
      </w:r>
      <w:r w:rsidRPr="00B615E3">
        <w:rPr>
          <w:rFonts w:ascii="Arial" w:eastAsia="Arial" w:hAnsi="Arial" w:cs="Arial"/>
          <w:color w:val="FF0000"/>
          <w:sz w:val="22"/>
          <w:szCs w:val="22"/>
          <w:lang w:val="en-ZA" w:eastAsia="en-ZA"/>
        </w:rPr>
        <w:t xml:space="preserve">of the </w:t>
      </w:r>
      <w:r>
        <w:rPr>
          <w:rFonts w:ascii="Arial" w:eastAsia="Arial" w:hAnsi="Arial" w:cs="Arial"/>
          <w:color w:val="FF0000"/>
          <w:sz w:val="22"/>
          <w:szCs w:val="22"/>
          <w:lang w:val="en-ZA" w:eastAsia="en-ZA"/>
        </w:rPr>
        <w:t>Report B</w:t>
      </w:r>
      <w:r w:rsidRPr="00B615E3">
        <w:rPr>
          <w:rFonts w:ascii="Arial" w:eastAsia="Arial" w:hAnsi="Arial" w:cs="Arial"/>
          <w:color w:val="FF0000"/>
          <w:sz w:val="22"/>
          <w:szCs w:val="22"/>
          <w:lang w:val="en-ZA" w:eastAsia="en-ZA"/>
        </w:rPr>
        <w:t xml:space="preserve"> </w:t>
      </w:r>
      <w:r w:rsidR="00FA15B8">
        <w:rPr>
          <w:rFonts w:ascii="Arial" w:eastAsia="Arial" w:hAnsi="Arial" w:cs="Arial"/>
          <w:color w:val="FF0000"/>
          <w:sz w:val="22"/>
          <w:szCs w:val="22"/>
          <w:lang w:val="en-ZA" w:eastAsia="en-ZA"/>
        </w:rPr>
        <w:t xml:space="preserve">line items </w:t>
      </w:r>
      <w:r w:rsidRPr="00B615E3">
        <w:rPr>
          <w:rFonts w:ascii="Arial" w:eastAsia="Arial" w:hAnsi="Arial" w:cs="Arial"/>
          <w:color w:val="FF0000"/>
          <w:sz w:val="22"/>
          <w:szCs w:val="22"/>
          <w:lang w:val="en-ZA" w:eastAsia="en-ZA"/>
        </w:rPr>
        <w:t xml:space="preserve">address, among others, the application of materiality. We draw your attention to the matter(s) </w:t>
      </w:r>
      <w:r>
        <w:rPr>
          <w:rFonts w:ascii="Arial" w:eastAsia="Arial" w:hAnsi="Arial" w:cs="Arial"/>
          <w:color w:val="FF0000"/>
          <w:sz w:val="22"/>
          <w:szCs w:val="22"/>
          <w:lang w:eastAsia="en-ZA"/>
        </w:rPr>
        <w:t>exceeding</w:t>
      </w:r>
      <w:r w:rsidRPr="00B615E3">
        <w:rPr>
          <w:rFonts w:ascii="Arial" w:eastAsia="Arial" w:hAnsi="Arial" w:cs="Arial"/>
          <w:color w:val="FF0000"/>
          <w:sz w:val="22"/>
          <w:szCs w:val="22"/>
          <w:lang w:eastAsia="en-ZA"/>
        </w:rPr>
        <w:t xml:space="preserve"> the </w:t>
      </w:r>
      <w:r>
        <w:rPr>
          <w:rFonts w:ascii="Arial" w:eastAsia="Arial" w:hAnsi="Arial" w:cs="Arial"/>
          <w:color w:val="FF0000"/>
          <w:sz w:val="22"/>
          <w:szCs w:val="22"/>
          <w:lang w:eastAsia="en-ZA"/>
        </w:rPr>
        <w:t xml:space="preserve">SARB </w:t>
      </w:r>
      <w:r w:rsidRPr="00B615E3">
        <w:rPr>
          <w:rFonts w:ascii="Arial" w:eastAsia="Arial" w:hAnsi="Arial" w:cs="Arial"/>
          <w:color w:val="FF0000"/>
          <w:sz w:val="22"/>
          <w:szCs w:val="22"/>
          <w:lang w:eastAsia="en-ZA"/>
        </w:rPr>
        <w:t xml:space="preserve">reporting threshold </w:t>
      </w:r>
      <w:r w:rsidRPr="00B615E3">
        <w:rPr>
          <w:rFonts w:ascii="Arial" w:eastAsia="Arial" w:hAnsi="Arial" w:cs="Arial"/>
          <w:color w:val="FF0000"/>
          <w:sz w:val="22"/>
          <w:szCs w:val="22"/>
          <w:lang w:val="en-ZA" w:eastAsia="en-ZA"/>
        </w:rPr>
        <w:t xml:space="preserve">noted as item(s) XXX </w:t>
      </w:r>
      <w:r w:rsidR="001D6CE7">
        <w:rPr>
          <w:rFonts w:ascii="Arial" w:eastAsia="Arial" w:hAnsi="Arial" w:cs="Arial"/>
          <w:color w:val="FF0000"/>
          <w:sz w:val="22"/>
          <w:szCs w:val="22"/>
          <w:lang w:val="en-ZA" w:eastAsia="en-ZA"/>
        </w:rPr>
        <w:t>on</w:t>
      </w:r>
      <w:r w:rsidRPr="00B615E3">
        <w:rPr>
          <w:rFonts w:ascii="Arial" w:eastAsia="Arial" w:hAnsi="Arial" w:cs="Arial"/>
          <w:color w:val="FF0000"/>
          <w:sz w:val="22"/>
          <w:szCs w:val="22"/>
          <w:lang w:val="en-ZA" w:eastAsia="en-ZA"/>
        </w:rPr>
        <w:t xml:space="preserve"> the attached Appendix A that </w:t>
      </w:r>
      <w:r w:rsidRPr="00B615E3">
        <w:rPr>
          <w:rFonts w:ascii="Arial" w:eastAsia="Arial" w:hAnsi="Arial" w:cs="Arial"/>
          <w:color w:val="FF0000"/>
          <w:sz w:val="22"/>
          <w:szCs w:val="22"/>
          <w:lang w:val="en-ZA" w:eastAsia="en-ZA"/>
        </w:rPr>
        <w:lastRenderedPageBreak/>
        <w:t xml:space="preserve">affects the </w:t>
      </w:r>
      <w:r w:rsidR="007360E2">
        <w:rPr>
          <w:rFonts w:ascii="Arial" w:eastAsia="Arial" w:hAnsi="Arial" w:cs="Arial"/>
          <w:color w:val="FF0000"/>
          <w:sz w:val="22"/>
          <w:szCs w:val="22"/>
          <w:lang w:val="en-ZA" w:eastAsia="en-ZA"/>
        </w:rPr>
        <w:t xml:space="preserve">Report B </w:t>
      </w:r>
      <w:r>
        <w:rPr>
          <w:rFonts w:ascii="Arial" w:eastAsia="Arial" w:hAnsi="Arial" w:cs="Arial"/>
          <w:color w:val="FF0000"/>
          <w:sz w:val="22"/>
          <w:szCs w:val="22"/>
          <w:lang w:val="en-ZA" w:eastAsia="en-ZA"/>
        </w:rPr>
        <w:t>line items</w:t>
      </w:r>
      <w:r w:rsidR="001D6CE7">
        <w:rPr>
          <w:rFonts w:ascii="Arial" w:eastAsia="Arial" w:hAnsi="Arial" w:cs="Arial"/>
          <w:color w:val="FF0000"/>
          <w:sz w:val="22"/>
          <w:szCs w:val="22"/>
          <w:lang w:val="en-ZA" w:eastAsia="en-ZA"/>
        </w:rPr>
        <w:t>,</w:t>
      </w:r>
      <w:r w:rsidRPr="00B615E3">
        <w:rPr>
          <w:rFonts w:ascii="Arial" w:eastAsia="Arial" w:hAnsi="Arial" w:cs="Arial"/>
          <w:color w:val="FF0000"/>
          <w:sz w:val="22"/>
          <w:szCs w:val="22"/>
          <w:lang w:val="en-ZA" w:eastAsia="en-ZA"/>
        </w:rPr>
        <w:t xml:space="preserve"> but which do(es) not have a material effect on the preparation of the </w:t>
      </w:r>
      <w:r w:rsidR="007360E2">
        <w:rPr>
          <w:rFonts w:ascii="Arial" w:eastAsia="Arial" w:hAnsi="Arial" w:cs="Arial"/>
          <w:color w:val="FF0000"/>
          <w:sz w:val="22"/>
          <w:szCs w:val="22"/>
          <w:lang w:val="en-ZA" w:eastAsia="en-ZA"/>
        </w:rPr>
        <w:t>Report B</w:t>
      </w:r>
      <w:r w:rsidR="007360E2" w:rsidRPr="00B615E3">
        <w:rPr>
          <w:rFonts w:ascii="Arial" w:eastAsia="Arial" w:hAnsi="Arial" w:cs="Arial"/>
          <w:color w:val="FF0000"/>
          <w:sz w:val="22"/>
          <w:szCs w:val="22"/>
          <w:lang w:val="en-ZA" w:eastAsia="en-ZA"/>
        </w:rPr>
        <w:t xml:space="preserve"> </w:t>
      </w:r>
      <w:r w:rsidR="007360E2">
        <w:rPr>
          <w:rFonts w:ascii="Arial" w:eastAsia="Arial" w:hAnsi="Arial" w:cs="Arial"/>
          <w:color w:val="FF0000"/>
          <w:sz w:val="22"/>
          <w:szCs w:val="22"/>
          <w:lang w:val="en-ZA" w:eastAsia="en-ZA"/>
        </w:rPr>
        <w:t xml:space="preserve">line items </w:t>
      </w:r>
      <w:r w:rsidRPr="00B615E3">
        <w:rPr>
          <w:rFonts w:ascii="Arial" w:eastAsia="Arial" w:hAnsi="Arial" w:cs="Arial"/>
          <w:color w:val="FF0000"/>
          <w:sz w:val="22"/>
          <w:szCs w:val="22"/>
          <w:lang w:val="en-ZA" w:eastAsia="en-ZA"/>
        </w:rPr>
        <w:t xml:space="preserve">in accordance with </w:t>
      </w:r>
      <w:r>
        <w:rPr>
          <w:rFonts w:ascii="Arial" w:eastAsia="Arial" w:hAnsi="Arial" w:cs="Arial"/>
          <w:color w:val="FF0000"/>
          <w:sz w:val="22"/>
          <w:szCs w:val="22"/>
          <w:lang w:val="en-ZA" w:eastAsia="en-ZA"/>
        </w:rPr>
        <w:t>the Manual</w:t>
      </w:r>
      <w:r w:rsidRPr="00B615E3">
        <w:rPr>
          <w:rFonts w:ascii="Arial" w:eastAsia="Arial" w:hAnsi="Arial" w:cs="Arial"/>
          <w:color w:val="FF0000"/>
          <w:sz w:val="22"/>
          <w:szCs w:val="22"/>
          <w:lang w:val="en-ZA" w:eastAsia="en-ZA"/>
        </w:rPr>
        <w:t>.</w:t>
      </w:r>
      <w:r w:rsidRPr="00B615E3">
        <w:rPr>
          <w:rFonts w:ascii="Arial" w:eastAsia="Arial" w:hAnsi="Arial" w:cs="Arial"/>
          <w:color w:val="FF0000"/>
          <w:sz w:val="22"/>
          <w:szCs w:val="22"/>
          <w:lang w:eastAsia="en-ZA"/>
        </w:rPr>
        <w:t xml:space="preserve"> Our conclusion is not </w:t>
      </w:r>
      <w:r w:rsidR="007360E2" w:rsidRPr="002879D8">
        <w:rPr>
          <w:rFonts w:ascii="Arial" w:hAnsi="Arial" w:cs="Arial"/>
          <w:color w:val="FF0000"/>
          <w:sz w:val="22"/>
          <w:szCs w:val="22"/>
        </w:rPr>
        <w:t>[</w:t>
      </w:r>
      <w:r w:rsidR="007360E2" w:rsidRPr="002879D8">
        <w:rPr>
          <w:rFonts w:ascii="Arial" w:hAnsi="Arial" w:cs="Arial"/>
          <w:i/>
          <w:color w:val="FF0000"/>
          <w:sz w:val="22"/>
          <w:szCs w:val="22"/>
        </w:rPr>
        <w:t xml:space="preserve">include “further” if </w:t>
      </w:r>
      <w:r w:rsidR="00F37B13" w:rsidRPr="002879D8">
        <w:rPr>
          <w:rFonts w:ascii="Arial" w:hAnsi="Arial" w:cs="Arial"/>
          <w:i/>
          <w:color w:val="FF0000"/>
          <w:sz w:val="22"/>
          <w:szCs w:val="22"/>
        </w:rPr>
        <w:t>conclusion</w:t>
      </w:r>
      <w:r w:rsidR="007360E2" w:rsidRPr="002879D8">
        <w:rPr>
          <w:rFonts w:ascii="Arial" w:hAnsi="Arial" w:cs="Arial"/>
          <w:i/>
          <w:color w:val="FF0000"/>
          <w:sz w:val="22"/>
          <w:szCs w:val="22"/>
        </w:rPr>
        <w:t xml:space="preserve"> is qualified</w:t>
      </w:r>
      <w:r w:rsidR="007360E2" w:rsidRPr="002879D8">
        <w:rPr>
          <w:rFonts w:ascii="Arial" w:hAnsi="Arial" w:cs="Arial"/>
          <w:color w:val="FF0000"/>
          <w:sz w:val="22"/>
          <w:szCs w:val="22"/>
        </w:rPr>
        <w:t>]</w:t>
      </w:r>
      <w:r w:rsidR="007360E2" w:rsidRPr="002879D8">
        <w:rPr>
          <w:rFonts w:ascii="Arial" w:hAnsi="Arial"/>
          <w:color w:val="FF0000"/>
          <w:sz w:val="22"/>
        </w:rPr>
        <w:t xml:space="preserve"> </w:t>
      </w:r>
      <w:r w:rsidRPr="00B615E3">
        <w:rPr>
          <w:rFonts w:ascii="Arial" w:eastAsia="Arial" w:hAnsi="Arial" w:cs="Arial"/>
          <w:color w:val="FF0000"/>
          <w:sz w:val="22"/>
          <w:szCs w:val="22"/>
          <w:lang w:eastAsia="en-ZA"/>
        </w:rPr>
        <w:t>modified in respect of this/these matter/matters.</w:t>
      </w:r>
    </w:p>
    <w:p w14:paraId="5F80F872" w14:textId="5466AE81" w:rsidR="00962AC8" w:rsidRDefault="00962AC8" w:rsidP="008070E8">
      <w:pPr>
        <w:rPr>
          <w:rFonts w:ascii="Arial" w:eastAsia="Arial" w:hAnsi="Arial" w:cs="Arial"/>
          <w:b/>
          <w:bCs/>
          <w:color w:val="FF0000"/>
          <w:sz w:val="22"/>
          <w:szCs w:val="22"/>
          <w:lang w:val="en-ZA" w:eastAsia="en-ZA"/>
        </w:rPr>
      </w:pPr>
    </w:p>
    <w:p w14:paraId="6D2A2BE4" w14:textId="49691615" w:rsidR="00DB5449" w:rsidRPr="00E70821" w:rsidRDefault="00DB5449" w:rsidP="002879D8">
      <w:pPr>
        <w:pBdr>
          <w:top w:val="single" w:sz="4" w:space="1" w:color="auto"/>
          <w:left w:val="single" w:sz="4" w:space="4" w:color="auto"/>
          <w:bottom w:val="single" w:sz="4" w:space="1" w:color="auto"/>
          <w:right w:val="single" w:sz="4" w:space="4" w:color="auto"/>
        </w:pBdr>
        <w:spacing w:after="120" w:line="276" w:lineRule="auto"/>
        <w:ind w:left="144" w:right="101"/>
        <w:rPr>
          <w:rFonts w:ascii="Arial" w:hAnsi="Arial" w:cs="Arial"/>
          <w:sz w:val="22"/>
          <w:szCs w:val="22"/>
          <w:lang w:val="en-ZA" w:eastAsia="en-ZA"/>
        </w:rPr>
      </w:pPr>
      <w:r w:rsidRPr="00E70821">
        <w:rPr>
          <w:rFonts w:ascii="Arial" w:eastAsia="Arial" w:hAnsi="Arial" w:cs="Arial"/>
          <w:b/>
          <w:bCs/>
          <w:color w:val="FF0000"/>
          <w:sz w:val="22"/>
          <w:szCs w:val="22"/>
          <w:lang w:val="en-ZA" w:eastAsia="en-ZA"/>
        </w:rPr>
        <w:t>Other information</w:t>
      </w:r>
      <w:r w:rsidRPr="00E70821">
        <w:rPr>
          <w:rFonts w:ascii="Arial" w:hAnsi="Arial" w:cs="Arial"/>
          <w:color w:val="FF0000"/>
          <w:sz w:val="22"/>
          <w:szCs w:val="22"/>
          <w:vertAlign w:val="superscript"/>
          <w:lang w:val="en-ZA" w:eastAsia="en-ZA"/>
        </w:rPr>
        <w:footnoteReference w:id="7"/>
      </w:r>
    </w:p>
    <w:p w14:paraId="05E2BA13" w14:textId="5F629E1E" w:rsidR="00DB5449" w:rsidRPr="00E70821"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sz w:val="22"/>
          <w:szCs w:val="22"/>
          <w:lang w:val="en-ZA" w:eastAsia="en-ZA"/>
        </w:rPr>
      </w:pPr>
      <w:r w:rsidRPr="00E70821">
        <w:rPr>
          <w:rFonts w:ascii="Arial" w:eastAsia="Arial" w:hAnsi="Arial" w:cs="Arial"/>
          <w:color w:val="FF0000"/>
          <w:sz w:val="22"/>
          <w:szCs w:val="22"/>
          <w:lang w:val="en-ZA" w:eastAsia="en-ZA"/>
        </w:rPr>
        <w:t xml:space="preserve">The </w:t>
      </w:r>
      <w:r w:rsidR="00F02AE6" w:rsidRPr="001D3CAD">
        <w:rPr>
          <w:rFonts w:ascii="Arial" w:eastAsia="Arial" w:hAnsi="Arial" w:cs="Arial"/>
          <w:iCs/>
          <w:color w:val="FF0000"/>
          <w:sz w:val="22"/>
          <w:szCs w:val="22"/>
          <w:lang w:val="en-ZA" w:eastAsia="en-ZA"/>
        </w:rPr>
        <w:t>directors</w:t>
      </w:r>
      <w:r w:rsidR="009927C1">
        <w:rPr>
          <w:rFonts w:ascii="Arial" w:eastAsia="Arial" w:hAnsi="Arial" w:cs="Arial"/>
          <w:i/>
          <w:iCs/>
          <w:color w:val="FF0000"/>
          <w:sz w:val="22"/>
          <w:szCs w:val="22"/>
          <w:lang w:val="en-ZA" w:eastAsia="en-ZA"/>
        </w:rPr>
        <w:t xml:space="preserve"> </w:t>
      </w:r>
      <w:r w:rsidRPr="00E70821">
        <w:rPr>
          <w:rFonts w:ascii="Arial" w:eastAsia="Arial" w:hAnsi="Arial" w:cs="Arial"/>
          <w:color w:val="FF0000"/>
          <w:sz w:val="22"/>
          <w:szCs w:val="22"/>
          <w:lang w:val="en-ZA" w:eastAsia="en-ZA"/>
        </w:rPr>
        <w:t>are responsible for the other information. The other information co</w:t>
      </w:r>
      <w:r>
        <w:rPr>
          <w:rFonts w:ascii="Arial" w:eastAsia="Arial" w:hAnsi="Arial" w:cs="Arial"/>
          <w:color w:val="FF0000"/>
          <w:sz w:val="22"/>
          <w:szCs w:val="22"/>
          <w:lang w:val="en-ZA" w:eastAsia="en-ZA"/>
        </w:rPr>
        <w:t>mprises all lines in the return</w:t>
      </w:r>
      <w:r w:rsidRPr="00E70821">
        <w:rPr>
          <w:rFonts w:ascii="Arial" w:eastAsia="Arial" w:hAnsi="Arial" w:cs="Arial"/>
          <w:color w:val="FF0000"/>
          <w:sz w:val="22"/>
          <w:szCs w:val="22"/>
          <w:lang w:val="en-ZA" w:eastAsia="en-ZA"/>
        </w:rPr>
        <w:t xml:space="preserve"> not referred to in our conclusion paragraph above as well as the information covered by </w:t>
      </w:r>
      <w:r>
        <w:rPr>
          <w:rFonts w:ascii="Arial" w:eastAsia="Arial" w:hAnsi="Arial" w:cs="Arial"/>
          <w:color w:val="FF0000"/>
          <w:sz w:val="22"/>
          <w:szCs w:val="22"/>
          <w:lang w:val="en-ZA" w:eastAsia="en-ZA"/>
        </w:rPr>
        <w:t xml:space="preserve">Report </w:t>
      </w:r>
      <w:r w:rsidRPr="00E70821">
        <w:rPr>
          <w:rFonts w:ascii="Arial" w:eastAsia="Arial" w:hAnsi="Arial" w:cs="Arial"/>
          <w:color w:val="FF0000"/>
          <w:sz w:val="22"/>
          <w:szCs w:val="22"/>
          <w:lang w:eastAsia="en-ZA"/>
        </w:rPr>
        <w:t>A</w:t>
      </w:r>
      <w:r w:rsidRPr="00E70821">
        <w:rPr>
          <w:rFonts w:ascii="Arial" w:eastAsia="Arial" w:hAnsi="Arial" w:cs="Arial"/>
          <w:color w:val="FF0000"/>
          <w:sz w:val="22"/>
          <w:szCs w:val="22"/>
          <w:lang w:val="en-ZA" w:eastAsia="en-ZA"/>
        </w:rPr>
        <w:t xml:space="preserve">, and does not include the </w:t>
      </w:r>
      <w:r>
        <w:rPr>
          <w:rFonts w:ascii="Arial" w:eastAsia="Arial" w:hAnsi="Arial" w:cs="Arial"/>
          <w:color w:val="FF0000"/>
          <w:sz w:val="22"/>
          <w:szCs w:val="22"/>
          <w:lang w:val="en-ZA" w:eastAsia="en-ZA"/>
        </w:rPr>
        <w:t>Report B</w:t>
      </w:r>
      <w:r w:rsidRPr="00E70821">
        <w:rPr>
          <w:rFonts w:ascii="Arial" w:eastAsia="Arial" w:hAnsi="Arial" w:cs="Arial"/>
          <w:color w:val="FF0000"/>
          <w:sz w:val="22"/>
          <w:szCs w:val="22"/>
          <w:lang w:val="en-ZA" w:eastAsia="en-ZA"/>
        </w:rPr>
        <w:t xml:space="preserve"> </w:t>
      </w:r>
      <w:r>
        <w:rPr>
          <w:rFonts w:ascii="Arial" w:eastAsia="Arial" w:hAnsi="Arial" w:cs="Arial"/>
          <w:color w:val="FF0000"/>
          <w:sz w:val="22"/>
          <w:szCs w:val="22"/>
          <w:lang w:val="en-ZA" w:eastAsia="en-ZA"/>
        </w:rPr>
        <w:t xml:space="preserve">line items </w:t>
      </w:r>
      <w:r w:rsidRPr="00E70821">
        <w:rPr>
          <w:rFonts w:ascii="Arial" w:eastAsia="Arial" w:hAnsi="Arial" w:cs="Arial"/>
          <w:color w:val="FF0000"/>
          <w:sz w:val="22"/>
          <w:szCs w:val="22"/>
          <w:lang w:val="en-ZA" w:eastAsia="en-ZA"/>
        </w:rPr>
        <w:t xml:space="preserve">and our </w:t>
      </w:r>
      <w:r w:rsidRPr="00E70821">
        <w:rPr>
          <w:rFonts w:ascii="Arial" w:eastAsia="Arial" w:hAnsi="Arial" w:cs="Arial"/>
          <w:i/>
          <w:color w:val="FF0000"/>
          <w:sz w:val="22"/>
          <w:szCs w:val="22"/>
          <w:lang w:val="en-ZA" w:eastAsia="en-ZA"/>
        </w:rPr>
        <w:t>[auditor’s/auditors’</w:t>
      </w:r>
      <w:r w:rsidRPr="00E70821">
        <w:rPr>
          <w:rFonts w:ascii="Arial" w:eastAsia="Arial" w:hAnsi="Arial" w:cs="Arial"/>
          <w:i/>
          <w:iCs/>
          <w:color w:val="FF0000"/>
          <w:sz w:val="22"/>
          <w:szCs w:val="22"/>
          <w:lang w:val="en-ZA" w:eastAsia="en-ZA"/>
        </w:rPr>
        <w:t xml:space="preserve"> </w:t>
      </w:r>
      <w:r w:rsidR="002C2AAE">
        <w:rPr>
          <w:rFonts w:ascii="Arial" w:eastAsia="Arial" w:hAnsi="Arial" w:cs="Arial"/>
          <w:i/>
          <w:iCs/>
          <w:color w:val="FF0000"/>
          <w:sz w:val="22"/>
          <w:szCs w:val="22"/>
          <w:lang w:val="en-ZA" w:eastAsia="en-ZA"/>
        </w:rPr>
        <w:t>(</w:t>
      </w:r>
      <w:r w:rsidRPr="00E70821">
        <w:rPr>
          <w:rFonts w:ascii="Arial" w:eastAsia="Arial" w:hAnsi="Arial" w:cs="Arial"/>
          <w:i/>
          <w:iCs/>
          <w:color w:val="FF0000"/>
          <w:sz w:val="22"/>
          <w:szCs w:val="22"/>
          <w:lang w:val="en-ZA" w:eastAsia="en-ZA"/>
        </w:rPr>
        <w:t>delete as appropriate</w:t>
      </w:r>
      <w:r w:rsidR="002C2AAE">
        <w:rPr>
          <w:rFonts w:ascii="Arial" w:eastAsia="Arial" w:hAnsi="Arial" w:cs="Arial"/>
          <w:i/>
          <w:iCs/>
          <w:color w:val="FF0000"/>
          <w:sz w:val="22"/>
          <w:szCs w:val="22"/>
          <w:lang w:val="en-ZA" w:eastAsia="en-ZA"/>
        </w:rPr>
        <w:t>)</w:t>
      </w:r>
      <w:r w:rsidRPr="00E70821">
        <w:rPr>
          <w:rFonts w:ascii="Arial" w:eastAsia="Arial" w:hAnsi="Arial" w:cs="Arial"/>
          <w:i/>
          <w:color w:val="FF0000"/>
          <w:sz w:val="22"/>
          <w:szCs w:val="22"/>
          <w:lang w:val="en-ZA" w:eastAsia="en-ZA"/>
        </w:rPr>
        <w:t>]</w:t>
      </w:r>
      <w:r w:rsidRPr="00E70821">
        <w:rPr>
          <w:rFonts w:ascii="Arial" w:eastAsia="Arial" w:hAnsi="Arial" w:cs="Arial"/>
          <w:color w:val="FF0000"/>
          <w:sz w:val="22"/>
          <w:szCs w:val="22"/>
          <w:lang w:val="en-ZA" w:eastAsia="en-ZA"/>
        </w:rPr>
        <w:t xml:space="preserve"> report thereon. </w:t>
      </w:r>
    </w:p>
    <w:p w14:paraId="66092246" w14:textId="28D35D59" w:rsidR="00DB5449" w:rsidRPr="00E70821"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sz w:val="22"/>
          <w:szCs w:val="22"/>
          <w:lang w:val="en-ZA" w:eastAsia="en-ZA"/>
        </w:rPr>
      </w:pPr>
      <w:r w:rsidRPr="00E70821">
        <w:rPr>
          <w:rFonts w:ascii="Arial" w:eastAsia="Arial" w:hAnsi="Arial" w:cs="Arial"/>
          <w:color w:val="FF0000"/>
          <w:sz w:val="22"/>
          <w:szCs w:val="22"/>
          <w:lang w:val="en-ZA" w:eastAsia="en-ZA"/>
        </w:rPr>
        <w:t xml:space="preserve">Our conclusion on the </w:t>
      </w:r>
      <w:r>
        <w:rPr>
          <w:rFonts w:ascii="Arial" w:eastAsia="Arial" w:hAnsi="Arial" w:cs="Arial"/>
          <w:color w:val="FF0000"/>
          <w:sz w:val="22"/>
          <w:szCs w:val="22"/>
          <w:lang w:val="en-ZA" w:eastAsia="en-ZA"/>
        </w:rPr>
        <w:t xml:space="preserve">Report B line items </w:t>
      </w:r>
      <w:r w:rsidRPr="00E70821">
        <w:rPr>
          <w:rFonts w:ascii="Arial" w:eastAsia="Arial" w:hAnsi="Arial" w:cs="Arial"/>
          <w:color w:val="FF0000"/>
          <w:sz w:val="22"/>
          <w:szCs w:val="22"/>
          <w:lang w:val="en-ZA" w:eastAsia="en-ZA"/>
        </w:rPr>
        <w:t xml:space="preserve">does not cover the other information and we do not express an audit opinion or any form of assurance conclusion thereon. </w:t>
      </w:r>
    </w:p>
    <w:p w14:paraId="0774BA30" w14:textId="3591F02C" w:rsidR="00DB5449" w:rsidRPr="00E70821" w:rsidRDefault="00DB5449" w:rsidP="008070E8">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sz w:val="22"/>
          <w:szCs w:val="22"/>
          <w:lang w:val="en-ZA" w:eastAsia="en-ZA"/>
        </w:rPr>
      </w:pPr>
      <w:r w:rsidRPr="00E70821">
        <w:rPr>
          <w:rFonts w:ascii="Arial" w:eastAsia="Arial" w:hAnsi="Arial" w:cs="Arial"/>
          <w:color w:val="FF0000"/>
          <w:sz w:val="22"/>
          <w:szCs w:val="22"/>
          <w:lang w:val="en-ZA" w:eastAsia="en-ZA"/>
        </w:rPr>
        <w:t xml:space="preserve">In connection with our limited assurance engagement of the </w:t>
      </w:r>
      <w:r>
        <w:rPr>
          <w:rFonts w:ascii="Arial" w:eastAsia="Arial" w:hAnsi="Arial" w:cs="Arial"/>
          <w:color w:val="FF0000"/>
          <w:sz w:val="22"/>
          <w:szCs w:val="22"/>
          <w:lang w:val="en-ZA" w:eastAsia="en-ZA"/>
        </w:rPr>
        <w:t>Report B line items</w:t>
      </w:r>
      <w:r w:rsidRPr="00E70821">
        <w:rPr>
          <w:rFonts w:ascii="Arial" w:eastAsia="Arial" w:hAnsi="Arial" w:cs="Arial"/>
          <w:color w:val="FF0000"/>
          <w:sz w:val="22"/>
          <w:szCs w:val="22"/>
          <w:lang w:val="en-ZA" w:eastAsia="en-ZA"/>
        </w:rPr>
        <w:t xml:space="preserve">, our responsibility is to read the other information and, in doing so, consider whether the other information is materially inconsistent with the </w:t>
      </w:r>
      <w:r>
        <w:rPr>
          <w:rFonts w:ascii="Arial" w:eastAsia="Arial" w:hAnsi="Arial" w:cs="Arial"/>
          <w:color w:val="FF0000"/>
          <w:sz w:val="22"/>
          <w:szCs w:val="22"/>
          <w:lang w:val="en-ZA" w:eastAsia="en-ZA"/>
        </w:rPr>
        <w:t>Report B line items</w:t>
      </w:r>
      <w:r w:rsidRPr="00E70821">
        <w:rPr>
          <w:rFonts w:ascii="Arial" w:eastAsia="Arial" w:hAnsi="Arial" w:cs="Arial"/>
          <w:color w:val="FF0000"/>
          <w:sz w:val="22"/>
          <w:szCs w:val="22"/>
          <w:lang w:val="en-ZA" w:eastAsia="en-ZA"/>
        </w:rPr>
        <w:t xml:space="preserve"> or our knowledge obtained in the </w:t>
      </w:r>
      <w:r w:rsidRPr="00E70821">
        <w:rPr>
          <w:rFonts w:ascii="Arial" w:eastAsia="Arial" w:hAnsi="Arial" w:cs="Arial"/>
          <w:color w:val="FF0000"/>
          <w:sz w:val="22"/>
          <w:szCs w:val="22"/>
          <w:lang w:eastAsia="en-ZA"/>
        </w:rPr>
        <w:t>limited assurance engagement</w:t>
      </w:r>
      <w:r w:rsidRPr="00E70821">
        <w:rPr>
          <w:rFonts w:ascii="Arial" w:eastAsia="Arial" w:hAnsi="Arial" w:cs="Arial"/>
          <w:color w:val="FF0000"/>
          <w:sz w:val="22"/>
          <w:szCs w:val="22"/>
          <w:lang w:val="en-ZA" w:eastAsia="en-ZA"/>
        </w:rPr>
        <w:t xml:space="preserve">, or otherwise appears to be </w:t>
      </w:r>
      <w:r w:rsidRPr="00AF6387">
        <w:rPr>
          <w:rFonts w:ascii="Arial" w:eastAsia="Arial" w:hAnsi="Arial" w:cs="Arial"/>
          <w:color w:val="FF0000"/>
          <w:sz w:val="22"/>
          <w:szCs w:val="22"/>
          <w:lang w:val="en-ZA" w:eastAsia="en-ZA"/>
        </w:rPr>
        <w:t xml:space="preserve">materially misstated. If, based on the work we have performed, we conclude that there is a material misstatement of this other information, we </w:t>
      </w:r>
      <w:r w:rsidRPr="00AF6387">
        <w:rPr>
          <w:rFonts w:ascii="Arial" w:eastAsia="Arial" w:hAnsi="Arial" w:cs="Arial"/>
          <w:color w:val="FF0000"/>
          <w:sz w:val="22"/>
          <w:szCs w:val="22"/>
          <w:lang w:eastAsia="en-ZA"/>
        </w:rPr>
        <w:t xml:space="preserve">have considered the options available under ISAE 3000 (Revised) and determined that we will report the inconsistency through </w:t>
      </w:r>
      <w:r w:rsidR="002C2AAE">
        <w:rPr>
          <w:rFonts w:ascii="Arial" w:eastAsia="Arial" w:hAnsi="Arial" w:cs="Arial"/>
          <w:color w:val="FF0000"/>
          <w:sz w:val="22"/>
          <w:szCs w:val="22"/>
          <w:lang w:eastAsia="en-ZA"/>
        </w:rPr>
        <w:t xml:space="preserve">the </w:t>
      </w:r>
      <w:r w:rsidRPr="00AF6387">
        <w:rPr>
          <w:rFonts w:ascii="Arial" w:eastAsia="Arial" w:hAnsi="Arial" w:cs="Arial"/>
          <w:color w:val="FF0000"/>
          <w:sz w:val="22"/>
          <w:szCs w:val="22"/>
          <w:lang w:eastAsia="en-ZA"/>
        </w:rPr>
        <w:t>inclusion of this paragraph</w:t>
      </w:r>
      <w:r w:rsidRPr="00AF6387">
        <w:rPr>
          <w:rFonts w:ascii="Arial" w:eastAsia="Arial" w:hAnsi="Arial" w:cs="Arial"/>
          <w:color w:val="FF0000"/>
          <w:sz w:val="22"/>
          <w:szCs w:val="22"/>
          <w:lang w:val="en-ZA" w:eastAsia="en-ZA"/>
        </w:rPr>
        <w:t xml:space="preserve">. </w:t>
      </w:r>
      <w:r w:rsidRPr="00AF6387">
        <w:rPr>
          <w:rFonts w:ascii="Arial" w:eastAsia="Arial" w:hAnsi="Arial" w:cs="Arial"/>
          <w:i/>
          <w:iCs/>
          <w:color w:val="FF0000"/>
          <w:sz w:val="22"/>
          <w:szCs w:val="22"/>
          <w:lang w:val="en-ZA" w:eastAsia="en-ZA"/>
        </w:rPr>
        <w:t>[Where there are inconsistencies t</w:t>
      </w:r>
      <w:r w:rsidR="009927C1">
        <w:rPr>
          <w:rFonts w:ascii="Arial" w:eastAsia="Arial" w:hAnsi="Arial" w:cs="Arial"/>
          <w:i/>
          <w:iCs/>
          <w:color w:val="FF0000"/>
          <w:sz w:val="22"/>
          <w:szCs w:val="22"/>
          <w:lang w:val="en-ZA" w:eastAsia="en-ZA"/>
        </w:rPr>
        <w:t>hat are reported in Parts A to B</w:t>
      </w:r>
      <w:r w:rsidRPr="00AF6387">
        <w:rPr>
          <w:rFonts w:ascii="Arial" w:eastAsia="Arial" w:hAnsi="Arial" w:cs="Arial"/>
          <w:i/>
          <w:iCs/>
          <w:color w:val="FF0000"/>
          <w:sz w:val="22"/>
          <w:szCs w:val="22"/>
          <w:lang w:val="en-ZA" w:eastAsia="en-ZA"/>
        </w:rPr>
        <w:t xml:space="preserve">, </w:t>
      </w:r>
      <w:r w:rsidR="002C2AAE">
        <w:rPr>
          <w:rFonts w:ascii="Arial" w:eastAsia="Arial" w:hAnsi="Arial" w:cs="Arial"/>
          <w:i/>
          <w:iCs/>
          <w:color w:val="FF0000"/>
          <w:sz w:val="22"/>
          <w:szCs w:val="22"/>
          <w:lang w:val="en-ZA" w:eastAsia="en-ZA"/>
        </w:rPr>
        <w:t xml:space="preserve">a </w:t>
      </w:r>
      <w:r w:rsidRPr="00AF6387">
        <w:rPr>
          <w:rFonts w:ascii="Arial" w:eastAsia="Arial" w:hAnsi="Arial" w:cs="Arial"/>
          <w:i/>
          <w:iCs/>
          <w:color w:val="FF0000"/>
          <w:sz w:val="22"/>
          <w:szCs w:val="22"/>
          <w:lang w:val="en-ZA" w:eastAsia="en-ZA"/>
        </w:rPr>
        <w:t xml:space="preserve">cross reference should be made to where </w:t>
      </w:r>
      <w:r w:rsidR="002C2AAE">
        <w:rPr>
          <w:rFonts w:ascii="Arial" w:eastAsia="Arial" w:hAnsi="Arial" w:cs="Arial"/>
          <w:i/>
          <w:iCs/>
          <w:color w:val="FF0000"/>
          <w:sz w:val="22"/>
          <w:szCs w:val="22"/>
          <w:lang w:val="en-ZA" w:eastAsia="en-ZA"/>
        </w:rPr>
        <w:t>th</w:t>
      </w:r>
      <w:r w:rsidR="00E21B5F">
        <w:rPr>
          <w:rFonts w:ascii="Arial" w:eastAsia="Arial" w:hAnsi="Arial" w:cs="Arial"/>
          <w:i/>
          <w:iCs/>
          <w:color w:val="FF0000"/>
          <w:sz w:val="22"/>
          <w:szCs w:val="22"/>
          <w:lang w:val="en-ZA" w:eastAsia="en-ZA"/>
        </w:rPr>
        <w:t>ose</w:t>
      </w:r>
      <w:r w:rsidR="002C2AAE">
        <w:rPr>
          <w:rFonts w:ascii="Arial" w:eastAsia="Arial" w:hAnsi="Arial" w:cs="Arial"/>
          <w:i/>
          <w:iCs/>
          <w:color w:val="FF0000"/>
          <w:sz w:val="22"/>
          <w:szCs w:val="22"/>
          <w:lang w:val="en-ZA" w:eastAsia="en-ZA"/>
        </w:rPr>
        <w:t xml:space="preserve"> are </w:t>
      </w:r>
      <w:r w:rsidRPr="00AF6387">
        <w:rPr>
          <w:rFonts w:ascii="Arial" w:eastAsia="Arial" w:hAnsi="Arial" w:cs="Arial"/>
          <w:i/>
          <w:iCs/>
          <w:color w:val="FF0000"/>
          <w:sz w:val="22"/>
          <w:szCs w:val="22"/>
          <w:lang w:val="en-ZA" w:eastAsia="en-ZA"/>
        </w:rPr>
        <w:t>reported.]</w:t>
      </w:r>
    </w:p>
    <w:p w14:paraId="38B08FD6" w14:textId="77777777" w:rsidR="00AE707A" w:rsidRPr="00962AC8" w:rsidRDefault="00B242CB" w:rsidP="00A36B38">
      <w:pPr>
        <w:keepNext/>
        <w:keepLines/>
        <w:autoSpaceDE w:val="0"/>
        <w:autoSpaceDN w:val="0"/>
        <w:adjustRightInd w:val="0"/>
        <w:spacing w:before="240" w:after="120" w:line="271" w:lineRule="auto"/>
        <w:jc w:val="both"/>
        <w:rPr>
          <w:rFonts w:ascii="Arial" w:hAnsi="Arial" w:cs="Arial"/>
          <w:b/>
          <w:bCs/>
          <w:color w:val="000000"/>
          <w:sz w:val="22"/>
          <w:szCs w:val="22"/>
          <w:lang w:val="en-US"/>
        </w:rPr>
      </w:pPr>
      <w:r w:rsidRPr="00962AC8">
        <w:rPr>
          <w:rFonts w:ascii="Arial" w:hAnsi="Arial" w:cs="Arial"/>
          <w:b/>
          <w:bCs/>
          <w:color w:val="000000"/>
          <w:sz w:val="22"/>
          <w:szCs w:val="22"/>
          <w:lang w:val="en-US"/>
        </w:rPr>
        <w:t xml:space="preserve">Basis of </w:t>
      </w:r>
      <w:r w:rsidR="000B0F57" w:rsidRPr="00962AC8">
        <w:rPr>
          <w:rFonts w:ascii="Arial" w:hAnsi="Arial" w:cs="Arial"/>
          <w:b/>
          <w:bCs/>
          <w:color w:val="000000"/>
          <w:sz w:val="22"/>
          <w:szCs w:val="22"/>
          <w:lang w:val="en-US"/>
        </w:rPr>
        <w:t>p</w:t>
      </w:r>
      <w:r w:rsidR="00A1365E" w:rsidRPr="00962AC8">
        <w:rPr>
          <w:rFonts w:ascii="Arial" w:hAnsi="Arial" w:cs="Arial"/>
          <w:b/>
          <w:bCs/>
          <w:color w:val="000000"/>
          <w:sz w:val="22"/>
          <w:szCs w:val="22"/>
          <w:lang w:val="en-US"/>
        </w:rPr>
        <w:t>reparation of</w:t>
      </w:r>
      <w:r w:rsidR="000B0F57" w:rsidRPr="00962AC8">
        <w:rPr>
          <w:rFonts w:ascii="Arial" w:hAnsi="Arial" w:cs="Arial"/>
          <w:b/>
          <w:bCs/>
          <w:color w:val="000000"/>
          <w:sz w:val="22"/>
          <w:szCs w:val="22"/>
          <w:lang w:val="en-US"/>
        </w:rPr>
        <w:t xml:space="preserve"> the </w:t>
      </w:r>
      <w:r w:rsidR="00F913A9" w:rsidRPr="00962AC8">
        <w:rPr>
          <w:rFonts w:ascii="Arial" w:hAnsi="Arial" w:cs="Arial"/>
          <w:b/>
          <w:bCs/>
          <w:color w:val="000000"/>
          <w:sz w:val="22"/>
          <w:szCs w:val="22"/>
          <w:lang w:val="en-US"/>
        </w:rPr>
        <w:t>Report</w:t>
      </w:r>
      <w:r w:rsidR="000B0F57" w:rsidRPr="00962AC8">
        <w:rPr>
          <w:rFonts w:ascii="Arial" w:hAnsi="Arial" w:cs="Arial"/>
          <w:b/>
          <w:bCs/>
          <w:color w:val="000000"/>
          <w:sz w:val="22"/>
          <w:szCs w:val="22"/>
          <w:lang w:val="en-US"/>
        </w:rPr>
        <w:t xml:space="preserve"> </w:t>
      </w:r>
      <w:r w:rsidR="00434D68" w:rsidRPr="00962AC8">
        <w:rPr>
          <w:rFonts w:ascii="Arial" w:hAnsi="Arial" w:cs="Arial"/>
          <w:b/>
          <w:bCs/>
          <w:color w:val="000000"/>
          <w:sz w:val="22"/>
          <w:szCs w:val="22"/>
          <w:lang w:val="en-US"/>
        </w:rPr>
        <w:t xml:space="preserve">B </w:t>
      </w:r>
      <w:r w:rsidR="00F913A9" w:rsidRPr="00962AC8">
        <w:rPr>
          <w:rFonts w:ascii="Arial" w:hAnsi="Arial" w:cs="Arial"/>
          <w:b/>
          <w:bCs/>
          <w:color w:val="000000"/>
          <w:sz w:val="22"/>
          <w:szCs w:val="22"/>
          <w:lang w:val="en-US"/>
        </w:rPr>
        <w:t>line items</w:t>
      </w:r>
      <w:r w:rsidR="000B0F57" w:rsidRPr="00962AC8">
        <w:rPr>
          <w:rFonts w:ascii="Arial" w:hAnsi="Arial" w:cs="Arial"/>
          <w:b/>
          <w:bCs/>
          <w:color w:val="000000"/>
          <w:sz w:val="22"/>
          <w:szCs w:val="22"/>
          <w:lang w:val="en-US"/>
        </w:rPr>
        <w:t xml:space="preserve"> </w:t>
      </w:r>
      <w:r w:rsidRPr="00962AC8">
        <w:rPr>
          <w:rFonts w:ascii="Arial" w:hAnsi="Arial" w:cs="Arial"/>
          <w:b/>
          <w:bCs/>
          <w:color w:val="000000"/>
          <w:sz w:val="22"/>
          <w:szCs w:val="22"/>
          <w:lang w:val="en-US"/>
        </w:rPr>
        <w:t>and r</w:t>
      </w:r>
      <w:r w:rsidR="00AE707A" w:rsidRPr="00962AC8">
        <w:rPr>
          <w:rFonts w:ascii="Arial" w:hAnsi="Arial" w:cs="Arial"/>
          <w:b/>
          <w:bCs/>
          <w:color w:val="000000"/>
          <w:sz w:val="22"/>
          <w:szCs w:val="22"/>
          <w:lang w:val="en-US"/>
        </w:rPr>
        <w:t>estriction on use and distribution</w:t>
      </w:r>
    </w:p>
    <w:p w14:paraId="688AD3B7" w14:textId="10006D55" w:rsidR="00D21389" w:rsidRPr="00C86C78" w:rsidRDefault="00D21389" w:rsidP="008070E8">
      <w:pPr>
        <w:keepNext/>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 xml:space="preserve">Without </w:t>
      </w:r>
      <w:r w:rsidR="007360E2">
        <w:rPr>
          <w:rFonts w:ascii="Arial" w:hAnsi="Arial" w:cs="Arial"/>
          <w:sz w:val="22"/>
          <w:szCs w:val="22"/>
        </w:rPr>
        <w:t>[</w:t>
      </w:r>
      <w:r w:rsidR="007360E2" w:rsidRPr="00D66BAC">
        <w:rPr>
          <w:rFonts w:ascii="Arial" w:hAnsi="Arial" w:cs="Arial"/>
          <w:i/>
          <w:sz w:val="22"/>
          <w:szCs w:val="22"/>
        </w:rPr>
        <w:t>include</w:t>
      </w:r>
      <w:r w:rsidR="007360E2">
        <w:rPr>
          <w:rFonts w:ascii="Arial" w:hAnsi="Arial" w:cs="Arial"/>
          <w:i/>
          <w:sz w:val="22"/>
          <w:szCs w:val="22"/>
        </w:rPr>
        <w:t xml:space="preserve"> “further”</w:t>
      </w:r>
      <w:r w:rsidR="007360E2" w:rsidRPr="00D66BAC">
        <w:rPr>
          <w:rFonts w:ascii="Arial" w:hAnsi="Arial" w:cs="Arial"/>
          <w:i/>
          <w:sz w:val="22"/>
          <w:szCs w:val="22"/>
        </w:rPr>
        <w:t xml:space="preserve"> if </w:t>
      </w:r>
      <w:r w:rsidR="00F37B13">
        <w:rPr>
          <w:rFonts w:ascii="Arial" w:hAnsi="Arial" w:cs="Arial"/>
          <w:i/>
          <w:sz w:val="22"/>
          <w:szCs w:val="22"/>
        </w:rPr>
        <w:t>conclusion</w:t>
      </w:r>
      <w:r w:rsidR="007360E2" w:rsidRPr="00D66BAC">
        <w:rPr>
          <w:rFonts w:ascii="Arial" w:hAnsi="Arial" w:cs="Arial"/>
          <w:i/>
          <w:sz w:val="22"/>
          <w:szCs w:val="22"/>
        </w:rPr>
        <w:t xml:space="preserve"> is </w:t>
      </w:r>
      <w:r w:rsidR="007360E2" w:rsidRPr="007360E2">
        <w:rPr>
          <w:rFonts w:ascii="Arial" w:hAnsi="Arial" w:cs="Arial"/>
          <w:i/>
          <w:sz w:val="22"/>
          <w:szCs w:val="22"/>
        </w:rPr>
        <w:t>qualified</w:t>
      </w:r>
      <w:r w:rsidR="007360E2">
        <w:rPr>
          <w:rFonts w:ascii="Arial" w:hAnsi="Arial" w:cs="Arial"/>
          <w:sz w:val="22"/>
          <w:szCs w:val="22"/>
        </w:rPr>
        <w:t xml:space="preserve">] </w:t>
      </w:r>
      <w:r w:rsidRPr="00C86C78">
        <w:rPr>
          <w:rFonts w:ascii="Arial" w:hAnsi="Arial" w:cs="Arial"/>
          <w:sz w:val="22"/>
          <w:szCs w:val="22"/>
        </w:rPr>
        <w:t>modifying our conclusion, we emphasise that the</w:t>
      </w:r>
      <w:r w:rsidRPr="00C86C78">
        <w:rPr>
          <w:rFonts w:ascii="Arial" w:hAnsi="Arial" w:cs="Arial"/>
          <w:iCs/>
          <w:sz w:val="22"/>
          <w:szCs w:val="22"/>
        </w:rPr>
        <w:t xml:space="preserve"> </w:t>
      </w:r>
      <w:r w:rsidR="00F913A9" w:rsidRPr="00C86C78">
        <w:rPr>
          <w:rFonts w:ascii="Arial" w:hAnsi="Arial" w:cs="Arial"/>
          <w:iCs/>
          <w:sz w:val="22"/>
          <w:szCs w:val="22"/>
        </w:rPr>
        <w:t xml:space="preserve">Report </w:t>
      </w:r>
      <w:r w:rsidR="00434D68" w:rsidRPr="00C86C78">
        <w:rPr>
          <w:rFonts w:ascii="Arial" w:hAnsi="Arial" w:cs="Arial"/>
          <w:iCs/>
          <w:sz w:val="22"/>
          <w:szCs w:val="22"/>
        </w:rPr>
        <w:t xml:space="preserve">B </w:t>
      </w:r>
      <w:r w:rsidR="00F913A9" w:rsidRPr="00C86C78">
        <w:rPr>
          <w:rFonts w:ascii="Arial" w:hAnsi="Arial" w:cs="Arial"/>
          <w:iCs/>
          <w:sz w:val="22"/>
          <w:szCs w:val="22"/>
        </w:rPr>
        <w:t>line items</w:t>
      </w:r>
      <w:r w:rsidRPr="00C86C78">
        <w:rPr>
          <w:rFonts w:ascii="Arial" w:hAnsi="Arial" w:cs="Arial"/>
          <w:iCs/>
          <w:sz w:val="22"/>
          <w:szCs w:val="22"/>
        </w:rPr>
        <w:t xml:space="preserve"> </w:t>
      </w:r>
      <w:r w:rsidRPr="00C86C78">
        <w:rPr>
          <w:rFonts w:ascii="Arial" w:hAnsi="Arial" w:cs="Arial"/>
          <w:sz w:val="22"/>
          <w:szCs w:val="22"/>
          <w:lang w:val="en-US"/>
        </w:rPr>
        <w:t xml:space="preserve">of the </w:t>
      </w:r>
      <w:r w:rsidR="00434D68" w:rsidRPr="00A36B38">
        <w:rPr>
          <w:rFonts w:ascii="Arial" w:hAnsi="Arial" w:cs="Arial"/>
          <w:sz w:val="22"/>
          <w:szCs w:val="22"/>
          <w:lang w:val="en-ZA"/>
        </w:rPr>
        <w:t>Authorised</w:t>
      </w:r>
      <w:r w:rsidR="00434D68" w:rsidRPr="00C86C78">
        <w:rPr>
          <w:rFonts w:ascii="Arial" w:hAnsi="Arial" w:cs="Arial"/>
          <w:sz w:val="22"/>
          <w:szCs w:val="22"/>
          <w:lang w:val="en-US"/>
        </w:rPr>
        <w:t xml:space="preserve"> Dealer</w:t>
      </w:r>
      <w:r w:rsidRPr="00C86C78">
        <w:rPr>
          <w:rFonts w:ascii="Arial" w:hAnsi="Arial" w:cs="Arial"/>
          <w:sz w:val="22"/>
          <w:szCs w:val="22"/>
          <w:lang w:val="en-US"/>
        </w:rPr>
        <w:t xml:space="preserve"> </w:t>
      </w:r>
      <w:r w:rsidR="008E2B62" w:rsidRPr="00C86C78">
        <w:rPr>
          <w:rFonts w:ascii="Arial" w:hAnsi="Arial" w:cs="Arial"/>
          <w:sz w:val="22"/>
          <w:szCs w:val="22"/>
        </w:rPr>
        <w:t>we</w:t>
      </w:r>
      <w:r w:rsidRPr="00C86C78">
        <w:rPr>
          <w:rFonts w:ascii="Arial" w:hAnsi="Arial" w:cs="Arial"/>
          <w:sz w:val="22"/>
          <w:szCs w:val="22"/>
        </w:rPr>
        <w:t xml:space="preserve">re prepared for the purpose of reporting to the </w:t>
      </w:r>
      <w:r w:rsidR="00677E04" w:rsidRPr="00C86C78">
        <w:rPr>
          <w:rFonts w:ascii="Arial" w:hAnsi="Arial" w:cs="Arial"/>
          <w:sz w:val="22"/>
          <w:szCs w:val="22"/>
        </w:rPr>
        <w:t>SARB</w:t>
      </w:r>
      <w:r w:rsidR="00323B7E">
        <w:rPr>
          <w:rFonts w:ascii="Arial" w:hAnsi="Arial" w:cs="Arial"/>
          <w:sz w:val="22"/>
          <w:szCs w:val="22"/>
        </w:rPr>
        <w:t>.</w:t>
      </w:r>
      <w:r w:rsidR="00677E04" w:rsidRPr="00C86C78">
        <w:rPr>
          <w:rFonts w:ascii="Arial" w:hAnsi="Arial" w:cs="Arial"/>
          <w:sz w:val="22"/>
          <w:szCs w:val="22"/>
        </w:rPr>
        <w:t xml:space="preserve"> </w:t>
      </w:r>
      <w:r w:rsidRPr="00C86C78">
        <w:rPr>
          <w:rFonts w:ascii="Arial" w:hAnsi="Arial" w:cs="Arial"/>
          <w:sz w:val="22"/>
          <w:szCs w:val="22"/>
        </w:rPr>
        <w:t xml:space="preserve">As a result, the </w:t>
      </w:r>
      <w:r w:rsidR="00F913A9" w:rsidRPr="00C86C78">
        <w:rPr>
          <w:rFonts w:ascii="Arial" w:hAnsi="Arial" w:cs="Arial"/>
          <w:sz w:val="22"/>
          <w:szCs w:val="22"/>
        </w:rPr>
        <w:t xml:space="preserve">Report </w:t>
      </w:r>
      <w:r w:rsidR="00434D68" w:rsidRPr="00C86C78">
        <w:rPr>
          <w:rFonts w:ascii="Arial" w:hAnsi="Arial" w:cs="Arial"/>
          <w:sz w:val="22"/>
          <w:szCs w:val="22"/>
        </w:rPr>
        <w:t>B</w:t>
      </w:r>
      <w:r w:rsidR="00F913A9" w:rsidRPr="00C86C78">
        <w:rPr>
          <w:rFonts w:ascii="Arial" w:hAnsi="Arial" w:cs="Arial"/>
          <w:sz w:val="22"/>
          <w:szCs w:val="22"/>
        </w:rPr>
        <w:t xml:space="preserve"> line items</w:t>
      </w:r>
      <w:r w:rsidRPr="00C86C78">
        <w:rPr>
          <w:rFonts w:ascii="Arial" w:hAnsi="Arial" w:cs="Arial"/>
          <w:sz w:val="22"/>
          <w:szCs w:val="22"/>
        </w:rPr>
        <w:t xml:space="preserve"> may not be suitable for another purpose. </w:t>
      </w:r>
    </w:p>
    <w:p w14:paraId="30E8FE8E" w14:textId="7B6F224D" w:rsidR="00CC5FE1" w:rsidRDefault="00D21389" w:rsidP="008070E8">
      <w:pPr>
        <w:autoSpaceDE w:val="0"/>
        <w:autoSpaceDN w:val="0"/>
        <w:adjustRightInd w:val="0"/>
        <w:spacing w:before="120" w:after="120" w:line="276" w:lineRule="auto"/>
        <w:jc w:val="both"/>
        <w:rPr>
          <w:rFonts w:ascii="Arial" w:hAnsi="Arial" w:cs="Arial"/>
          <w:sz w:val="22"/>
          <w:szCs w:val="22"/>
        </w:rPr>
      </w:pPr>
      <w:r w:rsidRPr="00C86C78">
        <w:rPr>
          <w:rFonts w:ascii="Arial" w:hAnsi="Arial" w:cs="Arial"/>
          <w:sz w:val="22"/>
          <w:szCs w:val="22"/>
        </w:rPr>
        <w:t xml:space="preserve">Our report is </w:t>
      </w:r>
      <w:r w:rsidR="002C6AFA">
        <w:rPr>
          <w:rFonts w:ascii="Arial" w:hAnsi="Arial" w:cs="Arial"/>
          <w:sz w:val="22"/>
          <w:szCs w:val="22"/>
        </w:rPr>
        <w:t>intended</w:t>
      </w:r>
      <w:r w:rsidRPr="00C86C78">
        <w:rPr>
          <w:rFonts w:ascii="Arial" w:hAnsi="Arial" w:cs="Arial"/>
          <w:sz w:val="22"/>
          <w:szCs w:val="22"/>
        </w:rPr>
        <w:t xml:space="preserve"> solely for the purpose of our compliance with </w:t>
      </w:r>
      <w:r w:rsidR="00AD5D5D" w:rsidRPr="00905063">
        <w:rPr>
          <w:rFonts w:ascii="Arial" w:hAnsi="Arial" w:cs="Arial"/>
          <w:iCs/>
          <w:sz w:val="22"/>
          <w:szCs w:val="22"/>
        </w:rPr>
        <w:t xml:space="preserve">Section </w:t>
      </w:r>
      <w:r w:rsidR="00962AC8" w:rsidRPr="00905063">
        <w:rPr>
          <w:rFonts w:ascii="Arial" w:hAnsi="Arial" w:cs="Arial"/>
          <w:iCs/>
          <w:sz w:val="22"/>
          <w:szCs w:val="22"/>
        </w:rPr>
        <w:t>B.2 (</w:t>
      </w:r>
      <w:r w:rsidR="00995A18">
        <w:rPr>
          <w:rFonts w:ascii="Arial" w:hAnsi="Arial" w:cs="Arial"/>
          <w:iCs/>
          <w:sz w:val="22"/>
          <w:szCs w:val="22"/>
        </w:rPr>
        <w:t>I</w:t>
      </w:r>
      <w:r w:rsidR="00962AC8" w:rsidRPr="00905063">
        <w:rPr>
          <w:rFonts w:ascii="Arial" w:hAnsi="Arial" w:cs="Arial"/>
          <w:iCs/>
          <w:sz w:val="22"/>
          <w:szCs w:val="22"/>
        </w:rPr>
        <w:t>) (</w:t>
      </w:r>
      <w:r w:rsidR="00995A18">
        <w:rPr>
          <w:rFonts w:ascii="Arial" w:hAnsi="Arial" w:cs="Arial"/>
          <w:iCs/>
          <w:sz w:val="22"/>
          <w:szCs w:val="22"/>
        </w:rPr>
        <w:t>xiii</w:t>
      </w:r>
      <w:r w:rsidR="00AD5D5D" w:rsidRPr="00905063">
        <w:rPr>
          <w:rFonts w:ascii="Arial" w:hAnsi="Arial" w:cs="Arial"/>
          <w:iCs/>
          <w:sz w:val="22"/>
          <w:szCs w:val="22"/>
        </w:rPr>
        <w:t xml:space="preserve">) of the </w:t>
      </w:r>
      <w:r w:rsidR="00995A18">
        <w:rPr>
          <w:rFonts w:ascii="Arial" w:hAnsi="Arial" w:cs="Arial"/>
          <w:iCs/>
          <w:sz w:val="22"/>
          <w:szCs w:val="22"/>
        </w:rPr>
        <w:t>Manual</w:t>
      </w:r>
      <w:r w:rsidR="00995A18" w:rsidRPr="00C86C78">
        <w:rPr>
          <w:rFonts w:ascii="Arial" w:hAnsi="Arial" w:cs="Arial"/>
          <w:sz w:val="22"/>
          <w:szCs w:val="22"/>
        </w:rPr>
        <w:t xml:space="preserve"> </w:t>
      </w:r>
      <w:r w:rsidRPr="00C86C78">
        <w:rPr>
          <w:rFonts w:ascii="Arial" w:hAnsi="Arial" w:cs="Arial"/>
          <w:sz w:val="22"/>
          <w:szCs w:val="22"/>
        </w:rPr>
        <w:t>and for no other purpose. It should not b</w:t>
      </w:r>
      <w:r w:rsidR="006D451E">
        <w:rPr>
          <w:rFonts w:ascii="Arial" w:hAnsi="Arial" w:cs="Arial"/>
          <w:sz w:val="22"/>
          <w:szCs w:val="22"/>
        </w:rPr>
        <w:t>e distributed to or used by any</w:t>
      </w:r>
      <w:r w:rsidRPr="00C86C78">
        <w:rPr>
          <w:rFonts w:ascii="Arial" w:hAnsi="Arial" w:cs="Arial"/>
          <w:sz w:val="22"/>
          <w:szCs w:val="22"/>
        </w:rPr>
        <w:t xml:space="preserve"> parties other than the </w:t>
      </w:r>
      <w:r w:rsidR="00677E04" w:rsidRPr="00C86C78">
        <w:rPr>
          <w:rFonts w:ascii="Arial" w:hAnsi="Arial" w:cs="Arial"/>
          <w:sz w:val="22"/>
          <w:szCs w:val="22"/>
        </w:rPr>
        <w:t xml:space="preserve">SARB </w:t>
      </w:r>
      <w:r w:rsidRPr="00C86C78">
        <w:rPr>
          <w:rFonts w:ascii="Arial" w:hAnsi="Arial" w:cs="Arial"/>
          <w:sz w:val="22"/>
          <w:szCs w:val="22"/>
        </w:rPr>
        <w:t xml:space="preserve">and the </w:t>
      </w:r>
      <w:r w:rsidR="00B4259E" w:rsidRPr="00C86C78">
        <w:rPr>
          <w:rFonts w:ascii="Arial" w:hAnsi="Arial" w:cs="Arial"/>
          <w:sz w:val="22"/>
          <w:szCs w:val="22"/>
        </w:rPr>
        <w:t>[</w:t>
      </w:r>
      <w:r w:rsidR="009927C1">
        <w:rPr>
          <w:rFonts w:ascii="Arial" w:hAnsi="Arial" w:cs="Arial"/>
          <w:bCs/>
          <w:i/>
          <w:color w:val="000000"/>
          <w:sz w:val="22"/>
          <w:szCs w:val="22"/>
          <w:lang w:val="en-US"/>
        </w:rPr>
        <w:t>directors</w:t>
      </w:r>
      <w:r w:rsidR="009927C1" w:rsidRPr="00C86C78">
        <w:rPr>
          <w:rFonts w:ascii="Arial" w:hAnsi="Arial" w:cs="Arial"/>
          <w:i/>
          <w:sz w:val="22"/>
          <w:szCs w:val="22"/>
        </w:rPr>
        <w:t xml:space="preserve">, </w:t>
      </w:r>
      <w:r w:rsidR="009927C1">
        <w:rPr>
          <w:rFonts w:ascii="Arial" w:hAnsi="Arial" w:cs="Arial"/>
          <w:i/>
          <w:sz w:val="22"/>
          <w:szCs w:val="22"/>
        </w:rPr>
        <w:t>b</w:t>
      </w:r>
      <w:r w:rsidR="009927C1" w:rsidRPr="00C86C78">
        <w:rPr>
          <w:rFonts w:ascii="Arial" w:hAnsi="Arial" w:cs="Arial"/>
          <w:i/>
          <w:sz w:val="22"/>
          <w:szCs w:val="22"/>
        </w:rPr>
        <w:t xml:space="preserve">oard, </w:t>
      </w:r>
      <w:r w:rsidR="009927C1">
        <w:rPr>
          <w:rFonts w:ascii="Arial" w:hAnsi="Arial" w:cs="Arial"/>
          <w:i/>
          <w:sz w:val="22"/>
          <w:szCs w:val="22"/>
        </w:rPr>
        <w:t>s</w:t>
      </w:r>
      <w:r w:rsidR="009927C1" w:rsidRPr="00C86C78">
        <w:rPr>
          <w:rFonts w:ascii="Arial" w:hAnsi="Arial" w:cs="Arial"/>
          <w:i/>
          <w:sz w:val="22"/>
          <w:szCs w:val="22"/>
        </w:rPr>
        <w:t>ub-</w:t>
      </w:r>
      <w:r w:rsidR="009927C1">
        <w:rPr>
          <w:rFonts w:ascii="Arial" w:hAnsi="Arial" w:cs="Arial"/>
          <w:i/>
          <w:sz w:val="22"/>
          <w:szCs w:val="22"/>
        </w:rPr>
        <w:t>c</w:t>
      </w:r>
      <w:r w:rsidR="009927C1" w:rsidRPr="00C86C78">
        <w:rPr>
          <w:rFonts w:ascii="Arial" w:hAnsi="Arial" w:cs="Arial"/>
          <w:i/>
          <w:sz w:val="22"/>
          <w:szCs w:val="22"/>
        </w:rPr>
        <w:t xml:space="preserve">ommittee </w:t>
      </w:r>
      <w:r w:rsidR="009927C1">
        <w:rPr>
          <w:rFonts w:ascii="Arial" w:hAnsi="Arial" w:cs="Arial"/>
          <w:i/>
          <w:sz w:val="22"/>
          <w:szCs w:val="22"/>
        </w:rPr>
        <w:t>c</w:t>
      </w:r>
      <w:r w:rsidR="009927C1" w:rsidRPr="00C86C78">
        <w:rPr>
          <w:rFonts w:ascii="Arial" w:hAnsi="Arial" w:cs="Arial"/>
          <w:i/>
          <w:sz w:val="22"/>
          <w:szCs w:val="22"/>
        </w:rPr>
        <w:t xml:space="preserve">hairpersons, </w:t>
      </w:r>
      <w:r w:rsidR="009927C1">
        <w:rPr>
          <w:rFonts w:ascii="Arial" w:hAnsi="Arial" w:cs="Arial"/>
          <w:i/>
          <w:sz w:val="22"/>
          <w:szCs w:val="22"/>
        </w:rPr>
        <w:t>m</w:t>
      </w:r>
      <w:r w:rsidR="009927C1" w:rsidRPr="00C86C78">
        <w:rPr>
          <w:rFonts w:ascii="Arial" w:hAnsi="Arial" w:cs="Arial"/>
          <w:i/>
          <w:sz w:val="22"/>
          <w:szCs w:val="22"/>
        </w:rPr>
        <w:t xml:space="preserve">anagement, </w:t>
      </w:r>
      <w:r w:rsidR="009927C1">
        <w:rPr>
          <w:rFonts w:ascii="Arial" w:hAnsi="Arial" w:cs="Arial"/>
          <w:i/>
          <w:sz w:val="22"/>
          <w:szCs w:val="22"/>
        </w:rPr>
        <w:t>r</w:t>
      </w:r>
      <w:r w:rsidR="009927C1" w:rsidRPr="00C86C78">
        <w:rPr>
          <w:rFonts w:ascii="Arial" w:hAnsi="Arial" w:cs="Arial"/>
          <w:i/>
          <w:sz w:val="22"/>
          <w:szCs w:val="22"/>
        </w:rPr>
        <w:t xml:space="preserve">egulatory </w:t>
      </w:r>
      <w:r w:rsidR="009927C1">
        <w:rPr>
          <w:rFonts w:ascii="Arial" w:hAnsi="Arial" w:cs="Arial"/>
          <w:i/>
          <w:sz w:val="22"/>
          <w:szCs w:val="22"/>
        </w:rPr>
        <w:t>r</w:t>
      </w:r>
      <w:r w:rsidR="009927C1" w:rsidRPr="00C86C78">
        <w:rPr>
          <w:rFonts w:ascii="Arial" w:hAnsi="Arial" w:cs="Arial"/>
          <w:i/>
          <w:sz w:val="22"/>
          <w:szCs w:val="22"/>
        </w:rPr>
        <w:t>eporting</w:t>
      </w:r>
      <w:r w:rsidR="00B4259E" w:rsidRPr="00C86C78">
        <w:rPr>
          <w:rFonts w:ascii="Arial" w:hAnsi="Arial" w:cs="Arial"/>
          <w:sz w:val="22"/>
          <w:szCs w:val="22"/>
        </w:rPr>
        <w:t>]</w:t>
      </w:r>
      <w:r w:rsidRPr="00C86C78">
        <w:rPr>
          <w:rFonts w:ascii="Arial" w:hAnsi="Arial" w:cs="Arial"/>
          <w:sz w:val="22"/>
          <w:szCs w:val="22"/>
        </w:rPr>
        <w:t xml:space="preserve"> of the </w:t>
      </w:r>
      <w:r w:rsidR="00434D68" w:rsidRPr="00C86C78">
        <w:rPr>
          <w:rFonts w:ascii="Arial" w:hAnsi="Arial" w:cs="Arial"/>
          <w:sz w:val="22"/>
          <w:szCs w:val="22"/>
        </w:rPr>
        <w:t>Authorised Dealer</w:t>
      </w:r>
      <w:r w:rsidRPr="00C86C78">
        <w:rPr>
          <w:rFonts w:ascii="Arial" w:hAnsi="Arial" w:cs="Arial"/>
          <w:sz w:val="22"/>
          <w:szCs w:val="22"/>
        </w:rPr>
        <w:t>.</w:t>
      </w:r>
      <w:r w:rsidR="00AE707A" w:rsidRPr="00C86C78">
        <w:rPr>
          <w:rFonts w:ascii="Arial" w:hAnsi="Arial" w:cs="Arial"/>
          <w:sz w:val="22"/>
          <w:szCs w:val="22"/>
        </w:rPr>
        <w:t xml:space="preserve"> </w:t>
      </w:r>
    </w:p>
    <w:p w14:paraId="488EA759" w14:textId="77777777" w:rsidR="00962AC8" w:rsidRPr="00C86C78" w:rsidRDefault="00962AC8" w:rsidP="00962AC8">
      <w:pPr>
        <w:autoSpaceDE w:val="0"/>
        <w:autoSpaceDN w:val="0"/>
        <w:adjustRightInd w:val="0"/>
        <w:spacing w:before="240" w:after="240" w:line="276" w:lineRule="auto"/>
        <w:jc w:val="both"/>
        <w:rPr>
          <w:rFonts w:ascii="Arial" w:hAnsi="Arial" w:cs="Arial"/>
          <w:sz w:val="22"/>
          <w:szCs w:val="22"/>
        </w:rPr>
      </w:pPr>
    </w:p>
    <w:sectPr w:rsidR="00962AC8" w:rsidRPr="00C86C78" w:rsidSect="00944D05">
      <w:headerReference w:type="even" r:id="rId11"/>
      <w:headerReference w:type="default" r:id="rId12"/>
      <w:footerReference w:type="default" r:id="rId13"/>
      <w:headerReference w:type="first" r:id="rId14"/>
      <w:footerReference w:type="first" r:id="rId15"/>
      <w:pgSz w:w="11907" w:h="16840" w:code="9"/>
      <w:pgMar w:top="1260" w:right="1134" w:bottom="1260"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900B" w14:textId="77777777" w:rsidR="001A5D6C" w:rsidRDefault="001A5D6C">
      <w:r>
        <w:separator/>
      </w:r>
    </w:p>
  </w:endnote>
  <w:endnote w:type="continuationSeparator" w:id="0">
    <w:p w14:paraId="42CF3786" w14:textId="77777777" w:rsidR="001A5D6C" w:rsidRDefault="001A5D6C">
      <w:r>
        <w:continuationSeparator/>
      </w:r>
    </w:p>
  </w:endnote>
  <w:endnote w:type="continuationNotice" w:id="1">
    <w:p w14:paraId="4FC746DF" w14:textId="77777777" w:rsidR="001A5D6C" w:rsidRDefault="001A5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23467"/>
      <w:docPartObj>
        <w:docPartGallery w:val="Page Numbers (Bottom of Page)"/>
        <w:docPartUnique/>
      </w:docPartObj>
    </w:sdtPr>
    <w:sdtEndPr>
      <w:rPr>
        <w:sz w:val="20"/>
      </w:rPr>
    </w:sdtEndPr>
    <w:sdtContent>
      <w:p w14:paraId="7271B9A8" w14:textId="437B140F" w:rsidR="000B2FD7" w:rsidRDefault="000B2FD7" w:rsidP="00645216">
        <w:pPr>
          <w:pStyle w:val="Footer"/>
          <w:rPr>
            <w:rFonts w:ascii="Arial" w:hAnsi="Arial" w:cs="Arial"/>
            <w:sz w:val="20"/>
            <w:szCs w:val="20"/>
          </w:rPr>
        </w:pPr>
      </w:p>
      <w:bookmarkStart w:id="6" w:name="_Hlk9340240" w:displacedByCustomXml="next"/>
      <w:sdt>
        <w:sdtPr>
          <w:rPr>
            <w:rFonts w:ascii="Arial" w:hAnsi="Arial" w:cs="Arial"/>
            <w:sz w:val="20"/>
            <w:szCs w:val="20"/>
          </w:rPr>
          <w:id w:val="-691062681"/>
          <w:docPartObj>
            <w:docPartGallery w:val="Page Numbers (Bottom of Page)"/>
            <w:docPartUnique/>
          </w:docPartObj>
        </w:sdtPr>
        <w:sdtEndPr>
          <w:rPr>
            <w:noProof/>
          </w:rPr>
        </w:sdtEndPr>
        <w:sdtContent>
          <w:p w14:paraId="5270B138" w14:textId="51576E55" w:rsidR="00327BEC" w:rsidRDefault="00645216" w:rsidP="00645216">
            <w:pPr>
              <w:pStyle w:val="Footer"/>
              <w:tabs>
                <w:tab w:val="clear" w:pos="8306"/>
                <w:tab w:val="left" w:pos="7365"/>
                <w:tab w:val="right" w:pos="9540"/>
              </w:tabs>
              <w:rPr>
                <w:rFonts w:ascii="Arial" w:hAnsi="Arial" w:cs="Arial"/>
                <w:sz w:val="20"/>
              </w:rPr>
            </w:pP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244636">
              <w:rPr>
                <w:rFonts w:ascii="Arial" w:hAnsi="Arial" w:cs="Arial"/>
                <w:noProof/>
                <w:sz w:val="20"/>
              </w:rPr>
              <w:t>Illustrative Revised Macro-Prudential Foreign Exposure Return</w:t>
            </w:r>
            <w:r>
              <w:rPr>
                <w:rFonts w:ascii="Arial" w:hAnsi="Arial" w:cs="Arial"/>
                <w:sz w:val="20"/>
              </w:rPr>
              <w:fldChar w:fldCharType="end"/>
            </w:r>
          </w:p>
          <w:p w14:paraId="55A9362F" w14:textId="77777777" w:rsidR="001A01A4" w:rsidRDefault="001A01A4" w:rsidP="00645216">
            <w:pPr>
              <w:pStyle w:val="Footer"/>
              <w:tabs>
                <w:tab w:val="clear" w:pos="8306"/>
                <w:tab w:val="left" w:pos="7365"/>
                <w:tab w:val="right" w:pos="9540"/>
              </w:tabs>
              <w:rPr>
                <w:rFonts w:ascii="Arial" w:hAnsi="Arial" w:cs="Arial"/>
                <w:sz w:val="20"/>
              </w:rPr>
            </w:pPr>
          </w:p>
          <w:bookmarkEnd w:id="6"/>
          <w:p w14:paraId="1378AD0F" w14:textId="39A25879" w:rsidR="00C478C2" w:rsidRPr="001A01A4" w:rsidRDefault="00327BEC" w:rsidP="001A01A4">
            <w:pPr>
              <w:pStyle w:val="Footer"/>
              <w:jc w:val="right"/>
              <w:rPr>
                <w:rStyle w:val="PageNumber"/>
                <w:sz w:val="20"/>
              </w:rPr>
            </w:pPr>
            <w:r>
              <w:rPr>
                <w:rFonts w:ascii="Arial" w:hAnsi="Arial" w:cs="Arial"/>
                <w:sz w:val="20"/>
              </w:rPr>
              <w:tab/>
              <w:t xml:space="preserve">   </w:t>
            </w:r>
            <w:r w:rsidR="00645216">
              <w:rPr>
                <w:rFonts w:ascii="Arial" w:hAnsi="Arial" w:cs="Arial"/>
                <w:sz w:val="20"/>
              </w:rPr>
              <w:tab/>
            </w:r>
            <w:r w:rsidR="00645216" w:rsidRPr="00CA01B5">
              <w:rPr>
                <w:rFonts w:ascii="Arial" w:hAnsi="Arial" w:cs="Arial"/>
                <w:sz w:val="20"/>
                <w:lang w:val="en-ZA"/>
              </w:rPr>
              <w:t xml:space="preserve">Page </w:t>
            </w:r>
            <w:r w:rsidR="00645216" w:rsidRPr="00CA01B5">
              <w:rPr>
                <w:rFonts w:ascii="Arial" w:hAnsi="Arial" w:cs="Arial"/>
                <w:bCs/>
                <w:sz w:val="20"/>
                <w:lang w:val="en-ZA"/>
              </w:rPr>
              <w:fldChar w:fldCharType="begin"/>
            </w:r>
            <w:r w:rsidR="00645216" w:rsidRPr="00CA01B5">
              <w:rPr>
                <w:rFonts w:ascii="Arial" w:hAnsi="Arial" w:cs="Arial"/>
                <w:bCs/>
                <w:sz w:val="20"/>
                <w:lang w:val="en-ZA"/>
              </w:rPr>
              <w:instrText xml:space="preserve"> PAGE </w:instrText>
            </w:r>
            <w:r w:rsidR="00645216" w:rsidRPr="00CA01B5">
              <w:rPr>
                <w:rFonts w:ascii="Arial" w:hAnsi="Arial" w:cs="Arial"/>
                <w:bCs/>
                <w:sz w:val="20"/>
                <w:lang w:val="en-ZA"/>
              </w:rPr>
              <w:fldChar w:fldCharType="separate"/>
            </w:r>
            <w:r w:rsidR="008015A5">
              <w:rPr>
                <w:rFonts w:ascii="Arial" w:hAnsi="Arial" w:cs="Arial"/>
                <w:bCs/>
                <w:noProof/>
                <w:sz w:val="20"/>
                <w:lang w:val="en-ZA"/>
              </w:rPr>
              <w:t>9</w:t>
            </w:r>
            <w:r w:rsidR="00645216" w:rsidRPr="00CA01B5">
              <w:rPr>
                <w:rFonts w:ascii="Arial" w:hAnsi="Arial" w:cs="Arial"/>
                <w:sz w:val="20"/>
              </w:rPr>
              <w:fldChar w:fldCharType="end"/>
            </w:r>
            <w:r w:rsidR="00645216" w:rsidRPr="00CA01B5">
              <w:rPr>
                <w:rFonts w:ascii="Arial" w:hAnsi="Arial" w:cs="Arial"/>
                <w:sz w:val="20"/>
                <w:lang w:val="en-ZA"/>
              </w:rPr>
              <w:t xml:space="preserve"> of </w:t>
            </w:r>
            <w:r w:rsidR="00645216" w:rsidRPr="00CA01B5">
              <w:rPr>
                <w:rFonts w:ascii="Arial" w:hAnsi="Arial" w:cs="Arial"/>
                <w:bCs/>
                <w:sz w:val="20"/>
                <w:lang w:val="en-ZA"/>
              </w:rPr>
              <w:fldChar w:fldCharType="begin"/>
            </w:r>
            <w:r w:rsidR="00645216" w:rsidRPr="00CA01B5">
              <w:rPr>
                <w:rFonts w:ascii="Arial" w:hAnsi="Arial" w:cs="Arial"/>
                <w:bCs/>
                <w:sz w:val="20"/>
                <w:lang w:val="en-ZA"/>
              </w:rPr>
              <w:instrText xml:space="preserve"> NUMPAGES  </w:instrText>
            </w:r>
            <w:r w:rsidR="00645216" w:rsidRPr="00CA01B5">
              <w:rPr>
                <w:rFonts w:ascii="Arial" w:hAnsi="Arial" w:cs="Arial"/>
                <w:bCs/>
                <w:sz w:val="20"/>
                <w:lang w:val="en-ZA"/>
              </w:rPr>
              <w:fldChar w:fldCharType="separate"/>
            </w:r>
            <w:r w:rsidR="008015A5">
              <w:rPr>
                <w:rFonts w:ascii="Arial" w:hAnsi="Arial" w:cs="Arial"/>
                <w:bCs/>
                <w:noProof/>
                <w:sz w:val="20"/>
                <w:lang w:val="en-ZA"/>
              </w:rPr>
              <w:t>9</w:t>
            </w:r>
            <w:r w:rsidR="00645216" w:rsidRPr="00CA01B5">
              <w:rPr>
                <w:rFonts w:ascii="Arial" w:hAnsi="Arial" w:cs="Arial"/>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824260"/>
      <w:docPartObj>
        <w:docPartGallery w:val="Page Numbers (Bottom of Page)"/>
        <w:docPartUnique/>
      </w:docPartObj>
    </w:sdtPr>
    <w:sdtEndPr>
      <w:rPr>
        <w:rFonts w:ascii="Arial" w:hAnsi="Arial" w:cs="Arial"/>
        <w:sz w:val="18"/>
        <w:szCs w:val="18"/>
      </w:rPr>
    </w:sdtEndPr>
    <w:sdtContent>
      <w:p w14:paraId="280F4CE2" w14:textId="77777777" w:rsidR="009673FB" w:rsidRDefault="009673FB" w:rsidP="009673FB">
        <w:pPr>
          <w:pStyle w:val="Footer"/>
        </w:pPr>
      </w:p>
      <w:p w14:paraId="3C638CF5" w14:textId="2AB1F6D2" w:rsidR="009673FB" w:rsidRPr="00E32522" w:rsidRDefault="00E32522" w:rsidP="00E32522">
        <w:pPr>
          <w:pStyle w:val="Footer"/>
          <w:tabs>
            <w:tab w:val="clear" w:pos="8306"/>
            <w:tab w:val="right" w:pos="9540"/>
          </w:tabs>
          <w:rPr>
            <w:rFonts w:ascii="Arial" w:hAnsi="Arial" w:cs="Arial"/>
            <w:sz w:val="18"/>
            <w:szCs w:val="18"/>
          </w:rPr>
        </w:pPr>
        <w:r w:rsidRPr="00E32522">
          <w:rPr>
            <w:rFonts w:ascii="Arial" w:hAnsi="Arial" w:cs="Arial"/>
            <w:sz w:val="18"/>
            <w:szCs w:val="18"/>
          </w:rPr>
          <w:fldChar w:fldCharType="begin"/>
        </w:r>
        <w:r w:rsidRPr="00E32522">
          <w:rPr>
            <w:rFonts w:ascii="Arial" w:hAnsi="Arial" w:cs="Arial"/>
            <w:sz w:val="18"/>
            <w:szCs w:val="18"/>
          </w:rPr>
          <w:instrText xml:space="preserve"> FILENAME \* MERGEFORMAT </w:instrText>
        </w:r>
        <w:r w:rsidRPr="00E32522">
          <w:rPr>
            <w:rFonts w:ascii="Arial" w:hAnsi="Arial" w:cs="Arial"/>
            <w:sz w:val="18"/>
            <w:szCs w:val="18"/>
          </w:rPr>
          <w:fldChar w:fldCharType="separate"/>
        </w:r>
        <w:r w:rsidRPr="00E32522">
          <w:rPr>
            <w:rFonts w:ascii="Arial" w:hAnsi="Arial" w:cs="Arial"/>
            <w:noProof/>
            <w:sz w:val="18"/>
            <w:szCs w:val="18"/>
          </w:rPr>
          <w:t>F4 - Illustrative Revised Macro-Prudential Foreign Exposure Return clean</w:t>
        </w:r>
        <w:r w:rsidRPr="00E32522">
          <w:rPr>
            <w:rFonts w:ascii="Arial" w:hAnsi="Arial" w:cs="Arial"/>
            <w:noProof/>
            <w:sz w:val="18"/>
            <w:szCs w:val="18"/>
          </w:rPr>
          <w:fldChar w:fldCharType="end"/>
        </w:r>
        <w:r w:rsidRPr="00E32522">
          <w:rPr>
            <w:rFonts w:ascii="Arial" w:hAnsi="Arial" w:cs="Arial"/>
            <w:noProof/>
            <w:sz w:val="18"/>
            <w:szCs w:val="18"/>
          </w:rPr>
          <w:tab/>
        </w:r>
        <w:sdt>
          <w:sdtPr>
            <w:rPr>
              <w:rFonts w:ascii="Arial" w:hAnsi="Arial" w:cs="Arial"/>
              <w:sz w:val="18"/>
              <w:szCs w:val="18"/>
            </w:rPr>
            <w:id w:val="-1769616900"/>
            <w:docPartObj>
              <w:docPartGallery w:val="Page Numbers (Top of Page)"/>
              <w:docPartUnique/>
            </w:docPartObj>
          </w:sdtPr>
          <w:sdtEndPr/>
          <w:sdtContent>
            <w:r w:rsidR="009673FB" w:rsidRPr="00E32522">
              <w:rPr>
                <w:rFonts w:ascii="Arial" w:hAnsi="Arial" w:cs="Arial"/>
                <w:sz w:val="18"/>
                <w:szCs w:val="18"/>
              </w:rPr>
              <w:t xml:space="preserve">Page </w:t>
            </w:r>
            <w:r w:rsidR="009673FB" w:rsidRPr="00E32522">
              <w:rPr>
                <w:rFonts w:ascii="Arial" w:hAnsi="Arial" w:cs="Arial"/>
                <w:bCs/>
                <w:sz w:val="18"/>
                <w:szCs w:val="18"/>
              </w:rPr>
              <w:fldChar w:fldCharType="begin"/>
            </w:r>
            <w:r w:rsidR="009673FB" w:rsidRPr="00E32522">
              <w:rPr>
                <w:rFonts w:ascii="Arial" w:hAnsi="Arial" w:cs="Arial"/>
                <w:bCs/>
                <w:sz w:val="18"/>
                <w:szCs w:val="18"/>
              </w:rPr>
              <w:instrText xml:space="preserve"> PAGE </w:instrText>
            </w:r>
            <w:r w:rsidR="009673FB" w:rsidRPr="00E32522">
              <w:rPr>
                <w:rFonts w:ascii="Arial" w:hAnsi="Arial" w:cs="Arial"/>
                <w:bCs/>
                <w:sz w:val="18"/>
                <w:szCs w:val="18"/>
              </w:rPr>
              <w:fldChar w:fldCharType="separate"/>
            </w:r>
            <w:r w:rsidR="009673FB" w:rsidRPr="00E32522">
              <w:rPr>
                <w:rFonts w:ascii="Arial" w:hAnsi="Arial" w:cs="Arial"/>
                <w:bCs/>
                <w:noProof/>
                <w:sz w:val="18"/>
                <w:szCs w:val="18"/>
              </w:rPr>
              <w:t>2</w:t>
            </w:r>
            <w:r w:rsidR="009673FB" w:rsidRPr="00E32522">
              <w:rPr>
                <w:rFonts w:ascii="Arial" w:hAnsi="Arial" w:cs="Arial"/>
                <w:bCs/>
                <w:sz w:val="18"/>
                <w:szCs w:val="18"/>
              </w:rPr>
              <w:fldChar w:fldCharType="end"/>
            </w:r>
            <w:r w:rsidR="009673FB" w:rsidRPr="00E32522">
              <w:rPr>
                <w:rFonts w:ascii="Arial" w:hAnsi="Arial" w:cs="Arial"/>
                <w:sz w:val="18"/>
                <w:szCs w:val="18"/>
              </w:rPr>
              <w:t xml:space="preserve"> of </w:t>
            </w:r>
            <w:r w:rsidR="009673FB" w:rsidRPr="00E32522">
              <w:rPr>
                <w:rFonts w:ascii="Arial" w:hAnsi="Arial" w:cs="Arial"/>
                <w:bCs/>
                <w:sz w:val="18"/>
                <w:szCs w:val="18"/>
              </w:rPr>
              <w:fldChar w:fldCharType="begin"/>
            </w:r>
            <w:r w:rsidR="009673FB" w:rsidRPr="00E32522">
              <w:rPr>
                <w:rFonts w:ascii="Arial" w:hAnsi="Arial" w:cs="Arial"/>
                <w:bCs/>
                <w:sz w:val="18"/>
                <w:szCs w:val="18"/>
              </w:rPr>
              <w:instrText xml:space="preserve"> NUMPAGES  </w:instrText>
            </w:r>
            <w:r w:rsidR="009673FB" w:rsidRPr="00E32522">
              <w:rPr>
                <w:rFonts w:ascii="Arial" w:hAnsi="Arial" w:cs="Arial"/>
                <w:bCs/>
                <w:sz w:val="18"/>
                <w:szCs w:val="18"/>
              </w:rPr>
              <w:fldChar w:fldCharType="separate"/>
            </w:r>
            <w:r w:rsidR="009673FB" w:rsidRPr="00E32522">
              <w:rPr>
                <w:rFonts w:ascii="Arial" w:hAnsi="Arial" w:cs="Arial"/>
                <w:bCs/>
                <w:noProof/>
                <w:sz w:val="18"/>
                <w:szCs w:val="18"/>
              </w:rPr>
              <w:t>2</w:t>
            </w:r>
            <w:r w:rsidR="009673FB" w:rsidRPr="00E32522">
              <w:rPr>
                <w:rFonts w:ascii="Arial" w:hAnsi="Arial" w:cs="Arial"/>
                <w:bCs/>
                <w:sz w:val="18"/>
                <w:szCs w:val="18"/>
              </w:rPr>
              <w:fldChar w:fldCharType="end"/>
            </w:r>
          </w:sdtContent>
        </w:sdt>
      </w:p>
    </w:sdtContent>
  </w:sdt>
  <w:p w14:paraId="420FF816" w14:textId="7CB19AC5" w:rsidR="00944D05" w:rsidRDefault="0094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7B07" w14:textId="77777777" w:rsidR="001A5D6C" w:rsidRDefault="001A5D6C">
      <w:r>
        <w:separator/>
      </w:r>
    </w:p>
  </w:footnote>
  <w:footnote w:type="continuationSeparator" w:id="0">
    <w:p w14:paraId="07246416" w14:textId="77777777" w:rsidR="001A5D6C" w:rsidRDefault="001A5D6C">
      <w:r>
        <w:continuationSeparator/>
      </w:r>
    </w:p>
  </w:footnote>
  <w:footnote w:type="continuationNotice" w:id="1">
    <w:p w14:paraId="680353AC" w14:textId="77777777" w:rsidR="001A5D6C" w:rsidRDefault="001A5D6C"/>
  </w:footnote>
  <w:footnote w:id="2">
    <w:p w14:paraId="77F3A382" w14:textId="6C617AEA" w:rsidR="00F37B13" w:rsidRPr="004669ED" w:rsidRDefault="00F37B13" w:rsidP="00F37B13">
      <w:pPr>
        <w:pStyle w:val="FootnoteText"/>
        <w:ind w:left="284" w:hanging="284"/>
        <w:jc w:val="both"/>
        <w:rPr>
          <w:rFonts w:ascii="Arial" w:hAnsi="Arial" w:cs="Arial"/>
          <w:lang w:val="en-US"/>
        </w:rPr>
      </w:pPr>
      <w:r w:rsidRPr="004669ED">
        <w:rPr>
          <w:rStyle w:val="FootnoteReference"/>
          <w:rFonts w:ascii="Arial" w:hAnsi="Arial" w:cs="Arial"/>
        </w:rPr>
        <w:footnoteRef/>
      </w:r>
      <w:r w:rsidRPr="004669ED">
        <w:rPr>
          <w:rFonts w:ascii="Arial" w:hAnsi="Arial" w:cs="Arial"/>
        </w:rPr>
        <w:t xml:space="preserve"> </w:t>
      </w:r>
      <w:r w:rsidRPr="004669ED">
        <w:rPr>
          <w:rFonts w:ascii="Arial" w:hAnsi="Arial" w:cs="Arial"/>
        </w:rPr>
        <w:tab/>
      </w:r>
      <w:r>
        <w:rPr>
          <w:rFonts w:ascii="Arial" w:hAnsi="Arial" w:cs="Arial"/>
        </w:rPr>
        <w:t>U</w:t>
      </w:r>
      <w:r w:rsidRPr="004669ED">
        <w:rPr>
          <w:rFonts w:ascii="Arial" w:hAnsi="Arial" w:cs="Arial"/>
        </w:rPr>
        <w:t>se</w:t>
      </w:r>
      <w:r w:rsidRPr="004669ED">
        <w:rPr>
          <w:rFonts w:ascii="Arial" w:hAnsi="Arial" w:cs="Arial"/>
          <w:bCs/>
          <w:lang w:val="en-US"/>
        </w:rPr>
        <w:t xml:space="preserve"> the plural form when more than one firm is appointed as auditor, for example</w:t>
      </w:r>
      <w:r w:rsidR="00A102C8">
        <w:rPr>
          <w:rFonts w:ascii="Arial" w:hAnsi="Arial" w:cs="Arial"/>
          <w:bCs/>
          <w:lang w:val="en-US"/>
        </w:rPr>
        <w:t>,</w:t>
      </w:r>
      <w:r w:rsidRPr="004669ED">
        <w:rPr>
          <w:rFonts w:ascii="Arial" w:hAnsi="Arial" w:cs="Arial"/>
          <w:bCs/>
          <w:lang w:val="en-US"/>
        </w:rPr>
        <w:t xml:space="preserve"> in joint audit situations. Apply consistently throughout </w:t>
      </w:r>
      <w:r w:rsidR="00C26871">
        <w:rPr>
          <w:rFonts w:ascii="Arial" w:hAnsi="Arial" w:cs="Arial"/>
          <w:bCs/>
          <w:lang w:val="en-US"/>
        </w:rPr>
        <w:t xml:space="preserve">the </w:t>
      </w:r>
      <w:r w:rsidRPr="004669ED">
        <w:rPr>
          <w:rFonts w:ascii="Arial" w:hAnsi="Arial" w:cs="Arial"/>
          <w:bCs/>
          <w:lang w:val="en-US"/>
        </w:rPr>
        <w:t>report</w:t>
      </w:r>
      <w:r>
        <w:rPr>
          <w:rFonts w:ascii="Arial" w:hAnsi="Arial" w:cs="Arial"/>
          <w:bCs/>
          <w:lang w:val="en-US"/>
        </w:rPr>
        <w:t>.</w:t>
      </w:r>
    </w:p>
  </w:footnote>
  <w:footnote w:id="3">
    <w:p w14:paraId="234BFD9D" w14:textId="56B53020" w:rsidR="006D451E" w:rsidRPr="001A01A4" w:rsidRDefault="006D451E" w:rsidP="001A01A4">
      <w:pPr>
        <w:pStyle w:val="FootnoteText"/>
        <w:ind w:left="284" w:hanging="284"/>
        <w:jc w:val="both"/>
        <w:rPr>
          <w:rFonts w:ascii="Arial" w:hAnsi="Arial" w:cs="Arial"/>
        </w:rPr>
      </w:pPr>
      <w:r w:rsidRPr="00944D05">
        <w:rPr>
          <w:rStyle w:val="FootnoteReference"/>
        </w:rPr>
        <w:footnoteRef/>
      </w:r>
      <w:r>
        <w:t xml:space="preserve"> </w:t>
      </w:r>
      <w:r w:rsidR="000D1B66">
        <w:t xml:space="preserve">  </w:t>
      </w:r>
      <w:r w:rsidRPr="001570A9">
        <w:rPr>
          <w:rFonts w:ascii="Arial" w:hAnsi="Arial" w:cs="Arial"/>
        </w:rPr>
        <w:t xml:space="preserve">The Manual and references thereto in our report should be read in conjunction with the Macro-prudential Exposure Limit Return Overarching Principles available at </w:t>
      </w:r>
      <w:hyperlink r:id="rId1" w:history="1">
        <w:r w:rsidR="00BC2803" w:rsidRPr="00BC2803">
          <w:rPr>
            <w:rStyle w:val="Hyperlink"/>
            <w:rFonts w:ascii="Arial" w:hAnsi="Arial" w:cs="Arial"/>
          </w:rPr>
          <w:t>https://www.resbank.co.za/RegulationAnd</w:t>
        </w:r>
        <w:r w:rsidR="00BC2803" w:rsidRPr="00BC2803">
          <w:rPr>
            <w:rStyle w:val="Hyperlink"/>
            <w:rFonts w:ascii="Arial" w:hAnsi="Arial" w:cs="Arial"/>
          </w:rPr>
          <w:br/>
        </w:r>
        <w:r w:rsidR="00BC2803" w:rsidRPr="001A01A4">
          <w:rPr>
            <w:rStyle w:val="Hyperlink"/>
            <w:rFonts w:ascii="Arial" w:hAnsi="Arial" w:cs="Arial"/>
          </w:rPr>
          <w:t>Supervision/FinancialSurveillanceAndExchangeControl/PrudentiaReturns/Pages/default.aspx</w:t>
        </w:r>
      </w:hyperlink>
      <w:r w:rsidR="00A62E62">
        <w:rPr>
          <w:rFonts w:ascii="Arial" w:hAnsi="Arial" w:cs="Arial"/>
        </w:rPr>
        <w:t>.</w:t>
      </w:r>
    </w:p>
  </w:footnote>
  <w:footnote w:id="4">
    <w:p w14:paraId="56AFD2DD" w14:textId="00042235" w:rsidR="00DB5449" w:rsidRPr="00E55A7F" w:rsidRDefault="00DB5449" w:rsidP="00DB5449">
      <w:pPr>
        <w:pStyle w:val="FootnoteText"/>
        <w:ind w:left="284" w:hanging="284"/>
        <w:jc w:val="both"/>
        <w:rPr>
          <w:rFonts w:ascii="Arial" w:hAnsi="Arial" w:cs="Arial"/>
          <w:color w:val="000000"/>
          <w:vertAlign w:val="superscript"/>
          <w:lang w:val="en-ZA" w:eastAsia="en-ZA"/>
        </w:rPr>
      </w:pPr>
      <w:r w:rsidRPr="00E55A7F">
        <w:rPr>
          <w:rStyle w:val="FootnoteReference"/>
          <w:rFonts w:ascii="Arial" w:hAnsi="Arial" w:cs="Arial"/>
          <w:color w:val="000000"/>
          <w:lang w:val="en-ZA" w:eastAsia="en-ZA"/>
        </w:rPr>
        <w:footnoteRef/>
      </w:r>
      <w:r w:rsidRPr="00E55A7F">
        <w:rPr>
          <w:rFonts w:ascii="Arial" w:eastAsia="Arial" w:hAnsi="Arial" w:cs="Arial"/>
          <w:lang w:val="en-ZA" w:eastAsia="en-ZA"/>
        </w:rPr>
        <w:t xml:space="preserve"> </w:t>
      </w:r>
      <w:r w:rsidRPr="00E55A7F">
        <w:rPr>
          <w:rFonts w:ascii="Arial" w:eastAsia="Arial" w:hAnsi="Arial" w:cs="Arial"/>
          <w:lang w:val="en-ZA" w:eastAsia="en-ZA"/>
        </w:rPr>
        <w:tab/>
        <w:t>“</w:t>
      </w:r>
      <w:r w:rsidR="00F37B13" w:rsidRPr="00E55A7F">
        <w:rPr>
          <w:rFonts w:ascii="Arial" w:eastAsia="Arial" w:hAnsi="Arial" w:cs="Arial"/>
          <w:lang w:val="en-ZA" w:eastAsia="en-ZA"/>
        </w:rPr>
        <w:t xml:space="preserve">Appendix A” is usually attached to the reports and </w:t>
      </w:r>
      <w:r w:rsidR="00C8490E">
        <w:rPr>
          <w:rFonts w:ascii="Arial" w:eastAsia="Arial" w:hAnsi="Arial" w:cs="Arial"/>
          <w:lang w:val="en-ZA" w:eastAsia="en-ZA"/>
        </w:rPr>
        <w:t xml:space="preserve">it </w:t>
      </w:r>
      <w:r w:rsidR="00F37B13" w:rsidRPr="00E55A7F">
        <w:rPr>
          <w:rFonts w:ascii="Arial" w:eastAsia="Arial" w:hAnsi="Arial" w:cs="Arial"/>
          <w:lang w:val="en-ZA" w:eastAsia="en-ZA"/>
        </w:rPr>
        <w:t>documents all matters noted by the auditor</w:t>
      </w:r>
      <w:r w:rsidR="00F37B13">
        <w:rPr>
          <w:rFonts w:ascii="Arial" w:eastAsia="Arial" w:hAnsi="Arial" w:cs="Arial"/>
          <w:lang w:val="en-ZA" w:eastAsia="en-ZA"/>
        </w:rPr>
        <w:t>/auditors</w:t>
      </w:r>
      <w:r w:rsidR="00F37B13" w:rsidRPr="00E55A7F">
        <w:rPr>
          <w:rFonts w:ascii="Arial" w:eastAsia="Arial" w:hAnsi="Arial" w:cs="Arial"/>
          <w:lang w:val="en-ZA" w:eastAsia="en-ZA"/>
        </w:rPr>
        <w:t>, including the qualification matters. Refer to the requirements of ISA 705</w:t>
      </w:r>
      <w:r w:rsidR="00F37B13" w:rsidRPr="00A21BFC">
        <w:rPr>
          <w:rFonts w:ascii="Arial" w:eastAsia="Arial" w:hAnsi="Arial" w:cs="Arial"/>
          <w:lang w:val="en-ZA" w:eastAsia="en-ZA"/>
        </w:rPr>
        <w:t xml:space="preserve"> </w:t>
      </w:r>
      <w:bookmarkStart w:id="4" w:name="_Hlk7170158"/>
      <w:r w:rsidR="00F37B13" w:rsidRPr="00A21BFC">
        <w:rPr>
          <w:rFonts w:ascii="Arial" w:eastAsia="Arial" w:hAnsi="Arial" w:cs="Arial"/>
          <w:iCs/>
          <w:lang w:val="en-ZA" w:eastAsia="en-ZA"/>
        </w:rPr>
        <w:t>(</w:t>
      </w:r>
      <w:r w:rsidR="00F37B13">
        <w:rPr>
          <w:rFonts w:ascii="Arial" w:eastAsia="Arial" w:hAnsi="Arial" w:cs="Arial"/>
          <w:iCs/>
          <w:lang w:val="en-ZA" w:eastAsia="en-ZA"/>
        </w:rPr>
        <w:t>R</w:t>
      </w:r>
      <w:r w:rsidR="00F37B13" w:rsidRPr="00A21BFC">
        <w:rPr>
          <w:rFonts w:ascii="Arial" w:eastAsia="Arial" w:hAnsi="Arial" w:cs="Arial"/>
          <w:iCs/>
          <w:lang w:val="en-ZA" w:eastAsia="en-ZA"/>
        </w:rPr>
        <w:t>evised</w:t>
      </w:r>
      <w:r w:rsidR="00F37B13">
        <w:rPr>
          <w:rFonts w:ascii="Arial" w:eastAsia="Arial" w:hAnsi="Arial" w:cs="Arial"/>
          <w:iCs/>
          <w:lang w:val="en-ZA" w:eastAsia="en-ZA"/>
        </w:rPr>
        <w:t>),</w:t>
      </w:r>
      <w:r w:rsidR="00F37B13" w:rsidRPr="00E55A7F">
        <w:rPr>
          <w:rFonts w:ascii="Arial" w:eastAsia="Arial" w:hAnsi="Arial" w:cs="Arial"/>
          <w:i/>
          <w:iCs/>
          <w:lang w:val="en-ZA" w:eastAsia="en-ZA"/>
        </w:rPr>
        <w:t xml:space="preserve"> Modifications to the opinion in the independent auditor's</w:t>
      </w:r>
      <w:r w:rsidR="00F37B13" w:rsidRPr="00E55A7F">
        <w:rPr>
          <w:rFonts w:ascii="Arial" w:eastAsia="Arial" w:hAnsi="Arial" w:cs="Arial"/>
          <w:lang w:val="en-ZA" w:eastAsia="en-ZA"/>
        </w:rPr>
        <w:t xml:space="preserve"> </w:t>
      </w:r>
      <w:r w:rsidR="00F37B13" w:rsidRPr="00327A07">
        <w:rPr>
          <w:rFonts w:ascii="Arial" w:eastAsia="Arial" w:hAnsi="Arial" w:cs="Arial"/>
          <w:i/>
          <w:lang w:val="en-ZA" w:eastAsia="en-ZA"/>
        </w:rPr>
        <w:t>report</w:t>
      </w:r>
      <w:r w:rsidR="00C8490E">
        <w:rPr>
          <w:rFonts w:ascii="Arial" w:eastAsia="Arial" w:hAnsi="Arial" w:cs="Arial"/>
          <w:lang w:val="en-ZA" w:eastAsia="en-ZA"/>
        </w:rPr>
        <w:t>,</w:t>
      </w:r>
      <w:r w:rsidR="00F37B13" w:rsidRPr="00E55A7F">
        <w:rPr>
          <w:rFonts w:ascii="Arial" w:eastAsia="Arial" w:hAnsi="Arial" w:cs="Arial"/>
          <w:lang w:val="en-ZA" w:eastAsia="en-ZA"/>
        </w:rPr>
        <w:t xml:space="preserve"> </w:t>
      </w:r>
      <w:r w:rsidR="00F37B13">
        <w:rPr>
          <w:rFonts w:ascii="Arial" w:eastAsia="Arial" w:hAnsi="Arial" w:cs="Arial"/>
          <w:lang w:val="en-ZA" w:eastAsia="en-ZA"/>
        </w:rPr>
        <w:t>for guidance</w:t>
      </w:r>
      <w:r w:rsidR="00F37B13" w:rsidRPr="00E55A7F">
        <w:rPr>
          <w:rFonts w:ascii="Arial" w:eastAsia="Arial" w:hAnsi="Arial" w:cs="Arial"/>
          <w:lang w:val="en-ZA" w:eastAsia="en-ZA"/>
        </w:rPr>
        <w:t xml:space="preserve"> </w:t>
      </w:r>
      <w:r w:rsidR="00F37B13">
        <w:rPr>
          <w:rFonts w:ascii="Arial" w:eastAsia="Arial" w:hAnsi="Arial" w:cs="Arial"/>
          <w:lang w:val="en-ZA" w:eastAsia="en-ZA"/>
        </w:rPr>
        <w:t>regarding</w:t>
      </w:r>
      <w:r w:rsidR="00F37B13" w:rsidRPr="00E55A7F">
        <w:rPr>
          <w:rFonts w:ascii="Arial" w:eastAsia="Arial" w:hAnsi="Arial" w:cs="Arial"/>
          <w:lang w:val="en-ZA" w:eastAsia="en-ZA"/>
        </w:rPr>
        <w:t xml:space="preserve"> the documentation of the qualification matters</w:t>
      </w:r>
      <w:bookmarkEnd w:id="4"/>
      <w:r w:rsidR="00F37B13" w:rsidRPr="00E55A7F">
        <w:rPr>
          <w:rFonts w:ascii="Arial" w:eastAsia="Arial" w:hAnsi="Arial" w:cs="Arial"/>
          <w:lang w:val="en-ZA" w:eastAsia="en-ZA"/>
        </w:rPr>
        <w:t>.</w:t>
      </w:r>
    </w:p>
  </w:footnote>
  <w:footnote w:id="5">
    <w:p w14:paraId="1A7CDE94" w14:textId="66966C0F" w:rsidR="005D71DF" w:rsidRPr="00573159" w:rsidRDefault="005D71DF" w:rsidP="005D71DF">
      <w:pPr>
        <w:pStyle w:val="FootnoteText"/>
        <w:ind w:left="284" w:hanging="284"/>
        <w:jc w:val="both"/>
        <w:rPr>
          <w:rFonts w:ascii="Arial" w:hAnsi="Arial" w:cs="Arial"/>
        </w:rPr>
      </w:pPr>
      <w:r w:rsidRPr="00573159">
        <w:rPr>
          <w:rStyle w:val="FootnoteReference"/>
          <w:rFonts w:ascii="Arial" w:hAnsi="Arial" w:cs="Arial"/>
        </w:rPr>
        <w:footnoteRef/>
      </w:r>
      <w:r w:rsidRPr="00573159">
        <w:rPr>
          <w:rFonts w:ascii="Arial" w:hAnsi="Arial" w:cs="Arial"/>
        </w:rPr>
        <w:t xml:space="preserve"> </w:t>
      </w:r>
      <w:r w:rsidRPr="00573159">
        <w:rPr>
          <w:rFonts w:ascii="Arial" w:hAnsi="Arial" w:cs="Arial"/>
        </w:rPr>
        <w:tab/>
        <w:t xml:space="preserve">The wording in this section of the illustrative report is principled on the wording used in the Basis for Opinion sections of the illustrative reports in </w:t>
      </w:r>
      <w:r w:rsidR="00A21BFC">
        <w:rPr>
          <w:rFonts w:ascii="Arial" w:hAnsi="Arial" w:cs="Arial"/>
        </w:rPr>
        <w:t>the</w:t>
      </w:r>
      <w:r w:rsidRPr="00573159">
        <w:rPr>
          <w:rFonts w:ascii="Arial" w:hAnsi="Arial" w:cs="Arial"/>
        </w:rPr>
        <w:t xml:space="preserve"> South African Auditing Practice Statement (SAAPS) 3, </w:t>
      </w:r>
      <w:r w:rsidRPr="00573159">
        <w:rPr>
          <w:rFonts w:ascii="Arial" w:hAnsi="Arial" w:cs="Arial"/>
          <w:i/>
          <w:iCs/>
        </w:rPr>
        <w:t>Illustrative Reports</w:t>
      </w:r>
      <w:r w:rsidRPr="00573159">
        <w:rPr>
          <w:rFonts w:ascii="Arial" w:hAnsi="Arial" w:cs="Arial"/>
        </w:rPr>
        <w:t xml:space="preserve"> (Revised 2019</w:t>
      </w:r>
      <w:r w:rsidR="00244636">
        <w:rPr>
          <w:rFonts w:ascii="Arial" w:hAnsi="Arial" w:cs="Arial"/>
        </w:rPr>
        <w:t>)</w:t>
      </w:r>
      <w:r w:rsidR="00944D05">
        <w:rPr>
          <w:rFonts w:ascii="Arial" w:hAnsi="Arial" w:cs="Arial"/>
        </w:rPr>
        <w:t>.</w:t>
      </w:r>
    </w:p>
  </w:footnote>
  <w:footnote w:id="6">
    <w:p w14:paraId="6AB62168" w14:textId="0614EFEB" w:rsidR="00DB5449" w:rsidRPr="00AF6387" w:rsidRDefault="00DB5449" w:rsidP="00DB5449">
      <w:pPr>
        <w:pStyle w:val="FootnoteText"/>
        <w:ind w:left="284" w:hanging="284"/>
        <w:jc w:val="both"/>
        <w:rPr>
          <w:rFonts w:ascii="Arial" w:hAnsi="Arial" w:cs="Arial"/>
          <w:vertAlign w:val="superscript"/>
          <w:lang w:val="en-ZA" w:eastAsia="en-ZA"/>
        </w:rPr>
      </w:pPr>
      <w:r w:rsidRPr="00E55A7F">
        <w:rPr>
          <w:rStyle w:val="FootnoteReference"/>
          <w:rFonts w:ascii="Arial" w:hAnsi="Arial" w:cs="Arial"/>
          <w:color w:val="000000"/>
          <w:lang w:val="en-ZA" w:eastAsia="en-ZA"/>
        </w:rPr>
        <w:footnoteRef/>
      </w:r>
      <w:r>
        <w:rPr>
          <w:rFonts w:ascii="Arial" w:hAnsi="Arial" w:cs="Arial"/>
          <w:lang w:eastAsia="en-ZA"/>
        </w:rPr>
        <w:t xml:space="preserve">  </w:t>
      </w:r>
      <w:r w:rsidR="00A22BB8">
        <w:rPr>
          <w:rFonts w:ascii="Arial" w:hAnsi="Arial" w:cs="Arial"/>
          <w:lang w:val="en-ZA" w:eastAsia="en-ZA"/>
        </w:rPr>
        <w:t xml:space="preserve"> </w:t>
      </w:r>
      <w:r w:rsidR="00F37B13" w:rsidRPr="00E55A7F">
        <w:rPr>
          <w:rFonts w:ascii="Arial" w:eastAsia="Arial" w:hAnsi="Arial" w:cs="Arial"/>
          <w:lang w:val="en-ZA" w:eastAsia="en-ZA"/>
        </w:rPr>
        <w:t xml:space="preserve">“Appendix A” is usually attached to the reports and </w:t>
      </w:r>
      <w:r w:rsidR="001D6CE7">
        <w:rPr>
          <w:rFonts w:ascii="Arial" w:eastAsia="Arial" w:hAnsi="Arial" w:cs="Arial"/>
          <w:lang w:val="en-ZA" w:eastAsia="en-ZA"/>
        </w:rPr>
        <w:t xml:space="preserve">it </w:t>
      </w:r>
      <w:r w:rsidR="00F37B13" w:rsidRPr="00E55A7F">
        <w:rPr>
          <w:rFonts w:ascii="Arial" w:eastAsia="Arial" w:hAnsi="Arial" w:cs="Arial"/>
          <w:lang w:val="en-ZA" w:eastAsia="en-ZA"/>
        </w:rPr>
        <w:t>documents all matters noted by the auditor</w:t>
      </w:r>
      <w:r w:rsidR="00F37B13">
        <w:rPr>
          <w:rFonts w:ascii="Arial" w:eastAsia="Arial" w:hAnsi="Arial" w:cs="Arial"/>
          <w:lang w:val="en-ZA" w:eastAsia="en-ZA"/>
        </w:rPr>
        <w:t>/auditors</w:t>
      </w:r>
      <w:r w:rsidR="00F37B13" w:rsidRPr="00E55A7F">
        <w:rPr>
          <w:rFonts w:ascii="Arial" w:eastAsia="Arial" w:hAnsi="Arial" w:cs="Arial"/>
          <w:lang w:val="en-ZA" w:eastAsia="en-ZA"/>
        </w:rPr>
        <w:t>, including the qualification matters. Refer to the requirements of ISA 705</w:t>
      </w:r>
      <w:r w:rsidR="00F37B13" w:rsidRPr="00A21BFC">
        <w:rPr>
          <w:rFonts w:ascii="Arial" w:eastAsia="Arial" w:hAnsi="Arial" w:cs="Arial"/>
          <w:lang w:val="en-ZA" w:eastAsia="en-ZA"/>
        </w:rPr>
        <w:t xml:space="preserve"> </w:t>
      </w:r>
      <w:r w:rsidR="00F37B13" w:rsidRPr="00A21BFC">
        <w:rPr>
          <w:rFonts w:ascii="Arial" w:eastAsia="Arial" w:hAnsi="Arial" w:cs="Arial"/>
          <w:iCs/>
          <w:lang w:val="en-ZA" w:eastAsia="en-ZA"/>
        </w:rPr>
        <w:t>(</w:t>
      </w:r>
      <w:r w:rsidR="00F37B13">
        <w:rPr>
          <w:rFonts w:ascii="Arial" w:eastAsia="Arial" w:hAnsi="Arial" w:cs="Arial"/>
          <w:iCs/>
          <w:lang w:val="en-ZA" w:eastAsia="en-ZA"/>
        </w:rPr>
        <w:t>R</w:t>
      </w:r>
      <w:r w:rsidR="00F37B13" w:rsidRPr="00A21BFC">
        <w:rPr>
          <w:rFonts w:ascii="Arial" w:eastAsia="Arial" w:hAnsi="Arial" w:cs="Arial"/>
          <w:iCs/>
          <w:lang w:val="en-ZA" w:eastAsia="en-ZA"/>
        </w:rPr>
        <w:t>evised</w:t>
      </w:r>
      <w:r w:rsidR="00F37B13">
        <w:rPr>
          <w:rFonts w:ascii="Arial" w:eastAsia="Arial" w:hAnsi="Arial" w:cs="Arial"/>
          <w:iCs/>
          <w:lang w:val="en-ZA" w:eastAsia="en-ZA"/>
        </w:rPr>
        <w:t>),</w:t>
      </w:r>
      <w:r w:rsidR="00F37B13" w:rsidRPr="00E55A7F">
        <w:rPr>
          <w:rFonts w:ascii="Arial" w:eastAsia="Arial" w:hAnsi="Arial" w:cs="Arial"/>
          <w:i/>
          <w:iCs/>
          <w:lang w:val="en-ZA" w:eastAsia="en-ZA"/>
        </w:rPr>
        <w:t xml:space="preserve"> Modifications to the opinion in the independent auditor's</w:t>
      </w:r>
      <w:r w:rsidR="00F37B13" w:rsidRPr="00E55A7F">
        <w:rPr>
          <w:rFonts w:ascii="Arial" w:eastAsia="Arial" w:hAnsi="Arial" w:cs="Arial"/>
          <w:lang w:val="en-ZA" w:eastAsia="en-ZA"/>
        </w:rPr>
        <w:t xml:space="preserve"> </w:t>
      </w:r>
      <w:r w:rsidR="00F37B13" w:rsidRPr="00327A07">
        <w:rPr>
          <w:rFonts w:ascii="Arial" w:eastAsia="Arial" w:hAnsi="Arial" w:cs="Arial"/>
          <w:i/>
          <w:lang w:val="en-ZA" w:eastAsia="en-ZA"/>
        </w:rPr>
        <w:t>report</w:t>
      </w:r>
      <w:r w:rsidR="001D6CE7">
        <w:rPr>
          <w:rFonts w:ascii="Arial" w:eastAsia="Arial" w:hAnsi="Arial" w:cs="Arial"/>
          <w:lang w:val="en-ZA" w:eastAsia="en-ZA"/>
        </w:rPr>
        <w:t>,</w:t>
      </w:r>
      <w:r w:rsidR="00F37B13" w:rsidRPr="00E55A7F">
        <w:rPr>
          <w:rFonts w:ascii="Arial" w:eastAsia="Arial" w:hAnsi="Arial" w:cs="Arial"/>
          <w:lang w:val="en-ZA" w:eastAsia="en-ZA"/>
        </w:rPr>
        <w:t xml:space="preserve"> </w:t>
      </w:r>
      <w:r w:rsidR="00F37B13">
        <w:rPr>
          <w:rFonts w:ascii="Arial" w:eastAsia="Arial" w:hAnsi="Arial" w:cs="Arial"/>
          <w:lang w:val="en-ZA" w:eastAsia="en-ZA"/>
        </w:rPr>
        <w:t>for guidance</w:t>
      </w:r>
      <w:r w:rsidR="00F37B13" w:rsidRPr="00E55A7F">
        <w:rPr>
          <w:rFonts w:ascii="Arial" w:eastAsia="Arial" w:hAnsi="Arial" w:cs="Arial"/>
          <w:lang w:val="en-ZA" w:eastAsia="en-ZA"/>
        </w:rPr>
        <w:t xml:space="preserve"> </w:t>
      </w:r>
      <w:r w:rsidR="00F37B13">
        <w:rPr>
          <w:rFonts w:ascii="Arial" w:eastAsia="Arial" w:hAnsi="Arial" w:cs="Arial"/>
          <w:lang w:val="en-ZA" w:eastAsia="en-ZA"/>
        </w:rPr>
        <w:t>regarding</w:t>
      </w:r>
      <w:r w:rsidR="00F37B13" w:rsidRPr="00E55A7F">
        <w:rPr>
          <w:rFonts w:ascii="Arial" w:eastAsia="Arial" w:hAnsi="Arial" w:cs="Arial"/>
          <w:lang w:val="en-ZA" w:eastAsia="en-ZA"/>
        </w:rPr>
        <w:t xml:space="preserve"> the documentation of the qualification matters.</w:t>
      </w:r>
      <w:bookmarkStart w:id="5" w:name="_GoBack"/>
      <w:bookmarkEnd w:id="5"/>
    </w:p>
  </w:footnote>
  <w:footnote w:id="7">
    <w:p w14:paraId="2417865A" w14:textId="04B3AA67" w:rsidR="00DB5449" w:rsidRPr="00AF6387" w:rsidRDefault="00DB5449" w:rsidP="00BB2F81">
      <w:pPr>
        <w:pStyle w:val="FootnoteText"/>
        <w:ind w:left="288" w:hanging="288"/>
        <w:jc w:val="both"/>
        <w:rPr>
          <w:rFonts w:ascii="Arial" w:hAnsi="Arial" w:cs="Arial"/>
          <w:lang w:val="en-ZA" w:eastAsia="en-ZA"/>
        </w:rPr>
      </w:pPr>
      <w:r w:rsidRPr="00AF6387">
        <w:rPr>
          <w:rStyle w:val="FootnoteReference"/>
          <w:rFonts w:ascii="Arial" w:hAnsi="Arial" w:cs="Arial"/>
          <w:lang w:val="en-ZA" w:eastAsia="en-ZA"/>
        </w:rPr>
        <w:footnoteRef/>
      </w:r>
      <w:r w:rsidR="00C4294F">
        <w:rPr>
          <w:rFonts w:ascii="Arial" w:hAnsi="Arial" w:cs="Arial"/>
          <w:lang w:eastAsia="en-ZA"/>
        </w:rPr>
        <w:t xml:space="preserve"> </w:t>
      </w:r>
      <w:r w:rsidRPr="00AF6387">
        <w:rPr>
          <w:rFonts w:ascii="Arial" w:hAnsi="Arial" w:cs="Arial"/>
          <w:lang w:eastAsia="en-ZA"/>
        </w:rPr>
        <w:t xml:space="preserve"> </w:t>
      </w:r>
      <w:r w:rsidR="00C4294F">
        <w:rPr>
          <w:rFonts w:ascii="Arial" w:hAnsi="Arial" w:cs="Arial"/>
          <w:lang w:eastAsia="en-ZA"/>
        </w:rPr>
        <w:tab/>
      </w:r>
      <w:r w:rsidR="00996434">
        <w:rPr>
          <w:rFonts w:ascii="Arial" w:hAnsi="Arial" w:cs="Arial"/>
          <w:lang w:val="en-ZA"/>
        </w:rPr>
        <w:t>Although other information is always required to be considered under ISAE 3000 (Revised), there are several ways in which the auditor can respond to it.</w:t>
      </w:r>
      <w:r w:rsidR="00996434" w:rsidRPr="00944D05">
        <w:rPr>
          <w:rFonts w:ascii="Arial" w:hAnsi="Arial"/>
          <w:lang w:val="en-ZA"/>
        </w:rPr>
        <w:t xml:space="preserve"> </w:t>
      </w:r>
      <w:r w:rsidRPr="00944D05">
        <w:rPr>
          <w:rFonts w:ascii="Arial" w:hAnsi="Arial"/>
        </w:rPr>
        <w:t>The inclusion of the other information paragraph is one of the options catered for within ISAE 3000 (Revised). The auditor should use his/her professional judg</w:t>
      </w:r>
      <w:r w:rsidR="00BB2F81">
        <w:rPr>
          <w:rFonts w:ascii="Arial" w:hAnsi="Arial"/>
        </w:rPr>
        <w:t>e</w:t>
      </w:r>
      <w:r w:rsidRPr="00944D05">
        <w:rPr>
          <w:rFonts w:ascii="Arial" w:hAnsi="Arial"/>
        </w:rPr>
        <w:t>ment as to whether this paragraph is necessary for inclusion</w:t>
      </w:r>
      <w:r w:rsidR="00BB2F81">
        <w:rPr>
          <w:rFonts w:ascii="Arial" w:hAnsi="Arial"/>
        </w:rPr>
        <w:t xml:space="preserve">, </w:t>
      </w:r>
      <w:r w:rsidRPr="00944D05">
        <w:rPr>
          <w:rFonts w:ascii="Arial" w:hAnsi="Arial"/>
        </w:rPr>
        <w:t>depending on how the auditor address</w:t>
      </w:r>
      <w:r w:rsidR="00BB2F81">
        <w:rPr>
          <w:rFonts w:ascii="Arial" w:hAnsi="Arial"/>
        </w:rPr>
        <w:t>es</w:t>
      </w:r>
      <w:r w:rsidRPr="00944D05">
        <w:rPr>
          <w:rFonts w:ascii="Arial" w:hAnsi="Arial"/>
        </w:rPr>
        <w:t xml:space="preserve"> the requirements of this standard under paragraph</w:t>
      </w:r>
      <w:r w:rsidR="00BB2F81">
        <w:rPr>
          <w:rFonts w:ascii="Arial" w:hAnsi="Arial"/>
        </w:rPr>
        <w:t>s</w:t>
      </w:r>
      <w:r w:rsidRPr="00944D05">
        <w:rPr>
          <w:rFonts w:ascii="Arial" w:hAnsi="Arial"/>
        </w:rPr>
        <w:t xml:space="preserve"> 62 and A14</w:t>
      </w:r>
      <w:r w:rsidR="00996434" w:rsidRPr="00944D05">
        <w:rPr>
          <w:rFonts w:ascii="Arial" w:hAnsi="Arial"/>
        </w:rPr>
        <w:t>3</w:t>
      </w:r>
      <w:r w:rsidRPr="00944D05">
        <w:rPr>
          <w:rFonts w:ascii="Arial" w:hAnsi="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CC48" w14:textId="77777777" w:rsidR="00C478C2" w:rsidRDefault="00C478C2">
    <w:pPr>
      <w:pStyle w:val="Header"/>
    </w:pPr>
    <w:r>
      <w:rPr>
        <w:b/>
        <w:noProof/>
        <w:sz w:val="22"/>
        <w:szCs w:val="22"/>
        <w:lang w:val="en-ZA" w:eastAsia="en-ZA"/>
      </w:rPr>
      <mc:AlternateContent>
        <mc:Choice Requires="wps">
          <w:drawing>
            <wp:anchor distT="0" distB="0" distL="114300" distR="114300" simplePos="0" relativeHeight="251658240" behindDoc="1" locked="0" layoutInCell="1" allowOverlap="1" wp14:anchorId="01FBB901" wp14:editId="30F513C9">
              <wp:simplePos x="0" y="0"/>
              <wp:positionH relativeFrom="page">
                <wp:align>center</wp:align>
              </wp:positionH>
              <wp:positionV relativeFrom="page">
                <wp:align>center</wp:align>
              </wp:positionV>
              <wp:extent cx="4543425" cy="1724025"/>
              <wp:effectExtent l="0" t="1371600" r="0" b="1371600"/>
              <wp:wrapNone/>
              <wp:docPr id="2" name="WordArt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6AE2A37A" w14:textId="77777777" w:rsidR="00C478C2" w:rsidRDefault="00C478C2"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BB901" id="_x0000_t202" coordsize="21600,21600" o:spt="202" path="m,l,21600r21600,l21600,xe">
              <v:stroke joinstyle="miter"/>
              <v:path gradientshapeok="t" o:connecttype="rect"/>
            </v:shapetype>
            <v:shape id="WordArt 3 KISDraft" o:spid="_x0000_s1026" type="#_x0000_t202" style="position:absolute;margin-left:0;margin-top:0;width:357.75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A3ZgIAALoEAAAOAAAAZHJzL2Uyb0RvYy54bWysVE2P0zAQvSPxHyzf2yRt+kHUdNV2W4RY&#10;YKUW7dm1nSYQx8Z2m1Qr/jtjJym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EqAoDdmAgAAugQAAA4AAAAAAAAAAAAAAAAALgIAAGRycy9l&#10;Mm9Eb2MueG1sUEsBAi0AFAAGAAgAAAAhAHF6OnDbAAAABQEAAA8AAAAAAAAAAAAAAAAAwAQAAGRy&#10;cy9kb3ducmV2LnhtbFBLBQYAAAAABAAEAPMAAADIBQAAAAA=&#10;" filled="f" stroked="f">
              <o:lock v:ext="edit" shapetype="t"/>
              <v:textbox style="mso-fit-shape-to-text:t">
                <w:txbxContent>
                  <w:p w14:paraId="6AE2A37A" w14:textId="77777777" w:rsidR="00C478C2" w:rsidRDefault="00C478C2"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C1BB" w14:textId="675BF47F" w:rsidR="00645216" w:rsidRDefault="00645216" w:rsidP="00E32522">
    <w:pPr>
      <w:pStyle w:val="Header"/>
      <w:tabs>
        <w:tab w:val="clear" w:pos="8306"/>
        <w:tab w:val="right" w:pos="9540"/>
      </w:tabs>
      <w:rPr>
        <w:rFonts w:ascii="Arial" w:hAnsi="Arial" w:cs="Arial"/>
        <w:b/>
      </w:rPr>
    </w:pPr>
    <w:r>
      <w:rPr>
        <w:rFonts w:ascii="Arial" w:hAnsi="Arial" w:cs="Arial"/>
        <w:b/>
      </w:rPr>
      <w:tab/>
    </w:r>
    <w:r>
      <w:rPr>
        <w:rFonts w:ascii="Arial" w:hAnsi="Arial" w:cs="Arial"/>
        <w:b/>
      </w:rPr>
      <w:tab/>
    </w:r>
  </w:p>
  <w:p w14:paraId="2155DA24" w14:textId="77777777" w:rsidR="00E32522" w:rsidRPr="00E32522" w:rsidRDefault="00E32522" w:rsidP="00E32522">
    <w:pPr>
      <w:pStyle w:val="Header"/>
      <w:tabs>
        <w:tab w:val="clear" w:pos="8306"/>
        <w:tab w:val="right" w:pos="9540"/>
      </w:tabs>
    </w:pPr>
  </w:p>
  <w:p w14:paraId="7485ECBF" w14:textId="00F22E34" w:rsidR="00C478C2" w:rsidRPr="001277E4" w:rsidRDefault="00C478C2" w:rsidP="00330BD2">
    <w:pPr>
      <w:pStyle w:val="Header"/>
      <w:tabs>
        <w:tab w:val="clear" w:pos="4153"/>
        <w:tab w:val="clear" w:pos="8306"/>
        <w:tab w:val="center" w:pos="4820"/>
        <w:tab w:val="right" w:pos="9639"/>
      </w:tabs>
      <w:rPr>
        <w:rFonts w:ascii="Arial" w:hAnsi="Arial" w:cs="Arial"/>
        <w:b/>
        <w:lang w:val="en-ZA"/>
      </w:rPr>
    </w:pPr>
    <w:r>
      <w:rPr>
        <w:lang w:val="en-ZA"/>
      </w:rPr>
      <w:tab/>
    </w:r>
    <w:r>
      <w:rPr>
        <w:lang w:val="en-Z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DD7B" w14:textId="6345CAE8" w:rsidR="000D3223" w:rsidRPr="002879D8" w:rsidRDefault="008015A5" w:rsidP="001570A9">
    <w:pPr>
      <w:pStyle w:val="Header"/>
      <w:spacing w:line="720" w:lineRule="auto"/>
      <w:rPr>
        <w:rFonts w:ascii="Arial" w:hAnsi="Arial" w:cs="Arial"/>
      </w:rPr>
    </w:pPr>
    <w:r w:rsidRPr="002879D8">
      <w:rPr>
        <w:rFonts w:ascii="Arial" w:hAnsi="Arial" w:cs="Arial"/>
      </w:rPr>
      <w:t xml:space="preserve">                                                     </w:t>
    </w:r>
    <w:r>
      <w:rPr>
        <w:rFonts w:ascii="Arial" w:hAnsi="Arial" w:cs="Arial"/>
        <w:b/>
      </w:rPr>
      <w:t xml:space="preserve">              </w:t>
    </w:r>
    <w:r w:rsidRPr="002879D8">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DC6"/>
    <w:multiLevelType w:val="singleLevel"/>
    <w:tmpl w:val="F05816D4"/>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A7A7E"/>
    <w:multiLevelType w:val="hybridMultilevel"/>
    <w:tmpl w:val="F4C49C22"/>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666B1"/>
    <w:multiLevelType w:val="singleLevel"/>
    <w:tmpl w:val="3AA2AD20"/>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C8A2F32"/>
    <w:multiLevelType w:val="hybridMultilevel"/>
    <w:tmpl w:val="0B3EC678"/>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B1F26"/>
    <w:multiLevelType w:val="multilevel"/>
    <w:tmpl w:val="D2709D18"/>
    <w:lvl w:ilvl="0">
      <w:start w:val="1"/>
      <w:numFmt w:val="decimal"/>
      <w:pStyle w:val="List2"/>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140905"/>
    <w:multiLevelType w:val="hybridMultilevel"/>
    <w:tmpl w:val="710693F8"/>
    <w:lvl w:ilvl="0" w:tplc="5DFE4C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404F7"/>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7" w15:restartNumberingAfterBreak="0">
    <w:nsid w:val="14497003"/>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8" w15:restartNumberingAfterBreak="0">
    <w:nsid w:val="16FC6C23"/>
    <w:multiLevelType w:val="hybridMultilevel"/>
    <w:tmpl w:val="B5503768"/>
    <w:lvl w:ilvl="0" w:tplc="F93657A4">
      <w:numFmt w:val="bullet"/>
      <w:lvlText w:val="-"/>
      <w:lvlJc w:val="left"/>
      <w:pPr>
        <w:ind w:left="720" w:hanging="360"/>
      </w:pPr>
      <w:rPr>
        <w:rFonts w:ascii="Times New Roman" w:eastAsia="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179A11CF"/>
    <w:multiLevelType w:val="multilevel"/>
    <w:tmpl w:val="015A3778"/>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10" w15:restartNumberingAfterBreak="0">
    <w:nsid w:val="185D5B2D"/>
    <w:multiLevelType w:val="multilevel"/>
    <w:tmpl w:val="829E57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A3F4B"/>
    <w:multiLevelType w:val="hybridMultilevel"/>
    <w:tmpl w:val="C1C66A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151DD7"/>
    <w:multiLevelType w:val="multilevel"/>
    <w:tmpl w:val="E5907D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0256771"/>
    <w:multiLevelType w:val="hybridMultilevel"/>
    <w:tmpl w:val="61C66444"/>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60"/>
        </w:tabs>
        <w:ind w:left="360" w:hanging="360"/>
      </w:pPr>
      <w:rPr>
        <w:rFonts w:ascii="Symbol" w:hAnsi="Symbo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629A1"/>
    <w:multiLevelType w:val="hybridMultilevel"/>
    <w:tmpl w:val="A59E3E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2392368"/>
    <w:multiLevelType w:val="hybridMultilevel"/>
    <w:tmpl w:val="F96080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24BB518A"/>
    <w:multiLevelType w:val="hybridMultilevel"/>
    <w:tmpl w:val="CDC8EC76"/>
    <w:lvl w:ilvl="0" w:tplc="2660861C">
      <w:start w:val="1"/>
      <w:numFmt w:val="bullet"/>
      <w:lvlText w:val=""/>
      <w:lvlJc w:val="left"/>
      <w:pPr>
        <w:tabs>
          <w:tab w:val="num" w:pos="340"/>
        </w:tabs>
        <w:ind w:left="340" w:hanging="340"/>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B03D80"/>
    <w:multiLevelType w:val="hybridMultilevel"/>
    <w:tmpl w:val="36B05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86A30"/>
    <w:multiLevelType w:val="hybridMultilevel"/>
    <w:tmpl w:val="E5907D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9C7859"/>
    <w:multiLevelType w:val="hybridMultilevel"/>
    <w:tmpl w:val="672EC93E"/>
    <w:lvl w:ilvl="0" w:tplc="08090001">
      <w:start w:val="1"/>
      <w:numFmt w:val="bullet"/>
      <w:lvlText w:val=""/>
      <w:lvlJc w:val="left"/>
      <w:pPr>
        <w:tabs>
          <w:tab w:val="num" w:pos="780"/>
        </w:tabs>
        <w:ind w:left="780" w:hanging="360"/>
      </w:pPr>
      <w:rPr>
        <w:rFonts w:ascii="Symbol" w:hAnsi="Symbol"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55295"/>
    <w:multiLevelType w:val="hybridMultilevel"/>
    <w:tmpl w:val="D3CA71BC"/>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F90B48"/>
    <w:multiLevelType w:val="multilevel"/>
    <w:tmpl w:val="428C53C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34AF48CB"/>
    <w:multiLevelType w:val="multilevel"/>
    <w:tmpl w:val="DE9474F6"/>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23" w15:restartNumberingAfterBreak="0">
    <w:nsid w:val="3B794CF5"/>
    <w:multiLevelType w:val="hybridMultilevel"/>
    <w:tmpl w:val="5212DD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F2A63F3"/>
    <w:multiLevelType w:val="multilevel"/>
    <w:tmpl w:val="015A3778"/>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5" w15:restartNumberingAfterBreak="0">
    <w:nsid w:val="405F32ED"/>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6" w15:restartNumberingAfterBreak="0">
    <w:nsid w:val="40CD3B56"/>
    <w:multiLevelType w:val="hybridMultilevel"/>
    <w:tmpl w:val="21E803FA"/>
    <w:lvl w:ilvl="0" w:tplc="2660861C">
      <w:start w:val="1"/>
      <w:numFmt w:val="bullet"/>
      <w:lvlText w:val=""/>
      <w:lvlJc w:val="left"/>
      <w:pPr>
        <w:tabs>
          <w:tab w:val="num" w:pos="680"/>
        </w:tabs>
        <w:ind w:left="680" w:hanging="340"/>
      </w:pPr>
      <w:rPr>
        <w:rFonts w:ascii="Symbol" w:hAnsi="Symbol" w:hint="default"/>
        <w:color w:val="auto"/>
        <w:sz w:val="22"/>
      </w:rPr>
    </w:lvl>
    <w:lvl w:ilvl="1" w:tplc="04090001">
      <w:start w:val="1"/>
      <w:numFmt w:val="bullet"/>
      <w:lvlText w:val=""/>
      <w:lvlJc w:val="left"/>
      <w:pPr>
        <w:tabs>
          <w:tab w:val="num" w:pos="1780"/>
        </w:tabs>
        <w:ind w:left="1780" w:hanging="360"/>
      </w:pPr>
      <w:rPr>
        <w:rFonts w:ascii="Symbol" w:hAnsi="Symbol" w:hint="default"/>
        <w:color w:val="auto"/>
        <w:sz w:val="22"/>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7" w15:restartNumberingAfterBreak="0">
    <w:nsid w:val="41AE6115"/>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8" w15:restartNumberingAfterBreak="0">
    <w:nsid w:val="4CA756EC"/>
    <w:multiLevelType w:val="hybridMultilevel"/>
    <w:tmpl w:val="DAF45AF8"/>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06434"/>
    <w:multiLevelType w:val="singleLevel"/>
    <w:tmpl w:val="0BAAD6EC"/>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E2D5B31"/>
    <w:multiLevelType w:val="hybridMultilevel"/>
    <w:tmpl w:val="8564B820"/>
    <w:lvl w:ilvl="0" w:tplc="015095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2A4C86"/>
    <w:multiLevelType w:val="multilevel"/>
    <w:tmpl w:val="886AB94E"/>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32" w15:restartNumberingAfterBreak="0">
    <w:nsid w:val="506D397D"/>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33" w15:restartNumberingAfterBreak="0">
    <w:nsid w:val="52484BFE"/>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4" w15:restartNumberingAfterBreak="0">
    <w:nsid w:val="57535BA9"/>
    <w:multiLevelType w:val="multilevel"/>
    <w:tmpl w:val="C1C66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79F39D9"/>
    <w:multiLevelType w:val="hybridMultilevel"/>
    <w:tmpl w:val="41A6DB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CB00F0E"/>
    <w:multiLevelType w:val="multilevel"/>
    <w:tmpl w:val="4EC68A9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7" w15:restartNumberingAfterBreak="0">
    <w:nsid w:val="5E645FA6"/>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8" w15:restartNumberingAfterBreak="0">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80D00"/>
    <w:multiLevelType w:val="hybridMultilevel"/>
    <w:tmpl w:val="AE2C431A"/>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87F6576E">
      <w:start w:val="1"/>
      <w:numFmt w:val="decimal"/>
      <w:lvlText w:val="%2."/>
      <w:lvlJc w:val="left"/>
      <w:pPr>
        <w:tabs>
          <w:tab w:val="num" w:pos="1440"/>
        </w:tabs>
        <w:ind w:left="1440" w:hanging="360"/>
      </w:pPr>
      <w:rPr>
        <w:rFonts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A52250"/>
    <w:multiLevelType w:val="singleLevel"/>
    <w:tmpl w:val="E83AB83E"/>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67853367"/>
    <w:multiLevelType w:val="hybridMultilevel"/>
    <w:tmpl w:val="846214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6B044D66"/>
    <w:multiLevelType w:val="singleLevel"/>
    <w:tmpl w:val="A79CAE64"/>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6B100551"/>
    <w:multiLevelType w:val="hybridMultilevel"/>
    <w:tmpl w:val="453A2ABA"/>
    <w:lvl w:ilvl="0" w:tplc="015095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4A455F"/>
    <w:multiLevelType w:val="singleLevel"/>
    <w:tmpl w:val="B87A8F74"/>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6BEB6A43"/>
    <w:multiLevelType w:val="hybridMultilevel"/>
    <w:tmpl w:val="BD3C5D0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CDE5BB9"/>
    <w:multiLevelType w:val="multilevel"/>
    <w:tmpl w:val="68A0324C"/>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47" w15:restartNumberingAfterBreak="0">
    <w:nsid w:val="6F11374B"/>
    <w:multiLevelType w:val="multilevel"/>
    <w:tmpl w:val="96F24B8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8" w15:restartNumberingAfterBreak="0">
    <w:nsid w:val="722E2E43"/>
    <w:multiLevelType w:val="multilevel"/>
    <w:tmpl w:val="96F24B82"/>
    <w:lvl w:ilvl="0">
      <w:start w:val="1"/>
      <w:numFmt w:val="decimal"/>
      <w:lvlText w:val="%1"/>
      <w:lvlJc w:val="left"/>
      <w:pPr>
        <w:tabs>
          <w:tab w:val="num" w:pos="56"/>
        </w:tabs>
        <w:ind w:left="56" w:hanging="340"/>
      </w:pPr>
      <w:rPr>
        <w:rFonts w:ascii="9999999" w:hAnsi="9999999" w:hint="default"/>
      </w:rPr>
    </w:lvl>
    <w:lvl w:ilvl="1">
      <w:start w:val="1"/>
      <w:numFmt w:val="bullet"/>
      <w:lvlText w:val=""/>
      <w:lvlJc w:val="left"/>
      <w:pPr>
        <w:tabs>
          <w:tab w:val="num" w:pos="396"/>
        </w:tabs>
        <w:ind w:left="396" w:hanging="340"/>
      </w:pPr>
      <w:rPr>
        <w:rFonts w:ascii="Symbol" w:hAnsi="Symbol" w:hint="default"/>
        <w:sz w:val="22"/>
      </w:rPr>
    </w:lvl>
    <w:lvl w:ilvl="2">
      <w:start w:val="1"/>
      <w:numFmt w:val="bullet"/>
      <w:lvlText w:val="-"/>
      <w:lvlJc w:val="left"/>
      <w:pPr>
        <w:tabs>
          <w:tab w:val="num" w:pos="736"/>
        </w:tabs>
        <w:ind w:left="736" w:hanging="340"/>
      </w:pPr>
      <w:rPr>
        <w:rFonts w:ascii="9999999" w:hAnsi="9999999" w:hint="default"/>
      </w:rPr>
    </w:lvl>
    <w:lvl w:ilvl="3">
      <w:start w:val="1"/>
      <w:numFmt w:val="bullet"/>
      <w:lvlText w:val=""/>
      <w:lvlJc w:val="left"/>
      <w:pPr>
        <w:tabs>
          <w:tab w:val="num" w:pos="1077"/>
        </w:tabs>
        <w:ind w:left="1077" w:hanging="341"/>
      </w:pPr>
      <w:rPr>
        <w:rFonts w:ascii="Symbol" w:hAnsi="Symbol" w:hint="default"/>
        <w:sz w:val="22"/>
      </w:rPr>
    </w:lvl>
    <w:lvl w:ilvl="4">
      <w:start w:val="1"/>
      <w:numFmt w:val="bullet"/>
      <w:lvlText w:val=""/>
      <w:lvlJc w:val="left"/>
      <w:pPr>
        <w:tabs>
          <w:tab w:val="num" w:pos="1417"/>
        </w:tabs>
        <w:ind w:left="1417" w:hanging="340"/>
      </w:pPr>
      <w:rPr>
        <w:rFonts w:ascii="Symbol" w:hAnsi="Symbol" w:hint="default"/>
      </w:rPr>
    </w:lvl>
    <w:lvl w:ilvl="5">
      <w:start w:val="1"/>
      <w:numFmt w:val="bullet"/>
      <w:lvlText w:val=""/>
      <w:lvlJc w:val="left"/>
      <w:pPr>
        <w:tabs>
          <w:tab w:val="num" w:pos="1757"/>
        </w:tabs>
        <w:ind w:left="1757" w:hanging="340"/>
      </w:pPr>
      <w:rPr>
        <w:rFonts w:ascii="Wingdings" w:hAnsi="Wingdings" w:hint="default"/>
      </w:rPr>
    </w:lvl>
    <w:lvl w:ilvl="6">
      <w:start w:val="1"/>
      <w:numFmt w:val="bullet"/>
      <w:lvlText w:val=""/>
      <w:lvlJc w:val="left"/>
      <w:pPr>
        <w:tabs>
          <w:tab w:val="num" w:pos="2097"/>
        </w:tabs>
        <w:ind w:left="2097" w:hanging="340"/>
      </w:pPr>
      <w:rPr>
        <w:rFonts w:ascii="Wingdings" w:hAnsi="Wingdings" w:hint="default"/>
      </w:rPr>
    </w:lvl>
    <w:lvl w:ilvl="7">
      <w:start w:val="1"/>
      <w:numFmt w:val="bullet"/>
      <w:lvlText w:val=""/>
      <w:lvlJc w:val="left"/>
      <w:pPr>
        <w:tabs>
          <w:tab w:val="num" w:pos="2437"/>
        </w:tabs>
        <w:ind w:left="2437" w:hanging="340"/>
      </w:pPr>
      <w:rPr>
        <w:rFonts w:ascii="Symbol" w:hAnsi="Symbol" w:hint="default"/>
      </w:rPr>
    </w:lvl>
    <w:lvl w:ilvl="8">
      <w:start w:val="1"/>
      <w:numFmt w:val="bullet"/>
      <w:lvlText w:val=""/>
      <w:lvlJc w:val="left"/>
      <w:pPr>
        <w:tabs>
          <w:tab w:val="num" w:pos="2777"/>
        </w:tabs>
        <w:ind w:left="2777" w:hanging="340"/>
      </w:pPr>
      <w:rPr>
        <w:rFonts w:ascii="Symbol" w:hAnsi="Symbol" w:hint="default"/>
      </w:rPr>
    </w:lvl>
  </w:abstractNum>
  <w:abstractNum w:abstractNumId="49" w15:restartNumberingAfterBreak="0">
    <w:nsid w:val="72FB56BE"/>
    <w:multiLevelType w:val="hybridMultilevel"/>
    <w:tmpl w:val="8E4A4002"/>
    <w:lvl w:ilvl="0" w:tplc="59E05DEC">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15:restartNumberingAfterBreak="0">
    <w:nsid w:val="73943D37"/>
    <w:multiLevelType w:val="hybridMultilevel"/>
    <w:tmpl w:val="3A368FDA"/>
    <w:lvl w:ilvl="0" w:tplc="2660861C">
      <w:start w:val="1"/>
      <w:numFmt w:val="bullet"/>
      <w:lvlText w:val=""/>
      <w:lvlJc w:val="left"/>
      <w:pPr>
        <w:tabs>
          <w:tab w:val="num" w:pos="520"/>
        </w:tabs>
        <w:ind w:left="52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325945"/>
    <w:multiLevelType w:val="hybridMultilevel"/>
    <w:tmpl w:val="D3086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70D0FD3"/>
    <w:multiLevelType w:val="multilevel"/>
    <w:tmpl w:val="428C53C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3" w15:restartNumberingAfterBreak="0">
    <w:nsid w:val="780B134E"/>
    <w:multiLevelType w:val="hybridMultilevel"/>
    <w:tmpl w:val="B92207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B913F8A"/>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55" w15:restartNumberingAfterBreak="0">
    <w:nsid w:val="7C896C06"/>
    <w:multiLevelType w:val="multilevel"/>
    <w:tmpl w:val="6A6AC09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6" w15:restartNumberingAfterBreak="0">
    <w:nsid w:val="7DE872AA"/>
    <w:multiLevelType w:val="hybridMultilevel"/>
    <w:tmpl w:val="829E5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
  </w:num>
  <w:num w:numId="3">
    <w:abstractNumId w:val="36"/>
  </w:num>
  <w:num w:numId="4">
    <w:abstractNumId w:val="13"/>
  </w:num>
  <w:num w:numId="5">
    <w:abstractNumId w:val="48"/>
  </w:num>
  <w:num w:numId="6">
    <w:abstractNumId w:val="47"/>
  </w:num>
  <w:num w:numId="7">
    <w:abstractNumId w:val="21"/>
  </w:num>
  <w:num w:numId="8">
    <w:abstractNumId w:val="52"/>
  </w:num>
  <w:num w:numId="9">
    <w:abstractNumId w:val="42"/>
  </w:num>
  <w:num w:numId="10">
    <w:abstractNumId w:val="55"/>
  </w:num>
  <w:num w:numId="11">
    <w:abstractNumId w:val="2"/>
  </w:num>
  <w:num w:numId="12">
    <w:abstractNumId w:val="44"/>
  </w:num>
  <w:num w:numId="13">
    <w:abstractNumId w:val="40"/>
  </w:num>
  <w:num w:numId="14">
    <w:abstractNumId w:val="0"/>
  </w:num>
  <w:num w:numId="15">
    <w:abstractNumId w:val="38"/>
  </w:num>
  <w:num w:numId="16">
    <w:abstractNumId w:val="50"/>
  </w:num>
  <w:num w:numId="17">
    <w:abstractNumId w:val="9"/>
  </w:num>
  <w:num w:numId="18">
    <w:abstractNumId w:val="15"/>
  </w:num>
  <w:num w:numId="19">
    <w:abstractNumId w:val="51"/>
  </w:num>
  <w:num w:numId="20">
    <w:abstractNumId w:val="27"/>
  </w:num>
  <w:num w:numId="21">
    <w:abstractNumId w:val="25"/>
  </w:num>
  <w:num w:numId="22">
    <w:abstractNumId w:val="54"/>
  </w:num>
  <w:num w:numId="23">
    <w:abstractNumId w:val="7"/>
  </w:num>
  <w:num w:numId="24">
    <w:abstractNumId w:val="37"/>
  </w:num>
  <w:num w:numId="25">
    <w:abstractNumId w:val="33"/>
  </w:num>
  <w:num w:numId="26">
    <w:abstractNumId w:val="24"/>
  </w:num>
  <w:num w:numId="27">
    <w:abstractNumId w:val="19"/>
  </w:num>
  <w:num w:numId="28">
    <w:abstractNumId w:val="26"/>
  </w:num>
  <w:num w:numId="29">
    <w:abstractNumId w:val="16"/>
  </w:num>
  <w:num w:numId="30">
    <w:abstractNumId w:val="17"/>
  </w:num>
  <w:num w:numId="31">
    <w:abstractNumId w:val="30"/>
  </w:num>
  <w:num w:numId="32">
    <w:abstractNumId w:val="43"/>
  </w:num>
  <w:num w:numId="33">
    <w:abstractNumId w:val="29"/>
  </w:num>
  <w:num w:numId="34">
    <w:abstractNumId w:val="5"/>
  </w:num>
  <w:num w:numId="35">
    <w:abstractNumId w:val="3"/>
  </w:num>
  <w:num w:numId="36">
    <w:abstractNumId w:val="18"/>
  </w:num>
  <w:num w:numId="37">
    <w:abstractNumId w:val="53"/>
  </w:num>
  <w:num w:numId="38">
    <w:abstractNumId w:val="45"/>
  </w:num>
  <w:num w:numId="39">
    <w:abstractNumId w:val="12"/>
  </w:num>
  <w:num w:numId="40">
    <w:abstractNumId w:val="56"/>
  </w:num>
  <w:num w:numId="41">
    <w:abstractNumId w:val="10"/>
  </w:num>
  <w:num w:numId="42">
    <w:abstractNumId w:val="11"/>
  </w:num>
  <w:num w:numId="43">
    <w:abstractNumId w:val="20"/>
  </w:num>
  <w:num w:numId="44">
    <w:abstractNumId w:val="1"/>
  </w:num>
  <w:num w:numId="45">
    <w:abstractNumId w:val="41"/>
  </w:num>
  <w:num w:numId="46">
    <w:abstractNumId w:val="34"/>
  </w:num>
  <w:num w:numId="47">
    <w:abstractNumId w:val="31"/>
  </w:num>
  <w:num w:numId="48">
    <w:abstractNumId w:val="22"/>
  </w:num>
  <w:num w:numId="49">
    <w:abstractNumId w:val="46"/>
  </w:num>
  <w:num w:numId="50">
    <w:abstractNumId w:val="14"/>
  </w:num>
  <w:num w:numId="51">
    <w:abstractNumId w:val="6"/>
  </w:num>
  <w:num w:numId="52">
    <w:abstractNumId w:val="23"/>
  </w:num>
  <w:num w:numId="53">
    <w:abstractNumId w:val="28"/>
  </w:num>
  <w:num w:numId="54">
    <w:abstractNumId w:val="39"/>
  </w:num>
  <w:num w:numId="55">
    <w:abstractNumId w:val="35"/>
  </w:num>
  <w:num w:numId="56">
    <w:abstractNumId w:val="49"/>
  </w:num>
  <w:num w:numId="57">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Watermark" w:val="1"/>
  </w:docVars>
  <w:rsids>
    <w:rsidRoot w:val="0024776D"/>
    <w:rsid w:val="00000C04"/>
    <w:rsid w:val="000024BE"/>
    <w:rsid w:val="000048C1"/>
    <w:rsid w:val="00004E9F"/>
    <w:rsid w:val="000102FF"/>
    <w:rsid w:val="000106CB"/>
    <w:rsid w:val="00010A34"/>
    <w:rsid w:val="00010EDF"/>
    <w:rsid w:val="0001107E"/>
    <w:rsid w:val="00011959"/>
    <w:rsid w:val="00012122"/>
    <w:rsid w:val="00012451"/>
    <w:rsid w:val="00013B9E"/>
    <w:rsid w:val="0001505F"/>
    <w:rsid w:val="00015218"/>
    <w:rsid w:val="0001637A"/>
    <w:rsid w:val="00016D77"/>
    <w:rsid w:val="000205C8"/>
    <w:rsid w:val="000210E3"/>
    <w:rsid w:val="000218F2"/>
    <w:rsid w:val="00025333"/>
    <w:rsid w:val="00026CF6"/>
    <w:rsid w:val="00027E74"/>
    <w:rsid w:val="000302E2"/>
    <w:rsid w:val="00031DD8"/>
    <w:rsid w:val="00032E80"/>
    <w:rsid w:val="00032FAA"/>
    <w:rsid w:val="000335FE"/>
    <w:rsid w:val="00034088"/>
    <w:rsid w:val="000349D3"/>
    <w:rsid w:val="000367AF"/>
    <w:rsid w:val="00037E81"/>
    <w:rsid w:val="000404E3"/>
    <w:rsid w:val="00043264"/>
    <w:rsid w:val="00044E64"/>
    <w:rsid w:val="000454E6"/>
    <w:rsid w:val="00045EB9"/>
    <w:rsid w:val="00047236"/>
    <w:rsid w:val="00050111"/>
    <w:rsid w:val="000503C0"/>
    <w:rsid w:val="00051F4D"/>
    <w:rsid w:val="00053708"/>
    <w:rsid w:val="0005469E"/>
    <w:rsid w:val="000554A1"/>
    <w:rsid w:val="000562F9"/>
    <w:rsid w:val="00056B8A"/>
    <w:rsid w:val="00056ECF"/>
    <w:rsid w:val="000578D7"/>
    <w:rsid w:val="00060249"/>
    <w:rsid w:val="0006109C"/>
    <w:rsid w:val="00061270"/>
    <w:rsid w:val="00061D9F"/>
    <w:rsid w:val="000646FE"/>
    <w:rsid w:val="00064812"/>
    <w:rsid w:val="00065E44"/>
    <w:rsid w:val="00067030"/>
    <w:rsid w:val="00067955"/>
    <w:rsid w:val="000679F6"/>
    <w:rsid w:val="00070757"/>
    <w:rsid w:val="00070CFB"/>
    <w:rsid w:val="00074F7A"/>
    <w:rsid w:val="000772D4"/>
    <w:rsid w:val="000805AB"/>
    <w:rsid w:val="00083844"/>
    <w:rsid w:val="0008387E"/>
    <w:rsid w:val="00084E76"/>
    <w:rsid w:val="00085609"/>
    <w:rsid w:val="000903B1"/>
    <w:rsid w:val="000905E9"/>
    <w:rsid w:val="000906F1"/>
    <w:rsid w:val="00090E87"/>
    <w:rsid w:val="000948CD"/>
    <w:rsid w:val="00094961"/>
    <w:rsid w:val="00095920"/>
    <w:rsid w:val="000967E5"/>
    <w:rsid w:val="00097165"/>
    <w:rsid w:val="000A0125"/>
    <w:rsid w:val="000A16C2"/>
    <w:rsid w:val="000A3641"/>
    <w:rsid w:val="000A37AF"/>
    <w:rsid w:val="000A51FE"/>
    <w:rsid w:val="000A5C07"/>
    <w:rsid w:val="000A625F"/>
    <w:rsid w:val="000B0105"/>
    <w:rsid w:val="000B0F57"/>
    <w:rsid w:val="000B2CB7"/>
    <w:rsid w:val="000B2FD7"/>
    <w:rsid w:val="000B34A5"/>
    <w:rsid w:val="000B52BC"/>
    <w:rsid w:val="000B6418"/>
    <w:rsid w:val="000B6BA3"/>
    <w:rsid w:val="000B7DC8"/>
    <w:rsid w:val="000C0ECC"/>
    <w:rsid w:val="000C144B"/>
    <w:rsid w:val="000C5719"/>
    <w:rsid w:val="000C6B4F"/>
    <w:rsid w:val="000C6C9D"/>
    <w:rsid w:val="000C7055"/>
    <w:rsid w:val="000D030F"/>
    <w:rsid w:val="000D1B66"/>
    <w:rsid w:val="000D20BE"/>
    <w:rsid w:val="000D29BB"/>
    <w:rsid w:val="000D2D62"/>
    <w:rsid w:val="000D2DAE"/>
    <w:rsid w:val="000D3223"/>
    <w:rsid w:val="000D3A0D"/>
    <w:rsid w:val="000D3DD3"/>
    <w:rsid w:val="000D6076"/>
    <w:rsid w:val="000D694E"/>
    <w:rsid w:val="000D6C80"/>
    <w:rsid w:val="000D7AA3"/>
    <w:rsid w:val="000E0BAC"/>
    <w:rsid w:val="000E12B3"/>
    <w:rsid w:val="000E20C2"/>
    <w:rsid w:val="000E3846"/>
    <w:rsid w:val="000E3873"/>
    <w:rsid w:val="000E45C7"/>
    <w:rsid w:val="000E63F8"/>
    <w:rsid w:val="000E664C"/>
    <w:rsid w:val="000E6934"/>
    <w:rsid w:val="000F0F60"/>
    <w:rsid w:val="000F13FD"/>
    <w:rsid w:val="000F1421"/>
    <w:rsid w:val="000F1552"/>
    <w:rsid w:val="000F285F"/>
    <w:rsid w:val="000F3513"/>
    <w:rsid w:val="000F4E74"/>
    <w:rsid w:val="000F50F6"/>
    <w:rsid w:val="000F5385"/>
    <w:rsid w:val="000F639B"/>
    <w:rsid w:val="000F6BB2"/>
    <w:rsid w:val="0010198E"/>
    <w:rsid w:val="00101A3E"/>
    <w:rsid w:val="00101A9E"/>
    <w:rsid w:val="00101F46"/>
    <w:rsid w:val="001025AF"/>
    <w:rsid w:val="00102F98"/>
    <w:rsid w:val="001039D9"/>
    <w:rsid w:val="00103B52"/>
    <w:rsid w:val="00106FF7"/>
    <w:rsid w:val="001103A6"/>
    <w:rsid w:val="00110911"/>
    <w:rsid w:val="00113485"/>
    <w:rsid w:val="00113A06"/>
    <w:rsid w:val="00115DF5"/>
    <w:rsid w:val="0011644C"/>
    <w:rsid w:val="00116BD9"/>
    <w:rsid w:val="00117731"/>
    <w:rsid w:val="0012125C"/>
    <w:rsid w:val="00122E33"/>
    <w:rsid w:val="001243E5"/>
    <w:rsid w:val="001267EC"/>
    <w:rsid w:val="0012763D"/>
    <w:rsid w:val="001277E4"/>
    <w:rsid w:val="00130CB0"/>
    <w:rsid w:val="00130F29"/>
    <w:rsid w:val="001325BE"/>
    <w:rsid w:val="0013276B"/>
    <w:rsid w:val="00133548"/>
    <w:rsid w:val="00133955"/>
    <w:rsid w:val="00133D45"/>
    <w:rsid w:val="0013436A"/>
    <w:rsid w:val="001359A8"/>
    <w:rsid w:val="001360E9"/>
    <w:rsid w:val="0013616C"/>
    <w:rsid w:val="001361C4"/>
    <w:rsid w:val="00136702"/>
    <w:rsid w:val="00136E58"/>
    <w:rsid w:val="00136F32"/>
    <w:rsid w:val="001412B2"/>
    <w:rsid w:val="00141F36"/>
    <w:rsid w:val="00142B28"/>
    <w:rsid w:val="001432D3"/>
    <w:rsid w:val="001449D4"/>
    <w:rsid w:val="00145A2E"/>
    <w:rsid w:val="00146634"/>
    <w:rsid w:val="00147323"/>
    <w:rsid w:val="001473BF"/>
    <w:rsid w:val="001473C9"/>
    <w:rsid w:val="00147652"/>
    <w:rsid w:val="001479ED"/>
    <w:rsid w:val="00150C01"/>
    <w:rsid w:val="00153143"/>
    <w:rsid w:val="00153DAB"/>
    <w:rsid w:val="00154835"/>
    <w:rsid w:val="00155D6F"/>
    <w:rsid w:val="00156530"/>
    <w:rsid w:val="00156585"/>
    <w:rsid w:val="001565CF"/>
    <w:rsid w:val="001570A9"/>
    <w:rsid w:val="00160434"/>
    <w:rsid w:val="001617E1"/>
    <w:rsid w:val="0016212B"/>
    <w:rsid w:val="001635D1"/>
    <w:rsid w:val="0016491C"/>
    <w:rsid w:val="00164E20"/>
    <w:rsid w:val="001653F0"/>
    <w:rsid w:val="00165EDA"/>
    <w:rsid w:val="00166138"/>
    <w:rsid w:val="00166E29"/>
    <w:rsid w:val="001677BA"/>
    <w:rsid w:val="00172E31"/>
    <w:rsid w:val="00174641"/>
    <w:rsid w:val="00176511"/>
    <w:rsid w:val="00176977"/>
    <w:rsid w:val="00177576"/>
    <w:rsid w:val="00177E95"/>
    <w:rsid w:val="00181182"/>
    <w:rsid w:val="00181605"/>
    <w:rsid w:val="00181D27"/>
    <w:rsid w:val="00181E01"/>
    <w:rsid w:val="00182930"/>
    <w:rsid w:val="00182C77"/>
    <w:rsid w:val="00184307"/>
    <w:rsid w:val="00184772"/>
    <w:rsid w:val="00184A8D"/>
    <w:rsid w:val="001857D1"/>
    <w:rsid w:val="00185CF4"/>
    <w:rsid w:val="00186EC8"/>
    <w:rsid w:val="00191EF8"/>
    <w:rsid w:val="00191F42"/>
    <w:rsid w:val="00193BB0"/>
    <w:rsid w:val="00194892"/>
    <w:rsid w:val="00195126"/>
    <w:rsid w:val="001956CF"/>
    <w:rsid w:val="00197E9E"/>
    <w:rsid w:val="001A01A4"/>
    <w:rsid w:val="001A0505"/>
    <w:rsid w:val="001A154C"/>
    <w:rsid w:val="001A1E96"/>
    <w:rsid w:val="001A2387"/>
    <w:rsid w:val="001A37A4"/>
    <w:rsid w:val="001A5D6C"/>
    <w:rsid w:val="001B0A94"/>
    <w:rsid w:val="001B1986"/>
    <w:rsid w:val="001B2087"/>
    <w:rsid w:val="001B2307"/>
    <w:rsid w:val="001B448B"/>
    <w:rsid w:val="001B4EC9"/>
    <w:rsid w:val="001B5D26"/>
    <w:rsid w:val="001C05B2"/>
    <w:rsid w:val="001C11D8"/>
    <w:rsid w:val="001C1BFD"/>
    <w:rsid w:val="001C2EDF"/>
    <w:rsid w:val="001C306C"/>
    <w:rsid w:val="001C60C9"/>
    <w:rsid w:val="001C685D"/>
    <w:rsid w:val="001C700E"/>
    <w:rsid w:val="001C738C"/>
    <w:rsid w:val="001D2EF4"/>
    <w:rsid w:val="001D3CAD"/>
    <w:rsid w:val="001D3CCF"/>
    <w:rsid w:val="001D5271"/>
    <w:rsid w:val="001D6869"/>
    <w:rsid w:val="001D6B21"/>
    <w:rsid w:val="001D6CE7"/>
    <w:rsid w:val="001D748E"/>
    <w:rsid w:val="001D7FE2"/>
    <w:rsid w:val="001E0C80"/>
    <w:rsid w:val="001E109A"/>
    <w:rsid w:val="001E1C1B"/>
    <w:rsid w:val="001E2C0D"/>
    <w:rsid w:val="001E3CF5"/>
    <w:rsid w:val="001E4D5F"/>
    <w:rsid w:val="001E4E76"/>
    <w:rsid w:val="001E5BE9"/>
    <w:rsid w:val="001E7B17"/>
    <w:rsid w:val="001F103A"/>
    <w:rsid w:val="001F143D"/>
    <w:rsid w:val="001F1763"/>
    <w:rsid w:val="001F3673"/>
    <w:rsid w:val="001F37FE"/>
    <w:rsid w:val="001F6B36"/>
    <w:rsid w:val="001F75D3"/>
    <w:rsid w:val="001F7C74"/>
    <w:rsid w:val="0020036B"/>
    <w:rsid w:val="002003E9"/>
    <w:rsid w:val="00200A2A"/>
    <w:rsid w:val="00200BAD"/>
    <w:rsid w:val="00202BFB"/>
    <w:rsid w:val="00204853"/>
    <w:rsid w:val="00204B3C"/>
    <w:rsid w:val="00204EF4"/>
    <w:rsid w:val="00205FDF"/>
    <w:rsid w:val="00206B0D"/>
    <w:rsid w:val="00207461"/>
    <w:rsid w:val="002074C5"/>
    <w:rsid w:val="00207697"/>
    <w:rsid w:val="0020788E"/>
    <w:rsid w:val="002108F2"/>
    <w:rsid w:val="00211F8A"/>
    <w:rsid w:val="00212195"/>
    <w:rsid w:val="00212FFD"/>
    <w:rsid w:val="00213290"/>
    <w:rsid w:val="0021588F"/>
    <w:rsid w:val="00215B8E"/>
    <w:rsid w:val="00216757"/>
    <w:rsid w:val="00217208"/>
    <w:rsid w:val="002173A8"/>
    <w:rsid w:val="002214DA"/>
    <w:rsid w:val="0022215A"/>
    <w:rsid w:val="00223FEA"/>
    <w:rsid w:val="002248A9"/>
    <w:rsid w:val="00225F7E"/>
    <w:rsid w:val="00226BDA"/>
    <w:rsid w:val="002305E4"/>
    <w:rsid w:val="002345A1"/>
    <w:rsid w:val="00235BC7"/>
    <w:rsid w:val="00236119"/>
    <w:rsid w:val="002361A1"/>
    <w:rsid w:val="00237CD4"/>
    <w:rsid w:val="002417C7"/>
    <w:rsid w:val="00241C4C"/>
    <w:rsid w:val="002425AC"/>
    <w:rsid w:val="00242624"/>
    <w:rsid w:val="00242AB7"/>
    <w:rsid w:val="00244636"/>
    <w:rsid w:val="00245314"/>
    <w:rsid w:val="002475E4"/>
    <w:rsid w:val="0024776D"/>
    <w:rsid w:val="00247779"/>
    <w:rsid w:val="00250623"/>
    <w:rsid w:val="002519C2"/>
    <w:rsid w:val="00254DB8"/>
    <w:rsid w:val="002551B6"/>
    <w:rsid w:val="00255343"/>
    <w:rsid w:val="002556DE"/>
    <w:rsid w:val="00255CC4"/>
    <w:rsid w:val="0025721E"/>
    <w:rsid w:val="0026028F"/>
    <w:rsid w:val="00260A70"/>
    <w:rsid w:val="002616AA"/>
    <w:rsid w:val="002619E2"/>
    <w:rsid w:val="00261C6D"/>
    <w:rsid w:val="00263F1B"/>
    <w:rsid w:val="00264F7D"/>
    <w:rsid w:val="00265AD2"/>
    <w:rsid w:val="00265B09"/>
    <w:rsid w:val="00266933"/>
    <w:rsid w:val="0027162C"/>
    <w:rsid w:val="002716D6"/>
    <w:rsid w:val="002733DC"/>
    <w:rsid w:val="002736D4"/>
    <w:rsid w:val="002737B2"/>
    <w:rsid w:val="0027458E"/>
    <w:rsid w:val="00275297"/>
    <w:rsid w:val="0027666E"/>
    <w:rsid w:val="00277F4D"/>
    <w:rsid w:val="00280992"/>
    <w:rsid w:val="00282295"/>
    <w:rsid w:val="00283126"/>
    <w:rsid w:val="00283148"/>
    <w:rsid w:val="002836CC"/>
    <w:rsid w:val="002843A9"/>
    <w:rsid w:val="002851F8"/>
    <w:rsid w:val="00285316"/>
    <w:rsid w:val="00285859"/>
    <w:rsid w:val="00286D4C"/>
    <w:rsid w:val="00287461"/>
    <w:rsid w:val="002879D8"/>
    <w:rsid w:val="00290132"/>
    <w:rsid w:val="00292AC4"/>
    <w:rsid w:val="00294528"/>
    <w:rsid w:val="0029462F"/>
    <w:rsid w:val="00296080"/>
    <w:rsid w:val="0029619D"/>
    <w:rsid w:val="00296255"/>
    <w:rsid w:val="00296268"/>
    <w:rsid w:val="002964CD"/>
    <w:rsid w:val="00297025"/>
    <w:rsid w:val="002979BC"/>
    <w:rsid w:val="002A0C03"/>
    <w:rsid w:val="002A144A"/>
    <w:rsid w:val="002A1A20"/>
    <w:rsid w:val="002A485A"/>
    <w:rsid w:val="002A498B"/>
    <w:rsid w:val="002A5826"/>
    <w:rsid w:val="002A5BD7"/>
    <w:rsid w:val="002A5CE1"/>
    <w:rsid w:val="002A6071"/>
    <w:rsid w:val="002A610E"/>
    <w:rsid w:val="002A67B2"/>
    <w:rsid w:val="002B0258"/>
    <w:rsid w:val="002B0370"/>
    <w:rsid w:val="002B0BAA"/>
    <w:rsid w:val="002B2614"/>
    <w:rsid w:val="002B3539"/>
    <w:rsid w:val="002B4444"/>
    <w:rsid w:val="002B44E5"/>
    <w:rsid w:val="002B5BCA"/>
    <w:rsid w:val="002C24A2"/>
    <w:rsid w:val="002C2A97"/>
    <w:rsid w:val="002C2AAE"/>
    <w:rsid w:val="002C4100"/>
    <w:rsid w:val="002C45A6"/>
    <w:rsid w:val="002C5AC5"/>
    <w:rsid w:val="002C6AFA"/>
    <w:rsid w:val="002D0163"/>
    <w:rsid w:val="002D0F80"/>
    <w:rsid w:val="002D12EB"/>
    <w:rsid w:val="002D17AF"/>
    <w:rsid w:val="002D2B2C"/>
    <w:rsid w:val="002D341D"/>
    <w:rsid w:val="002D3E59"/>
    <w:rsid w:val="002D44E2"/>
    <w:rsid w:val="002D70C8"/>
    <w:rsid w:val="002E03EA"/>
    <w:rsid w:val="002E2F88"/>
    <w:rsid w:val="002E3131"/>
    <w:rsid w:val="002E4D33"/>
    <w:rsid w:val="002E50A8"/>
    <w:rsid w:val="002E53F3"/>
    <w:rsid w:val="002E5D41"/>
    <w:rsid w:val="002E5E63"/>
    <w:rsid w:val="002E6AB9"/>
    <w:rsid w:val="002E7D1B"/>
    <w:rsid w:val="002F0449"/>
    <w:rsid w:val="002F3496"/>
    <w:rsid w:val="002F4077"/>
    <w:rsid w:val="002F6D37"/>
    <w:rsid w:val="002F70EA"/>
    <w:rsid w:val="00300D3E"/>
    <w:rsid w:val="00301AD1"/>
    <w:rsid w:val="003029FE"/>
    <w:rsid w:val="00302DDC"/>
    <w:rsid w:val="00303BB8"/>
    <w:rsid w:val="00304528"/>
    <w:rsid w:val="00304937"/>
    <w:rsid w:val="00305445"/>
    <w:rsid w:val="003058C3"/>
    <w:rsid w:val="00305B01"/>
    <w:rsid w:val="00306CE0"/>
    <w:rsid w:val="0030792A"/>
    <w:rsid w:val="00307A0B"/>
    <w:rsid w:val="003108B3"/>
    <w:rsid w:val="00311054"/>
    <w:rsid w:val="00312760"/>
    <w:rsid w:val="00312C4B"/>
    <w:rsid w:val="00312E88"/>
    <w:rsid w:val="003135C3"/>
    <w:rsid w:val="00314A58"/>
    <w:rsid w:val="0031587A"/>
    <w:rsid w:val="00316998"/>
    <w:rsid w:val="00316AC4"/>
    <w:rsid w:val="00316EAF"/>
    <w:rsid w:val="003179E2"/>
    <w:rsid w:val="00320A96"/>
    <w:rsid w:val="003213F2"/>
    <w:rsid w:val="00321BB4"/>
    <w:rsid w:val="003225A3"/>
    <w:rsid w:val="00323589"/>
    <w:rsid w:val="00323B7E"/>
    <w:rsid w:val="00323E59"/>
    <w:rsid w:val="00323EE9"/>
    <w:rsid w:val="00325F01"/>
    <w:rsid w:val="00326997"/>
    <w:rsid w:val="00327A07"/>
    <w:rsid w:val="00327BEC"/>
    <w:rsid w:val="00330A14"/>
    <w:rsid w:val="00330BD2"/>
    <w:rsid w:val="00330FBF"/>
    <w:rsid w:val="0033465D"/>
    <w:rsid w:val="00334EAD"/>
    <w:rsid w:val="00334F32"/>
    <w:rsid w:val="003350E0"/>
    <w:rsid w:val="00336788"/>
    <w:rsid w:val="0033720F"/>
    <w:rsid w:val="00337CC6"/>
    <w:rsid w:val="00341EBF"/>
    <w:rsid w:val="00346BDF"/>
    <w:rsid w:val="00347599"/>
    <w:rsid w:val="0034786D"/>
    <w:rsid w:val="0035100F"/>
    <w:rsid w:val="0035274A"/>
    <w:rsid w:val="003536D7"/>
    <w:rsid w:val="00353A73"/>
    <w:rsid w:val="00353D18"/>
    <w:rsid w:val="00354971"/>
    <w:rsid w:val="0035563E"/>
    <w:rsid w:val="00355C30"/>
    <w:rsid w:val="0035613B"/>
    <w:rsid w:val="00360AE2"/>
    <w:rsid w:val="00360BEC"/>
    <w:rsid w:val="0036193F"/>
    <w:rsid w:val="003635C8"/>
    <w:rsid w:val="00364466"/>
    <w:rsid w:val="0036449B"/>
    <w:rsid w:val="003649F1"/>
    <w:rsid w:val="0036523B"/>
    <w:rsid w:val="0036658D"/>
    <w:rsid w:val="00367C2E"/>
    <w:rsid w:val="00370F06"/>
    <w:rsid w:val="003725C0"/>
    <w:rsid w:val="0037283F"/>
    <w:rsid w:val="00373293"/>
    <w:rsid w:val="00373E0F"/>
    <w:rsid w:val="003744AE"/>
    <w:rsid w:val="00375271"/>
    <w:rsid w:val="003757D3"/>
    <w:rsid w:val="00377BF3"/>
    <w:rsid w:val="0038023A"/>
    <w:rsid w:val="00380C12"/>
    <w:rsid w:val="00382E95"/>
    <w:rsid w:val="003853AA"/>
    <w:rsid w:val="003868AD"/>
    <w:rsid w:val="0038795A"/>
    <w:rsid w:val="0039036C"/>
    <w:rsid w:val="00390E69"/>
    <w:rsid w:val="00391395"/>
    <w:rsid w:val="00391D88"/>
    <w:rsid w:val="00392EA3"/>
    <w:rsid w:val="003933C4"/>
    <w:rsid w:val="00393901"/>
    <w:rsid w:val="003941A6"/>
    <w:rsid w:val="0039431B"/>
    <w:rsid w:val="00394EA8"/>
    <w:rsid w:val="00395C0A"/>
    <w:rsid w:val="00396BF9"/>
    <w:rsid w:val="0039782C"/>
    <w:rsid w:val="003979AF"/>
    <w:rsid w:val="00397AFC"/>
    <w:rsid w:val="003A5D83"/>
    <w:rsid w:val="003A72C2"/>
    <w:rsid w:val="003B0815"/>
    <w:rsid w:val="003B40C8"/>
    <w:rsid w:val="003B4BFB"/>
    <w:rsid w:val="003B66EF"/>
    <w:rsid w:val="003B6788"/>
    <w:rsid w:val="003B6845"/>
    <w:rsid w:val="003C0433"/>
    <w:rsid w:val="003C073C"/>
    <w:rsid w:val="003C22F1"/>
    <w:rsid w:val="003C2DAA"/>
    <w:rsid w:val="003C2E43"/>
    <w:rsid w:val="003C47D1"/>
    <w:rsid w:val="003C54FB"/>
    <w:rsid w:val="003C787D"/>
    <w:rsid w:val="003D084D"/>
    <w:rsid w:val="003D0A9B"/>
    <w:rsid w:val="003D1380"/>
    <w:rsid w:val="003D34E2"/>
    <w:rsid w:val="003D39FF"/>
    <w:rsid w:val="003D42FA"/>
    <w:rsid w:val="003D43CB"/>
    <w:rsid w:val="003D43F0"/>
    <w:rsid w:val="003D4E7B"/>
    <w:rsid w:val="003D5E97"/>
    <w:rsid w:val="003D7011"/>
    <w:rsid w:val="003D7481"/>
    <w:rsid w:val="003E05F5"/>
    <w:rsid w:val="003E0AB5"/>
    <w:rsid w:val="003E33CC"/>
    <w:rsid w:val="003E4101"/>
    <w:rsid w:val="003E4F9C"/>
    <w:rsid w:val="003E5DC5"/>
    <w:rsid w:val="003E7ABA"/>
    <w:rsid w:val="003F0482"/>
    <w:rsid w:val="003F0894"/>
    <w:rsid w:val="003F1597"/>
    <w:rsid w:val="003F397F"/>
    <w:rsid w:val="003F4B52"/>
    <w:rsid w:val="003F571D"/>
    <w:rsid w:val="003F5D70"/>
    <w:rsid w:val="003F5E5E"/>
    <w:rsid w:val="003F6B22"/>
    <w:rsid w:val="003F6B32"/>
    <w:rsid w:val="004012FD"/>
    <w:rsid w:val="00401777"/>
    <w:rsid w:val="0040219C"/>
    <w:rsid w:val="00402BA5"/>
    <w:rsid w:val="00402EC0"/>
    <w:rsid w:val="004031A0"/>
    <w:rsid w:val="0040532F"/>
    <w:rsid w:val="004065C6"/>
    <w:rsid w:val="004066DA"/>
    <w:rsid w:val="004076C7"/>
    <w:rsid w:val="00411683"/>
    <w:rsid w:val="00411A96"/>
    <w:rsid w:val="00412E0A"/>
    <w:rsid w:val="00413419"/>
    <w:rsid w:val="00413AF8"/>
    <w:rsid w:val="004158A6"/>
    <w:rsid w:val="00417304"/>
    <w:rsid w:val="00420372"/>
    <w:rsid w:val="004207BA"/>
    <w:rsid w:val="00420E6D"/>
    <w:rsid w:val="004217B9"/>
    <w:rsid w:val="0042351C"/>
    <w:rsid w:val="00423FFC"/>
    <w:rsid w:val="00426765"/>
    <w:rsid w:val="00426882"/>
    <w:rsid w:val="004315C2"/>
    <w:rsid w:val="004331D0"/>
    <w:rsid w:val="00433EC1"/>
    <w:rsid w:val="00434D68"/>
    <w:rsid w:val="004356C2"/>
    <w:rsid w:val="004358DC"/>
    <w:rsid w:val="0043641B"/>
    <w:rsid w:val="00436A05"/>
    <w:rsid w:val="00436E02"/>
    <w:rsid w:val="00442D48"/>
    <w:rsid w:val="00444B5A"/>
    <w:rsid w:val="0044668E"/>
    <w:rsid w:val="00447207"/>
    <w:rsid w:val="0045002F"/>
    <w:rsid w:val="00450EE1"/>
    <w:rsid w:val="004514AC"/>
    <w:rsid w:val="0045170A"/>
    <w:rsid w:val="00451E95"/>
    <w:rsid w:val="004532BA"/>
    <w:rsid w:val="00453C24"/>
    <w:rsid w:val="00453F67"/>
    <w:rsid w:val="00454110"/>
    <w:rsid w:val="00455632"/>
    <w:rsid w:val="0045720E"/>
    <w:rsid w:val="00462C96"/>
    <w:rsid w:val="00463CEC"/>
    <w:rsid w:val="0046485F"/>
    <w:rsid w:val="00464D7B"/>
    <w:rsid w:val="0046501B"/>
    <w:rsid w:val="004654B8"/>
    <w:rsid w:val="0046575C"/>
    <w:rsid w:val="004669ED"/>
    <w:rsid w:val="004671E7"/>
    <w:rsid w:val="00467445"/>
    <w:rsid w:val="0047242A"/>
    <w:rsid w:val="004724D4"/>
    <w:rsid w:val="00472A20"/>
    <w:rsid w:val="00473EBF"/>
    <w:rsid w:val="004741C4"/>
    <w:rsid w:val="00477350"/>
    <w:rsid w:val="00477358"/>
    <w:rsid w:val="00481799"/>
    <w:rsid w:val="00481804"/>
    <w:rsid w:val="00482D55"/>
    <w:rsid w:val="00484692"/>
    <w:rsid w:val="00485BB9"/>
    <w:rsid w:val="00486F63"/>
    <w:rsid w:val="00487623"/>
    <w:rsid w:val="00491689"/>
    <w:rsid w:val="004943F7"/>
    <w:rsid w:val="00494514"/>
    <w:rsid w:val="00494FE1"/>
    <w:rsid w:val="00495CF6"/>
    <w:rsid w:val="00496671"/>
    <w:rsid w:val="00496B41"/>
    <w:rsid w:val="004A17CD"/>
    <w:rsid w:val="004A3485"/>
    <w:rsid w:val="004A5E1B"/>
    <w:rsid w:val="004A78B7"/>
    <w:rsid w:val="004A7B33"/>
    <w:rsid w:val="004B1A41"/>
    <w:rsid w:val="004B217E"/>
    <w:rsid w:val="004B5093"/>
    <w:rsid w:val="004B50B0"/>
    <w:rsid w:val="004B644B"/>
    <w:rsid w:val="004B6D0D"/>
    <w:rsid w:val="004B7A12"/>
    <w:rsid w:val="004C02ED"/>
    <w:rsid w:val="004C06ED"/>
    <w:rsid w:val="004C0B2E"/>
    <w:rsid w:val="004C0F3F"/>
    <w:rsid w:val="004C18F6"/>
    <w:rsid w:val="004C6179"/>
    <w:rsid w:val="004C6FF5"/>
    <w:rsid w:val="004C7E9F"/>
    <w:rsid w:val="004D1A31"/>
    <w:rsid w:val="004D219F"/>
    <w:rsid w:val="004D715F"/>
    <w:rsid w:val="004D7E59"/>
    <w:rsid w:val="004E0C96"/>
    <w:rsid w:val="004E1542"/>
    <w:rsid w:val="004E1CEE"/>
    <w:rsid w:val="004E21B9"/>
    <w:rsid w:val="004E2929"/>
    <w:rsid w:val="004E3D63"/>
    <w:rsid w:val="004E54C5"/>
    <w:rsid w:val="004E5B57"/>
    <w:rsid w:val="004E772B"/>
    <w:rsid w:val="004E7A17"/>
    <w:rsid w:val="004F0DCF"/>
    <w:rsid w:val="004F1672"/>
    <w:rsid w:val="004F1C5E"/>
    <w:rsid w:val="004F3120"/>
    <w:rsid w:val="004F3CA1"/>
    <w:rsid w:val="004F4421"/>
    <w:rsid w:val="004F475E"/>
    <w:rsid w:val="004F4C5D"/>
    <w:rsid w:val="004F5A55"/>
    <w:rsid w:val="004F6970"/>
    <w:rsid w:val="004F6B04"/>
    <w:rsid w:val="004F748A"/>
    <w:rsid w:val="004F7C01"/>
    <w:rsid w:val="00500AEA"/>
    <w:rsid w:val="00501296"/>
    <w:rsid w:val="00501D7F"/>
    <w:rsid w:val="0050315B"/>
    <w:rsid w:val="00503234"/>
    <w:rsid w:val="005032D9"/>
    <w:rsid w:val="0050494F"/>
    <w:rsid w:val="00505D16"/>
    <w:rsid w:val="00506019"/>
    <w:rsid w:val="005068BC"/>
    <w:rsid w:val="00512B37"/>
    <w:rsid w:val="00514001"/>
    <w:rsid w:val="005146E8"/>
    <w:rsid w:val="00514A9D"/>
    <w:rsid w:val="005171A9"/>
    <w:rsid w:val="00517882"/>
    <w:rsid w:val="0052192F"/>
    <w:rsid w:val="00521CC0"/>
    <w:rsid w:val="00522256"/>
    <w:rsid w:val="0052303D"/>
    <w:rsid w:val="00523AC6"/>
    <w:rsid w:val="00523B45"/>
    <w:rsid w:val="00524031"/>
    <w:rsid w:val="005242A4"/>
    <w:rsid w:val="0052444B"/>
    <w:rsid w:val="00524DFF"/>
    <w:rsid w:val="00525489"/>
    <w:rsid w:val="00525CBE"/>
    <w:rsid w:val="005262B8"/>
    <w:rsid w:val="00526467"/>
    <w:rsid w:val="0052666E"/>
    <w:rsid w:val="005267D0"/>
    <w:rsid w:val="00527FEC"/>
    <w:rsid w:val="0053043F"/>
    <w:rsid w:val="00530B4A"/>
    <w:rsid w:val="00530FE5"/>
    <w:rsid w:val="00536287"/>
    <w:rsid w:val="005372F8"/>
    <w:rsid w:val="00537738"/>
    <w:rsid w:val="00537A15"/>
    <w:rsid w:val="005400B4"/>
    <w:rsid w:val="00540788"/>
    <w:rsid w:val="00541744"/>
    <w:rsid w:val="005471F2"/>
    <w:rsid w:val="0055039B"/>
    <w:rsid w:val="00552CF7"/>
    <w:rsid w:val="00552F84"/>
    <w:rsid w:val="005546AC"/>
    <w:rsid w:val="0055474A"/>
    <w:rsid w:val="00555542"/>
    <w:rsid w:val="00556A3A"/>
    <w:rsid w:val="00560295"/>
    <w:rsid w:val="00562A81"/>
    <w:rsid w:val="00563437"/>
    <w:rsid w:val="0056349D"/>
    <w:rsid w:val="00564321"/>
    <w:rsid w:val="00566D0D"/>
    <w:rsid w:val="00567490"/>
    <w:rsid w:val="005679C2"/>
    <w:rsid w:val="00567FC6"/>
    <w:rsid w:val="005701D9"/>
    <w:rsid w:val="00570545"/>
    <w:rsid w:val="00570744"/>
    <w:rsid w:val="0057249B"/>
    <w:rsid w:val="0057338F"/>
    <w:rsid w:val="0057418C"/>
    <w:rsid w:val="00574283"/>
    <w:rsid w:val="005744A1"/>
    <w:rsid w:val="00575E47"/>
    <w:rsid w:val="005763F8"/>
    <w:rsid w:val="00576D6A"/>
    <w:rsid w:val="00577D5B"/>
    <w:rsid w:val="00581528"/>
    <w:rsid w:val="00581FC6"/>
    <w:rsid w:val="00583C76"/>
    <w:rsid w:val="005847BC"/>
    <w:rsid w:val="00584EF7"/>
    <w:rsid w:val="0058616B"/>
    <w:rsid w:val="00587437"/>
    <w:rsid w:val="005914C6"/>
    <w:rsid w:val="00591D03"/>
    <w:rsid w:val="00593D3B"/>
    <w:rsid w:val="00597013"/>
    <w:rsid w:val="00597E3A"/>
    <w:rsid w:val="005A1529"/>
    <w:rsid w:val="005A22B4"/>
    <w:rsid w:val="005A390B"/>
    <w:rsid w:val="005A5024"/>
    <w:rsid w:val="005A5BE0"/>
    <w:rsid w:val="005A70F6"/>
    <w:rsid w:val="005A7E9E"/>
    <w:rsid w:val="005B099F"/>
    <w:rsid w:val="005B1C0F"/>
    <w:rsid w:val="005B42DB"/>
    <w:rsid w:val="005B56C7"/>
    <w:rsid w:val="005B61AE"/>
    <w:rsid w:val="005B65DE"/>
    <w:rsid w:val="005B6AA7"/>
    <w:rsid w:val="005B78C1"/>
    <w:rsid w:val="005C03C4"/>
    <w:rsid w:val="005C0F9A"/>
    <w:rsid w:val="005C32C4"/>
    <w:rsid w:val="005C374F"/>
    <w:rsid w:val="005C37ED"/>
    <w:rsid w:val="005C44C3"/>
    <w:rsid w:val="005C4C6E"/>
    <w:rsid w:val="005C60FC"/>
    <w:rsid w:val="005C63F1"/>
    <w:rsid w:val="005C6D0B"/>
    <w:rsid w:val="005C7274"/>
    <w:rsid w:val="005D061C"/>
    <w:rsid w:val="005D098E"/>
    <w:rsid w:val="005D262F"/>
    <w:rsid w:val="005D29A3"/>
    <w:rsid w:val="005D2B1B"/>
    <w:rsid w:val="005D2EBE"/>
    <w:rsid w:val="005D4B0F"/>
    <w:rsid w:val="005D66BE"/>
    <w:rsid w:val="005D71DF"/>
    <w:rsid w:val="005D78D7"/>
    <w:rsid w:val="005E12F7"/>
    <w:rsid w:val="005E192A"/>
    <w:rsid w:val="005E2248"/>
    <w:rsid w:val="005E2A74"/>
    <w:rsid w:val="005E2C61"/>
    <w:rsid w:val="005E30CA"/>
    <w:rsid w:val="005E35CC"/>
    <w:rsid w:val="005E4702"/>
    <w:rsid w:val="005E505F"/>
    <w:rsid w:val="005E51C2"/>
    <w:rsid w:val="005E5C59"/>
    <w:rsid w:val="005E68E9"/>
    <w:rsid w:val="005E6B18"/>
    <w:rsid w:val="005F21B3"/>
    <w:rsid w:val="005F3DB7"/>
    <w:rsid w:val="005F41CA"/>
    <w:rsid w:val="005F4462"/>
    <w:rsid w:val="005F4AEA"/>
    <w:rsid w:val="005F513E"/>
    <w:rsid w:val="005F59D3"/>
    <w:rsid w:val="005F62E7"/>
    <w:rsid w:val="005F65DE"/>
    <w:rsid w:val="00600210"/>
    <w:rsid w:val="00600CB8"/>
    <w:rsid w:val="00602244"/>
    <w:rsid w:val="00602FFC"/>
    <w:rsid w:val="00603690"/>
    <w:rsid w:val="00603FC8"/>
    <w:rsid w:val="00606466"/>
    <w:rsid w:val="0060686F"/>
    <w:rsid w:val="006070E8"/>
    <w:rsid w:val="006071F9"/>
    <w:rsid w:val="00607761"/>
    <w:rsid w:val="00610CD6"/>
    <w:rsid w:val="00611EE6"/>
    <w:rsid w:val="006147F4"/>
    <w:rsid w:val="00614B58"/>
    <w:rsid w:val="00614F0C"/>
    <w:rsid w:val="006156BE"/>
    <w:rsid w:val="00615B2B"/>
    <w:rsid w:val="00615EFD"/>
    <w:rsid w:val="0061681A"/>
    <w:rsid w:val="00616CD5"/>
    <w:rsid w:val="00617ACF"/>
    <w:rsid w:val="00617F68"/>
    <w:rsid w:val="00622AAF"/>
    <w:rsid w:val="00623134"/>
    <w:rsid w:val="00624027"/>
    <w:rsid w:val="006258FA"/>
    <w:rsid w:val="00626C19"/>
    <w:rsid w:val="0062754F"/>
    <w:rsid w:val="00630056"/>
    <w:rsid w:val="0063018E"/>
    <w:rsid w:val="006310F5"/>
    <w:rsid w:val="0063167D"/>
    <w:rsid w:val="006322E1"/>
    <w:rsid w:val="00633ED6"/>
    <w:rsid w:val="00633FC1"/>
    <w:rsid w:val="00635368"/>
    <w:rsid w:val="0063576F"/>
    <w:rsid w:val="00635BFD"/>
    <w:rsid w:val="00636D10"/>
    <w:rsid w:val="00640A80"/>
    <w:rsid w:val="00641B14"/>
    <w:rsid w:val="006421F4"/>
    <w:rsid w:val="006433ED"/>
    <w:rsid w:val="00643F62"/>
    <w:rsid w:val="00644CC8"/>
    <w:rsid w:val="00645216"/>
    <w:rsid w:val="00646062"/>
    <w:rsid w:val="0064665F"/>
    <w:rsid w:val="00650257"/>
    <w:rsid w:val="00650F32"/>
    <w:rsid w:val="0065207D"/>
    <w:rsid w:val="0065265E"/>
    <w:rsid w:val="0065382F"/>
    <w:rsid w:val="00654018"/>
    <w:rsid w:val="006544C8"/>
    <w:rsid w:val="0065621D"/>
    <w:rsid w:val="00656CE3"/>
    <w:rsid w:val="00657A4A"/>
    <w:rsid w:val="0066176B"/>
    <w:rsid w:val="00661D9B"/>
    <w:rsid w:val="0066391B"/>
    <w:rsid w:val="00663F82"/>
    <w:rsid w:val="00664D0B"/>
    <w:rsid w:val="00665011"/>
    <w:rsid w:val="0066646E"/>
    <w:rsid w:val="00666673"/>
    <w:rsid w:val="006667C9"/>
    <w:rsid w:val="00670029"/>
    <w:rsid w:val="00672B30"/>
    <w:rsid w:val="00673486"/>
    <w:rsid w:val="006736E4"/>
    <w:rsid w:val="00673B66"/>
    <w:rsid w:val="00674FD8"/>
    <w:rsid w:val="0067670A"/>
    <w:rsid w:val="006769A3"/>
    <w:rsid w:val="0067700E"/>
    <w:rsid w:val="00677C11"/>
    <w:rsid w:val="00677E04"/>
    <w:rsid w:val="0068092E"/>
    <w:rsid w:val="00680B91"/>
    <w:rsid w:val="00681FE1"/>
    <w:rsid w:val="006826C6"/>
    <w:rsid w:val="00682966"/>
    <w:rsid w:val="00684A3F"/>
    <w:rsid w:val="00684C64"/>
    <w:rsid w:val="00687249"/>
    <w:rsid w:val="00690F37"/>
    <w:rsid w:val="0069168F"/>
    <w:rsid w:val="00692866"/>
    <w:rsid w:val="00695BD6"/>
    <w:rsid w:val="00696816"/>
    <w:rsid w:val="006A1200"/>
    <w:rsid w:val="006A1550"/>
    <w:rsid w:val="006A1C8D"/>
    <w:rsid w:val="006A1E04"/>
    <w:rsid w:val="006A1FCB"/>
    <w:rsid w:val="006A2E5B"/>
    <w:rsid w:val="006A3747"/>
    <w:rsid w:val="006A666A"/>
    <w:rsid w:val="006A76C2"/>
    <w:rsid w:val="006A76FE"/>
    <w:rsid w:val="006B06AD"/>
    <w:rsid w:val="006B0B4A"/>
    <w:rsid w:val="006B10ED"/>
    <w:rsid w:val="006B2F28"/>
    <w:rsid w:val="006B4524"/>
    <w:rsid w:val="006B685C"/>
    <w:rsid w:val="006B68F2"/>
    <w:rsid w:val="006B7255"/>
    <w:rsid w:val="006B781A"/>
    <w:rsid w:val="006C00C1"/>
    <w:rsid w:val="006C4728"/>
    <w:rsid w:val="006C56E5"/>
    <w:rsid w:val="006C5BD6"/>
    <w:rsid w:val="006C6802"/>
    <w:rsid w:val="006C7912"/>
    <w:rsid w:val="006C7EB6"/>
    <w:rsid w:val="006D158F"/>
    <w:rsid w:val="006D2582"/>
    <w:rsid w:val="006D3E05"/>
    <w:rsid w:val="006D3E1C"/>
    <w:rsid w:val="006D451E"/>
    <w:rsid w:val="006D45F7"/>
    <w:rsid w:val="006D4CA0"/>
    <w:rsid w:val="006D609E"/>
    <w:rsid w:val="006D6631"/>
    <w:rsid w:val="006D7A6D"/>
    <w:rsid w:val="006E38C2"/>
    <w:rsid w:val="006E51C0"/>
    <w:rsid w:val="006E6373"/>
    <w:rsid w:val="006E69E6"/>
    <w:rsid w:val="006E7676"/>
    <w:rsid w:val="006F10A0"/>
    <w:rsid w:val="006F2577"/>
    <w:rsid w:val="006F2C95"/>
    <w:rsid w:val="006F2D6F"/>
    <w:rsid w:val="006F2FCF"/>
    <w:rsid w:val="006F38B2"/>
    <w:rsid w:val="006F3FFC"/>
    <w:rsid w:val="006F4968"/>
    <w:rsid w:val="006F6960"/>
    <w:rsid w:val="006F7717"/>
    <w:rsid w:val="00701D68"/>
    <w:rsid w:val="007027F9"/>
    <w:rsid w:val="00703B6C"/>
    <w:rsid w:val="00704530"/>
    <w:rsid w:val="007076B1"/>
    <w:rsid w:val="00707D85"/>
    <w:rsid w:val="007124AC"/>
    <w:rsid w:val="00713B8B"/>
    <w:rsid w:val="00715E84"/>
    <w:rsid w:val="00716732"/>
    <w:rsid w:val="00717FBA"/>
    <w:rsid w:val="00721768"/>
    <w:rsid w:val="0072258E"/>
    <w:rsid w:val="00723673"/>
    <w:rsid w:val="00725B3D"/>
    <w:rsid w:val="0072636D"/>
    <w:rsid w:val="00726DEC"/>
    <w:rsid w:val="00727621"/>
    <w:rsid w:val="00727D4D"/>
    <w:rsid w:val="00730B05"/>
    <w:rsid w:val="00730B72"/>
    <w:rsid w:val="00730FB2"/>
    <w:rsid w:val="007328F4"/>
    <w:rsid w:val="00733E33"/>
    <w:rsid w:val="00735401"/>
    <w:rsid w:val="007360E2"/>
    <w:rsid w:val="0074167B"/>
    <w:rsid w:val="0074296F"/>
    <w:rsid w:val="00742E14"/>
    <w:rsid w:val="00742E1E"/>
    <w:rsid w:val="0074476B"/>
    <w:rsid w:val="0074688C"/>
    <w:rsid w:val="00746896"/>
    <w:rsid w:val="00747F81"/>
    <w:rsid w:val="00751508"/>
    <w:rsid w:val="007515A1"/>
    <w:rsid w:val="00751B5F"/>
    <w:rsid w:val="00751C2B"/>
    <w:rsid w:val="00751C6D"/>
    <w:rsid w:val="00752561"/>
    <w:rsid w:val="007548DE"/>
    <w:rsid w:val="00754ED5"/>
    <w:rsid w:val="007555C9"/>
    <w:rsid w:val="00756264"/>
    <w:rsid w:val="00756EFF"/>
    <w:rsid w:val="007575B0"/>
    <w:rsid w:val="00760CAD"/>
    <w:rsid w:val="007613A1"/>
    <w:rsid w:val="0076217A"/>
    <w:rsid w:val="00762428"/>
    <w:rsid w:val="007633A0"/>
    <w:rsid w:val="0076350C"/>
    <w:rsid w:val="00763B69"/>
    <w:rsid w:val="007647F0"/>
    <w:rsid w:val="00764F0E"/>
    <w:rsid w:val="007654F4"/>
    <w:rsid w:val="0076568A"/>
    <w:rsid w:val="00765D9B"/>
    <w:rsid w:val="007663E9"/>
    <w:rsid w:val="00770BB5"/>
    <w:rsid w:val="00770D8B"/>
    <w:rsid w:val="00771FB6"/>
    <w:rsid w:val="0077305A"/>
    <w:rsid w:val="00773A87"/>
    <w:rsid w:val="00773EA8"/>
    <w:rsid w:val="00775686"/>
    <w:rsid w:val="007757B2"/>
    <w:rsid w:val="00777F06"/>
    <w:rsid w:val="0078001C"/>
    <w:rsid w:val="00780AC8"/>
    <w:rsid w:val="00780E14"/>
    <w:rsid w:val="007827E1"/>
    <w:rsid w:val="00783E75"/>
    <w:rsid w:val="00784DC4"/>
    <w:rsid w:val="00786497"/>
    <w:rsid w:val="0078688A"/>
    <w:rsid w:val="00790F95"/>
    <w:rsid w:val="00791529"/>
    <w:rsid w:val="00791E2B"/>
    <w:rsid w:val="00792828"/>
    <w:rsid w:val="00795954"/>
    <w:rsid w:val="00796463"/>
    <w:rsid w:val="0079749F"/>
    <w:rsid w:val="00797513"/>
    <w:rsid w:val="00797FB4"/>
    <w:rsid w:val="007A0385"/>
    <w:rsid w:val="007A0C4E"/>
    <w:rsid w:val="007A169D"/>
    <w:rsid w:val="007A1943"/>
    <w:rsid w:val="007A4C04"/>
    <w:rsid w:val="007A57C8"/>
    <w:rsid w:val="007A59DC"/>
    <w:rsid w:val="007A64DD"/>
    <w:rsid w:val="007B0AD6"/>
    <w:rsid w:val="007B1181"/>
    <w:rsid w:val="007B1586"/>
    <w:rsid w:val="007B16E9"/>
    <w:rsid w:val="007B1C26"/>
    <w:rsid w:val="007B5106"/>
    <w:rsid w:val="007B6980"/>
    <w:rsid w:val="007B6A14"/>
    <w:rsid w:val="007B6D09"/>
    <w:rsid w:val="007B79F2"/>
    <w:rsid w:val="007C05F9"/>
    <w:rsid w:val="007C0B0A"/>
    <w:rsid w:val="007C0E84"/>
    <w:rsid w:val="007C2A81"/>
    <w:rsid w:val="007C2EC0"/>
    <w:rsid w:val="007C4278"/>
    <w:rsid w:val="007C6814"/>
    <w:rsid w:val="007C7074"/>
    <w:rsid w:val="007D0AF3"/>
    <w:rsid w:val="007D0D61"/>
    <w:rsid w:val="007D1EE0"/>
    <w:rsid w:val="007D33E0"/>
    <w:rsid w:val="007D35B0"/>
    <w:rsid w:val="007D39FA"/>
    <w:rsid w:val="007D3B41"/>
    <w:rsid w:val="007D3F4A"/>
    <w:rsid w:val="007D4764"/>
    <w:rsid w:val="007D4C6B"/>
    <w:rsid w:val="007D533C"/>
    <w:rsid w:val="007D5758"/>
    <w:rsid w:val="007D5EA0"/>
    <w:rsid w:val="007D6C2B"/>
    <w:rsid w:val="007D6FA5"/>
    <w:rsid w:val="007D7D56"/>
    <w:rsid w:val="007E039E"/>
    <w:rsid w:val="007E088A"/>
    <w:rsid w:val="007E0DF4"/>
    <w:rsid w:val="007E13EE"/>
    <w:rsid w:val="007E16C9"/>
    <w:rsid w:val="007E4457"/>
    <w:rsid w:val="007E55D1"/>
    <w:rsid w:val="007E58C1"/>
    <w:rsid w:val="007E5BF0"/>
    <w:rsid w:val="007E5C52"/>
    <w:rsid w:val="007E7D9F"/>
    <w:rsid w:val="007F01FE"/>
    <w:rsid w:val="007F2EE7"/>
    <w:rsid w:val="007F5151"/>
    <w:rsid w:val="007F56FF"/>
    <w:rsid w:val="007F70E0"/>
    <w:rsid w:val="007F7490"/>
    <w:rsid w:val="007F7656"/>
    <w:rsid w:val="00800E40"/>
    <w:rsid w:val="00800E6C"/>
    <w:rsid w:val="008015A5"/>
    <w:rsid w:val="00801ABB"/>
    <w:rsid w:val="0080260D"/>
    <w:rsid w:val="0080308C"/>
    <w:rsid w:val="008030F9"/>
    <w:rsid w:val="00803394"/>
    <w:rsid w:val="00806324"/>
    <w:rsid w:val="008070E8"/>
    <w:rsid w:val="00807257"/>
    <w:rsid w:val="008076FE"/>
    <w:rsid w:val="008112DC"/>
    <w:rsid w:val="00812B46"/>
    <w:rsid w:val="008138D9"/>
    <w:rsid w:val="00813BB6"/>
    <w:rsid w:val="00815179"/>
    <w:rsid w:val="0082014B"/>
    <w:rsid w:val="008202C4"/>
    <w:rsid w:val="00822D8A"/>
    <w:rsid w:val="00823F5B"/>
    <w:rsid w:val="0082601C"/>
    <w:rsid w:val="0082680D"/>
    <w:rsid w:val="008271B5"/>
    <w:rsid w:val="00827657"/>
    <w:rsid w:val="0083122C"/>
    <w:rsid w:val="0083174D"/>
    <w:rsid w:val="00831872"/>
    <w:rsid w:val="00833080"/>
    <w:rsid w:val="00833B2C"/>
    <w:rsid w:val="008347EC"/>
    <w:rsid w:val="00834AF1"/>
    <w:rsid w:val="0083504F"/>
    <w:rsid w:val="008351AF"/>
    <w:rsid w:val="00837AAA"/>
    <w:rsid w:val="00840E57"/>
    <w:rsid w:val="00841E19"/>
    <w:rsid w:val="00841E65"/>
    <w:rsid w:val="00841ED4"/>
    <w:rsid w:val="00843F30"/>
    <w:rsid w:val="008440F5"/>
    <w:rsid w:val="00844A30"/>
    <w:rsid w:val="00844CB1"/>
    <w:rsid w:val="00846ACD"/>
    <w:rsid w:val="00846F9E"/>
    <w:rsid w:val="008473CA"/>
    <w:rsid w:val="008476EF"/>
    <w:rsid w:val="008519CF"/>
    <w:rsid w:val="00851E44"/>
    <w:rsid w:val="00854451"/>
    <w:rsid w:val="008601F4"/>
    <w:rsid w:val="0086023E"/>
    <w:rsid w:val="0086093B"/>
    <w:rsid w:val="00860FCE"/>
    <w:rsid w:val="008651D0"/>
    <w:rsid w:val="00865B89"/>
    <w:rsid w:val="008719DA"/>
    <w:rsid w:val="00871ACD"/>
    <w:rsid w:val="00872552"/>
    <w:rsid w:val="00873B76"/>
    <w:rsid w:val="008749BC"/>
    <w:rsid w:val="00874FB7"/>
    <w:rsid w:val="008750CF"/>
    <w:rsid w:val="00875B9B"/>
    <w:rsid w:val="00876284"/>
    <w:rsid w:val="00877172"/>
    <w:rsid w:val="0088158A"/>
    <w:rsid w:val="00881666"/>
    <w:rsid w:val="0088222B"/>
    <w:rsid w:val="00883167"/>
    <w:rsid w:val="00883F39"/>
    <w:rsid w:val="00884F1E"/>
    <w:rsid w:val="00885AB2"/>
    <w:rsid w:val="008869C3"/>
    <w:rsid w:val="00891BF3"/>
    <w:rsid w:val="00891ED7"/>
    <w:rsid w:val="008923B5"/>
    <w:rsid w:val="0089336F"/>
    <w:rsid w:val="00896247"/>
    <w:rsid w:val="00896557"/>
    <w:rsid w:val="008977C3"/>
    <w:rsid w:val="00897EB1"/>
    <w:rsid w:val="008A16CF"/>
    <w:rsid w:val="008A24DF"/>
    <w:rsid w:val="008A39D9"/>
    <w:rsid w:val="008A3A71"/>
    <w:rsid w:val="008A40A9"/>
    <w:rsid w:val="008A4952"/>
    <w:rsid w:val="008A4F35"/>
    <w:rsid w:val="008A5198"/>
    <w:rsid w:val="008A51ED"/>
    <w:rsid w:val="008A5907"/>
    <w:rsid w:val="008A5D62"/>
    <w:rsid w:val="008A6141"/>
    <w:rsid w:val="008A6729"/>
    <w:rsid w:val="008A6C2E"/>
    <w:rsid w:val="008A6EA4"/>
    <w:rsid w:val="008A7478"/>
    <w:rsid w:val="008B0156"/>
    <w:rsid w:val="008B04A8"/>
    <w:rsid w:val="008B18D8"/>
    <w:rsid w:val="008B1C68"/>
    <w:rsid w:val="008B2173"/>
    <w:rsid w:val="008B2431"/>
    <w:rsid w:val="008B3497"/>
    <w:rsid w:val="008B473B"/>
    <w:rsid w:val="008B5C7F"/>
    <w:rsid w:val="008B5F0E"/>
    <w:rsid w:val="008B6BB5"/>
    <w:rsid w:val="008B6CC4"/>
    <w:rsid w:val="008B76B0"/>
    <w:rsid w:val="008B7B85"/>
    <w:rsid w:val="008B7F48"/>
    <w:rsid w:val="008C1826"/>
    <w:rsid w:val="008C2948"/>
    <w:rsid w:val="008C2CC1"/>
    <w:rsid w:val="008C39DC"/>
    <w:rsid w:val="008C6E1A"/>
    <w:rsid w:val="008C72BB"/>
    <w:rsid w:val="008C75BF"/>
    <w:rsid w:val="008D12DF"/>
    <w:rsid w:val="008D47A0"/>
    <w:rsid w:val="008D6E80"/>
    <w:rsid w:val="008D7966"/>
    <w:rsid w:val="008D7EC4"/>
    <w:rsid w:val="008D7EF4"/>
    <w:rsid w:val="008E06D8"/>
    <w:rsid w:val="008E1AA8"/>
    <w:rsid w:val="008E2B62"/>
    <w:rsid w:val="008E4828"/>
    <w:rsid w:val="008E56F4"/>
    <w:rsid w:val="008E7041"/>
    <w:rsid w:val="008F09C0"/>
    <w:rsid w:val="008F0F66"/>
    <w:rsid w:val="008F10C4"/>
    <w:rsid w:val="008F15A7"/>
    <w:rsid w:val="008F3BA5"/>
    <w:rsid w:val="008F5532"/>
    <w:rsid w:val="008F71F4"/>
    <w:rsid w:val="008F7577"/>
    <w:rsid w:val="009017C3"/>
    <w:rsid w:val="009018A8"/>
    <w:rsid w:val="00902BB4"/>
    <w:rsid w:val="00903168"/>
    <w:rsid w:val="009031E8"/>
    <w:rsid w:val="009038D1"/>
    <w:rsid w:val="00904A6C"/>
    <w:rsid w:val="00905ADC"/>
    <w:rsid w:val="00907D3C"/>
    <w:rsid w:val="00910046"/>
    <w:rsid w:val="0091090F"/>
    <w:rsid w:val="00911F2C"/>
    <w:rsid w:val="009120F2"/>
    <w:rsid w:val="0091268F"/>
    <w:rsid w:val="00913CEA"/>
    <w:rsid w:val="009146AA"/>
    <w:rsid w:val="00915C9E"/>
    <w:rsid w:val="0091672F"/>
    <w:rsid w:val="00920166"/>
    <w:rsid w:val="00921646"/>
    <w:rsid w:val="00921A10"/>
    <w:rsid w:val="00921BCE"/>
    <w:rsid w:val="0092458F"/>
    <w:rsid w:val="009259A3"/>
    <w:rsid w:val="00926C1E"/>
    <w:rsid w:val="00930DC3"/>
    <w:rsid w:val="009314DA"/>
    <w:rsid w:val="00931B38"/>
    <w:rsid w:val="009336B6"/>
    <w:rsid w:val="00933AE4"/>
    <w:rsid w:val="00933FEB"/>
    <w:rsid w:val="00934034"/>
    <w:rsid w:val="00936E1E"/>
    <w:rsid w:val="009411FD"/>
    <w:rsid w:val="00943EC5"/>
    <w:rsid w:val="00944D05"/>
    <w:rsid w:val="009453D6"/>
    <w:rsid w:val="009455F4"/>
    <w:rsid w:val="00946040"/>
    <w:rsid w:val="00946602"/>
    <w:rsid w:val="00947C7C"/>
    <w:rsid w:val="00947F27"/>
    <w:rsid w:val="00947FC5"/>
    <w:rsid w:val="009509E4"/>
    <w:rsid w:val="00951554"/>
    <w:rsid w:val="00952178"/>
    <w:rsid w:val="00953451"/>
    <w:rsid w:val="00953831"/>
    <w:rsid w:val="0095405C"/>
    <w:rsid w:val="009545BC"/>
    <w:rsid w:val="009547A5"/>
    <w:rsid w:val="00954C25"/>
    <w:rsid w:val="00962AC8"/>
    <w:rsid w:val="00962F65"/>
    <w:rsid w:val="00963879"/>
    <w:rsid w:val="00964545"/>
    <w:rsid w:val="009652FB"/>
    <w:rsid w:val="00965A9B"/>
    <w:rsid w:val="009673FB"/>
    <w:rsid w:val="009676FE"/>
    <w:rsid w:val="009753B0"/>
    <w:rsid w:val="00975427"/>
    <w:rsid w:val="00976453"/>
    <w:rsid w:val="0097707C"/>
    <w:rsid w:val="009778FF"/>
    <w:rsid w:val="00977FAE"/>
    <w:rsid w:val="00980FAC"/>
    <w:rsid w:val="009845D2"/>
    <w:rsid w:val="00985B0B"/>
    <w:rsid w:val="0098675F"/>
    <w:rsid w:val="009869FB"/>
    <w:rsid w:val="00986CF0"/>
    <w:rsid w:val="00987854"/>
    <w:rsid w:val="00987B38"/>
    <w:rsid w:val="009927C1"/>
    <w:rsid w:val="0099285B"/>
    <w:rsid w:val="00992BD2"/>
    <w:rsid w:val="00993E0C"/>
    <w:rsid w:val="009953CF"/>
    <w:rsid w:val="00995A18"/>
    <w:rsid w:val="00996434"/>
    <w:rsid w:val="009A0810"/>
    <w:rsid w:val="009A2625"/>
    <w:rsid w:val="009A2A8C"/>
    <w:rsid w:val="009A3585"/>
    <w:rsid w:val="009A3DE5"/>
    <w:rsid w:val="009A43DC"/>
    <w:rsid w:val="009A528A"/>
    <w:rsid w:val="009A5D6C"/>
    <w:rsid w:val="009A691A"/>
    <w:rsid w:val="009A6D94"/>
    <w:rsid w:val="009A7164"/>
    <w:rsid w:val="009A7242"/>
    <w:rsid w:val="009B1F53"/>
    <w:rsid w:val="009B326F"/>
    <w:rsid w:val="009B33B9"/>
    <w:rsid w:val="009B49AA"/>
    <w:rsid w:val="009C0324"/>
    <w:rsid w:val="009C063F"/>
    <w:rsid w:val="009C205A"/>
    <w:rsid w:val="009C2960"/>
    <w:rsid w:val="009C311E"/>
    <w:rsid w:val="009C3A39"/>
    <w:rsid w:val="009C59C3"/>
    <w:rsid w:val="009C7A42"/>
    <w:rsid w:val="009C7E10"/>
    <w:rsid w:val="009D153F"/>
    <w:rsid w:val="009D4E99"/>
    <w:rsid w:val="009D62D3"/>
    <w:rsid w:val="009D6902"/>
    <w:rsid w:val="009D7907"/>
    <w:rsid w:val="009E00FA"/>
    <w:rsid w:val="009E11D6"/>
    <w:rsid w:val="009E155B"/>
    <w:rsid w:val="009E20B5"/>
    <w:rsid w:val="009E28B3"/>
    <w:rsid w:val="009E2B1B"/>
    <w:rsid w:val="009E488A"/>
    <w:rsid w:val="009E48B4"/>
    <w:rsid w:val="009E4F36"/>
    <w:rsid w:val="009E64A9"/>
    <w:rsid w:val="009F0189"/>
    <w:rsid w:val="009F0202"/>
    <w:rsid w:val="009F04DF"/>
    <w:rsid w:val="009F087A"/>
    <w:rsid w:val="009F1C13"/>
    <w:rsid w:val="009F20C8"/>
    <w:rsid w:val="009F298E"/>
    <w:rsid w:val="009F4CEB"/>
    <w:rsid w:val="009F5616"/>
    <w:rsid w:val="009F66E5"/>
    <w:rsid w:val="009F69C4"/>
    <w:rsid w:val="00A01B53"/>
    <w:rsid w:val="00A02FB2"/>
    <w:rsid w:val="00A032D7"/>
    <w:rsid w:val="00A05EC7"/>
    <w:rsid w:val="00A066AB"/>
    <w:rsid w:val="00A06BFC"/>
    <w:rsid w:val="00A07ADA"/>
    <w:rsid w:val="00A102C8"/>
    <w:rsid w:val="00A10A85"/>
    <w:rsid w:val="00A1365E"/>
    <w:rsid w:val="00A17084"/>
    <w:rsid w:val="00A170C3"/>
    <w:rsid w:val="00A21BFC"/>
    <w:rsid w:val="00A22867"/>
    <w:rsid w:val="00A22BB8"/>
    <w:rsid w:val="00A235DC"/>
    <w:rsid w:val="00A23AF3"/>
    <w:rsid w:val="00A25373"/>
    <w:rsid w:val="00A256C6"/>
    <w:rsid w:val="00A30DEE"/>
    <w:rsid w:val="00A319F9"/>
    <w:rsid w:val="00A33E9F"/>
    <w:rsid w:val="00A36727"/>
    <w:rsid w:val="00A36B38"/>
    <w:rsid w:val="00A3747A"/>
    <w:rsid w:val="00A4008C"/>
    <w:rsid w:val="00A4071C"/>
    <w:rsid w:val="00A40981"/>
    <w:rsid w:val="00A41262"/>
    <w:rsid w:val="00A4164E"/>
    <w:rsid w:val="00A42295"/>
    <w:rsid w:val="00A43085"/>
    <w:rsid w:val="00A4387D"/>
    <w:rsid w:val="00A44171"/>
    <w:rsid w:val="00A45065"/>
    <w:rsid w:val="00A4581C"/>
    <w:rsid w:val="00A46732"/>
    <w:rsid w:val="00A472BA"/>
    <w:rsid w:val="00A477EC"/>
    <w:rsid w:val="00A50285"/>
    <w:rsid w:val="00A5272E"/>
    <w:rsid w:val="00A53372"/>
    <w:rsid w:val="00A54517"/>
    <w:rsid w:val="00A54C5B"/>
    <w:rsid w:val="00A56073"/>
    <w:rsid w:val="00A5674F"/>
    <w:rsid w:val="00A577F9"/>
    <w:rsid w:val="00A6009C"/>
    <w:rsid w:val="00A620BA"/>
    <w:rsid w:val="00A62E62"/>
    <w:rsid w:val="00A62FA1"/>
    <w:rsid w:val="00A63981"/>
    <w:rsid w:val="00A63F96"/>
    <w:rsid w:val="00A6486C"/>
    <w:rsid w:val="00A67105"/>
    <w:rsid w:val="00A673BD"/>
    <w:rsid w:val="00A67971"/>
    <w:rsid w:val="00A716DB"/>
    <w:rsid w:val="00A756E0"/>
    <w:rsid w:val="00A76041"/>
    <w:rsid w:val="00A7623B"/>
    <w:rsid w:val="00A77025"/>
    <w:rsid w:val="00A80AF5"/>
    <w:rsid w:val="00A80B76"/>
    <w:rsid w:val="00A813F3"/>
    <w:rsid w:val="00A819ED"/>
    <w:rsid w:val="00A83824"/>
    <w:rsid w:val="00A8483C"/>
    <w:rsid w:val="00A8517D"/>
    <w:rsid w:val="00A8611D"/>
    <w:rsid w:val="00A87787"/>
    <w:rsid w:val="00A92A2C"/>
    <w:rsid w:val="00A92F07"/>
    <w:rsid w:val="00A93DCF"/>
    <w:rsid w:val="00A94071"/>
    <w:rsid w:val="00A95BB6"/>
    <w:rsid w:val="00A95C7B"/>
    <w:rsid w:val="00A96227"/>
    <w:rsid w:val="00A96455"/>
    <w:rsid w:val="00AA07EB"/>
    <w:rsid w:val="00AA1200"/>
    <w:rsid w:val="00AA1AE6"/>
    <w:rsid w:val="00AA1B8B"/>
    <w:rsid w:val="00AA45A8"/>
    <w:rsid w:val="00AA4773"/>
    <w:rsid w:val="00AA47AB"/>
    <w:rsid w:val="00AA6E61"/>
    <w:rsid w:val="00AB009F"/>
    <w:rsid w:val="00AB03FC"/>
    <w:rsid w:val="00AB1175"/>
    <w:rsid w:val="00AB17C9"/>
    <w:rsid w:val="00AB1A34"/>
    <w:rsid w:val="00AB223B"/>
    <w:rsid w:val="00AB29C0"/>
    <w:rsid w:val="00AB32E9"/>
    <w:rsid w:val="00AB50F2"/>
    <w:rsid w:val="00AB5126"/>
    <w:rsid w:val="00AB5C46"/>
    <w:rsid w:val="00AB602F"/>
    <w:rsid w:val="00AB6A6B"/>
    <w:rsid w:val="00AB78F3"/>
    <w:rsid w:val="00AB79E5"/>
    <w:rsid w:val="00AC0B40"/>
    <w:rsid w:val="00AC136E"/>
    <w:rsid w:val="00AC1C60"/>
    <w:rsid w:val="00AC242E"/>
    <w:rsid w:val="00AC2C7B"/>
    <w:rsid w:val="00AC3A24"/>
    <w:rsid w:val="00AC63D8"/>
    <w:rsid w:val="00AC6E91"/>
    <w:rsid w:val="00AC751E"/>
    <w:rsid w:val="00AD43C9"/>
    <w:rsid w:val="00AD50A5"/>
    <w:rsid w:val="00AD5D5D"/>
    <w:rsid w:val="00AD671B"/>
    <w:rsid w:val="00AD71FE"/>
    <w:rsid w:val="00AD7323"/>
    <w:rsid w:val="00AE2827"/>
    <w:rsid w:val="00AE5F10"/>
    <w:rsid w:val="00AE65DB"/>
    <w:rsid w:val="00AE6B1E"/>
    <w:rsid w:val="00AE6F44"/>
    <w:rsid w:val="00AE707A"/>
    <w:rsid w:val="00AE7301"/>
    <w:rsid w:val="00AE73F6"/>
    <w:rsid w:val="00AF092F"/>
    <w:rsid w:val="00AF133D"/>
    <w:rsid w:val="00AF161E"/>
    <w:rsid w:val="00AF2061"/>
    <w:rsid w:val="00AF2336"/>
    <w:rsid w:val="00AF283F"/>
    <w:rsid w:val="00AF3136"/>
    <w:rsid w:val="00AF36AC"/>
    <w:rsid w:val="00AF598D"/>
    <w:rsid w:val="00AF5ECB"/>
    <w:rsid w:val="00AF7A7C"/>
    <w:rsid w:val="00B02CDC"/>
    <w:rsid w:val="00B0453C"/>
    <w:rsid w:val="00B04C52"/>
    <w:rsid w:val="00B04F0D"/>
    <w:rsid w:val="00B0690C"/>
    <w:rsid w:val="00B07D70"/>
    <w:rsid w:val="00B10BAB"/>
    <w:rsid w:val="00B10DB1"/>
    <w:rsid w:val="00B10F21"/>
    <w:rsid w:val="00B131DB"/>
    <w:rsid w:val="00B13915"/>
    <w:rsid w:val="00B14767"/>
    <w:rsid w:val="00B14A8F"/>
    <w:rsid w:val="00B242CB"/>
    <w:rsid w:val="00B244CB"/>
    <w:rsid w:val="00B248FB"/>
    <w:rsid w:val="00B2545A"/>
    <w:rsid w:val="00B25521"/>
    <w:rsid w:val="00B2556D"/>
    <w:rsid w:val="00B2584D"/>
    <w:rsid w:val="00B26A71"/>
    <w:rsid w:val="00B27564"/>
    <w:rsid w:val="00B27BB0"/>
    <w:rsid w:val="00B309F0"/>
    <w:rsid w:val="00B30B6F"/>
    <w:rsid w:val="00B332E1"/>
    <w:rsid w:val="00B341C5"/>
    <w:rsid w:val="00B374E6"/>
    <w:rsid w:val="00B41A96"/>
    <w:rsid w:val="00B4259E"/>
    <w:rsid w:val="00B42722"/>
    <w:rsid w:val="00B429ED"/>
    <w:rsid w:val="00B42A7D"/>
    <w:rsid w:val="00B44FCB"/>
    <w:rsid w:val="00B454D2"/>
    <w:rsid w:val="00B457FF"/>
    <w:rsid w:val="00B45E00"/>
    <w:rsid w:val="00B46032"/>
    <w:rsid w:val="00B50AD4"/>
    <w:rsid w:val="00B51EFF"/>
    <w:rsid w:val="00B5407B"/>
    <w:rsid w:val="00B55300"/>
    <w:rsid w:val="00B57DE1"/>
    <w:rsid w:val="00B6277B"/>
    <w:rsid w:val="00B63D5D"/>
    <w:rsid w:val="00B64662"/>
    <w:rsid w:val="00B64709"/>
    <w:rsid w:val="00B65636"/>
    <w:rsid w:val="00B66628"/>
    <w:rsid w:val="00B70FC9"/>
    <w:rsid w:val="00B70FFD"/>
    <w:rsid w:val="00B73569"/>
    <w:rsid w:val="00B7382E"/>
    <w:rsid w:val="00B757B7"/>
    <w:rsid w:val="00B75E6B"/>
    <w:rsid w:val="00B76BD6"/>
    <w:rsid w:val="00B77D2C"/>
    <w:rsid w:val="00B77DFE"/>
    <w:rsid w:val="00B77EB1"/>
    <w:rsid w:val="00B80765"/>
    <w:rsid w:val="00B83E00"/>
    <w:rsid w:val="00B8446A"/>
    <w:rsid w:val="00B848FF"/>
    <w:rsid w:val="00B84983"/>
    <w:rsid w:val="00B86647"/>
    <w:rsid w:val="00B875B6"/>
    <w:rsid w:val="00B90969"/>
    <w:rsid w:val="00B90CC7"/>
    <w:rsid w:val="00B93629"/>
    <w:rsid w:val="00B93E75"/>
    <w:rsid w:val="00B9619A"/>
    <w:rsid w:val="00B974B9"/>
    <w:rsid w:val="00BA0A58"/>
    <w:rsid w:val="00BA0D6C"/>
    <w:rsid w:val="00BA2591"/>
    <w:rsid w:val="00BA60D0"/>
    <w:rsid w:val="00BA68EE"/>
    <w:rsid w:val="00BA7533"/>
    <w:rsid w:val="00BA7E5C"/>
    <w:rsid w:val="00BB2F81"/>
    <w:rsid w:val="00BB5C92"/>
    <w:rsid w:val="00BB661D"/>
    <w:rsid w:val="00BB7058"/>
    <w:rsid w:val="00BB7F7E"/>
    <w:rsid w:val="00BC0F3F"/>
    <w:rsid w:val="00BC1160"/>
    <w:rsid w:val="00BC13CC"/>
    <w:rsid w:val="00BC14BB"/>
    <w:rsid w:val="00BC2803"/>
    <w:rsid w:val="00BC30D7"/>
    <w:rsid w:val="00BC31B6"/>
    <w:rsid w:val="00BC5774"/>
    <w:rsid w:val="00BC6708"/>
    <w:rsid w:val="00BD0DBE"/>
    <w:rsid w:val="00BD1E57"/>
    <w:rsid w:val="00BD3754"/>
    <w:rsid w:val="00BD3FB1"/>
    <w:rsid w:val="00BD401C"/>
    <w:rsid w:val="00BD4543"/>
    <w:rsid w:val="00BD586F"/>
    <w:rsid w:val="00BD5C9F"/>
    <w:rsid w:val="00BD650D"/>
    <w:rsid w:val="00BD6B4B"/>
    <w:rsid w:val="00BD727B"/>
    <w:rsid w:val="00BE2F0B"/>
    <w:rsid w:val="00BE3E8A"/>
    <w:rsid w:val="00BE461A"/>
    <w:rsid w:val="00BE50EB"/>
    <w:rsid w:val="00BE5BCE"/>
    <w:rsid w:val="00BE6850"/>
    <w:rsid w:val="00BE6B19"/>
    <w:rsid w:val="00BE70A7"/>
    <w:rsid w:val="00BF0565"/>
    <w:rsid w:val="00BF0B7F"/>
    <w:rsid w:val="00BF2728"/>
    <w:rsid w:val="00BF333A"/>
    <w:rsid w:val="00BF52E5"/>
    <w:rsid w:val="00BF5E07"/>
    <w:rsid w:val="00BF635B"/>
    <w:rsid w:val="00BF718B"/>
    <w:rsid w:val="00BF7FE5"/>
    <w:rsid w:val="00C006FA"/>
    <w:rsid w:val="00C014DF"/>
    <w:rsid w:val="00C024C0"/>
    <w:rsid w:val="00C06E61"/>
    <w:rsid w:val="00C0718D"/>
    <w:rsid w:val="00C07E7A"/>
    <w:rsid w:val="00C116DE"/>
    <w:rsid w:val="00C119BF"/>
    <w:rsid w:val="00C1305C"/>
    <w:rsid w:val="00C1424E"/>
    <w:rsid w:val="00C1484E"/>
    <w:rsid w:val="00C15DC4"/>
    <w:rsid w:val="00C1647E"/>
    <w:rsid w:val="00C17123"/>
    <w:rsid w:val="00C173A6"/>
    <w:rsid w:val="00C17551"/>
    <w:rsid w:val="00C17ABB"/>
    <w:rsid w:val="00C17B6C"/>
    <w:rsid w:val="00C20237"/>
    <w:rsid w:val="00C2099C"/>
    <w:rsid w:val="00C209B0"/>
    <w:rsid w:val="00C20C92"/>
    <w:rsid w:val="00C20FA2"/>
    <w:rsid w:val="00C2158D"/>
    <w:rsid w:val="00C21BB3"/>
    <w:rsid w:val="00C23326"/>
    <w:rsid w:val="00C236CD"/>
    <w:rsid w:val="00C2372C"/>
    <w:rsid w:val="00C24F3F"/>
    <w:rsid w:val="00C251C0"/>
    <w:rsid w:val="00C261A7"/>
    <w:rsid w:val="00C26871"/>
    <w:rsid w:val="00C306CE"/>
    <w:rsid w:val="00C31212"/>
    <w:rsid w:val="00C32225"/>
    <w:rsid w:val="00C32A27"/>
    <w:rsid w:val="00C32C9D"/>
    <w:rsid w:val="00C32EDB"/>
    <w:rsid w:val="00C334DE"/>
    <w:rsid w:val="00C34F61"/>
    <w:rsid w:val="00C36297"/>
    <w:rsid w:val="00C36426"/>
    <w:rsid w:val="00C37A3B"/>
    <w:rsid w:val="00C37CFE"/>
    <w:rsid w:val="00C40044"/>
    <w:rsid w:val="00C40FC5"/>
    <w:rsid w:val="00C419EF"/>
    <w:rsid w:val="00C4275A"/>
    <w:rsid w:val="00C4294F"/>
    <w:rsid w:val="00C4340A"/>
    <w:rsid w:val="00C441D7"/>
    <w:rsid w:val="00C451E9"/>
    <w:rsid w:val="00C4523A"/>
    <w:rsid w:val="00C454D5"/>
    <w:rsid w:val="00C45C55"/>
    <w:rsid w:val="00C46182"/>
    <w:rsid w:val="00C46A6A"/>
    <w:rsid w:val="00C46FA1"/>
    <w:rsid w:val="00C4714E"/>
    <w:rsid w:val="00C478C2"/>
    <w:rsid w:val="00C47FF4"/>
    <w:rsid w:val="00C536D8"/>
    <w:rsid w:val="00C543A4"/>
    <w:rsid w:val="00C565DD"/>
    <w:rsid w:val="00C56AAE"/>
    <w:rsid w:val="00C56E60"/>
    <w:rsid w:val="00C5769A"/>
    <w:rsid w:val="00C57D96"/>
    <w:rsid w:val="00C608C2"/>
    <w:rsid w:val="00C60BC7"/>
    <w:rsid w:val="00C60E5F"/>
    <w:rsid w:val="00C630CD"/>
    <w:rsid w:val="00C64A5D"/>
    <w:rsid w:val="00C70D11"/>
    <w:rsid w:val="00C71466"/>
    <w:rsid w:val="00C71A73"/>
    <w:rsid w:val="00C72041"/>
    <w:rsid w:val="00C721EF"/>
    <w:rsid w:val="00C72FE4"/>
    <w:rsid w:val="00C734E8"/>
    <w:rsid w:val="00C7427C"/>
    <w:rsid w:val="00C76C5F"/>
    <w:rsid w:val="00C81C29"/>
    <w:rsid w:val="00C82236"/>
    <w:rsid w:val="00C82525"/>
    <w:rsid w:val="00C83885"/>
    <w:rsid w:val="00C83D6B"/>
    <w:rsid w:val="00C8490E"/>
    <w:rsid w:val="00C850F3"/>
    <w:rsid w:val="00C858B2"/>
    <w:rsid w:val="00C861DC"/>
    <w:rsid w:val="00C861EB"/>
    <w:rsid w:val="00C86C78"/>
    <w:rsid w:val="00C907BE"/>
    <w:rsid w:val="00C90D41"/>
    <w:rsid w:val="00C90ECE"/>
    <w:rsid w:val="00C90ECF"/>
    <w:rsid w:val="00C91135"/>
    <w:rsid w:val="00C920E6"/>
    <w:rsid w:val="00C92520"/>
    <w:rsid w:val="00C93931"/>
    <w:rsid w:val="00C941DD"/>
    <w:rsid w:val="00C94F7C"/>
    <w:rsid w:val="00C9696C"/>
    <w:rsid w:val="00C96B40"/>
    <w:rsid w:val="00C97391"/>
    <w:rsid w:val="00CA04CE"/>
    <w:rsid w:val="00CA190F"/>
    <w:rsid w:val="00CA1995"/>
    <w:rsid w:val="00CA1EC2"/>
    <w:rsid w:val="00CA4109"/>
    <w:rsid w:val="00CA4F6C"/>
    <w:rsid w:val="00CA5D22"/>
    <w:rsid w:val="00CA7357"/>
    <w:rsid w:val="00CA73F8"/>
    <w:rsid w:val="00CA7EDF"/>
    <w:rsid w:val="00CB2A70"/>
    <w:rsid w:val="00CB53DB"/>
    <w:rsid w:val="00CB5CFE"/>
    <w:rsid w:val="00CB68AD"/>
    <w:rsid w:val="00CC0C2B"/>
    <w:rsid w:val="00CC17E0"/>
    <w:rsid w:val="00CC23FF"/>
    <w:rsid w:val="00CC3403"/>
    <w:rsid w:val="00CC3BC3"/>
    <w:rsid w:val="00CC5FE1"/>
    <w:rsid w:val="00CC6A9D"/>
    <w:rsid w:val="00CC6BE0"/>
    <w:rsid w:val="00CD2702"/>
    <w:rsid w:val="00CD2866"/>
    <w:rsid w:val="00CD2B1C"/>
    <w:rsid w:val="00CD2F36"/>
    <w:rsid w:val="00CD31C4"/>
    <w:rsid w:val="00CD3748"/>
    <w:rsid w:val="00CD387F"/>
    <w:rsid w:val="00CD4903"/>
    <w:rsid w:val="00CD6DD4"/>
    <w:rsid w:val="00CE1F6B"/>
    <w:rsid w:val="00CE299F"/>
    <w:rsid w:val="00CE3D70"/>
    <w:rsid w:val="00CE47A9"/>
    <w:rsid w:val="00CE4CD0"/>
    <w:rsid w:val="00CE7DCF"/>
    <w:rsid w:val="00CF0547"/>
    <w:rsid w:val="00CF085A"/>
    <w:rsid w:val="00CF0945"/>
    <w:rsid w:val="00CF2077"/>
    <w:rsid w:val="00CF2F12"/>
    <w:rsid w:val="00CF59F4"/>
    <w:rsid w:val="00CF5CFD"/>
    <w:rsid w:val="00CF6B10"/>
    <w:rsid w:val="00D00551"/>
    <w:rsid w:val="00D00893"/>
    <w:rsid w:val="00D016A7"/>
    <w:rsid w:val="00D01C68"/>
    <w:rsid w:val="00D026C8"/>
    <w:rsid w:val="00D04860"/>
    <w:rsid w:val="00D0502C"/>
    <w:rsid w:val="00D059B2"/>
    <w:rsid w:val="00D07560"/>
    <w:rsid w:val="00D0772E"/>
    <w:rsid w:val="00D102BF"/>
    <w:rsid w:val="00D10A85"/>
    <w:rsid w:val="00D10F98"/>
    <w:rsid w:val="00D12F32"/>
    <w:rsid w:val="00D14478"/>
    <w:rsid w:val="00D14F40"/>
    <w:rsid w:val="00D155FE"/>
    <w:rsid w:val="00D15AB6"/>
    <w:rsid w:val="00D16116"/>
    <w:rsid w:val="00D1679E"/>
    <w:rsid w:val="00D17169"/>
    <w:rsid w:val="00D17399"/>
    <w:rsid w:val="00D20B6B"/>
    <w:rsid w:val="00D21389"/>
    <w:rsid w:val="00D258B4"/>
    <w:rsid w:val="00D2746D"/>
    <w:rsid w:val="00D30D6D"/>
    <w:rsid w:val="00D30F32"/>
    <w:rsid w:val="00D326EC"/>
    <w:rsid w:val="00D33B21"/>
    <w:rsid w:val="00D34776"/>
    <w:rsid w:val="00D34C40"/>
    <w:rsid w:val="00D34D22"/>
    <w:rsid w:val="00D3511D"/>
    <w:rsid w:val="00D36DBD"/>
    <w:rsid w:val="00D417A9"/>
    <w:rsid w:val="00D4503F"/>
    <w:rsid w:val="00D470C7"/>
    <w:rsid w:val="00D47315"/>
    <w:rsid w:val="00D47A08"/>
    <w:rsid w:val="00D47CBF"/>
    <w:rsid w:val="00D50130"/>
    <w:rsid w:val="00D50779"/>
    <w:rsid w:val="00D51329"/>
    <w:rsid w:val="00D524DB"/>
    <w:rsid w:val="00D5313F"/>
    <w:rsid w:val="00D5326F"/>
    <w:rsid w:val="00D53432"/>
    <w:rsid w:val="00D5521E"/>
    <w:rsid w:val="00D571FF"/>
    <w:rsid w:val="00D57250"/>
    <w:rsid w:val="00D57581"/>
    <w:rsid w:val="00D57A5D"/>
    <w:rsid w:val="00D60579"/>
    <w:rsid w:val="00D60FD9"/>
    <w:rsid w:val="00D61052"/>
    <w:rsid w:val="00D610D0"/>
    <w:rsid w:val="00D6144F"/>
    <w:rsid w:val="00D61A93"/>
    <w:rsid w:val="00D61DDC"/>
    <w:rsid w:val="00D61F05"/>
    <w:rsid w:val="00D64465"/>
    <w:rsid w:val="00D64616"/>
    <w:rsid w:val="00D646F6"/>
    <w:rsid w:val="00D6768A"/>
    <w:rsid w:val="00D70C16"/>
    <w:rsid w:val="00D736E0"/>
    <w:rsid w:val="00D73A75"/>
    <w:rsid w:val="00D74931"/>
    <w:rsid w:val="00D75533"/>
    <w:rsid w:val="00D75758"/>
    <w:rsid w:val="00D76E66"/>
    <w:rsid w:val="00D76FE8"/>
    <w:rsid w:val="00D776F0"/>
    <w:rsid w:val="00D77A61"/>
    <w:rsid w:val="00D820FD"/>
    <w:rsid w:val="00D82E1C"/>
    <w:rsid w:val="00D83EBC"/>
    <w:rsid w:val="00D85D56"/>
    <w:rsid w:val="00D8648A"/>
    <w:rsid w:val="00D866DA"/>
    <w:rsid w:val="00D90D08"/>
    <w:rsid w:val="00D92537"/>
    <w:rsid w:val="00D92A98"/>
    <w:rsid w:val="00D936B9"/>
    <w:rsid w:val="00D93B26"/>
    <w:rsid w:val="00D94435"/>
    <w:rsid w:val="00D949CB"/>
    <w:rsid w:val="00D9635D"/>
    <w:rsid w:val="00D968E5"/>
    <w:rsid w:val="00D97888"/>
    <w:rsid w:val="00DA146F"/>
    <w:rsid w:val="00DA3103"/>
    <w:rsid w:val="00DA3A34"/>
    <w:rsid w:val="00DA4DE8"/>
    <w:rsid w:val="00DA5BA6"/>
    <w:rsid w:val="00DB0187"/>
    <w:rsid w:val="00DB12BA"/>
    <w:rsid w:val="00DB1AA4"/>
    <w:rsid w:val="00DB3AAF"/>
    <w:rsid w:val="00DB4738"/>
    <w:rsid w:val="00DB4B94"/>
    <w:rsid w:val="00DB5449"/>
    <w:rsid w:val="00DB56BA"/>
    <w:rsid w:val="00DB622F"/>
    <w:rsid w:val="00DB6BA7"/>
    <w:rsid w:val="00DC093D"/>
    <w:rsid w:val="00DC0D48"/>
    <w:rsid w:val="00DC0DEB"/>
    <w:rsid w:val="00DC181D"/>
    <w:rsid w:val="00DC2FCE"/>
    <w:rsid w:val="00DC3C3C"/>
    <w:rsid w:val="00DC3F75"/>
    <w:rsid w:val="00DC5950"/>
    <w:rsid w:val="00DC66EC"/>
    <w:rsid w:val="00DC6DD5"/>
    <w:rsid w:val="00DC7FB1"/>
    <w:rsid w:val="00DD0AF2"/>
    <w:rsid w:val="00DD0E4D"/>
    <w:rsid w:val="00DD13AE"/>
    <w:rsid w:val="00DD2041"/>
    <w:rsid w:val="00DD3FA1"/>
    <w:rsid w:val="00DD49BA"/>
    <w:rsid w:val="00DD4D7B"/>
    <w:rsid w:val="00DD691D"/>
    <w:rsid w:val="00DD6998"/>
    <w:rsid w:val="00DD78F8"/>
    <w:rsid w:val="00DE03A4"/>
    <w:rsid w:val="00DE08D1"/>
    <w:rsid w:val="00DE0C93"/>
    <w:rsid w:val="00DE3C70"/>
    <w:rsid w:val="00DE45A0"/>
    <w:rsid w:val="00DE52C7"/>
    <w:rsid w:val="00DE5EDD"/>
    <w:rsid w:val="00DE71F2"/>
    <w:rsid w:val="00DE76F2"/>
    <w:rsid w:val="00DE7F82"/>
    <w:rsid w:val="00DF05BB"/>
    <w:rsid w:val="00DF0F14"/>
    <w:rsid w:val="00DF4568"/>
    <w:rsid w:val="00DF4E71"/>
    <w:rsid w:val="00DF5FAB"/>
    <w:rsid w:val="00DF6447"/>
    <w:rsid w:val="00E005E3"/>
    <w:rsid w:val="00E018DD"/>
    <w:rsid w:val="00E01911"/>
    <w:rsid w:val="00E04FE7"/>
    <w:rsid w:val="00E077D1"/>
    <w:rsid w:val="00E07D73"/>
    <w:rsid w:val="00E10BA0"/>
    <w:rsid w:val="00E12FBC"/>
    <w:rsid w:val="00E13877"/>
    <w:rsid w:val="00E1512D"/>
    <w:rsid w:val="00E15199"/>
    <w:rsid w:val="00E16957"/>
    <w:rsid w:val="00E20783"/>
    <w:rsid w:val="00E21B5F"/>
    <w:rsid w:val="00E21E5F"/>
    <w:rsid w:val="00E21F41"/>
    <w:rsid w:val="00E24430"/>
    <w:rsid w:val="00E24C37"/>
    <w:rsid w:val="00E25D2B"/>
    <w:rsid w:val="00E262E7"/>
    <w:rsid w:val="00E262F0"/>
    <w:rsid w:val="00E26F90"/>
    <w:rsid w:val="00E3003F"/>
    <w:rsid w:val="00E31165"/>
    <w:rsid w:val="00E31AB2"/>
    <w:rsid w:val="00E32522"/>
    <w:rsid w:val="00E36A4B"/>
    <w:rsid w:val="00E36E89"/>
    <w:rsid w:val="00E40925"/>
    <w:rsid w:val="00E41849"/>
    <w:rsid w:val="00E430A7"/>
    <w:rsid w:val="00E43DFE"/>
    <w:rsid w:val="00E44F0B"/>
    <w:rsid w:val="00E4585A"/>
    <w:rsid w:val="00E47ECB"/>
    <w:rsid w:val="00E51773"/>
    <w:rsid w:val="00E51EEF"/>
    <w:rsid w:val="00E520C2"/>
    <w:rsid w:val="00E5342C"/>
    <w:rsid w:val="00E54547"/>
    <w:rsid w:val="00E55B0E"/>
    <w:rsid w:val="00E55ED4"/>
    <w:rsid w:val="00E56E56"/>
    <w:rsid w:val="00E6120F"/>
    <w:rsid w:val="00E6130E"/>
    <w:rsid w:val="00E62EB2"/>
    <w:rsid w:val="00E636C4"/>
    <w:rsid w:val="00E64985"/>
    <w:rsid w:val="00E64D9F"/>
    <w:rsid w:val="00E651E9"/>
    <w:rsid w:val="00E65496"/>
    <w:rsid w:val="00E65A74"/>
    <w:rsid w:val="00E665E0"/>
    <w:rsid w:val="00E66769"/>
    <w:rsid w:val="00E677A1"/>
    <w:rsid w:val="00E71327"/>
    <w:rsid w:val="00E73500"/>
    <w:rsid w:val="00E76CE4"/>
    <w:rsid w:val="00E7766D"/>
    <w:rsid w:val="00E80107"/>
    <w:rsid w:val="00E8013F"/>
    <w:rsid w:val="00E80596"/>
    <w:rsid w:val="00E80B2B"/>
    <w:rsid w:val="00E81443"/>
    <w:rsid w:val="00E8314A"/>
    <w:rsid w:val="00E86B2B"/>
    <w:rsid w:val="00E873CA"/>
    <w:rsid w:val="00E8780D"/>
    <w:rsid w:val="00E90AD5"/>
    <w:rsid w:val="00E90B46"/>
    <w:rsid w:val="00E93885"/>
    <w:rsid w:val="00E940E3"/>
    <w:rsid w:val="00E94B40"/>
    <w:rsid w:val="00E9507C"/>
    <w:rsid w:val="00E96033"/>
    <w:rsid w:val="00E97B36"/>
    <w:rsid w:val="00EA00C4"/>
    <w:rsid w:val="00EA0FED"/>
    <w:rsid w:val="00EA18AC"/>
    <w:rsid w:val="00EA1A40"/>
    <w:rsid w:val="00EA1B9E"/>
    <w:rsid w:val="00EA2B36"/>
    <w:rsid w:val="00EA373D"/>
    <w:rsid w:val="00EA7113"/>
    <w:rsid w:val="00EB02C6"/>
    <w:rsid w:val="00EB0578"/>
    <w:rsid w:val="00EB103C"/>
    <w:rsid w:val="00EB112F"/>
    <w:rsid w:val="00EB1CCB"/>
    <w:rsid w:val="00EB223D"/>
    <w:rsid w:val="00EB249C"/>
    <w:rsid w:val="00EB2731"/>
    <w:rsid w:val="00EB29ED"/>
    <w:rsid w:val="00EB3EA0"/>
    <w:rsid w:val="00EB3F2B"/>
    <w:rsid w:val="00EB3FD4"/>
    <w:rsid w:val="00EB5447"/>
    <w:rsid w:val="00EB63E6"/>
    <w:rsid w:val="00EB6AA7"/>
    <w:rsid w:val="00EB79F8"/>
    <w:rsid w:val="00EC0B68"/>
    <w:rsid w:val="00EC0FF0"/>
    <w:rsid w:val="00EC110E"/>
    <w:rsid w:val="00EC2586"/>
    <w:rsid w:val="00EC27EF"/>
    <w:rsid w:val="00EC2C82"/>
    <w:rsid w:val="00EC309A"/>
    <w:rsid w:val="00EC35D6"/>
    <w:rsid w:val="00EC3957"/>
    <w:rsid w:val="00EC3F2F"/>
    <w:rsid w:val="00EC4039"/>
    <w:rsid w:val="00EC58C7"/>
    <w:rsid w:val="00ED0EA2"/>
    <w:rsid w:val="00ED5923"/>
    <w:rsid w:val="00ED62AC"/>
    <w:rsid w:val="00ED7907"/>
    <w:rsid w:val="00ED7C3F"/>
    <w:rsid w:val="00EE0C43"/>
    <w:rsid w:val="00EE1140"/>
    <w:rsid w:val="00EE4925"/>
    <w:rsid w:val="00EE4F33"/>
    <w:rsid w:val="00EE6982"/>
    <w:rsid w:val="00EE7E1F"/>
    <w:rsid w:val="00EF03AF"/>
    <w:rsid w:val="00EF3273"/>
    <w:rsid w:val="00EF3D15"/>
    <w:rsid w:val="00EF432C"/>
    <w:rsid w:val="00EF75E3"/>
    <w:rsid w:val="00F00B53"/>
    <w:rsid w:val="00F00B60"/>
    <w:rsid w:val="00F021FE"/>
    <w:rsid w:val="00F02AE6"/>
    <w:rsid w:val="00F03E0D"/>
    <w:rsid w:val="00F10978"/>
    <w:rsid w:val="00F10990"/>
    <w:rsid w:val="00F116F4"/>
    <w:rsid w:val="00F120C7"/>
    <w:rsid w:val="00F13E25"/>
    <w:rsid w:val="00F156BF"/>
    <w:rsid w:val="00F15E37"/>
    <w:rsid w:val="00F16721"/>
    <w:rsid w:val="00F217E6"/>
    <w:rsid w:val="00F22659"/>
    <w:rsid w:val="00F22F7F"/>
    <w:rsid w:val="00F23729"/>
    <w:rsid w:val="00F23A05"/>
    <w:rsid w:val="00F241CB"/>
    <w:rsid w:val="00F2575D"/>
    <w:rsid w:val="00F3091F"/>
    <w:rsid w:val="00F317B7"/>
    <w:rsid w:val="00F3219B"/>
    <w:rsid w:val="00F330E0"/>
    <w:rsid w:val="00F335A6"/>
    <w:rsid w:val="00F34E13"/>
    <w:rsid w:val="00F35583"/>
    <w:rsid w:val="00F35B2E"/>
    <w:rsid w:val="00F35E5F"/>
    <w:rsid w:val="00F3784C"/>
    <w:rsid w:val="00F37B13"/>
    <w:rsid w:val="00F41B74"/>
    <w:rsid w:val="00F441EB"/>
    <w:rsid w:val="00F441F7"/>
    <w:rsid w:val="00F447C9"/>
    <w:rsid w:val="00F454D3"/>
    <w:rsid w:val="00F45F41"/>
    <w:rsid w:val="00F47D35"/>
    <w:rsid w:val="00F50189"/>
    <w:rsid w:val="00F51799"/>
    <w:rsid w:val="00F51B06"/>
    <w:rsid w:val="00F52602"/>
    <w:rsid w:val="00F5261F"/>
    <w:rsid w:val="00F52661"/>
    <w:rsid w:val="00F530F4"/>
    <w:rsid w:val="00F53673"/>
    <w:rsid w:val="00F54348"/>
    <w:rsid w:val="00F54521"/>
    <w:rsid w:val="00F547BD"/>
    <w:rsid w:val="00F57DCD"/>
    <w:rsid w:val="00F602AA"/>
    <w:rsid w:val="00F604FA"/>
    <w:rsid w:val="00F61475"/>
    <w:rsid w:val="00F63036"/>
    <w:rsid w:val="00F649E2"/>
    <w:rsid w:val="00F667A3"/>
    <w:rsid w:val="00F67386"/>
    <w:rsid w:val="00F716ED"/>
    <w:rsid w:val="00F71E0D"/>
    <w:rsid w:val="00F736E3"/>
    <w:rsid w:val="00F737F1"/>
    <w:rsid w:val="00F8156C"/>
    <w:rsid w:val="00F836B5"/>
    <w:rsid w:val="00F8408D"/>
    <w:rsid w:val="00F8432F"/>
    <w:rsid w:val="00F84D7B"/>
    <w:rsid w:val="00F8525F"/>
    <w:rsid w:val="00F852A7"/>
    <w:rsid w:val="00F863A8"/>
    <w:rsid w:val="00F86994"/>
    <w:rsid w:val="00F910B9"/>
    <w:rsid w:val="00F91318"/>
    <w:rsid w:val="00F913A9"/>
    <w:rsid w:val="00F913EA"/>
    <w:rsid w:val="00F9196F"/>
    <w:rsid w:val="00F9197A"/>
    <w:rsid w:val="00F94755"/>
    <w:rsid w:val="00F94B1A"/>
    <w:rsid w:val="00F95728"/>
    <w:rsid w:val="00F97A45"/>
    <w:rsid w:val="00F97BCA"/>
    <w:rsid w:val="00FA15B8"/>
    <w:rsid w:val="00FA208C"/>
    <w:rsid w:val="00FA2642"/>
    <w:rsid w:val="00FA2B95"/>
    <w:rsid w:val="00FA2BF6"/>
    <w:rsid w:val="00FA318A"/>
    <w:rsid w:val="00FA339A"/>
    <w:rsid w:val="00FA3A0A"/>
    <w:rsid w:val="00FA4089"/>
    <w:rsid w:val="00FA4CDA"/>
    <w:rsid w:val="00FA5132"/>
    <w:rsid w:val="00FA5176"/>
    <w:rsid w:val="00FA53E1"/>
    <w:rsid w:val="00FA667D"/>
    <w:rsid w:val="00FA73E8"/>
    <w:rsid w:val="00FA7AE7"/>
    <w:rsid w:val="00FB0A01"/>
    <w:rsid w:val="00FB10F4"/>
    <w:rsid w:val="00FB228D"/>
    <w:rsid w:val="00FB2A34"/>
    <w:rsid w:val="00FB4250"/>
    <w:rsid w:val="00FB4D39"/>
    <w:rsid w:val="00FC03FB"/>
    <w:rsid w:val="00FC06A7"/>
    <w:rsid w:val="00FC0BF6"/>
    <w:rsid w:val="00FC120C"/>
    <w:rsid w:val="00FC1CC3"/>
    <w:rsid w:val="00FC291B"/>
    <w:rsid w:val="00FC2F3B"/>
    <w:rsid w:val="00FC3751"/>
    <w:rsid w:val="00FC4BEF"/>
    <w:rsid w:val="00FC52F7"/>
    <w:rsid w:val="00FC539B"/>
    <w:rsid w:val="00FC691D"/>
    <w:rsid w:val="00FD07AB"/>
    <w:rsid w:val="00FD0975"/>
    <w:rsid w:val="00FD135A"/>
    <w:rsid w:val="00FD147E"/>
    <w:rsid w:val="00FD26A6"/>
    <w:rsid w:val="00FD2A3B"/>
    <w:rsid w:val="00FD38F2"/>
    <w:rsid w:val="00FD3CD0"/>
    <w:rsid w:val="00FD4E58"/>
    <w:rsid w:val="00FD6BBC"/>
    <w:rsid w:val="00FD7619"/>
    <w:rsid w:val="00FE046E"/>
    <w:rsid w:val="00FE07B0"/>
    <w:rsid w:val="00FE1E2E"/>
    <w:rsid w:val="00FE2494"/>
    <w:rsid w:val="00FE24AF"/>
    <w:rsid w:val="00FE6334"/>
    <w:rsid w:val="00FE70FF"/>
    <w:rsid w:val="00FE7EBC"/>
    <w:rsid w:val="00FF08D6"/>
    <w:rsid w:val="00FF1615"/>
    <w:rsid w:val="00FF1A0E"/>
    <w:rsid w:val="00FF23FE"/>
    <w:rsid w:val="00FF4615"/>
    <w:rsid w:val="00FF4DDC"/>
    <w:rsid w:val="00FF4DE4"/>
    <w:rsid w:val="00FF4E6F"/>
    <w:rsid w:val="00FF58FC"/>
    <w:rsid w:val="00FF5F9E"/>
    <w:rsid w:val="00FF74B7"/>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172635"/>
  <w15:docId w15:val="{10DB4388-A4FC-415D-AA8D-B8A48B8F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773"/>
    <w:rPr>
      <w:sz w:val="24"/>
      <w:szCs w:val="24"/>
      <w:lang w:val="en-GB" w:eastAsia="en-GB"/>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74A"/>
    <w:pPr>
      <w:tabs>
        <w:tab w:val="center" w:pos="4153"/>
        <w:tab w:val="right" w:pos="8306"/>
      </w:tabs>
    </w:pPr>
  </w:style>
  <w:style w:type="paragraph" w:styleId="Footer">
    <w:name w:val="footer"/>
    <w:basedOn w:val="Normal"/>
    <w:link w:val="FooterChar"/>
    <w:uiPriority w:val="99"/>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basedOn w:val="DefaultParagraphFont"/>
    <w:rsid w:val="0035274A"/>
    <w:rPr>
      <w:vertAlign w:val="superscript"/>
    </w:rPr>
  </w:style>
  <w:style w:type="table" w:styleId="TableGrid">
    <w:name w:val="Table Grid"/>
    <w:basedOn w:val="TableNormal"/>
    <w:rsid w:val="0035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DC66EC"/>
    <w:pPr>
      <w:numPr>
        <w:numId w:val="2"/>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basedOn w:val="DefaultParagraphFont"/>
    <w:semiHidden/>
    <w:rsid w:val="00954C25"/>
    <w:rPr>
      <w:sz w:val="16"/>
      <w:szCs w:val="16"/>
    </w:rPr>
  </w:style>
  <w:style w:type="paragraph" w:styleId="CommentText">
    <w:name w:val="annotation text"/>
    <w:basedOn w:val="Normal"/>
    <w:link w:val="CommentTextChar"/>
    <w:semiHidden/>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uiPriority w:val="99"/>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330A14"/>
    <w:rPr>
      <w:lang w:val="en-GB" w:eastAsia="en-GB" w:bidi="ar-SA"/>
    </w:rPr>
  </w:style>
  <w:style w:type="character" w:customStyle="1" w:styleId="CommentTextChar">
    <w:name w:val="Comment Text Char"/>
    <w:basedOn w:val="DefaultParagraphFont"/>
    <w:link w:val="CommentText"/>
    <w:semiHidden/>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basedOn w:val="DefaultParagraphFont"/>
    <w:link w:val="BodyText"/>
    <w:uiPriority w:val="99"/>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rFonts w:eastAsiaTheme="minorEastAsia"/>
      <w:lang w:val="en-ZA" w:eastAsia="en-ZA"/>
    </w:rPr>
  </w:style>
  <w:style w:type="character" w:customStyle="1" w:styleId="BodyText2Char">
    <w:name w:val="Body Text 2 Char"/>
    <w:basedOn w:val="DefaultParagraphFont"/>
    <w:link w:val="BodyText2"/>
    <w:rsid w:val="0091268F"/>
    <w:rPr>
      <w:i/>
      <w:sz w:val="21"/>
      <w:lang w:val="en-GB" w:eastAsia="en-US"/>
    </w:rPr>
  </w:style>
  <w:style w:type="character" w:customStyle="1" w:styleId="FooterChar">
    <w:name w:val="Footer Char"/>
    <w:basedOn w:val="DefaultParagraphFont"/>
    <w:link w:val="Footer"/>
    <w:uiPriority w:val="99"/>
    <w:rsid w:val="007647F0"/>
    <w:rPr>
      <w:sz w:val="24"/>
      <w:szCs w:val="24"/>
      <w:lang w:val="en-GB" w:eastAsia="en-GB"/>
    </w:rPr>
  </w:style>
  <w:style w:type="character" w:styleId="Hyperlink">
    <w:name w:val="Hyperlink"/>
    <w:basedOn w:val="DefaultParagraphFont"/>
    <w:unhideWhenUsed/>
    <w:rsid w:val="00944D05"/>
    <w:rPr>
      <w:color w:val="0000FF" w:themeColor="hyperlink"/>
      <w:u w:val="single"/>
    </w:rPr>
  </w:style>
  <w:style w:type="character" w:customStyle="1" w:styleId="UnresolvedMention1">
    <w:name w:val="Unresolved Mention1"/>
    <w:basedOn w:val="DefaultParagraphFont"/>
    <w:uiPriority w:val="99"/>
    <w:semiHidden/>
    <w:unhideWhenUsed/>
    <w:rsid w:val="00944D05"/>
    <w:rPr>
      <w:color w:val="605E5C"/>
      <w:shd w:val="clear" w:color="auto" w:fill="E1DFDD"/>
    </w:rPr>
  </w:style>
  <w:style w:type="character" w:customStyle="1" w:styleId="HeaderChar">
    <w:name w:val="Header Char"/>
    <w:link w:val="Header"/>
    <w:uiPriority w:val="99"/>
    <w:rsid w:val="00944D05"/>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39730">
      <w:bodyDiv w:val="1"/>
      <w:marLeft w:val="0"/>
      <w:marRight w:val="0"/>
      <w:marTop w:val="0"/>
      <w:marBottom w:val="0"/>
      <w:divBdr>
        <w:top w:val="none" w:sz="0" w:space="0" w:color="auto"/>
        <w:left w:val="none" w:sz="0" w:space="0" w:color="auto"/>
        <w:bottom w:val="none" w:sz="0" w:space="0" w:color="auto"/>
        <w:right w:val="none" w:sz="0" w:space="0" w:color="auto"/>
      </w:divBdr>
    </w:div>
    <w:div w:id="113524711">
      <w:bodyDiv w:val="1"/>
      <w:marLeft w:val="0"/>
      <w:marRight w:val="0"/>
      <w:marTop w:val="0"/>
      <w:marBottom w:val="0"/>
      <w:divBdr>
        <w:top w:val="none" w:sz="0" w:space="0" w:color="auto"/>
        <w:left w:val="none" w:sz="0" w:space="0" w:color="auto"/>
        <w:bottom w:val="none" w:sz="0" w:space="0" w:color="auto"/>
        <w:right w:val="none" w:sz="0" w:space="0" w:color="auto"/>
      </w:divBdr>
    </w:div>
    <w:div w:id="336272821">
      <w:bodyDiv w:val="1"/>
      <w:marLeft w:val="0"/>
      <w:marRight w:val="0"/>
      <w:marTop w:val="0"/>
      <w:marBottom w:val="0"/>
      <w:divBdr>
        <w:top w:val="none" w:sz="0" w:space="0" w:color="auto"/>
        <w:left w:val="none" w:sz="0" w:space="0" w:color="auto"/>
        <w:bottom w:val="none" w:sz="0" w:space="0" w:color="auto"/>
        <w:right w:val="none" w:sz="0" w:space="0" w:color="auto"/>
      </w:divBdr>
    </w:div>
    <w:div w:id="387538863">
      <w:bodyDiv w:val="1"/>
      <w:marLeft w:val="0"/>
      <w:marRight w:val="0"/>
      <w:marTop w:val="0"/>
      <w:marBottom w:val="0"/>
      <w:divBdr>
        <w:top w:val="none" w:sz="0" w:space="0" w:color="auto"/>
        <w:left w:val="none" w:sz="0" w:space="0" w:color="auto"/>
        <w:bottom w:val="none" w:sz="0" w:space="0" w:color="auto"/>
        <w:right w:val="none" w:sz="0" w:space="0" w:color="auto"/>
      </w:divBdr>
    </w:div>
    <w:div w:id="1023215089">
      <w:bodyDiv w:val="1"/>
      <w:marLeft w:val="0"/>
      <w:marRight w:val="0"/>
      <w:marTop w:val="0"/>
      <w:marBottom w:val="0"/>
      <w:divBdr>
        <w:top w:val="none" w:sz="0" w:space="0" w:color="auto"/>
        <w:left w:val="none" w:sz="0" w:space="0" w:color="auto"/>
        <w:bottom w:val="none" w:sz="0" w:space="0" w:color="auto"/>
        <w:right w:val="none" w:sz="0" w:space="0" w:color="auto"/>
      </w:divBdr>
    </w:div>
    <w:div w:id="1555579525">
      <w:bodyDiv w:val="1"/>
      <w:marLeft w:val="0"/>
      <w:marRight w:val="0"/>
      <w:marTop w:val="0"/>
      <w:marBottom w:val="0"/>
      <w:divBdr>
        <w:top w:val="none" w:sz="0" w:space="0" w:color="auto"/>
        <w:left w:val="none" w:sz="0" w:space="0" w:color="auto"/>
        <w:bottom w:val="none" w:sz="0" w:space="0" w:color="auto"/>
        <w:right w:val="none" w:sz="0" w:space="0" w:color="auto"/>
      </w:divBdr>
    </w:div>
    <w:div w:id="1838761731">
      <w:bodyDiv w:val="1"/>
      <w:marLeft w:val="0"/>
      <w:marRight w:val="0"/>
      <w:marTop w:val="0"/>
      <w:marBottom w:val="0"/>
      <w:divBdr>
        <w:top w:val="none" w:sz="0" w:space="0" w:color="auto"/>
        <w:left w:val="none" w:sz="0" w:space="0" w:color="auto"/>
        <w:bottom w:val="none" w:sz="0" w:space="0" w:color="auto"/>
        <w:right w:val="none" w:sz="0" w:space="0" w:color="auto"/>
      </w:divBdr>
    </w:div>
    <w:div w:id="2135368200">
      <w:bodyDiv w:val="1"/>
      <w:marLeft w:val="0"/>
      <w:marRight w:val="0"/>
      <w:marTop w:val="0"/>
      <w:marBottom w:val="0"/>
      <w:divBdr>
        <w:top w:val="none" w:sz="0" w:space="0" w:color="auto"/>
        <w:left w:val="none" w:sz="0" w:space="0" w:color="auto"/>
        <w:bottom w:val="none" w:sz="0" w:space="0" w:color="auto"/>
        <w:right w:val="none" w:sz="0" w:space="0" w:color="auto"/>
      </w:divBdr>
    </w:div>
    <w:div w:id="214403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resbank.co.za/RegulationAndSupervision/FinancialSurveillanceAndExchangeControl/PrudentiaReturn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4342ABC7494EBE8C30B836D34EF5" ma:contentTypeVersion="0" ma:contentTypeDescription="Create a new document." ma:contentTypeScope="" ma:versionID="dfd0da785b88081ec65f3b583005db57">
  <xsd:schema xmlns:xsd="http://www.w3.org/2001/XMLSchema" xmlns:xs="http://www.w3.org/2001/XMLSchema" xmlns:p="http://schemas.microsoft.com/office/2006/metadata/properties" targetNamespace="http://schemas.microsoft.com/office/2006/metadata/properties" ma:root="true" ma:fieldsID="c2e7aed5506038d0e99290e162d497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79BE3-70F4-40C0-9DFC-F2A633A7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29419D-997E-4594-9587-20A166A53403}">
  <ds:schemaRefs>
    <ds:schemaRef ds:uri="http://schemas.microsoft.com/sharepoint/v3/contenttype/forms"/>
  </ds:schemaRefs>
</ds:datastoreItem>
</file>

<file path=customXml/itemProps3.xml><?xml version="1.0" encoding="utf-8"?>
<ds:datastoreItem xmlns:ds="http://schemas.openxmlformats.org/officeDocument/2006/customXml" ds:itemID="{9750A3A0-F8F9-4567-BF4A-EE473AA80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CF6A07-907F-4478-A2E6-ED29477CE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3100</Words>
  <Characters>17675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PRO-FORMA AUDITOR’S REPORTS TO BE SUBMITTED TO THE SOUTH AFRICAN RESERVE BANK AND REPORTING DEADLINES</vt:lpstr>
    </vt:vector>
  </TitlesOfParts>
  <Company>KPMG</Company>
  <LinksUpToDate>false</LinksUpToDate>
  <CharactersWithSpaces>20734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AUDITOR’S REPORTS TO BE SUBMITTED TO THE SOUTH AFRICAN RESERVE BANK AND REPORTING DEADLINES</dc:title>
  <dc:creator>KPMG;PwC -ILT;S van Esch</dc:creator>
  <cp:lastModifiedBy>Yussuf</cp:lastModifiedBy>
  <cp:revision>7</cp:revision>
  <cp:lastPrinted>2019-05-17T09:58:00Z</cp:lastPrinted>
  <dcterms:created xsi:type="dcterms:W3CDTF">2019-05-21T12:37:00Z</dcterms:created>
  <dcterms:modified xsi:type="dcterms:W3CDTF">2019-06-11T09:22:00Z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0x0101000FC44342ABC7494EBE8C30B836D34EF5</vt:lpwstr>
  </property>
  <property fmtid="{D5CDD505-2E9C-101B-9397-08002B2CF9AE}" pid="3" name="IsMyDocuments">
    <vt:bool>true</vt:bool>
  </property>
</Properties>
</file>