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4DC9" w14:textId="0E8331EC" w:rsidR="00E82E13" w:rsidRPr="005D2993" w:rsidRDefault="00E82E13" w:rsidP="00B85198">
      <w:pPr>
        <w:spacing w:after="120"/>
        <w:jc w:val="both"/>
        <w:rPr>
          <w:rFonts w:ascii="Arial Nova" w:eastAsia="Georgia" w:hAnsi="Arial Nova" w:cs="Georgia"/>
          <w:i/>
        </w:rPr>
      </w:pPr>
      <w:r w:rsidRPr="005D2993">
        <w:rPr>
          <w:rFonts w:ascii="Arial Nova" w:eastAsia="Georgia" w:hAnsi="Arial Nova" w:cs="Georgia"/>
          <w:i/>
        </w:rPr>
        <w:t xml:space="preserve">The Directors and </w:t>
      </w:r>
      <w:r w:rsidR="0077535F" w:rsidRPr="005D2993">
        <w:rPr>
          <w:rFonts w:ascii="Arial Nova" w:eastAsia="Georgia" w:hAnsi="Arial Nova" w:cs="Georgia"/>
          <w:i/>
        </w:rPr>
        <w:t xml:space="preserve">the </w:t>
      </w:r>
      <w:r w:rsidRPr="005D2993">
        <w:rPr>
          <w:rFonts w:ascii="Arial Nova" w:eastAsia="Georgia" w:hAnsi="Arial Nova" w:cs="Georgia"/>
          <w:i/>
        </w:rPr>
        <w:t>Property Practitioners Regulatory Authority</w:t>
      </w:r>
    </w:p>
    <w:p w14:paraId="1D78F888" w14:textId="43AEA53C" w:rsidR="00E82E13" w:rsidRPr="005D2993" w:rsidRDefault="00E82E13" w:rsidP="00B85198">
      <w:pPr>
        <w:spacing w:after="120"/>
        <w:jc w:val="both"/>
        <w:rPr>
          <w:rFonts w:ascii="Arial Nova" w:eastAsia="Georgia" w:hAnsi="Arial Nova" w:cs="Georgia"/>
          <w:i/>
        </w:rPr>
      </w:pPr>
      <w:r w:rsidRPr="005D2993">
        <w:rPr>
          <w:rFonts w:ascii="Arial Nova" w:eastAsia="Georgia" w:hAnsi="Arial Nova" w:cs="Georgia"/>
          <w:i/>
        </w:rPr>
        <w:t xml:space="preserve">[Insert </w:t>
      </w:r>
      <w:r w:rsidR="003D54C5">
        <w:rPr>
          <w:rFonts w:ascii="Arial Nova" w:eastAsia="Georgia" w:hAnsi="Arial Nova" w:cs="Georgia"/>
          <w:i/>
        </w:rPr>
        <w:t xml:space="preserve">the </w:t>
      </w:r>
      <w:r w:rsidRPr="005D2993">
        <w:rPr>
          <w:rFonts w:ascii="Arial Nova" w:eastAsia="Georgia" w:hAnsi="Arial Nova" w:cs="Georgia"/>
          <w:i/>
        </w:rPr>
        <w:t>name of</w:t>
      </w:r>
      <w:r w:rsidR="003D54C5">
        <w:rPr>
          <w:rFonts w:ascii="Arial Nova" w:eastAsia="Georgia" w:hAnsi="Arial Nova" w:cs="Georgia"/>
          <w:i/>
        </w:rPr>
        <w:t xml:space="preserve"> the</w:t>
      </w:r>
      <w:r w:rsidRPr="005D2993">
        <w:rPr>
          <w:rFonts w:ascii="Arial Nova" w:eastAsia="Georgia" w:hAnsi="Arial Nova" w:cs="Georgia"/>
          <w:i/>
        </w:rPr>
        <w:t xml:space="preserve"> </w:t>
      </w:r>
      <w:r w:rsidR="001647F2" w:rsidRPr="005D2993">
        <w:rPr>
          <w:rFonts w:ascii="Arial Nova" w:eastAsia="Georgia" w:hAnsi="Arial Nova" w:cs="Georgia"/>
          <w:i/>
        </w:rPr>
        <w:t xml:space="preserve">Business </w:t>
      </w:r>
      <w:r w:rsidRPr="005D2993">
        <w:rPr>
          <w:rFonts w:ascii="Arial Nova" w:eastAsia="Georgia" w:hAnsi="Arial Nova" w:cs="Georgia"/>
          <w:i/>
        </w:rPr>
        <w:t>Property Practitioner]</w:t>
      </w:r>
    </w:p>
    <w:p w14:paraId="44E32B15" w14:textId="11AC90A9" w:rsidR="00E82E13" w:rsidRPr="005D2993" w:rsidRDefault="00E82E13" w:rsidP="00B85198">
      <w:pPr>
        <w:spacing w:after="120"/>
        <w:jc w:val="both"/>
        <w:rPr>
          <w:rFonts w:ascii="Arial Nova" w:eastAsia="Georgia" w:hAnsi="Arial Nova" w:cs="Georgia"/>
          <w:i/>
        </w:rPr>
      </w:pPr>
      <w:r w:rsidRPr="005D2993">
        <w:rPr>
          <w:rFonts w:ascii="Arial Nova" w:eastAsia="Georgia" w:hAnsi="Arial Nova" w:cs="Georgia"/>
          <w:i/>
        </w:rPr>
        <w:t xml:space="preserve">[Insert </w:t>
      </w:r>
      <w:r w:rsidR="003D54C5">
        <w:rPr>
          <w:rFonts w:ascii="Arial Nova" w:eastAsia="Georgia" w:hAnsi="Arial Nova" w:cs="Georgia"/>
          <w:i/>
        </w:rPr>
        <w:t xml:space="preserve">the </w:t>
      </w:r>
      <w:r w:rsidRPr="005D2993">
        <w:rPr>
          <w:rFonts w:ascii="Arial Nova" w:eastAsia="Georgia" w:hAnsi="Arial Nova" w:cs="Georgia"/>
          <w:i/>
        </w:rPr>
        <w:t>address of</w:t>
      </w:r>
      <w:r w:rsidR="003D54C5">
        <w:rPr>
          <w:rFonts w:ascii="Arial Nova" w:eastAsia="Georgia" w:hAnsi="Arial Nova" w:cs="Georgia"/>
          <w:i/>
        </w:rPr>
        <w:t xml:space="preserve"> the</w:t>
      </w:r>
      <w:r w:rsidRPr="005D2993">
        <w:rPr>
          <w:rFonts w:ascii="Arial Nova" w:eastAsia="Georgia" w:hAnsi="Arial Nova" w:cs="Georgia"/>
          <w:i/>
        </w:rPr>
        <w:t xml:space="preserve"> </w:t>
      </w:r>
      <w:r w:rsidR="001647F2" w:rsidRPr="005D2993">
        <w:rPr>
          <w:rFonts w:ascii="Arial Nova" w:eastAsia="Georgia" w:hAnsi="Arial Nova" w:cs="Georgia"/>
          <w:i/>
        </w:rPr>
        <w:t xml:space="preserve">Business </w:t>
      </w:r>
      <w:r w:rsidRPr="005D2993">
        <w:rPr>
          <w:rFonts w:ascii="Arial Nova" w:eastAsia="Georgia" w:hAnsi="Arial Nova" w:cs="Georgia"/>
          <w:i/>
        </w:rPr>
        <w:t>Property Practitioner]</w:t>
      </w:r>
    </w:p>
    <w:p w14:paraId="59F8AEE0" w14:textId="77777777" w:rsidR="00E82E13" w:rsidRPr="005D2993" w:rsidRDefault="00E82E13" w:rsidP="00B85198">
      <w:pPr>
        <w:spacing w:after="120"/>
        <w:jc w:val="both"/>
        <w:rPr>
          <w:rFonts w:ascii="Arial Nova" w:eastAsia="Georgia" w:hAnsi="Arial Nova" w:cs="Georgia"/>
          <w:i/>
        </w:rPr>
      </w:pPr>
      <w:r w:rsidRPr="005D2993">
        <w:rPr>
          <w:rFonts w:ascii="Arial Nova" w:eastAsia="Georgia" w:hAnsi="Arial Nova" w:cs="Georgia"/>
          <w:i/>
        </w:rPr>
        <w:t xml:space="preserve"> </w:t>
      </w:r>
    </w:p>
    <w:p w14:paraId="3459B6F2" w14:textId="2CB24E24"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Dear Sir</w:t>
      </w:r>
      <w:r w:rsidR="0077535F">
        <w:rPr>
          <w:rFonts w:ascii="Arial Nova" w:eastAsia="Georgia" w:hAnsi="Arial Nova" w:cs="Georgia"/>
        </w:rPr>
        <w:t>/Madam</w:t>
      </w:r>
    </w:p>
    <w:p w14:paraId="7EED8848" w14:textId="747AFEAB" w:rsidR="00A6185B" w:rsidRPr="001439ED" w:rsidRDefault="001439ED" w:rsidP="001439ED">
      <w:pPr>
        <w:spacing w:before="120" w:after="120" w:line="240" w:lineRule="auto"/>
        <w:jc w:val="both"/>
        <w:rPr>
          <w:rFonts w:ascii="Arial Nova" w:eastAsia="Georgia" w:hAnsi="Arial Nova" w:cs="Georgia"/>
          <w:b/>
        </w:rPr>
      </w:pPr>
      <w:r>
        <w:rPr>
          <w:rFonts w:ascii="Arial Nova" w:eastAsia="Georgia" w:hAnsi="Arial Nova" w:cs="Georgia"/>
          <w:b/>
        </w:rPr>
        <w:t>REPORT OF THE INDEPENDENT ASSURANCE PRACTITIONER TO THE PROPERTY PRACTITIONERS REGULATORY AUTHORITY (“PPRA”) ON [INSERT NAME BUSINESS PROPERTY PRACTITIONER]’S (“PROPERTY PRACTITIONER”):</w:t>
      </w:r>
    </w:p>
    <w:p w14:paraId="79923880" w14:textId="1BE43802" w:rsidR="00A6185B" w:rsidRPr="00C173E2" w:rsidRDefault="0009582E" w:rsidP="00C173E2">
      <w:pPr>
        <w:pStyle w:val="ListParagraph"/>
        <w:numPr>
          <w:ilvl w:val="0"/>
          <w:numId w:val="30"/>
        </w:numPr>
        <w:spacing w:after="120"/>
        <w:ind w:left="567" w:hanging="283"/>
        <w:contextualSpacing w:val="0"/>
        <w:jc w:val="both"/>
        <w:rPr>
          <w:rFonts w:ascii="Arial Nova" w:eastAsia="Georgia" w:hAnsi="Arial Nova" w:cs="Georgia"/>
        </w:rPr>
      </w:pPr>
      <w:r w:rsidRPr="00C173E2">
        <w:rPr>
          <w:rFonts w:ascii="Arial Nova" w:eastAsia="Georgia" w:hAnsi="Arial Nova" w:cs="Georgia"/>
        </w:rPr>
        <w:t xml:space="preserve">Compliance of </w:t>
      </w:r>
      <w:r w:rsidR="00006AD1" w:rsidRPr="00C173E2">
        <w:rPr>
          <w:rFonts w:ascii="Arial Nova" w:eastAsia="Georgia" w:hAnsi="Arial Nova" w:cs="Georgia"/>
        </w:rPr>
        <w:t>their</w:t>
      </w:r>
      <w:r w:rsidRPr="00C173E2">
        <w:rPr>
          <w:rFonts w:ascii="Arial Nova" w:eastAsia="Georgia" w:hAnsi="Arial Nova" w:cs="Georgia"/>
        </w:rPr>
        <w:t xml:space="preserve"> trust account(s) with </w:t>
      </w:r>
      <w:r w:rsidR="003D54C5" w:rsidRPr="00C173E2">
        <w:rPr>
          <w:rFonts w:ascii="Arial Nova" w:eastAsia="Georgia" w:hAnsi="Arial Nova" w:cs="Georgia"/>
        </w:rPr>
        <w:t xml:space="preserve">Sections </w:t>
      </w:r>
      <w:r w:rsidRPr="00C173E2">
        <w:rPr>
          <w:rFonts w:ascii="Arial Nova" w:eastAsia="Georgia" w:hAnsi="Arial Nova" w:cs="Georgia"/>
        </w:rPr>
        <w:t xml:space="preserve">54(1), (2), (3), (5) and (10) of the </w:t>
      </w:r>
      <w:r w:rsidR="007C3385" w:rsidRPr="00C173E2">
        <w:rPr>
          <w:rFonts w:ascii="Arial Nova" w:eastAsia="Georgia" w:hAnsi="Arial Nova" w:cs="Georgia"/>
        </w:rPr>
        <w:t>P</w:t>
      </w:r>
      <w:r w:rsidRPr="00C173E2">
        <w:rPr>
          <w:rFonts w:ascii="Arial Nova" w:eastAsia="Georgia" w:hAnsi="Arial Nova" w:cs="Georgia"/>
        </w:rPr>
        <w:t xml:space="preserve">roperty </w:t>
      </w:r>
      <w:r w:rsidR="007C3385" w:rsidRPr="00C173E2">
        <w:rPr>
          <w:rFonts w:ascii="Arial Nova" w:eastAsia="Georgia" w:hAnsi="Arial Nova" w:cs="Georgia"/>
        </w:rPr>
        <w:t>P</w:t>
      </w:r>
      <w:r w:rsidRPr="00C173E2">
        <w:rPr>
          <w:rFonts w:ascii="Arial Nova" w:eastAsia="Georgia" w:hAnsi="Arial Nova" w:cs="Georgia"/>
        </w:rPr>
        <w:t xml:space="preserve">ractitioners </w:t>
      </w:r>
      <w:r w:rsidR="007C3385" w:rsidRPr="00C173E2">
        <w:rPr>
          <w:rFonts w:ascii="Arial Nova" w:eastAsia="Georgia" w:hAnsi="Arial Nova" w:cs="Georgia"/>
        </w:rPr>
        <w:t>A</w:t>
      </w:r>
      <w:r w:rsidRPr="00C173E2">
        <w:rPr>
          <w:rFonts w:ascii="Arial Nova" w:eastAsia="Georgia" w:hAnsi="Arial Nova" w:cs="Georgia"/>
        </w:rPr>
        <w:t>ct</w:t>
      </w:r>
      <w:r w:rsidR="003D54C5" w:rsidRPr="00C173E2">
        <w:rPr>
          <w:rFonts w:ascii="Arial Nova" w:eastAsia="Georgia" w:hAnsi="Arial Nova" w:cs="Georgia"/>
        </w:rPr>
        <w:t xml:space="preserve"> No</w:t>
      </w:r>
      <w:r w:rsidRPr="00C173E2">
        <w:rPr>
          <w:rFonts w:ascii="Arial Nova" w:eastAsia="Georgia" w:hAnsi="Arial Nova" w:cs="Georgia"/>
        </w:rPr>
        <w:t xml:space="preserve">. 22 of 2019 (PPA) for the financial year ended [insert </w:t>
      </w:r>
      <w:r w:rsidR="00006AD1" w:rsidRPr="00C173E2">
        <w:rPr>
          <w:rFonts w:ascii="Arial Nova" w:eastAsia="Georgia" w:hAnsi="Arial Nova" w:cs="Georgia"/>
        </w:rPr>
        <w:t xml:space="preserve">the </w:t>
      </w:r>
      <w:r w:rsidRPr="00C173E2">
        <w:rPr>
          <w:rFonts w:ascii="Arial Nova" w:eastAsia="Georgia" w:hAnsi="Arial Nova" w:cs="Georgia"/>
        </w:rPr>
        <w:t>year-end date];</w:t>
      </w:r>
    </w:p>
    <w:p w14:paraId="798E7A90" w14:textId="1D455535" w:rsidR="00A6185B" w:rsidRPr="00C173E2" w:rsidRDefault="0009582E" w:rsidP="00C173E2">
      <w:pPr>
        <w:pStyle w:val="ListParagraph"/>
        <w:numPr>
          <w:ilvl w:val="0"/>
          <w:numId w:val="30"/>
        </w:numPr>
        <w:spacing w:after="120"/>
        <w:ind w:left="567" w:hanging="283"/>
        <w:contextualSpacing w:val="0"/>
        <w:jc w:val="both"/>
        <w:rPr>
          <w:rFonts w:ascii="Arial Nova" w:eastAsia="Georgia" w:hAnsi="Arial Nova" w:cs="Georgia"/>
        </w:rPr>
      </w:pPr>
      <w:r w:rsidRPr="00C173E2">
        <w:rPr>
          <w:rFonts w:ascii="Arial Nova" w:eastAsia="Georgia" w:hAnsi="Arial Nova" w:cs="Georgia"/>
        </w:rPr>
        <w:t xml:space="preserve">Information extracted from </w:t>
      </w:r>
      <w:r w:rsidR="00006AD1" w:rsidRPr="00C173E2">
        <w:rPr>
          <w:rFonts w:ascii="Arial Nova" w:eastAsia="Georgia" w:hAnsi="Arial Nova" w:cs="Georgia"/>
        </w:rPr>
        <w:t>their</w:t>
      </w:r>
      <w:r w:rsidRPr="00C173E2">
        <w:rPr>
          <w:rFonts w:ascii="Arial Nova" w:eastAsia="Georgia" w:hAnsi="Arial Nova" w:cs="Georgia"/>
        </w:rPr>
        <w:t xml:space="preserve"> accounting records in terms of </w:t>
      </w:r>
      <w:r w:rsidR="003D54C5" w:rsidRPr="00C173E2">
        <w:rPr>
          <w:rFonts w:ascii="Arial Nova" w:eastAsia="Georgia" w:hAnsi="Arial Nova" w:cs="Georgia"/>
        </w:rPr>
        <w:t xml:space="preserve">Sections </w:t>
      </w:r>
      <w:r w:rsidRPr="00C173E2">
        <w:rPr>
          <w:rFonts w:ascii="Arial Nova" w:eastAsia="Georgia" w:hAnsi="Arial Nova" w:cs="Georgia"/>
        </w:rPr>
        <w:t>54(1), (2)(a) and (10) of the PPA; and</w:t>
      </w:r>
    </w:p>
    <w:p w14:paraId="6A00CE16" w14:textId="6708DF25" w:rsidR="00A6185B" w:rsidRPr="00C173E2" w:rsidRDefault="0009582E" w:rsidP="00C173E2">
      <w:pPr>
        <w:pStyle w:val="ListParagraph"/>
        <w:numPr>
          <w:ilvl w:val="0"/>
          <w:numId w:val="30"/>
        </w:numPr>
        <w:spacing w:after="120"/>
        <w:ind w:left="567" w:hanging="283"/>
        <w:contextualSpacing w:val="0"/>
        <w:jc w:val="both"/>
        <w:rPr>
          <w:rFonts w:ascii="Arial Nova" w:eastAsia="Georgia" w:hAnsi="Arial Nova" w:cs="Georgia"/>
        </w:rPr>
      </w:pPr>
      <w:r w:rsidRPr="00C173E2">
        <w:rPr>
          <w:rFonts w:ascii="Arial Nova" w:eastAsia="Georgia" w:hAnsi="Arial Nova" w:cs="Georgia"/>
        </w:rPr>
        <w:t>The</w:t>
      </w:r>
      <w:r w:rsidR="00006AD1" w:rsidRPr="00C173E2">
        <w:rPr>
          <w:rFonts w:ascii="Arial Nova" w:eastAsia="Georgia" w:hAnsi="Arial Nova" w:cs="Georgia"/>
        </w:rPr>
        <w:t>ir</w:t>
      </w:r>
      <w:r w:rsidRPr="00C173E2">
        <w:rPr>
          <w:rFonts w:ascii="Arial Nova" w:eastAsia="Georgia" w:hAnsi="Arial Nova" w:cs="Georgia"/>
        </w:rPr>
        <w:t xml:space="preserve"> compliance with </w:t>
      </w:r>
      <w:r w:rsidR="003D54C5" w:rsidRPr="00C173E2">
        <w:rPr>
          <w:rFonts w:ascii="Arial Nova" w:eastAsia="Georgia" w:hAnsi="Arial Nova" w:cs="Georgia"/>
        </w:rPr>
        <w:t xml:space="preserve">Section </w:t>
      </w:r>
      <w:r w:rsidRPr="00C173E2">
        <w:rPr>
          <w:rFonts w:ascii="Arial Nova" w:eastAsia="Georgia" w:hAnsi="Arial Nova" w:cs="Georgia"/>
        </w:rPr>
        <w:t>48 of the PPA</w:t>
      </w:r>
      <w:r w:rsidR="003D54C5" w:rsidRPr="00C173E2">
        <w:rPr>
          <w:rFonts w:ascii="Arial Nova" w:eastAsia="Georgia" w:hAnsi="Arial Nova" w:cs="Georgia"/>
        </w:rPr>
        <w:t>,</w:t>
      </w:r>
      <w:r w:rsidRPr="00C173E2">
        <w:rPr>
          <w:rFonts w:ascii="Arial Nova" w:eastAsia="Georgia" w:hAnsi="Arial Nova" w:cs="Georgia"/>
        </w:rPr>
        <w:t xml:space="preserve"> as it relates to the </w:t>
      </w:r>
      <w:r w:rsidR="006B2896" w:rsidRPr="00C173E2">
        <w:rPr>
          <w:rFonts w:ascii="Arial Nova" w:eastAsia="Georgia" w:hAnsi="Arial Nova" w:cs="Georgia"/>
        </w:rPr>
        <w:t xml:space="preserve">Property Practitioner’s </w:t>
      </w:r>
      <w:r w:rsidR="006750C2" w:rsidRPr="00C173E2">
        <w:rPr>
          <w:rFonts w:ascii="Arial Nova" w:eastAsia="Georgia" w:hAnsi="Arial Nova" w:cs="Georgia"/>
        </w:rPr>
        <w:t>Fidelity Fund certificate</w:t>
      </w:r>
      <w:r w:rsidR="003D54C5" w:rsidRPr="00C173E2">
        <w:rPr>
          <w:rFonts w:ascii="Arial Nova" w:eastAsia="Georgia" w:hAnsi="Arial Nova" w:cs="Georgia"/>
        </w:rPr>
        <w:t>;</w:t>
      </w:r>
      <w:r w:rsidRPr="00C173E2">
        <w:rPr>
          <w:rFonts w:ascii="Arial Nova" w:eastAsia="Georgia" w:hAnsi="Arial Nova" w:cs="Georgia"/>
        </w:rPr>
        <w:t xml:space="preserve"> and </w:t>
      </w:r>
      <w:r w:rsidR="003D54C5" w:rsidRPr="00C173E2">
        <w:rPr>
          <w:rFonts w:ascii="Arial Nova" w:eastAsia="Georgia" w:hAnsi="Arial Nova" w:cs="Georgia"/>
        </w:rPr>
        <w:t xml:space="preserve">Section </w:t>
      </w:r>
      <w:r w:rsidRPr="00C173E2">
        <w:rPr>
          <w:rFonts w:ascii="Arial Nova" w:eastAsia="Georgia" w:hAnsi="Arial Nova" w:cs="Georgia"/>
        </w:rPr>
        <w:t xml:space="preserve">28 of the Financial Intelligence Centre Act </w:t>
      </w:r>
      <w:r w:rsidR="003D54C5" w:rsidRPr="00C173E2">
        <w:rPr>
          <w:rFonts w:ascii="Arial Nova" w:eastAsia="Georgia" w:hAnsi="Arial Nova" w:cs="Georgia"/>
        </w:rPr>
        <w:t xml:space="preserve">No. </w:t>
      </w:r>
      <w:r w:rsidRPr="00C173E2">
        <w:rPr>
          <w:rFonts w:ascii="Arial Nova" w:eastAsia="Georgia" w:hAnsi="Arial Nova" w:cs="Georgia"/>
        </w:rPr>
        <w:t>38 of 2001 (FICA)</w:t>
      </w:r>
      <w:r w:rsidR="003D54C5" w:rsidRPr="00C173E2">
        <w:rPr>
          <w:rFonts w:ascii="Arial Nova" w:eastAsia="Georgia" w:hAnsi="Arial Nova" w:cs="Georgia"/>
        </w:rPr>
        <w:t>,</w:t>
      </w:r>
      <w:r w:rsidRPr="00C173E2">
        <w:rPr>
          <w:rFonts w:ascii="Arial Nova" w:eastAsia="Georgia" w:hAnsi="Arial Nova" w:cs="Georgia"/>
        </w:rPr>
        <w:t xml:space="preserve"> as it relates to the </w:t>
      </w:r>
      <w:r w:rsidR="006B2896" w:rsidRPr="00C173E2">
        <w:rPr>
          <w:rFonts w:ascii="Arial Nova" w:eastAsia="Georgia" w:hAnsi="Arial Nova" w:cs="Georgia"/>
        </w:rPr>
        <w:t xml:space="preserve">Property Practitioner’s </w:t>
      </w:r>
      <w:r w:rsidR="006750C2" w:rsidRPr="00C173E2">
        <w:rPr>
          <w:rFonts w:ascii="Arial Nova" w:eastAsia="Georgia" w:hAnsi="Arial Nova" w:cs="Georgia"/>
        </w:rPr>
        <w:t xml:space="preserve">Financial Intelligence Centre (FIC) </w:t>
      </w:r>
      <w:r w:rsidRPr="00C173E2">
        <w:rPr>
          <w:rFonts w:ascii="Arial Nova" w:eastAsia="Georgia" w:hAnsi="Arial Nova" w:cs="Georgia"/>
        </w:rPr>
        <w:t>registration</w:t>
      </w:r>
      <w:r w:rsidR="003D54C5" w:rsidRPr="00C173E2">
        <w:rPr>
          <w:rFonts w:ascii="Arial Nova" w:eastAsia="Georgia" w:hAnsi="Arial Nova" w:cs="Georgia"/>
        </w:rPr>
        <w:t>.</w:t>
      </w:r>
      <w:r w:rsidRPr="00C173E2">
        <w:rPr>
          <w:rFonts w:ascii="Arial Nova" w:eastAsia="Georgia" w:hAnsi="Arial Nova" w:cs="Georgia"/>
        </w:rPr>
        <w:t xml:space="preserve"> </w:t>
      </w:r>
    </w:p>
    <w:p w14:paraId="6306B059" w14:textId="00A33538"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 xml:space="preserve">The respective Parts A and B reports, attached to this report, are made for the purpose of our compliance with the reporting requirements of </w:t>
      </w:r>
      <w:r w:rsidR="003D54C5" w:rsidRPr="005D2993">
        <w:rPr>
          <w:rFonts w:ascii="Arial Nova" w:eastAsia="Georgia" w:hAnsi="Arial Nova" w:cs="Georgia"/>
        </w:rPr>
        <w:t xml:space="preserve">Section </w:t>
      </w:r>
      <w:r w:rsidRPr="005D2993">
        <w:rPr>
          <w:rFonts w:ascii="Arial Nova" w:eastAsia="Georgia" w:hAnsi="Arial Nova" w:cs="Georgia"/>
        </w:rPr>
        <w:t xml:space="preserve">54(5)(b) of the PPA for the </w:t>
      </w:r>
      <w:r w:rsidR="00225636" w:rsidRPr="005D2993">
        <w:rPr>
          <w:rFonts w:ascii="Arial Nova" w:eastAsia="Georgia" w:hAnsi="Arial Nova" w:cs="Georgia"/>
        </w:rPr>
        <w:t>financial year ended</w:t>
      </w:r>
      <w:r w:rsidRPr="005D2993">
        <w:rPr>
          <w:rFonts w:ascii="Arial Nova" w:eastAsia="Georgia" w:hAnsi="Arial Nova" w:cs="Georgia"/>
        </w:rPr>
        <w:t xml:space="preserve"> [insert </w:t>
      </w:r>
      <w:r w:rsidR="006B2896">
        <w:rPr>
          <w:rFonts w:ascii="Arial Nova" w:eastAsia="Georgia" w:hAnsi="Arial Nova" w:cs="Georgia"/>
        </w:rPr>
        <w:t xml:space="preserve">the </w:t>
      </w:r>
      <w:r w:rsidR="00225636" w:rsidRPr="005D2993">
        <w:rPr>
          <w:rFonts w:ascii="Arial Nova" w:eastAsia="Georgia" w:hAnsi="Arial Nova" w:cs="Georgia"/>
        </w:rPr>
        <w:t xml:space="preserve">year-end </w:t>
      </w:r>
      <w:r w:rsidRPr="005D2993">
        <w:rPr>
          <w:rFonts w:ascii="Arial Nova" w:eastAsia="Georgia" w:hAnsi="Arial Nova" w:cs="Georgia"/>
        </w:rPr>
        <w:t>date].</w:t>
      </w:r>
    </w:p>
    <w:p w14:paraId="12A8348E" w14:textId="1BA7EBEC" w:rsidR="00E82E13" w:rsidRPr="00C173E2" w:rsidRDefault="008704EA" w:rsidP="00B85198">
      <w:pPr>
        <w:spacing w:before="240" w:after="120"/>
        <w:jc w:val="both"/>
        <w:rPr>
          <w:rFonts w:ascii="BrutalTypeW00-Bold" w:eastAsia="Georgia" w:hAnsi="BrutalTypeW00-Bold" w:cs="Georgia"/>
          <w:b/>
          <w:i/>
        </w:rPr>
      </w:pPr>
      <w:bookmarkStart w:id="0" w:name="_Hlk120187336"/>
      <w:r w:rsidRPr="008704EA">
        <w:rPr>
          <w:rFonts w:ascii="BrutalTypeW00-Bold" w:eastAsia="Georgia" w:hAnsi="BrutalTypeW00-Bold" w:cs="Georgia"/>
          <w:b/>
        </w:rPr>
        <w:t>&lt;</w:t>
      </w:r>
      <w:r w:rsidR="00225636" w:rsidRPr="00C173E2">
        <w:rPr>
          <w:rFonts w:ascii="BrutalTypeW00-Bold" w:eastAsia="Georgia" w:hAnsi="BrutalTypeW00-Bold" w:cs="Georgia"/>
          <w:b/>
          <w:i/>
          <w:iCs/>
        </w:rPr>
        <w:t>Practitioner’s</w:t>
      </w:r>
      <w:r w:rsidRPr="008704EA">
        <w:rPr>
          <w:rFonts w:ascii="BrutalTypeW00-Bold" w:eastAsia="Georgia" w:hAnsi="BrutalTypeW00-Bold" w:cs="Georgia"/>
          <w:b/>
          <w:i/>
          <w:iCs/>
        </w:rPr>
        <w:t>/</w:t>
      </w:r>
      <w:r w:rsidR="00225636" w:rsidRPr="00C173E2">
        <w:rPr>
          <w:rFonts w:ascii="BrutalTypeW00-Bold" w:eastAsia="Georgia" w:hAnsi="BrutalTypeW00-Bold" w:cs="Georgia"/>
          <w:b/>
          <w:i/>
          <w:iCs/>
        </w:rPr>
        <w:t>Partners’</w:t>
      </w:r>
      <w:r w:rsidRPr="008704EA">
        <w:rPr>
          <w:rFonts w:ascii="BrutalTypeW00-Bold" w:eastAsia="Georgia" w:hAnsi="BrutalTypeW00-Bold" w:cs="Georgia"/>
          <w:b/>
          <w:i/>
          <w:iCs/>
        </w:rPr>
        <w:t>/</w:t>
      </w:r>
      <w:r w:rsidR="00225636" w:rsidRPr="00C173E2">
        <w:rPr>
          <w:rFonts w:ascii="BrutalTypeW00-Bold" w:eastAsia="Georgia" w:hAnsi="BrutalTypeW00-Bold" w:cs="Georgia"/>
          <w:b/>
          <w:i/>
          <w:iCs/>
        </w:rPr>
        <w:t>Members’</w:t>
      </w:r>
      <w:r w:rsidRPr="008704EA">
        <w:rPr>
          <w:rFonts w:ascii="BrutalTypeW00-Bold" w:eastAsia="Georgia" w:hAnsi="BrutalTypeW00-Bold" w:cs="Georgia"/>
          <w:b/>
          <w:i/>
          <w:iCs/>
        </w:rPr>
        <w:t>/</w:t>
      </w:r>
      <w:r w:rsidR="00E82E13" w:rsidRPr="00C173E2">
        <w:rPr>
          <w:rFonts w:ascii="BrutalTypeW00-Bold" w:eastAsia="Georgia" w:hAnsi="BrutalTypeW00-Bold" w:cs="Georgia"/>
          <w:b/>
          <w:i/>
          <w:iCs/>
        </w:rPr>
        <w:t>Directors’</w:t>
      </w:r>
      <w:r w:rsidRPr="008704EA">
        <w:rPr>
          <w:rFonts w:ascii="BrutalTypeW00-Bold" w:eastAsia="Georgia" w:hAnsi="BrutalTypeW00-Bold" w:cs="Georgia"/>
          <w:b/>
        </w:rPr>
        <w:t>&gt;</w:t>
      </w:r>
      <w:r w:rsidRPr="008704EA">
        <w:rPr>
          <w:rFonts w:ascii="BrutalTypeW00-Bold" w:eastAsia="Georgia" w:hAnsi="BrutalTypeW00-Bold" w:cs="Georgia"/>
          <w:b/>
          <w:i/>
        </w:rPr>
        <w:t xml:space="preserve"> </w:t>
      </w:r>
      <w:bookmarkEnd w:id="0"/>
      <w:r w:rsidRPr="008704EA">
        <w:rPr>
          <w:rFonts w:ascii="BrutalTypeW00-Bold" w:eastAsia="Georgia" w:hAnsi="BrutalTypeW00-Bold" w:cs="Georgia"/>
          <w:b/>
        </w:rPr>
        <w:t>Responsibility for the Subject Matter</w:t>
      </w:r>
    </w:p>
    <w:p w14:paraId="59F4E67A" w14:textId="73C53A67" w:rsidR="00E82E13" w:rsidRPr="005D2993" w:rsidRDefault="00E82E13" w:rsidP="00B85198">
      <w:pPr>
        <w:spacing w:after="120"/>
        <w:jc w:val="both"/>
        <w:rPr>
          <w:rFonts w:ascii="Arial Nova" w:eastAsia="Georgia" w:hAnsi="Arial Nova" w:cs="Georgia"/>
          <w:i/>
        </w:rPr>
      </w:pPr>
      <w:r w:rsidRPr="005D2993">
        <w:rPr>
          <w:rFonts w:ascii="Arial Nova" w:eastAsia="Georgia" w:hAnsi="Arial Nova" w:cs="Georgia"/>
        </w:rPr>
        <w:t xml:space="preserve">The </w:t>
      </w:r>
      <w:bookmarkStart w:id="1" w:name="_Hlk120179550"/>
      <w:bookmarkStart w:id="2" w:name="_Hlk120187337"/>
      <w:r w:rsidR="00225636" w:rsidRPr="005D2993">
        <w:rPr>
          <w:rFonts w:ascii="Arial Nova" w:eastAsia="Georgia" w:hAnsi="Arial Nova" w:cs="Georgia"/>
          <w:i/>
          <w:iCs/>
        </w:rPr>
        <w:t>&lt;practitioner/partners/members/</w:t>
      </w:r>
      <w:r w:rsidR="000F6ADB" w:rsidRPr="005D2993">
        <w:rPr>
          <w:rFonts w:ascii="Arial Nova" w:eastAsia="Georgia" w:hAnsi="Arial Nova" w:cs="Georgia"/>
          <w:i/>
          <w:iCs/>
        </w:rPr>
        <w:t>directors</w:t>
      </w:r>
      <w:r w:rsidR="00225636" w:rsidRPr="005D2993">
        <w:rPr>
          <w:rFonts w:ascii="Arial Nova" w:eastAsia="Georgia" w:hAnsi="Arial Nova" w:cs="Georgia"/>
          <w:i/>
          <w:iCs/>
        </w:rPr>
        <w:t>&gt;</w:t>
      </w:r>
      <w:bookmarkEnd w:id="1"/>
      <w:r w:rsidRPr="005D2993">
        <w:rPr>
          <w:rFonts w:ascii="Arial Nova" w:eastAsia="Georgia" w:hAnsi="Arial Nova" w:cs="Georgia"/>
          <w:i/>
        </w:rPr>
        <w:t xml:space="preserve"> </w:t>
      </w:r>
      <w:r w:rsidR="00225636" w:rsidRPr="005D2993">
        <w:rPr>
          <w:rFonts w:ascii="Arial Nova" w:eastAsia="Georgia" w:hAnsi="Arial Nova" w:cs="Georgia"/>
          <w:iCs/>
        </w:rPr>
        <w:t>is/</w:t>
      </w:r>
      <w:bookmarkEnd w:id="2"/>
      <w:r w:rsidRPr="005D2993">
        <w:rPr>
          <w:rFonts w:ascii="Arial Nova" w:eastAsia="Georgia" w:hAnsi="Arial Nova" w:cs="Georgia"/>
        </w:rPr>
        <w:t xml:space="preserve">are responsible for ensuring the </w:t>
      </w:r>
      <w:r w:rsidR="006B2896" w:rsidRPr="005D2993">
        <w:rPr>
          <w:rFonts w:ascii="Arial Nova" w:eastAsia="Georgia" w:hAnsi="Arial Nova" w:cs="Georgia"/>
        </w:rPr>
        <w:t>Property Practitioner’s</w:t>
      </w:r>
      <w:r w:rsidR="00541B45" w:rsidRPr="005D2993">
        <w:rPr>
          <w:rFonts w:ascii="Arial Nova" w:eastAsia="Georgia" w:hAnsi="Arial Nova" w:cs="Georgia"/>
        </w:rPr>
        <w:t xml:space="preserve"> </w:t>
      </w:r>
      <w:r w:rsidRPr="005D2993">
        <w:rPr>
          <w:rFonts w:ascii="Arial Nova" w:eastAsia="Georgia" w:hAnsi="Arial Nova" w:cs="Georgia"/>
        </w:rPr>
        <w:t>compliance with the provisions of the PPA</w:t>
      </w:r>
      <w:r w:rsidR="006C134B">
        <w:rPr>
          <w:rFonts w:ascii="Arial Nova" w:eastAsia="Georgia" w:hAnsi="Arial Nova" w:cs="Georgia"/>
        </w:rPr>
        <w:t>;</w:t>
      </w:r>
      <w:r w:rsidRPr="005D2993">
        <w:rPr>
          <w:rFonts w:ascii="Arial Nova" w:eastAsia="Georgia" w:hAnsi="Arial Nova" w:cs="Georgia"/>
        </w:rPr>
        <w:t xml:space="preserve"> and for such internal control as the </w:t>
      </w:r>
      <w:bookmarkStart w:id="3" w:name="_Hlk120187338"/>
      <w:r w:rsidR="00225636" w:rsidRPr="005D2993">
        <w:rPr>
          <w:rFonts w:ascii="Arial Nova" w:eastAsia="Georgia" w:hAnsi="Arial Nova" w:cs="Georgia"/>
          <w:i/>
          <w:iCs/>
        </w:rPr>
        <w:t>&lt;practitioner/partners/members/directors&gt;</w:t>
      </w:r>
      <w:bookmarkEnd w:id="3"/>
      <w:r w:rsidRPr="005D2993">
        <w:rPr>
          <w:rFonts w:ascii="Arial Nova" w:eastAsia="Georgia" w:hAnsi="Arial Nova" w:cs="Georgia"/>
        </w:rPr>
        <w:t xml:space="preserve"> determine</w:t>
      </w:r>
      <w:r w:rsidR="00225636" w:rsidRPr="005D2993">
        <w:rPr>
          <w:rFonts w:ascii="Arial Nova" w:eastAsia="Georgia" w:hAnsi="Arial Nova" w:cs="Georgia"/>
        </w:rPr>
        <w:t>(s)</w:t>
      </w:r>
      <w:r w:rsidRPr="005D2993">
        <w:rPr>
          <w:rFonts w:ascii="Arial Nova" w:eastAsia="Georgia" w:hAnsi="Arial Nova" w:cs="Georgia"/>
        </w:rPr>
        <w:t xml:space="preserve"> is necessary to ensure compliance with</w:t>
      </w:r>
      <w:r w:rsidR="007A2E0D" w:rsidRPr="005D2993">
        <w:rPr>
          <w:rFonts w:ascii="Arial Nova" w:eastAsia="Georgia" w:hAnsi="Arial Nova" w:cs="Georgia"/>
        </w:rPr>
        <w:t xml:space="preserve"> </w:t>
      </w:r>
      <w:r w:rsidR="003D54C5" w:rsidRPr="005D2993">
        <w:rPr>
          <w:rFonts w:ascii="Arial Nova" w:eastAsia="Georgia" w:hAnsi="Arial Nova" w:cs="Georgia"/>
        </w:rPr>
        <w:t xml:space="preserve">Sections </w:t>
      </w:r>
      <w:r w:rsidR="009064C4" w:rsidRPr="005D2993">
        <w:rPr>
          <w:rFonts w:ascii="Arial Nova" w:eastAsia="Georgia" w:hAnsi="Arial Nova" w:cs="Georgia"/>
        </w:rPr>
        <w:t>48</w:t>
      </w:r>
      <w:r w:rsidR="009064C4">
        <w:rPr>
          <w:rFonts w:ascii="Arial Nova" w:eastAsia="Georgia" w:hAnsi="Arial Nova" w:cs="Georgia"/>
        </w:rPr>
        <w:t xml:space="preserve"> and </w:t>
      </w:r>
      <w:r w:rsidRPr="005D2993">
        <w:rPr>
          <w:rFonts w:ascii="Arial Nova" w:eastAsia="Georgia" w:hAnsi="Arial Nova" w:cs="Georgia"/>
        </w:rPr>
        <w:t>54(1), (2)</w:t>
      </w:r>
      <w:r w:rsidR="00507169" w:rsidRPr="005D2993">
        <w:rPr>
          <w:rFonts w:ascii="Arial Nova" w:eastAsia="Georgia" w:hAnsi="Arial Nova" w:cs="Georgia"/>
        </w:rPr>
        <w:t>, (3), (5)</w:t>
      </w:r>
      <w:r w:rsidR="00C816AF" w:rsidRPr="005D2993">
        <w:rPr>
          <w:rFonts w:ascii="Arial Nova" w:eastAsia="Georgia" w:hAnsi="Arial Nova" w:cs="Georgia"/>
        </w:rPr>
        <w:t>, (10)</w:t>
      </w:r>
      <w:r w:rsidRPr="005D2993">
        <w:rPr>
          <w:rFonts w:ascii="Arial Nova" w:eastAsia="Georgia" w:hAnsi="Arial Nova" w:cs="Georgia"/>
        </w:rPr>
        <w:t xml:space="preserve"> of the PPA</w:t>
      </w:r>
      <w:r w:rsidR="00C816AF" w:rsidRPr="005D2993">
        <w:rPr>
          <w:rFonts w:ascii="Arial Nova" w:eastAsia="Georgia" w:hAnsi="Arial Nova" w:cs="Georgia"/>
        </w:rPr>
        <w:t xml:space="preserve"> </w:t>
      </w:r>
      <w:r w:rsidR="00541B45">
        <w:rPr>
          <w:rFonts w:ascii="Arial Nova" w:eastAsia="Georgia" w:hAnsi="Arial Nova" w:cs="Georgia"/>
        </w:rPr>
        <w:t>as well as</w:t>
      </w:r>
      <w:r w:rsidR="00C816AF" w:rsidRPr="005D2993">
        <w:rPr>
          <w:rFonts w:ascii="Arial Nova" w:eastAsia="Georgia" w:hAnsi="Arial Nova" w:cs="Georgia"/>
        </w:rPr>
        <w:t xml:space="preserve"> </w:t>
      </w:r>
      <w:r w:rsidR="003D54C5" w:rsidRPr="005D2993">
        <w:rPr>
          <w:rFonts w:ascii="Arial Nova" w:eastAsia="Georgia" w:hAnsi="Arial Nova" w:cs="Georgia"/>
        </w:rPr>
        <w:t xml:space="preserve">Section </w:t>
      </w:r>
      <w:r w:rsidR="00C816AF" w:rsidRPr="005D2993">
        <w:rPr>
          <w:rFonts w:ascii="Arial Nova" w:eastAsia="Georgia" w:hAnsi="Arial Nova" w:cs="Georgia"/>
        </w:rPr>
        <w:t>28 of the FICA</w:t>
      </w:r>
      <w:r w:rsidR="00541B45">
        <w:rPr>
          <w:rFonts w:ascii="Arial Nova" w:eastAsia="Georgia" w:hAnsi="Arial Nova" w:cs="Georgia"/>
        </w:rPr>
        <w:t>,</w:t>
      </w:r>
      <w:r w:rsidR="00C816AF" w:rsidRPr="005D2993">
        <w:rPr>
          <w:rFonts w:ascii="Arial Nova" w:eastAsia="Georgia" w:hAnsi="Arial Nova" w:cs="Georgia"/>
        </w:rPr>
        <w:t xml:space="preserve"> </w:t>
      </w:r>
      <w:r w:rsidRPr="005D2993">
        <w:rPr>
          <w:rFonts w:ascii="Arial Nova" w:eastAsia="Georgia" w:hAnsi="Arial Nova" w:cs="Georgia"/>
        </w:rPr>
        <w:t>and to prevent and detect fraud and theft.</w:t>
      </w:r>
      <w:r w:rsidR="00370116" w:rsidRPr="005D2993">
        <w:rPr>
          <w:rFonts w:ascii="Arial Nova" w:eastAsia="Georgia" w:hAnsi="Arial Nova" w:cs="Georgia"/>
        </w:rPr>
        <w:t xml:space="preserve"> </w:t>
      </w:r>
    </w:p>
    <w:p w14:paraId="233ACDAF" w14:textId="759B3FD1" w:rsidR="00E82E13" w:rsidRPr="00C173E2" w:rsidRDefault="00E82E13" w:rsidP="00B85198">
      <w:pPr>
        <w:spacing w:before="240" w:after="120"/>
        <w:jc w:val="both"/>
        <w:rPr>
          <w:rFonts w:ascii="BrutalTypeW00-Bold" w:eastAsia="Georgia" w:hAnsi="BrutalTypeW00-Bold" w:cs="Georgia"/>
          <w:b/>
        </w:rPr>
      </w:pPr>
      <w:r w:rsidRPr="00C173E2">
        <w:rPr>
          <w:rFonts w:ascii="BrutalTypeW00-Bold" w:eastAsia="Georgia" w:hAnsi="BrutalTypeW00-Bold" w:cs="Georgia"/>
          <w:b/>
        </w:rPr>
        <w:t>A</w:t>
      </w:r>
      <w:r w:rsidR="007B4941" w:rsidRPr="00C173E2">
        <w:rPr>
          <w:rFonts w:ascii="BrutalTypeW00-Bold" w:eastAsia="Georgia" w:hAnsi="BrutalTypeW00-Bold" w:cs="Georgia"/>
          <w:b/>
        </w:rPr>
        <w:t>ssurance</w:t>
      </w:r>
      <w:r w:rsidR="00D3735E" w:rsidRPr="00C173E2">
        <w:rPr>
          <w:rFonts w:ascii="BrutalTypeW00-Bold" w:eastAsia="Georgia" w:hAnsi="BrutalTypeW00-Bold" w:cs="Georgia"/>
          <w:b/>
        </w:rPr>
        <w:t xml:space="preserve"> </w:t>
      </w:r>
      <w:r w:rsidR="008704EA" w:rsidRPr="008704EA">
        <w:rPr>
          <w:rFonts w:ascii="BrutalTypeW00-Bold" w:eastAsia="Georgia" w:hAnsi="BrutalTypeW00-Bold" w:cs="Georgia"/>
          <w:b/>
        </w:rPr>
        <w:t>Practitioner’s Responsibility</w:t>
      </w:r>
    </w:p>
    <w:p w14:paraId="21F1739D" w14:textId="171058BE"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 xml:space="preserve">Our responsibility is to issue </w:t>
      </w:r>
      <w:r w:rsidR="006C134B">
        <w:rPr>
          <w:rFonts w:ascii="Arial Nova" w:eastAsia="Georgia" w:hAnsi="Arial Nova" w:cs="Georgia"/>
        </w:rPr>
        <w:t>the</w:t>
      </w:r>
      <w:r w:rsidRPr="005D2993">
        <w:rPr>
          <w:rFonts w:ascii="Arial Nova" w:eastAsia="Georgia" w:hAnsi="Arial Nova" w:cs="Georgia"/>
        </w:rPr>
        <w:t xml:space="preserve"> reports under </w:t>
      </w:r>
      <w:r w:rsidR="00541B45" w:rsidRPr="005D2993">
        <w:rPr>
          <w:rFonts w:ascii="Arial Nova" w:eastAsia="Georgia" w:hAnsi="Arial Nova" w:cs="Georgia"/>
        </w:rPr>
        <w:t xml:space="preserve">Section </w:t>
      </w:r>
      <w:r w:rsidRPr="005D2993">
        <w:rPr>
          <w:rFonts w:ascii="Arial Nova" w:eastAsia="Georgia" w:hAnsi="Arial Nova" w:cs="Georgia"/>
        </w:rPr>
        <w:t>54(</w:t>
      </w:r>
      <w:r w:rsidR="00370116" w:rsidRPr="005D2993">
        <w:rPr>
          <w:rFonts w:ascii="Arial Nova" w:eastAsia="Georgia" w:hAnsi="Arial Nova" w:cs="Georgia"/>
        </w:rPr>
        <w:t>5</w:t>
      </w:r>
      <w:r w:rsidRPr="005D2993">
        <w:rPr>
          <w:rFonts w:ascii="Arial Nova" w:eastAsia="Georgia" w:hAnsi="Arial Nova" w:cs="Georgia"/>
        </w:rPr>
        <w:t xml:space="preserve">)(b) of the PPA in respect of the </w:t>
      </w:r>
      <w:r w:rsidR="006B2896" w:rsidRPr="005D2993">
        <w:rPr>
          <w:rFonts w:ascii="Arial Nova" w:eastAsia="Georgia" w:hAnsi="Arial Nova" w:cs="Georgia"/>
        </w:rPr>
        <w:t>Property Practitioner</w:t>
      </w:r>
      <w:r w:rsidR="00541B45" w:rsidRPr="005D2993">
        <w:rPr>
          <w:rFonts w:ascii="Arial Nova" w:eastAsia="Georgia" w:hAnsi="Arial Nova" w:cs="Georgia"/>
        </w:rPr>
        <w:t>’s</w:t>
      </w:r>
      <w:r w:rsidR="00863278" w:rsidRPr="005D2993">
        <w:rPr>
          <w:rFonts w:ascii="Arial Nova" w:eastAsia="Georgia" w:hAnsi="Arial Nova" w:cs="Georgia"/>
        </w:rPr>
        <w:t xml:space="preserve"> </w:t>
      </w:r>
      <w:r w:rsidRPr="005D2993">
        <w:rPr>
          <w:rFonts w:ascii="Arial Nova" w:eastAsia="Georgia" w:hAnsi="Arial Nova" w:cs="Georgia"/>
        </w:rPr>
        <w:t xml:space="preserve">trust account(s), </w:t>
      </w:r>
      <w:r w:rsidR="000B2922">
        <w:rPr>
          <w:rFonts w:ascii="Arial Nova" w:eastAsia="Georgia" w:hAnsi="Arial Nova" w:cs="Georgia"/>
        </w:rPr>
        <w:t>as</w:t>
      </w:r>
      <w:r w:rsidRPr="005D2993">
        <w:rPr>
          <w:rFonts w:ascii="Arial Nova" w:eastAsia="Georgia" w:hAnsi="Arial Nova" w:cs="Georgia"/>
        </w:rPr>
        <w:t xml:space="preserve"> set out in Part A attached to this report</w:t>
      </w:r>
      <w:r w:rsidR="006B2896">
        <w:rPr>
          <w:rFonts w:ascii="Arial Nova" w:eastAsia="Georgia" w:hAnsi="Arial Nova" w:cs="Georgia"/>
        </w:rPr>
        <w:t>;</w:t>
      </w:r>
      <w:r w:rsidRPr="005D2993">
        <w:rPr>
          <w:rFonts w:ascii="Arial Nova" w:eastAsia="Georgia" w:hAnsi="Arial Nova" w:cs="Georgia"/>
        </w:rPr>
        <w:t xml:space="preserve"> </w:t>
      </w:r>
      <w:r w:rsidR="006B2896">
        <w:rPr>
          <w:rFonts w:ascii="Arial Nova" w:eastAsia="Georgia" w:hAnsi="Arial Nova" w:cs="Georgia"/>
        </w:rPr>
        <w:t>and these</w:t>
      </w:r>
      <w:r w:rsidRPr="005D2993">
        <w:rPr>
          <w:rFonts w:ascii="Arial Nova" w:eastAsia="Georgia" w:hAnsi="Arial Nova" w:cs="Georgia"/>
        </w:rPr>
        <w:t xml:space="preserve"> </w:t>
      </w:r>
      <w:r w:rsidR="006C134B">
        <w:rPr>
          <w:rFonts w:ascii="Arial Nova" w:eastAsia="Georgia" w:hAnsi="Arial Nova" w:cs="Georgia"/>
        </w:rPr>
        <w:t xml:space="preserve">reports </w:t>
      </w:r>
      <w:r w:rsidRPr="005D2993">
        <w:rPr>
          <w:rFonts w:ascii="Arial Nova" w:eastAsia="Georgia" w:hAnsi="Arial Nova" w:cs="Georgia"/>
        </w:rPr>
        <w:t>express our reasonable assurance opinion in accordance with</w:t>
      </w:r>
      <w:r w:rsidR="006C134B">
        <w:rPr>
          <w:rFonts w:ascii="Arial Nova" w:eastAsia="Georgia" w:hAnsi="Arial Nova" w:cs="Georgia"/>
        </w:rPr>
        <w:t xml:space="preserve"> the</w:t>
      </w:r>
      <w:r w:rsidRPr="005D2993">
        <w:rPr>
          <w:rFonts w:ascii="Arial Nova" w:eastAsia="Georgia" w:hAnsi="Arial Nova" w:cs="Georgia"/>
        </w:rPr>
        <w:t xml:space="preserve"> International Standard on Assurance Engagements </w:t>
      </w:r>
      <w:r w:rsidR="00370116" w:rsidRPr="005D2993">
        <w:rPr>
          <w:rFonts w:ascii="Arial Nova" w:eastAsia="Georgia" w:hAnsi="Arial Nova" w:cs="Georgia"/>
        </w:rPr>
        <w:t xml:space="preserve">("ISAE”) 3000 (Revised), </w:t>
      </w:r>
      <w:r w:rsidR="00370116" w:rsidRPr="005D2993">
        <w:rPr>
          <w:rFonts w:ascii="Arial Nova" w:eastAsia="Georgia" w:hAnsi="Arial Nova" w:cs="Georgia"/>
          <w:i/>
        </w:rPr>
        <w:t>Assurance Engagements other than Audits or Reviews of Historical Financial Information</w:t>
      </w:r>
      <w:r w:rsidR="00370116" w:rsidRPr="005D2993">
        <w:rPr>
          <w:rFonts w:ascii="Arial Nova" w:eastAsia="Georgia" w:hAnsi="Arial Nova" w:cs="Georgia"/>
        </w:rPr>
        <w:t xml:space="preserve"> (“ISAE 3000 (Revised)”</w:t>
      </w:r>
      <w:r w:rsidRPr="005D2993">
        <w:rPr>
          <w:rFonts w:ascii="Arial Nova" w:eastAsia="Georgia" w:hAnsi="Arial Nova" w:cs="Georgia"/>
        </w:rPr>
        <w:t>.</w:t>
      </w:r>
    </w:p>
    <w:p w14:paraId="46ED1AFD" w14:textId="69294192"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 xml:space="preserve">We also </w:t>
      </w:r>
      <w:r w:rsidR="00191942" w:rsidRPr="005D2993">
        <w:rPr>
          <w:rFonts w:ascii="Arial Nova" w:eastAsia="Georgia" w:hAnsi="Arial Nova" w:cs="Georgia"/>
        </w:rPr>
        <w:t>perform</w:t>
      </w:r>
      <w:r w:rsidR="00F936F7" w:rsidRPr="005D2993">
        <w:rPr>
          <w:rFonts w:ascii="Arial Nova" w:eastAsia="Georgia" w:hAnsi="Arial Nova" w:cs="Georgia"/>
        </w:rPr>
        <w:t xml:space="preserve">ed </w:t>
      </w:r>
      <w:r w:rsidR="00630482" w:rsidRPr="005D2993">
        <w:rPr>
          <w:rFonts w:ascii="Arial Nova" w:eastAsia="Georgia" w:hAnsi="Arial Nova" w:cs="Georgia"/>
        </w:rPr>
        <w:t>a</w:t>
      </w:r>
      <w:r w:rsidR="00630482">
        <w:rPr>
          <w:rFonts w:ascii="Arial Nova" w:eastAsia="Georgia" w:hAnsi="Arial Nova" w:cs="Georgia"/>
        </w:rPr>
        <w:t>greed-upon procedures</w:t>
      </w:r>
      <w:r w:rsidR="00F936F7" w:rsidRPr="005D2993">
        <w:rPr>
          <w:rFonts w:ascii="Arial Nova" w:eastAsia="Georgia" w:hAnsi="Arial Nova" w:cs="Georgia"/>
        </w:rPr>
        <w:t xml:space="preserve"> </w:t>
      </w:r>
      <w:r w:rsidR="005562C8" w:rsidRPr="005D2993">
        <w:rPr>
          <w:rFonts w:ascii="Arial Nova" w:eastAsia="Georgia" w:hAnsi="Arial Nova" w:cs="Georgia"/>
        </w:rPr>
        <w:t>engagement</w:t>
      </w:r>
      <w:r w:rsidR="00630482">
        <w:rPr>
          <w:rFonts w:ascii="Arial Nova" w:eastAsia="Georgia" w:hAnsi="Arial Nova" w:cs="Georgia"/>
        </w:rPr>
        <w:t>s</w:t>
      </w:r>
      <w:r w:rsidRPr="005D2993">
        <w:rPr>
          <w:rFonts w:ascii="Arial Nova" w:eastAsia="Georgia" w:hAnsi="Arial Nova" w:cs="Georgia"/>
        </w:rPr>
        <w:t>, w</w:t>
      </w:r>
      <w:r w:rsidR="005562C8" w:rsidRPr="005D2993">
        <w:rPr>
          <w:rFonts w:ascii="Arial Nova" w:eastAsia="Georgia" w:hAnsi="Arial Nova" w:cs="Georgia"/>
        </w:rPr>
        <w:t>ith</w:t>
      </w:r>
      <w:r w:rsidR="00BA24CE" w:rsidRPr="005D2993">
        <w:rPr>
          <w:rFonts w:ascii="Arial Nova" w:eastAsia="Georgia" w:hAnsi="Arial Nova" w:cs="Georgia"/>
        </w:rPr>
        <w:t xml:space="preserve"> our findings</w:t>
      </w:r>
      <w:r w:rsidRPr="005D2993">
        <w:rPr>
          <w:rFonts w:ascii="Arial Nova" w:eastAsia="Georgia" w:hAnsi="Arial Nova" w:cs="Georgia"/>
        </w:rPr>
        <w:t xml:space="preserve"> set out in Part B attached to this report, in accordance with</w:t>
      </w:r>
      <w:r w:rsidR="006C134B">
        <w:rPr>
          <w:rFonts w:ascii="Arial Nova" w:eastAsia="Georgia" w:hAnsi="Arial Nova" w:cs="Georgia"/>
        </w:rPr>
        <w:t xml:space="preserve"> the</w:t>
      </w:r>
      <w:r w:rsidRPr="005D2993">
        <w:rPr>
          <w:rFonts w:ascii="Arial Nova" w:eastAsia="Georgia" w:hAnsi="Arial Nova" w:cs="Georgia"/>
        </w:rPr>
        <w:t xml:space="preserve"> International Standard on Related Services (“ISRS”) 4400 (Revised), </w:t>
      </w:r>
      <w:r w:rsidRPr="005D2993">
        <w:rPr>
          <w:rFonts w:ascii="Arial Nova" w:eastAsia="Georgia" w:hAnsi="Arial Nova" w:cs="Georgia"/>
          <w:i/>
        </w:rPr>
        <w:t>Agreed-Upon Procedures Engagements</w:t>
      </w:r>
      <w:r w:rsidRPr="005D2993">
        <w:rPr>
          <w:rFonts w:ascii="Arial Nova" w:eastAsia="Georgia" w:hAnsi="Arial Nova" w:cs="Georgia"/>
        </w:rPr>
        <w:t xml:space="preserve"> (“ISRS 4400 (Revised)”)</w:t>
      </w:r>
      <w:r w:rsidR="000B2922">
        <w:rPr>
          <w:rFonts w:ascii="Arial Nova" w:eastAsia="Georgia" w:hAnsi="Arial Nova" w:cs="Georgia"/>
        </w:rPr>
        <w:t>,</w:t>
      </w:r>
      <w:r w:rsidRPr="005D2993">
        <w:rPr>
          <w:rFonts w:ascii="Arial Nova" w:eastAsia="Georgia" w:hAnsi="Arial Nova" w:cs="Georgia"/>
        </w:rPr>
        <w:t xml:space="preserve"> on</w:t>
      </w:r>
      <w:r w:rsidR="000B2922">
        <w:rPr>
          <w:rFonts w:ascii="Arial Nova" w:eastAsia="Georgia" w:hAnsi="Arial Nova" w:cs="Georgia"/>
        </w:rPr>
        <w:t xml:space="preserve"> the</w:t>
      </w:r>
      <w:r w:rsidRPr="005D2993">
        <w:rPr>
          <w:rFonts w:ascii="Arial Nova" w:eastAsia="Georgia" w:hAnsi="Arial Nova" w:cs="Georgia"/>
        </w:rPr>
        <w:t>:</w:t>
      </w:r>
    </w:p>
    <w:p w14:paraId="1131244B" w14:textId="6EC561FE" w:rsidR="00E82E13" w:rsidRPr="005D2993" w:rsidRDefault="000B2922" w:rsidP="00C173E2">
      <w:pPr>
        <w:numPr>
          <w:ilvl w:val="0"/>
          <w:numId w:val="13"/>
        </w:numPr>
        <w:spacing w:after="120"/>
        <w:ind w:left="567" w:hanging="283"/>
        <w:jc w:val="both"/>
        <w:rPr>
          <w:rFonts w:ascii="Arial Nova" w:eastAsia="Georgia" w:hAnsi="Arial Nova" w:cs="Georgia"/>
        </w:rPr>
      </w:pPr>
      <w:r w:rsidRPr="005D2993">
        <w:rPr>
          <w:rFonts w:ascii="Arial Nova" w:eastAsia="Georgia" w:hAnsi="Arial Nova" w:cs="Georgia"/>
        </w:rPr>
        <w:t xml:space="preserve">Information </w:t>
      </w:r>
      <w:r w:rsidR="00E82E13" w:rsidRPr="005D2993">
        <w:rPr>
          <w:rFonts w:ascii="Arial Nova" w:eastAsia="Georgia" w:hAnsi="Arial Nova" w:cs="Georgia"/>
        </w:rPr>
        <w:t xml:space="preserve">extracted from the accounting records of the </w:t>
      </w:r>
      <w:r w:rsidR="006B2896" w:rsidRPr="005D2993">
        <w:rPr>
          <w:rFonts w:ascii="Arial Nova" w:eastAsia="Georgia" w:hAnsi="Arial Nova" w:cs="Georgia"/>
        </w:rPr>
        <w:t>Property Practitioner</w:t>
      </w:r>
      <w:r w:rsidR="00E82E13" w:rsidRPr="005D2993">
        <w:rPr>
          <w:rFonts w:ascii="Arial Nova" w:eastAsia="Georgia" w:hAnsi="Arial Nova" w:cs="Georgia"/>
        </w:rPr>
        <w:t>; and</w:t>
      </w:r>
    </w:p>
    <w:p w14:paraId="254A168F" w14:textId="6463E63D" w:rsidR="00E82E13" w:rsidRPr="005D2993" w:rsidRDefault="000B2922" w:rsidP="00C173E2">
      <w:pPr>
        <w:numPr>
          <w:ilvl w:val="0"/>
          <w:numId w:val="13"/>
        </w:numPr>
        <w:spacing w:after="120"/>
        <w:ind w:left="567" w:hanging="283"/>
        <w:jc w:val="both"/>
        <w:rPr>
          <w:rFonts w:ascii="Arial Nova" w:eastAsia="Georgia" w:hAnsi="Arial Nova" w:cs="Georgia"/>
        </w:rPr>
      </w:pPr>
      <w:r w:rsidRPr="005D2993">
        <w:rPr>
          <w:rFonts w:ascii="Arial Nova" w:eastAsia="Georgia" w:hAnsi="Arial Nova" w:cs="Georgia"/>
        </w:rPr>
        <w:t xml:space="preserve">Property </w:t>
      </w:r>
      <w:r w:rsidR="006B2896" w:rsidRPr="005D2993">
        <w:rPr>
          <w:rFonts w:ascii="Arial Nova" w:eastAsia="Georgia" w:hAnsi="Arial Nova" w:cs="Georgia"/>
        </w:rPr>
        <w:t xml:space="preserve">Practitioner’s </w:t>
      </w:r>
      <w:r w:rsidR="006750C2" w:rsidRPr="005D2993">
        <w:rPr>
          <w:rFonts w:ascii="Arial Nova" w:eastAsia="Georgia" w:hAnsi="Arial Nova" w:cs="Georgia"/>
        </w:rPr>
        <w:t xml:space="preserve">Fidelity Fund </w:t>
      </w:r>
      <w:r w:rsidR="00E82E13" w:rsidRPr="005D2993">
        <w:rPr>
          <w:rFonts w:ascii="Arial Nova" w:eastAsia="Georgia" w:hAnsi="Arial Nova" w:cs="Georgia"/>
        </w:rPr>
        <w:t xml:space="preserve">certificate and FIC registration. </w:t>
      </w:r>
    </w:p>
    <w:p w14:paraId="2650201A" w14:textId="56BB28D8"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We completed our [audit/</w:t>
      </w:r>
      <w:r w:rsidR="002E5B24" w:rsidRPr="005D2993">
        <w:rPr>
          <w:rFonts w:ascii="Arial Nova" w:eastAsia="Georgia" w:hAnsi="Arial Nova" w:cs="Georgia"/>
        </w:rPr>
        <w:t xml:space="preserve">independent </w:t>
      </w:r>
      <w:r w:rsidRPr="005D2993">
        <w:rPr>
          <w:rFonts w:ascii="Arial Nova" w:eastAsia="Georgia" w:hAnsi="Arial Nova" w:cs="Georgia"/>
        </w:rPr>
        <w:t xml:space="preserve">review] of the statutory financial statements of the </w:t>
      </w:r>
      <w:r w:rsidR="006B2896" w:rsidRPr="005D2993">
        <w:rPr>
          <w:rFonts w:ascii="Arial Nova" w:eastAsia="Georgia" w:hAnsi="Arial Nova" w:cs="Georgia"/>
        </w:rPr>
        <w:t xml:space="preserve">Property Practitioner </w:t>
      </w:r>
      <w:r w:rsidRPr="005D2993">
        <w:rPr>
          <w:rFonts w:ascii="Arial Nova" w:eastAsia="Georgia" w:hAnsi="Arial Nova" w:cs="Georgia"/>
        </w:rPr>
        <w:t xml:space="preserve">for the financial year ended [insert </w:t>
      </w:r>
      <w:r w:rsidR="006750C2">
        <w:rPr>
          <w:rFonts w:ascii="Arial Nova" w:eastAsia="Georgia" w:hAnsi="Arial Nova" w:cs="Georgia"/>
        </w:rPr>
        <w:t xml:space="preserve">the </w:t>
      </w:r>
      <w:r w:rsidRPr="005D2993">
        <w:rPr>
          <w:rFonts w:ascii="Arial Nova" w:eastAsia="Georgia" w:hAnsi="Arial Nova" w:cs="Georgia"/>
        </w:rPr>
        <w:t xml:space="preserve">year-end date], on which we issued an </w:t>
      </w:r>
      <w:r w:rsidR="00E874F8" w:rsidRPr="005D2993">
        <w:rPr>
          <w:rFonts w:ascii="Arial Nova" w:eastAsia="Georgia" w:hAnsi="Arial Nova" w:cs="Georgia"/>
          <w:i/>
          <w:iCs/>
        </w:rPr>
        <w:t>&lt;</w:t>
      </w:r>
      <w:r w:rsidR="00D67AB3" w:rsidRPr="005D2993">
        <w:rPr>
          <w:rFonts w:ascii="Arial Nova" w:eastAsia="Georgia" w:hAnsi="Arial Nova" w:cs="Georgia"/>
          <w:i/>
          <w:iCs/>
        </w:rPr>
        <w:t>unqualified/qualified/adverse/disclaimer</w:t>
      </w:r>
      <w:r w:rsidR="000239C4" w:rsidRPr="005D2993">
        <w:rPr>
          <w:rFonts w:ascii="Arial Nova" w:eastAsia="Georgia" w:hAnsi="Arial Nova" w:cs="Georgia"/>
          <w:i/>
          <w:iCs/>
        </w:rPr>
        <w:t>&gt;</w:t>
      </w:r>
      <w:r w:rsidR="00D67AB3" w:rsidRPr="005D2993">
        <w:rPr>
          <w:rFonts w:ascii="Arial Nova" w:eastAsia="Georgia" w:hAnsi="Arial Nova" w:cs="Georgia"/>
          <w:i/>
          <w:iCs/>
        </w:rPr>
        <w:t xml:space="preserve"> </w:t>
      </w:r>
      <w:r w:rsidR="00717DA9" w:rsidRPr="005D2993">
        <w:rPr>
          <w:rFonts w:ascii="Arial Nova" w:eastAsia="Georgia" w:hAnsi="Arial Nova" w:cs="Georgia"/>
        </w:rPr>
        <w:t>[opinion</w:t>
      </w:r>
      <w:r w:rsidR="00680F66" w:rsidRPr="005D2993">
        <w:rPr>
          <w:rFonts w:ascii="Arial Nova" w:eastAsia="Georgia" w:hAnsi="Arial Nova" w:cs="Georgia"/>
        </w:rPr>
        <w:t>]</w:t>
      </w:r>
      <w:r w:rsidR="00D67AB3" w:rsidRPr="005D2993" w:rsidDel="00717DA9">
        <w:rPr>
          <w:rFonts w:ascii="Arial Nova" w:eastAsia="Georgia" w:hAnsi="Arial Nova" w:cs="Georgia"/>
        </w:rPr>
        <w:t xml:space="preserve"> </w:t>
      </w:r>
      <w:r w:rsidR="00D67AB3" w:rsidRPr="005D2993">
        <w:rPr>
          <w:rFonts w:ascii="Arial Nova" w:eastAsia="Georgia" w:hAnsi="Arial Nova" w:cs="Georgia"/>
          <w:i/>
          <w:iCs/>
        </w:rPr>
        <w:t>o</w:t>
      </w:r>
      <w:r w:rsidR="00680F66" w:rsidRPr="005D2993">
        <w:rPr>
          <w:rFonts w:ascii="Arial Nova" w:eastAsia="Georgia" w:hAnsi="Arial Nova" w:cs="Georgia"/>
          <w:i/>
          <w:iCs/>
        </w:rPr>
        <w:t>r</w:t>
      </w:r>
      <w:r w:rsidR="001928A9" w:rsidRPr="005D2993">
        <w:rPr>
          <w:rFonts w:ascii="Arial Nova" w:eastAsia="Georgia" w:hAnsi="Arial Nova" w:cs="Georgia"/>
          <w:i/>
          <w:iCs/>
        </w:rPr>
        <w:t xml:space="preserve"> &lt;</w:t>
      </w:r>
      <w:r w:rsidR="00D67AB3" w:rsidRPr="005D2993">
        <w:rPr>
          <w:rFonts w:ascii="Arial Nova" w:eastAsia="Georgia" w:hAnsi="Arial Nova" w:cs="Georgia"/>
          <w:i/>
          <w:iCs/>
        </w:rPr>
        <w:t>modified/</w:t>
      </w:r>
      <w:r w:rsidRPr="005D2993">
        <w:rPr>
          <w:rFonts w:ascii="Arial Nova" w:eastAsia="Georgia" w:hAnsi="Arial Nova" w:cs="Georgia"/>
          <w:i/>
          <w:iCs/>
        </w:rPr>
        <w:t>unmodified</w:t>
      </w:r>
      <w:r w:rsidR="00D67AB3" w:rsidRPr="005D2993">
        <w:rPr>
          <w:rFonts w:ascii="Arial Nova" w:eastAsia="Georgia" w:hAnsi="Arial Nova" w:cs="Georgia"/>
          <w:i/>
          <w:iCs/>
        </w:rPr>
        <w:t>&gt;</w:t>
      </w:r>
      <w:r w:rsidRPr="005D2993">
        <w:rPr>
          <w:rFonts w:ascii="Arial Nova" w:eastAsia="Georgia" w:hAnsi="Arial Nova" w:cs="Georgia"/>
        </w:rPr>
        <w:t xml:space="preserve"> [conclusion] on [insert </w:t>
      </w:r>
      <w:r w:rsidR="006750C2">
        <w:rPr>
          <w:rFonts w:ascii="Arial Nova" w:eastAsia="Georgia" w:hAnsi="Arial Nova" w:cs="Georgia"/>
        </w:rPr>
        <w:lastRenderedPageBreak/>
        <w:t xml:space="preserve">the </w:t>
      </w:r>
      <w:r w:rsidRPr="005D2993">
        <w:rPr>
          <w:rFonts w:ascii="Arial Nova" w:eastAsia="Georgia" w:hAnsi="Arial Nova" w:cs="Georgia"/>
        </w:rPr>
        <w:t>date</w:t>
      </w:r>
      <w:r w:rsidR="006750C2">
        <w:rPr>
          <w:rFonts w:ascii="Arial Nova" w:eastAsia="Georgia" w:hAnsi="Arial Nova" w:cs="Georgia"/>
        </w:rPr>
        <w:t xml:space="preserve"> the</w:t>
      </w:r>
      <w:r w:rsidRPr="005D2993">
        <w:rPr>
          <w:rFonts w:ascii="Arial Nova" w:eastAsia="Georgia" w:hAnsi="Arial Nova" w:cs="Georgia"/>
        </w:rPr>
        <w:t xml:space="preserve"> a</w:t>
      </w:r>
      <w:r w:rsidR="008C50FE" w:rsidRPr="005D2993">
        <w:rPr>
          <w:rFonts w:ascii="Arial Nova" w:eastAsia="Georgia" w:hAnsi="Arial Nova" w:cs="Georgia"/>
          <w:bCs/>
        </w:rPr>
        <w:t>ssurance practitioner</w:t>
      </w:r>
      <w:r w:rsidR="000B27F7" w:rsidRPr="005D2993">
        <w:rPr>
          <w:rFonts w:ascii="Arial Nova" w:eastAsia="Georgia" w:hAnsi="Arial Nova" w:cs="Georgia"/>
          <w:bCs/>
        </w:rPr>
        <w:t>’</w:t>
      </w:r>
      <w:r w:rsidRPr="005D2993">
        <w:rPr>
          <w:rFonts w:ascii="Arial Nova" w:eastAsia="Georgia" w:hAnsi="Arial Nova" w:cs="Georgia"/>
        </w:rPr>
        <w:t>s</w:t>
      </w:r>
      <w:r w:rsidR="00E874F8" w:rsidRPr="005D2993">
        <w:rPr>
          <w:rFonts w:ascii="Arial Nova" w:eastAsia="Georgia" w:hAnsi="Arial Nova" w:cs="Georgia"/>
        </w:rPr>
        <w:t>/independent reviewer’s</w:t>
      </w:r>
      <w:r w:rsidRPr="005D2993">
        <w:rPr>
          <w:rFonts w:ascii="Arial Nova" w:eastAsia="Georgia" w:hAnsi="Arial Nova" w:cs="Georgia"/>
        </w:rPr>
        <w:t xml:space="preserve"> report was signed]. Our [audit/</w:t>
      </w:r>
      <w:r w:rsidR="002E5B24" w:rsidRPr="005D2993">
        <w:rPr>
          <w:rFonts w:ascii="Arial Nova" w:eastAsia="Georgia" w:hAnsi="Arial Nova" w:cs="Georgia"/>
        </w:rPr>
        <w:t xml:space="preserve">independent </w:t>
      </w:r>
      <w:r w:rsidRPr="005D2993">
        <w:rPr>
          <w:rFonts w:ascii="Arial Nova" w:eastAsia="Georgia" w:hAnsi="Arial Nova" w:cs="Georgia"/>
        </w:rPr>
        <w:t xml:space="preserve">review] of the financial statements was performed in accordance with </w:t>
      </w:r>
      <w:r w:rsidR="006C134B">
        <w:rPr>
          <w:rFonts w:ascii="Arial Nova" w:eastAsia="Georgia" w:hAnsi="Arial Nova" w:cs="Georgia"/>
        </w:rPr>
        <w:t xml:space="preserve">the </w:t>
      </w:r>
      <w:r w:rsidRPr="005D2993">
        <w:rPr>
          <w:rFonts w:ascii="Arial Nova" w:eastAsia="Georgia" w:hAnsi="Arial Nova" w:cs="Georgia"/>
        </w:rPr>
        <w:t xml:space="preserve">[International Standards on Auditing/International Standards on Review Engagements]. </w:t>
      </w:r>
    </w:p>
    <w:p w14:paraId="4ED0D2B4" w14:textId="6E59B992" w:rsidR="00E82E13" w:rsidRPr="00C173E2" w:rsidRDefault="00E82E13" w:rsidP="00B85198">
      <w:pPr>
        <w:keepNext/>
        <w:keepLines/>
        <w:spacing w:before="240" w:after="120"/>
        <w:jc w:val="both"/>
        <w:rPr>
          <w:rFonts w:ascii="BrutalTypeW00-Bold" w:eastAsia="Georgia" w:hAnsi="BrutalTypeW00-Bold" w:cs="Georgia"/>
        </w:rPr>
      </w:pPr>
      <w:r w:rsidRPr="00C173E2">
        <w:rPr>
          <w:rFonts w:ascii="BrutalTypeW00-Bold" w:eastAsia="Georgia" w:hAnsi="BrutalTypeW00-Bold" w:cs="Georgia"/>
          <w:b/>
        </w:rPr>
        <w:t xml:space="preserve">Opinion and </w:t>
      </w:r>
      <w:r w:rsidR="008704EA" w:rsidRPr="00C173E2">
        <w:rPr>
          <w:rFonts w:ascii="BrutalTypeW00-Bold" w:eastAsia="Georgia" w:hAnsi="BrutalTypeW00-Bold" w:cs="Georgia"/>
          <w:b/>
        </w:rPr>
        <w:t>Findings</w:t>
      </w:r>
    </w:p>
    <w:p w14:paraId="3C3023C0" w14:textId="7CA99017" w:rsidR="00E82E13" w:rsidRPr="005D2993" w:rsidRDefault="00E82E13" w:rsidP="00B85198">
      <w:pPr>
        <w:keepNext/>
        <w:keepLines/>
        <w:spacing w:after="120"/>
        <w:jc w:val="both"/>
        <w:rPr>
          <w:rFonts w:ascii="Arial Nova" w:eastAsia="Georgia" w:hAnsi="Arial Nova" w:cs="Georgia"/>
        </w:rPr>
      </w:pPr>
      <w:r w:rsidRPr="005D2993">
        <w:rPr>
          <w:rFonts w:ascii="Arial Nova" w:eastAsia="Georgia" w:hAnsi="Arial Nova" w:cs="Georgia"/>
        </w:rPr>
        <w:t xml:space="preserve">Our respective reasonable assurance opinion and findings </w:t>
      </w:r>
      <w:r w:rsidR="00917F37">
        <w:rPr>
          <w:rFonts w:ascii="Arial Nova" w:eastAsia="Georgia" w:hAnsi="Arial Nova" w:cs="Georgia"/>
        </w:rPr>
        <w:t>from our agreed-upon procedures</w:t>
      </w:r>
      <w:r w:rsidR="00917F37" w:rsidRPr="005D2993">
        <w:rPr>
          <w:rFonts w:ascii="Arial Nova" w:eastAsia="Georgia" w:hAnsi="Arial Nova" w:cs="Georgia"/>
        </w:rPr>
        <w:t xml:space="preserve"> </w:t>
      </w:r>
      <w:r w:rsidRPr="005D2993">
        <w:rPr>
          <w:rFonts w:ascii="Arial Nova" w:eastAsia="Georgia" w:hAnsi="Arial Nova" w:cs="Georgia"/>
        </w:rPr>
        <w:t>are expressed in the individual Parts A and B of our reports</w:t>
      </w:r>
      <w:r w:rsidR="006750C2">
        <w:rPr>
          <w:rFonts w:ascii="Arial Nova" w:eastAsia="Georgia" w:hAnsi="Arial Nova" w:cs="Georgia"/>
        </w:rPr>
        <w:t>,</w:t>
      </w:r>
      <w:r w:rsidRPr="005D2993">
        <w:rPr>
          <w:rFonts w:ascii="Arial Nova" w:eastAsia="Georgia" w:hAnsi="Arial Nova" w:cs="Georgia"/>
        </w:rPr>
        <w:t xml:space="preserve"> as attached.</w:t>
      </w:r>
    </w:p>
    <w:p w14:paraId="1DD846DB" w14:textId="17DC79BD" w:rsidR="00E82E13" w:rsidRPr="00B85198" w:rsidRDefault="00E82E13" w:rsidP="00B85198">
      <w:pPr>
        <w:spacing w:before="240" w:after="120"/>
        <w:jc w:val="both"/>
        <w:rPr>
          <w:rFonts w:ascii="BrutalTypeW00-Bold" w:eastAsia="Georgia" w:hAnsi="BrutalTypeW00-Bold" w:cs="Georgia"/>
          <w:b/>
        </w:rPr>
      </w:pPr>
      <w:r w:rsidRPr="00B85198">
        <w:rPr>
          <w:rFonts w:ascii="BrutalTypeW00-Bold" w:eastAsia="Georgia" w:hAnsi="BrutalTypeW00-Bold" w:cs="Georgia"/>
          <w:b/>
        </w:rPr>
        <w:t xml:space="preserve">Restriction on </w:t>
      </w:r>
      <w:r w:rsidR="008704EA" w:rsidRPr="00B85198">
        <w:rPr>
          <w:rFonts w:ascii="BrutalTypeW00-Bold" w:eastAsia="Georgia" w:hAnsi="BrutalTypeW00-Bold" w:cs="Georgia"/>
          <w:b/>
        </w:rPr>
        <w:t xml:space="preserve">Use </w:t>
      </w:r>
      <w:r w:rsidRPr="00B85198">
        <w:rPr>
          <w:rFonts w:ascii="BrutalTypeW00-Bold" w:eastAsia="Georgia" w:hAnsi="BrutalTypeW00-Bold" w:cs="Georgia"/>
          <w:b/>
        </w:rPr>
        <w:t xml:space="preserve">and </w:t>
      </w:r>
      <w:r w:rsidR="008704EA" w:rsidRPr="00B85198">
        <w:rPr>
          <w:rFonts w:ascii="BrutalTypeW00-Bold" w:eastAsia="Georgia" w:hAnsi="BrutalTypeW00-Bold" w:cs="Georgia"/>
          <w:b/>
        </w:rPr>
        <w:t>Distribution</w:t>
      </w:r>
    </w:p>
    <w:p w14:paraId="0D230BB0" w14:textId="36F69971"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 xml:space="preserve">Our report is intended solely for the purpose of our compliance with </w:t>
      </w:r>
      <w:r w:rsidR="006750C2" w:rsidRPr="005D2993">
        <w:rPr>
          <w:rFonts w:ascii="Arial Nova" w:eastAsia="Georgia" w:hAnsi="Arial Nova" w:cs="Georgia"/>
        </w:rPr>
        <w:t xml:space="preserve">Section </w:t>
      </w:r>
      <w:r w:rsidRPr="005D2993">
        <w:rPr>
          <w:rFonts w:ascii="Arial Nova" w:eastAsia="Georgia" w:hAnsi="Arial Nova" w:cs="Georgia"/>
        </w:rPr>
        <w:t xml:space="preserve">54(5)(b) of the PPA and for no other purpose. </w:t>
      </w:r>
      <w:r w:rsidR="006C134B">
        <w:rPr>
          <w:rFonts w:ascii="Arial Nova" w:eastAsia="Georgia" w:hAnsi="Arial Nova" w:cs="Georgia"/>
        </w:rPr>
        <w:t>As such, this report</w:t>
      </w:r>
      <w:r w:rsidRPr="005D2993">
        <w:rPr>
          <w:rFonts w:ascii="Arial Nova" w:eastAsia="Georgia" w:hAnsi="Arial Nova" w:cs="Georgia"/>
        </w:rPr>
        <w:t xml:space="preserve"> should not be distributed to or used by any other parties other than the PPRA and the </w:t>
      </w:r>
      <w:r w:rsidR="00C06E98" w:rsidRPr="005D2993">
        <w:rPr>
          <w:rFonts w:ascii="Arial Nova" w:eastAsia="Georgia" w:hAnsi="Arial Nova" w:cs="Georgia"/>
          <w:i/>
          <w:iCs/>
        </w:rPr>
        <w:t>&lt;practitioner/partners/members/directors&gt;</w:t>
      </w:r>
      <w:r w:rsidRPr="005D2993">
        <w:rPr>
          <w:rFonts w:ascii="Arial Nova" w:eastAsia="Georgia" w:hAnsi="Arial Nova" w:cs="Georgia"/>
        </w:rPr>
        <w:t xml:space="preserve"> of the </w:t>
      </w:r>
      <w:r w:rsidR="006B2896" w:rsidRPr="005D2993">
        <w:rPr>
          <w:rFonts w:ascii="Arial Nova" w:eastAsia="Georgia" w:hAnsi="Arial Nova" w:cs="Georgia"/>
        </w:rPr>
        <w:t>Property Practitioner</w:t>
      </w:r>
      <w:r w:rsidRPr="005D2993">
        <w:rPr>
          <w:rFonts w:ascii="Arial Nova" w:eastAsia="Georgia" w:hAnsi="Arial Nova" w:cs="Georgia"/>
        </w:rPr>
        <w:t>.</w:t>
      </w:r>
    </w:p>
    <w:p w14:paraId="2CE819F8" w14:textId="42DA6E7B"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 xml:space="preserve">Should you wish to discuss the contents of the respective Parts A and B reports in any further detail, please contact </w:t>
      </w:r>
      <w:r w:rsidRPr="005D2993">
        <w:rPr>
          <w:rFonts w:ascii="Arial Nova" w:eastAsia="Georgia" w:hAnsi="Arial Nova" w:cs="Georgia"/>
          <w:i/>
        </w:rPr>
        <w:t>[</w:t>
      </w:r>
      <w:r w:rsidR="000B2922">
        <w:rPr>
          <w:rFonts w:ascii="Arial Nova" w:eastAsia="Georgia" w:hAnsi="Arial Nova" w:cs="Georgia"/>
          <w:i/>
        </w:rPr>
        <w:t xml:space="preserve">insert the </w:t>
      </w:r>
      <w:r w:rsidR="000B2922" w:rsidRPr="005D2993">
        <w:rPr>
          <w:rFonts w:ascii="Arial Nova" w:eastAsia="Georgia" w:hAnsi="Arial Nova" w:cs="Georgia"/>
          <w:i/>
        </w:rPr>
        <w:t>partner/s</w:t>
      </w:r>
      <w:r w:rsidR="006C134B">
        <w:rPr>
          <w:rFonts w:ascii="Arial Nova" w:eastAsia="Georgia" w:hAnsi="Arial Nova" w:cs="Georgia"/>
          <w:i/>
        </w:rPr>
        <w:t>’</w:t>
      </w:r>
      <w:r w:rsidR="000B2922" w:rsidRPr="005D2993">
        <w:rPr>
          <w:rFonts w:ascii="Arial Nova" w:eastAsia="Georgia" w:hAnsi="Arial Nova" w:cs="Georgia"/>
          <w:i/>
        </w:rPr>
        <w:t xml:space="preserve"> name/s </w:t>
      </w:r>
      <w:r w:rsidRPr="005D2993">
        <w:rPr>
          <w:rFonts w:ascii="Arial Nova" w:eastAsia="Georgia" w:hAnsi="Arial Nova" w:cs="Georgia"/>
          <w:i/>
        </w:rPr>
        <w:t>and telephone number/s]</w:t>
      </w:r>
      <w:r w:rsidRPr="005D2993">
        <w:rPr>
          <w:rFonts w:ascii="Arial Nova" w:eastAsia="Georgia" w:hAnsi="Arial Nova" w:cs="Georgia"/>
        </w:rPr>
        <w:t>.</w:t>
      </w:r>
    </w:p>
    <w:p w14:paraId="5F39157C" w14:textId="77777777" w:rsidR="00E82E13" w:rsidRPr="005D2993" w:rsidRDefault="00E82E13" w:rsidP="00B85198">
      <w:pPr>
        <w:spacing w:after="120"/>
        <w:jc w:val="both"/>
        <w:rPr>
          <w:rFonts w:ascii="Arial Nova" w:eastAsia="Georgia" w:hAnsi="Arial Nova" w:cs="Georgia"/>
          <w:i/>
        </w:rPr>
      </w:pPr>
    </w:p>
    <w:p w14:paraId="2BFA2072" w14:textId="57A4A404"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Yours faithfully</w:t>
      </w:r>
      <w:r w:rsidR="008704EA">
        <w:rPr>
          <w:rFonts w:ascii="Arial Nova" w:eastAsia="Georgia" w:hAnsi="Arial Nova" w:cs="Georgia"/>
        </w:rPr>
        <w:t>,</w:t>
      </w:r>
    </w:p>
    <w:p w14:paraId="35BB8C8E" w14:textId="77777777" w:rsidR="00E82E13" w:rsidRPr="005D2993" w:rsidRDefault="00E82E13" w:rsidP="00B85198">
      <w:pPr>
        <w:spacing w:after="120"/>
        <w:jc w:val="both"/>
        <w:rPr>
          <w:rFonts w:ascii="Arial Nova" w:eastAsia="Georgia" w:hAnsi="Arial Nova" w:cs="Georgia"/>
          <w:i/>
        </w:rPr>
      </w:pPr>
      <w:r w:rsidRPr="005D2993">
        <w:rPr>
          <w:rFonts w:ascii="Arial Nova" w:eastAsia="Georgia" w:hAnsi="Arial Nova" w:cs="Georgia"/>
          <w:i/>
        </w:rPr>
        <w:t xml:space="preserve"> </w:t>
      </w:r>
    </w:p>
    <w:p w14:paraId="770C06F0" w14:textId="77777777" w:rsidR="00E82E13" w:rsidRPr="005D2993" w:rsidRDefault="00E82E13" w:rsidP="00B85198">
      <w:pPr>
        <w:spacing w:after="120"/>
        <w:jc w:val="both"/>
        <w:rPr>
          <w:rFonts w:ascii="Arial Nova" w:eastAsia="Georgia" w:hAnsi="Arial Nova" w:cs="Georgia"/>
          <w:i/>
        </w:rPr>
      </w:pPr>
      <w:r w:rsidRPr="005D2993">
        <w:rPr>
          <w:rFonts w:ascii="Arial Nova" w:eastAsia="Georgia" w:hAnsi="Arial Nova" w:cs="Georgia"/>
          <w:i/>
        </w:rPr>
        <w:t xml:space="preserve"> </w:t>
      </w:r>
    </w:p>
    <w:p w14:paraId="23731FD9" w14:textId="77777777" w:rsidR="00E82E13" w:rsidRPr="005D2993" w:rsidRDefault="00E82E13" w:rsidP="00B85198">
      <w:pPr>
        <w:spacing w:after="120"/>
        <w:jc w:val="both"/>
        <w:rPr>
          <w:rFonts w:ascii="Arial Nova" w:eastAsia="Georgia" w:hAnsi="Arial Nova" w:cs="Georgia"/>
          <w:i/>
        </w:rPr>
      </w:pPr>
      <w:r w:rsidRPr="005D2993">
        <w:rPr>
          <w:rFonts w:ascii="Arial Nova" w:eastAsia="Georgia" w:hAnsi="Arial Nova" w:cs="Georgia"/>
          <w:i/>
        </w:rPr>
        <w:t xml:space="preserve"> </w:t>
      </w:r>
    </w:p>
    <w:p w14:paraId="5BA57715" w14:textId="34EBA847" w:rsidR="009E486F" w:rsidRPr="006750C2" w:rsidRDefault="009E486F" w:rsidP="00B85198">
      <w:pPr>
        <w:autoSpaceDE w:val="0"/>
        <w:autoSpaceDN w:val="0"/>
        <w:adjustRightInd w:val="0"/>
        <w:spacing w:after="120"/>
        <w:rPr>
          <w:rFonts w:ascii="Arial Nova" w:hAnsi="Arial Nova"/>
          <w:i/>
          <w:iCs/>
        </w:rPr>
      </w:pPr>
      <w:r w:rsidRPr="006750C2">
        <w:rPr>
          <w:rFonts w:ascii="Arial Nova" w:hAnsi="Arial Nova"/>
          <w:i/>
          <w:iCs/>
        </w:rPr>
        <w:t>A</w:t>
      </w:r>
      <w:r w:rsidR="00FC7DE7" w:rsidRPr="00C173E2">
        <w:rPr>
          <w:rFonts w:ascii="Arial Nova" w:eastAsia="Georgia" w:hAnsi="Arial Nova" w:cs="Georgia"/>
          <w:i/>
          <w:iCs/>
        </w:rPr>
        <w:t>ssurance practitioner</w:t>
      </w:r>
      <w:r w:rsidRPr="006750C2">
        <w:rPr>
          <w:rFonts w:ascii="Arial Nova" w:hAnsi="Arial Nova"/>
          <w:i/>
          <w:iCs/>
        </w:rPr>
        <w:t xml:space="preserve">’s </w:t>
      </w:r>
      <w:r w:rsidR="006750C2" w:rsidRPr="006750C2">
        <w:rPr>
          <w:rFonts w:ascii="Arial Nova" w:hAnsi="Arial Nova"/>
          <w:i/>
          <w:iCs/>
        </w:rPr>
        <w:t>signature</w:t>
      </w:r>
    </w:p>
    <w:p w14:paraId="75D6585D" w14:textId="67E71938" w:rsidR="009E486F" w:rsidRPr="00C173E2" w:rsidRDefault="009E486F" w:rsidP="00B85198">
      <w:pPr>
        <w:autoSpaceDE w:val="0"/>
        <w:autoSpaceDN w:val="0"/>
        <w:adjustRightInd w:val="0"/>
        <w:spacing w:after="120"/>
        <w:rPr>
          <w:rFonts w:ascii="Arial Nova" w:hAnsi="Arial Nova"/>
          <w:i/>
          <w:iCs/>
        </w:rPr>
      </w:pPr>
      <w:r w:rsidRPr="00C173E2">
        <w:rPr>
          <w:rFonts w:ascii="Arial Nova" w:hAnsi="Arial Nova"/>
          <w:i/>
          <w:iCs/>
        </w:rPr>
        <w:t xml:space="preserve">Name of </w:t>
      </w:r>
      <w:r w:rsidR="006750C2">
        <w:rPr>
          <w:rFonts w:ascii="Arial Nova" w:hAnsi="Arial Nova"/>
          <w:i/>
          <w:iCs/>
        </w:rPr>
        <w:t xml:space="preserve">the </w:t>
      </w:r>
      <w:r w:rsidRPr="00C173E2">
        <w:rPr>
          <w:rFonts w:ascii="Arial Nova" w:hAnsi="Arial Nova"/>
          <w:i/>
          <w:iCs/>
        </w:rPr>
        <w:t>individual registered auditor</w:t>
      </w:r>
    </w:p>
    <w:p w14:paraId="3B08CBAA" w14:textId="17290FA3" w:rsidR="009E486F" w:rsidRPr="00C173E2" w:rsidRDefault="009E486F" w:rsidP="00B85198">
      <w:pPr>
        <w:tabs>
          <w:tab w:val="left" w:pos="5928"/>
        </w:tabs>
        <w:autoSpaceDE w:val="0"/>
        <w:autoSpaceDN w:val="0"/>
        <w:adjustRightInd w:val="0"/>
        <w:spacing w:after="120"/>
        <w:rPr>
          <w:rFonts w:ascii="Arial Nova" w:hAnsi="Arial Nova"/>
          <w:i/>
          <w:iCs/>
        </w:rPr>
      </w:pPr>
      <w:r w:rsidRPr="00C173E2">
        <w:rPr>
          <w:rFonts w:ascii="Arial Nova" w:hAnsi="Arial Nova"/>
          <w:i/>
          <w:iCs/>
        </w:rPr>
        <w:t>IRBA registration number of the firm and/or a</w:t>
      </w:r>
      <w:r w:rsidR="00D2756E" w:rsidRPr="00C173E2">
        <w:rPr>
          <w:rFonts w:ascii="Arial Nova" w:eastAsia="Georgia" w:hAnsi="Arial Nova" w:cs="Georgia"/>
          <w:i/>
          <w:iCs/>
        </w:rPr>
        <w:t>ssurance practitioner</w:t>
      </w:r>
    </w:p>
    <w:p w14:paraId="5B7A178A" w14:textId="77777777" w:rsidR="009E486F" w:rsidRPr="00C173E2" w:rsidRDefault="009E486F" w:rsidP="00B85198">
      <w:pPr>
        <w:autoSpaceDE w:val="0"/>
        <w:autoSpaceDN w:val="0"/>
        <w:adjustRightInd w:val="0"/>
        <w:spacing w:after="120"/>
        <w:rPr>
          <w:rFonts w:ascii="Arial Nova" w:hAnsi="Arial Nova"/>
          <w:i/>
          <w:iCs/>
        </w:rPr>
      </w:pPr>
      <w:r w:rsidRPr="00C173E2">
        <w:rPr>
          <w:rFonts w:ascii="Arial Nova" w:hAnsi="Arial Nova"/>
          <w:i/>
          <w:iCs/>
        </w:rPr>
        <w:t>Registered audit firm</w:t>
      </w:r>
    </w:p>
    <w:p w14:paraId="75E600B7" w14:textId="5AF4A1DC" w:rsidR="009E486F" w:rsidRPr="00C173E2" w:rsidRDefault="009E486F" w:rsidP="00B85198">
      <w:pPr>
        <w:autoSpaceDE w:val="0"/>
        <w:autoSpaceDN w:val="0"/>
        <w:adjustRightInd w:val="0"/>
        <w:spacing w:after="120"/>
        <w:rPr>
          <w:rFonts w:ascii="Arial Nova" w:hAnsi="Arial Nova"/>
          <w:i/>
          <w:iCs/>
        </w:rPr>
      </w:pPr>
      <w:r w:rsidRPr="00C173E2">
        <w:rPr>
          <w:rFonts w:ascii="Arial Nova" w:hAnsi="Arial Nova"/>
          <w:i/>
          <w:iCs/>
        </w:rPr>
        <w:t xml:space="preserve">Date of </w:t>
      </w:r>
      <w:r w:rsidR="006750C2">
        <w:rPr>
          <w:rFonts w:ascii="Arial Nova" w:hAnsi="Arial Nova"/>
          <w:i/>
          <w:iCs/>
        </w:rPr>
        <w:t xml:space="preserve">the </w:t>
      </w:r>
      <w:r w:rsidRPr="00C173E2">
        <w:rPr>
          <w:rFonts w:ascii="Arial Nova" w:hAnsi="Arial Nova"/>
          <w:i/>
          <w:iCs/>
        </w:rPr>
        <w:t>a</w:t>
      </w:r>
      <w:r w:rsidR="00BE7F8A" w:rsidRPr="00C173E2">
        <w:rPr>
          <w:rFonts w:ascii="Arial Nova" w:eastAsia="Georgia" w:hAnsi="Arial Nova" w:cs="Georgia"/>
          <w:i/>
          <w:iCs/>
        </w:rPr>
        <w:t>ssurance practitioner</w:t>
      </w:r>
      <w:r w:rsidRPr="00C173E2">
        <w:rPr>
          <w:rFonts w:ascii="Arial Nova" w:hAnsi="Arial Nova"/>
          <w:i/>
          <w:iCs/>
        </w:rPr>
        <w:t>’s report</w:t>
      </w:r>
    </w:p>
    <w:p w14:paraId="13B668CA" w14:textId="29CDC952" w:rsidR="009E486F" w:rsidRPr="005D2993" w:rsidRDefault="009E486F" w:rsidP="00B85198">
      <w:pPr>
        <w:autoSpaceDE w:val="0"/>
        <w:autoSpaceDN w:val="0"/>
        <w:adjustRightInd w:val="0"/>
        <w:spacing w:after="120"/>
        <w:rPr>
          <w:rFonts w:ascii="Arial Nova" w:hAnsi="Arial Nova"/>
        </w:rPr>
      </w:pPr>
      <w:r w:rsidRPr="00C173E2">
        <w:rPr>
          <w:rFonts w:ascii="Arial Nova" w:hAnsi="Arial Nova"/>
          <w:i/>
          <w:iCs/>
        </w:rPr>
        <w:t>A</w:t>
      </w:r>
      <w:r w:rsidR="00BE7F8A" w:rsidRPr="00C173E2">
        <w:rPr>
          <w:rFonts w:ascii="Arial Nova" w:eastAsia="Georgia" w:hAnsi="Arial Nova" w:cs="Georgia"/>
          <w:i/>
          <w:iCs/>
        </w:rPr>
        <w:t>ssurance practitioner</w:t>
      </w:r>
      <w:r w:rsidRPr="00C173E2">
        <w:rPr>
          <w:rFonts w:ascii="Arial Nova" w:hAnsi="Arial Nova"/>
          <w:i/>
          <w:iCs/>
        </w:rPr>
        <w:t>’s address (if not on a firm letterhead)</w:t>
      </w:r>
    </w:p>
    <w:p w14:paraId="78465170" w14:textId="26851C90" w:rsidR="00E82E13" w:rsidRPr="005D2993" w:rsidRDefault="00E82E13" w:rsidP="00B85198">
      <w:pPr>
        <w:spacing w:after="120"/>
        <w:jc w:val="both"/>
        <w:rPr>
          <w:rFonts w:ascii="Arial Nova" w:eastAsia="Georgia" w:hAnsi="Arial Nova" w:cs="Georgia"/>
        </w:rPr>
      </w:pPr>
    </w:p>
    <w:p w14:paraId="3CAF203C" w14:textId="77777777" w:rsidR="00E82E13" w:rsidRPr="005D2993" w:rsidRDefault="00E82E13" w:rsidP="00B85198">
      <w:pPr>
        <w:spacing w:after="120"/>
        <w:jc w:val="both"/>
        <w:rPr>
          <w:rFonts w:ascii="Arial Nova" w:eastAsia="Georgia" w:hAnsi="Arial Nova" w:cs="Georgia"/>
          <w:i/>
        </w:rPr>
      </w:pPr>
      <w:r w:rsidRPr="005D2993">
        <w:rPr>
          <w:rFonts w:ascii="Arial Nova" w:hAnsi="Arial Nova"/>
        </w:rPr>
        <w:br w:type="page"/>
      </w:r>
    </w:p>
    <w:p w14:paraId="3B7B7DD4" w14:textId="46F3E0A5" w:rsidR="00B85198" w:rsidRPr="00C173E2" w:rsidRDefault="00B85198" w:rsidP="00C173E2">
      <w:pPr>
        <w:keepNext/>
        <w:keepLines/>
        <w:pBdr>
          <w:top w:val="single" w:sz="4" w:space="11" w:color="auto"/>
          <w:left w:val="single" w:sz="4" w:space="4" w:color="auto"/>
          <w:bottom w:val="single" w:sz="4" w:space="8" w:color="auto"/>
          <w:right w:val="single" w:sz="4" w:space="4" w:color="auto"/>
        </w:pBdr>
        <w:spacing w:after="120"/>
        <w:ind w:left="360"/>
        <w:jc w:val="both"/>
        <w:rPr>
          <w:rFonts w:ascii="BrutalTypeW00-Regular" w:hAnsi="BrutalTypeW00-Regular" w:cs="Arial"/>
          <w:b/>
          <w:bCs/>
        </w:rPr>
      </w:pPr>
      <w:r w:rsidRPr="00C173E2">
        <w:rPr>
          <w:rFonts w:ascii="BrutalTypeW00-Regular" w:hAnsi="BrutalTypeW00-Regular" w:cs="Arial"/>
          <w:b/>
          <w:bCs/>
        </w:rPr>
        <w:lastRenderedPageBreak/>
        <w:t>Circumstances</w:t>
      </w:r>
    </w:p>
    <w:p w14:paraId="44726F06" w14:textId="6D0B56A4" w:rsidR="009F6549" w:rsidRPr="00B85198" w:rsidRDefault="00A6071D" w:rsidP="00C173E2">
      <w:pPr>
        <w:keepNext/>
        <w:keepLines/>
        <w:numPr>
          <w:ilvl w:val="0"/>
          <w:numId w:val="19"/>
        </w:numPr>
        <w:pBdr>
          <w:top w:val="single" w:sz="4" w:space="11" w:color="auto"/>
          <w:left w:val="single" w:sz="4" w:space="4" w:color="auto"/>
          <w:bottom w:val="single" w:sz="4" w:space="8" w:color="auto"/>
          <w:right w:val="single" w:sz="4" w:space="4" w:color="auto"/>
        </w:pBdr>
        <w:spacing w:after="120"/>
        <w:jc w:val="both"/>
        <w:rPr>
          <w:rFonts w:ascii="BrutalTypeW00-Regular" w:hAnsi="BrutalTypeW00-Regular" w:cs="Arial"/>
        </w:rPr>
      </w:pPr>
      <w:r w:rsidRPr="00B85198">
        <w:rPr>
          <w:rFonts w:ascii="BrutalTypeW00-Regular" w:hAnsi="BrutalTypeW00-Regular" w:cs="Arial"/>
        </w:rPr>
        <w:t>Reasonable</w:t>
      </w:r>
      <w:r w:rsidR="009F6549" w:rsidRPr="00B85198">
        <w:rPr>
          <w:rFonts w:ascii="BrutalTypeW00-Regular" w:hAnsi="BrutalTypeW00-Regular" w:cs="Arial"/>
        </w:rPr>
        <w:t xml:space="preserve"> assurance engagement conducted in accordance with the International Standard on Assurance Engagements (ISAE) 3000 (Revised</w:t>
      </w:r>
      <w:r w:rsidR="009F6549" w:rsidRPr="006B2896">
        <w:rPr>
          <w:rFonts w:ascii="BrutalTypeW00-Regular" w:hAnsi="BrutalTypeW00-Regular" w:cs="Arial"/>
        </w:rPr>
        <w:t>)</w:t>
      </w:r>
      <w:r w:rsidR="006B2896" w:rsidRPr="006B2896">
        <w:rPr>
          <w:rFonts w:ascii="BrutalTypeW00-Regular" w:hAnsi="BrutalTypeW00-Regular" w:cs="Arial"/>
        </w:rPr>
        <w:t xml:space="preserve">, </w:t>
      </w:r>
      <w:r w:rsidR="006B2896" w:rsidRPr="00C173E2">
        <w:rPr>
          <w:rFonts w:ascii="BrutalTypeW00-Regular" w:eastAsia="Georgia" w:hAnsi="BrutalTypeW00-Regular" w:cs="Georgia"/>
        </w:rPr>
        <w:t xml:space="preserve">Assurance Engagements </w:t>
      </w:r>
      <w:r w:rsidR="00E50DBD" w:rsidRPr="00E50DBD">
        <w:rPr>
          <w:rFonts w:ascii="BrutalTypeW00-Regular" w:eastAsia="Georgia" w:hAnsi="BrutalTypeW00-Regular" w:cs="Georgia"/>
        </w:rPr>
        <w:t xml:space="preserve">Other than </w:t>
      </w:r>
      <w:r w:rsidR="006B2896" w:rsidRPr="00C173E2">
        <w:rPr>
          <w:rFonts w:ascii="BrutalTypeW00-Regular" w:eastAsia="Georgia" w:hAnsi="BrutalTypeW00-Regular" w:cs="Georgia"/>
        </w:rPr>
        <w:t>Audits or Reviews of Historical Financial Information</w:t>
      </w:r>
      <w:r w:rsidR="00536C8A">
        <w:rPr>
          <w:rFonts w:ascii="BrutalTypeW00-Regular" w:eastAsia="Georgia" w:hAnsi="BrutalTypeW00-Regular" w:cs="Georgia"/>
        </w:rPr>
        <w:t xml:space="preserve"> (ISAE 3000 (Revised)),</w:t>
      </w:r>
      <w:r w:rsidR="006B2896">
        <w:rPr>
          <w:rFonts w:ascii="BrutalTypeW00-Regular" w:hAnsi="BrutalTypeW00-Regular" w:cs="Arial"/>
        </w:rPr>
        <w:t xml:space="preserve"> </w:t>
      </w:r>
      <w:r w:rsidR="00A9107E" w:rsidRPr="00B85198">
        <w:rPr>
          <w:rFonts w:ascii="BrutalTypeW00-Regular" w:hAnsi="BrutalTypeW00-Regular" w:cs="Arial"/>
        </w:rPr>
        <w:t xml:space="preserve">on the compliance of the </w:t>
      </w:r>
      <w:r w:rsidR="006B2896" w:rsidRPr="00B85198">
        <w:rPr>
          <w:rFonts w:ascii="BrutalTypeW00-Regular" w:hAnsi="BrutalTypeW00-Regular" w:cs="Arial"/>
        </w:rPr>
        <w:t xml:space="preserve">Property Practitioner’s </w:t>
      </w:r>
      <w:r w:rsidR="00A9107E" w:rsidRPr="00B85198">
        <w:rPr>
          <w:rFonts w:ascii="BrutalTypeW00-Regular" w:hAnsi="BrutalTypeW00-Regular" w:cs="Arial"/>
        </w:rPr>
        <w:t xml:space="preserve">trust accounts with </w:t>
      </w:r>
      <w:r w:rsidR="00914C1A" w:rsidRPr="00B85198">
        <w:rPr>
          <w:rFonts w:ascii="BrutalTypeW00-Regular" w:eastAsia="Georgia" w:hAnsi="BrutalTypeW00-Regular" w:cs="Georgia"/>
        </w:rPr>
        <w:t xml:space="preserve">Sections </w:t>
      </w:r>
      <w:r w:rsidR="00A9107E" w:rsidRPr="00B85198">
        <w:rPr>
          <w:rFonts w:ascii="BrutalTypeW00-Regular" w:eastAsia="Georgia" w:hAnsi="BrutalTypeW00-Regular" w:cs="Georgia"/>
        </w:rPr>
        <w:t>54(1), (2), (3), (5) and (10) of the Property Practitioners Act</w:t>
      </w:r>
      <w:r w:rsidR="009F6549" w:rsidRPr="00B85198">
        <w:rPr>
          <w:rFonts w:ascii="BrutalTypeW00-Regular" w:hAnsi="BrutalTypeW00-Regular" w:cs="Arial"/>
        </w:rPr>
        <w:t>.</w:t>
      </w:r>
    </w:p>
    <w:p w14:paraId="751A1A0F" w14:textId="2F7C6F5D" w:rsidR="009F6549" w:rsidRPr="00B85198" w:rsidRDefault="0017633A" w:rsidP="00C173E2">
      <w:pPr>
        <w:keepNext/>
        <w:keepLines/>
        <w:numPr>
          <w:ilvl w:val="0"/>
          <w:numId w:val="19"/>
        </w:numPr>
        <w:pBdr>
          <w:top w:val="single" w:sz="4" w:space="11" w:color="auto"/>
          <w:left w:val="single" w:sz="4" w:space="4" w:color="auto"/>
          <w:bottom w:val="single" w:sz="4" w:space="8" w:color="auto"/>
          <w:right w:val="single" w:sz="4" w:space="4" w:color="auto"/>
        </w:pBdr>
        <w:spacing w:after="120"/>
        <w:jc w:val="both"/>
        <w:rPr>
          <w:rFonts w:ascii="BrutalTypeW00-Regular" w:hAnsi="BrutalTypeW00-Regular" w:cs="Arial"/>
        </w:rPr>
      </w:pPr>
      <w:r w:rsidRPr="00B85198">
        <w:rPr>
          <w:rFonts w:ascii="BrutalTypeW00-Regular" w:hAnsi="BrutalTypeW00-Regular" w:cs="Arial"/>
        </w:rPr>
        <w:t>Unqualified</w:t>
      </w:r>
      <w:r w:rsidR="009F6549" w:rsidRPr="00B85198">
        <w:rPr>
          <w:rFonts w:ascii="BrutalTypeW00-Regular" w:hAnsi="BrutalTypeW00-Regular" w:cs="Arial"/>
        </w:rPr>
        <w:t>/</w:t>
      </w:r>
      <w:r w:rsidR="000A5F5F" w:rsidRPr="00B85198">
        <w:rPr>
          <w:rFonts w:ascii="BrutalTypeW00-Regular" w:hAnsi="BrutalTypeW00-Regular" w:cs="Arial"/>
        </w:rPr>
        <w:t>quali</w:t>
      </w:r>
      <w:r w:rsidR="009F6549" w:rsidRPr="00B85198">
        <w:rPr>
          <w:rFonts w:ascii="BrutalTypeW00-Regular" w:hAnsi="BrutalTypeW00-Regular" w:cs="Arial"/>
        </w:rPr>
        <w:t xml:space="preserve">fied </w:t>
      </w:r>
      <w:r w:rsidRPr="00B85198">
        <w:rPr>
          <w:rFonts w:ascii="BrutalTypeW00-Regular" w:hAnsi="BrutalTypeW00-Regular" w:cs="Arial"/>
        </w:rPr>
        <w:t>reasonable assurance</w:t>
      </w:r>
      <w:r w:rsidR="00A6071D" w:rsidRPr="00B85198">
        <w:rPr>
          <w:rFonts w:ascii="BrutalTypeW00-Regular" w:hAnsi="BrutalTypeW00-Regular" w:cs="Arial"/>
        </w:rPr>
        <w:t xml:space="preserve"> opinion</w:t>
      </w:r>
      <w:r w:rsidR="009F6549" w:rsidRPr="00B85198">
        <w:rPr>
          <w:rFonts w:ascii="BrutalTypeW00-Regular" w:hAnsi="BrutalTypeW00-Regular" w:cs="Arial"/>
        </w:rPr>
        <w:t>.</w:t>
      </w:r>
      <w:r w:rsidR="00770C97" w:rsidRPr="00B85198">
        <w:rPr>
          <w:rStyle w:val="FootnoteReference"/>
          <w:rFonts w:ascii="BrutalTypeW00-Regular" w:hAnsi="BrutalTypeW00-Regular" w:cs="Arial"/>
        </w:rPr>
        <w:footnoteReference w:id="2"/>
      </w:r>
    </w:p>
    <w:p w14:paraId="25748307" w14:textId="41502D40" w:rsidR="00E82E13" w:rsidRPr="00C173E2" w:rsidRDefault="00E82E13" w:rsidP="00896C03">
      <w:pPr>
        <w:spacing w:before="360" w:after="120"/>
        <w:jc w:val="both"/>
        <w:rPr>
          <w:rFonts w:ascii="BrutalTypeW00-Black" w:eastAsia="Georgia" w:hAnsi="BrutalTypeW00-Black" w:cs="Georgia"/>
          <w:b/>
        </w:rPr>
      </w:pPr>
      <w:r w:rsidRPr="00C173E2">
        <w:rPr>
          <w:rFonts w:ascii="BrutalTypeW00-Black" w:eastAsia="Georgia" w:hAnsi="BrutalTypeW00-Black" w:cs="Georgia"/>
          <w:b/>
        </w:rPr>
        <w:t xml:space="preserve">PART A: REASONABLE ASSURANCE REPORT ON THE PROPERTY PRACTITIONER’S TRUST ACCOUNTS </w:t>
      </w:r>
    </w:p>
    <w:p w14:paraId="01D3663C" w14:textId="73B8212D" w:rsidR="00E82E13" w:rsidRPr="00C173E2" w:rsidRDefault="00E82E13" w:rsidP="00B85198">
      <w:pPr>
        <w:spacing w:after="120"/>
        <w:jc w:val="both"/>
        <w:rPr>
          <w:rFonts w:ascii="BrutalTypeW00-Medium" w:eastAsia="Georgia" w:hAnsi="BrutalTypeW00-Medium" w:cs="Georgia"/>
          <w:b/>
        </w:rPr>
      </w:pPr>
      <w:r w:rsidRPr="00C173E2">
        <w:rPr>
          <w:rFonts w:ascii="BrutalTypeW00-Medium" w:eastAsia="Georgia" w:hAnsi="BrutalTypeW00-Medium" w:cs="Georgia"/>
          <w:b/>
        </w:rPr>
        <w:t xml:space="preserve">Independent </w:t>
      </w:r>
      <w:r w:rsidR="008704EA" w:rsidRPr="00C173E2">
        <w:rPr>
          <w:rFonts w:ascii="BrutalTypeW00-Medium" w:eastAsia="Georgia" w:hAnsi="BrutalTypeW00-Medium" w:cs="Georgia"/>
          <w:b/>
        </w:rPr>
        <w:t xml:space="preserve">Assurance Practitioner’s Reasonable Assurance Report on [insert </w:t>
      </w:r>
      <w:r w:rsidR="002B0937" w:rsidRPr="00C173E2">
        <w:rPr>
          <w:rFonts w:ascii="BrutalTypeW00-Medium" w:eastAsia="Georgia" w:hAnsi="BrutalTypeW00-Medium" w:cs="Georgia"/>
          <w:b/>
        </w:rPr>
        <w:t xml:space="preserve">the </w:t>
      </w:r>
      <w:r w:rsidR="008704EA" w:rsidRPr="00C173E2">
        <w:rPr>
          <w:rFonts w:ascii="BrutalTypeW00-Medium" w:eastAsia="Georgia" w:hAnsi="BrutalTypeW00-Medium" w:cs="Georgia"/>
          <w:b/>
        </w:rPr>
        <w:t xml:space="preserve">name of </w:t>
      </w:r>
      <w:r w:rsidR="002B0937" w:rsidRPr="00C173E2">
        <w:rPr>
          <w:rFonts w:ascii="BrutalTypeW00-Medium" w:eastAsia="Georgia" w:hAnsi="BrutalTypeW00-Medium" w:cs="Georgia"/>
          <w:b/>
        </w:rPr>
        <w:t xml:space="preserve">the </w:t>
      </w:r>
      <w:r w:rsidR="008704EA" w:rsidRPr="00C173E2">
        <w:rPr>
          <w:rFonts w:ascii="BrutalTypeW00-Medium" w:eastAsia="Georgia" w:hAnsi="BrutalTypeW00-Medium" w:cs="Georgia"/>
          <w:b/>
        </w:rPr>
        <w:t>business property practitioner]</w:t>
      </w:r>
      <w:r w:rsidR="002B0937" w:rsidRPr="00C173E2">
        <w:rPr>
          <w:rFonts w:ascii="BrutalTypeW00-Medium" w:eastAsia="Georgia" w:hAnsi="BrutalTypeW00-Medium" w:cs="Georgia"/>
          <w:b/>
        </w:rPr>
        <w:t>’s</w:t>
      </w:r>
      <w:r w:rsidR="008704EA" w:rsidRPr="00C173E2">
        <w:rPr>
          <w:rFonts w:ascii="BrutalTypeW00-Medium" w:eastAsia="Georgia" w:hAnsi="BrutalTypeW00-Medium" w:cs="Georgia"/>
          <w:b/>
        </w:rPr>
        <w:t xml:space="preserve"> Trust Account(s) </w:t>
      </w:r>
    </w:p>
    <w:p w14:paraId="2605B23D" w14:textId="23A3E4C2" w:rsidR="00E82E13" w:rsidRPr="002B0937" w:rsidRDefault="00E82E13" w:rsidP="00B85198">
      <w:pPr>
        <w:spacing w:after="120"/>
        <w:jc w:val="both"/>
        <w:rPr>
          <w:rFonts w:ascii="BrutalTypeW00-Bold" w:eastAsia="Georgia" w:hAnsi="BrutalTypeW00-Bold" w:cs="Georgia"/>
          <w:b/>
        </w:rPr>
      </w:pPr>
      <w:r w:rsidRPr="002B0937">
        <w:rPr>
          <w:rFonts w:ascii="BrutalTypeW00-Bold" w:eastAsia="Georgia" w:hAnsi="BrutalTypeW00-Bold" w:cs="Georgia"/>
          <w:b/>
        </w:rPr>
        <w:t>Report on Compliance of the Trust Accounts with the Property Practitioners Act</w:t>
      </w:r>
      <w:r w:rsidRPr="002B0937">
        <w:rPr>
          <w:rFonts w:ascii="BrutalTypeW00-Bold" w:eastAsia="Georgia" w:hAnsi="BrutalTypeW00-Bold" w:cs="Georgia"/>
          <w:b/>
          <w:vertAlign w:val="superscript"/>
        </w:rPr>
        <w:footnoteReference w:id="3"/>
      </w:r>
    </w:p>
    <w:p w14:paraId="45FE9CFC" w14:textId="56B90EBB" w:rsidR="00E82E13" w:rsidRPr="005D2993" w:rsidRDefault="00E82E13" w:rsidP="00B85198">
      <w:pPr>
        <w:spacing w:after="120"/>
        <w:jc w:val="both"/>
        <w:rPr>
          <w:rFonts w:ascii="Arial Nova" w:hAnsi="Arial Nova"/>
        </w:rPr>
      </w:pPr>
      <w:r w:rsidRPr="005D2993">
        <w:rPr>
          <w:rFonts w:ascii="Arial Nova" w:eastAsia="Georgia" w:hAnsi="Arial Nova" w:cs="Georgia"/>
        </w:rPr>
        <w:t xml:space="preserve">We have undertaken a reasonable assurance engagement on the compliance of the trust accounts of </w:t>
      </w:r>
      <w:r w:rsidRPr="005D2993">
        <w:rPr>
          <w:rFonts w:ascii="Arial Nova" w:eastAsia="Georgia" w:hAnsi="Arial Nova" w:cs="Georgia"/>
          <w:i/>
        </w:rPr>
        <w:t xml:space="preserve">[insert </w:t>
      </w:r>
      <w:r w:rsidR="00431DD8">
        <w:rPr>
          <w:rFonts w:ascii="Arial Nova" w:eastAsia="Georgia" w:hAnsi="Arial Nova" w:cs="Georgia"/>
          <w:i/>
        </w:rPr>
        <w:t xml:space="preserve">the </w:t>
      </w:r>
      <w:r w:rsidRPr="005D2993">
        <w:rPr>
          <w:rFonts w:ascii="Arial Nova" w:eastAsia="Georgia" w:hAnsi="Arial Nova" w:cs="Georgia"/>
          <w:i/>
        </w:rPr>
        <w:t>name of</w:t>
      </w:r>
      <w:r w:rsidR="00431DD8">
        <w:rPr>
          <w:rFonts w:ascii="Arial Nova" w:eastAsia="Georgia" w:hAnsi="Arial Nova" w:cs="Georgia"/>
          <w:i/>
        </w:rPr>
        <w:t xml:space="preserve"> the</w:t>
      </w:r>
      <w:r w:rsidRPr="005D2993">
        <w:rPr>
          <w:rFonts w:ascii="Arial Nova" w:eastAsia="Georgia" w:hAnsi="Arial Nova" w:cs="Georgia"/>
          <w:i/>
        </w:rPr>
        <w:t xml:space="preserve"> business property practitioner]</w:t>
      </w:r>
      <w:r w:rsidRPr="005D2993">
        <w:rPr>
          <w:rFonts w:ascii="Arial Nova" w:eastAsia="Georgia" w:hAnsi="Arial Nova" w:cs="Georgia"/>
        </w:rPr>
        <w:t xml:space="preserve"> (</w:t>
      </w:r>
      <w:r w:rsidR="006B2896" w:rsidRPr="005D2993">
        <w:rPr>
          <w:rFonts w:ascii="Arial Nova" w:eastAsia="Georgia" w:hAnsi="Arial Nova" w:cs="Georgia"/>
        </w:rPr>
        <w:t>Property Practitioner</w:t>
      </w:r>
      <w:r w:rsidRPr="005D2993">
        <w:rPr>
          <w:rFonts w:ascii="Arial Nova" w:eastAsia="Georgia" w:hAnsi="Arial Nova" w:cs="Georgia"/>
        </w:rPr>
        <w:t>) with</w:t>
      </w:r>
      <w:r w:rsidR="0066045D" w:rsidRPr="005D2993">
        <w:rPr>
          <w:rFonts w:ascii="Arial Nova" w:eastAsia="Georgia" w:hAnsi="Arial Nova" w:cs="Georgia"/>
        </w:rPr>
        <w:t xml:space="preserve"> </w:t>
      </w:r>
      <w:r w:rsidR="00914C1A" w:rsidRPr="005D2993">
        <w:rPr>
          <w:rFonts w:ascii="Arial Nova" w:eastAsia="Georgia" w:hAnsi="Arial Nova" w:cs="Georgia"/>
        </w:rPr>
        <w:t xml:space="preserve">Sections </w:t>
      </w:r>
      <w:r w:rsidRPr="005D2993">
        <w:rPr>
          <w:rFonts w:ascii="Arial Nova" w:eastAsia="Georgia" w:hAnsi="Arial Nova" w:cs="Georgia"/>
        </w:rPr>
        <w:t>54(1), (2)</w:t>
      </w:r>
      <w:r w:rsidR="00507169" w:rsidRPr="005D2993">
        <w:rPr>
          <w:rFonts w:ascii="Arial Nova" w:eastAsia="Georgia" w:hAnsi="Arial Nova" w:cs="Georgia"/>
        </w:rPr>
        <w:t>, (3), (5)</w:t>
      </w:r>
      <w:r w:rsidRPr="005D2993">
        <w:rPr>
          <w:rFonts w:ascii="Arial Nova" w:eastAsia="Georgia" w:hAnsi="Arial Nova" w:cs="Georgia"/>
        </w:rPr>
        <w:t xml:space="preserve"> and (</w:t>
      </w:r>
      <w:r w:rsidR="00507169" w:rsidRPr="005D2993">
        <w:rPr>
          <w:rFonts w:ascii="Arial Nova" w:eastAsia="Georgia" w:hAnsi="Arial Nova" w:cs="Georgia"/>
        </w:rPr>
        <w:t>10</w:t>
      </w:r>
      <w:r w:rsidRPr="005D2993">
        <w:rPr>
          <w:rFonts w:ascii="Arial Nova" w:eastAsia="Georgia" w:hAnsi="Arial Nova" w:cs="Georgia"/>
        </w:rPr>
        <w:t xml:space="preserve">) of the Property Practitioners Act No. 22 of 2019 (PPA) for the </w:t>
      </w:r>
      <w:r w:rsidR="00552FFA" w:rsidRPr="005D2993">
        <w:rPr>
          <w:rFonts w:ascii="Arial Nova" w:eastAsia="Georgia" w:hAnsi="Arial Nova" w:cs="Georgia"/>
        </w:rPr>
        <w:t>financial year ended</w:t>
      </w:r>
      <w:r w:rsidRPr="005D2993">
        <w:rPr>
          <w:rFonts w:ascii="Arial Nova" w:eastAsia="Georgia" w:hAnsi="Arial Nova" w:cs="Georgia"/>
        </w:rPr>
        <w:t xml:space="preserve"> [insert </w:t>
      </w:r>
      <w:r w:rsidR="00431DD8">
        <w:rPr>
          <w:rFonts w:ascii="Arial Nova" w:eastAsia="Georgia" w:hAnsi="Arial Nova" w:cs="Georgia"/>
        </w:rPr>
        <w:t xml:space="preserve">the </w:t>
      </w:r>
      <w:r w:rsidR="00552FFA" w:rsidRPr="005D2993">
        <w:rPr>
          <w:rFonts w:ascii="Arial Nova" w:eastAsia="Georgia" w:hAnsi="Arial Nova" w:cs="Georgia"/>
        </w:rPr>
        <w:t xml:space="preserve">year-end </w:t>
      </w:r>
      <w:r w:rsidRPr="005D2993">
        <w:rPr>
          <w:rFonts w:ascii="Arial Nova" w:eastAsia="Georgia" w:hAnsi="Arial Nova" w:cs="Georgia"/>
        </w:rPr>
        <w:t xml:space="preserve">date]. </w:t>
      </w:r>
    </w:p>
    <w:p w14:paraId="53D93B13" w14:textId="1476F759" w:rsidR="00E82E13" w:rsidRPr="00373B80" w:rsidRDefault="00552FFA" w:rsidP="00B85198">
      <w:pPr>
        <w:spacing w:before="240" w:after="120"/>
        <w:jc w:val="both"/>
        <w:rPr>
          <w:rFonts w:ascii="BrutalTypeW00-Bold" w:eastAsia="Georgia" w:hAnsi="BrutalTypeW00-Bold" w:cs="Georgia"/>
          <w:b/>
        </w:rPr>
      </w:pPr>
      <w:bookmarkStart w:id="4" w:name="_Hlk120188795"/>
      <w:r w:rsidRPr="00373B80">
        <w:rPr>
          <w:rFonts w:ascii="BrutalTypeW00-Bold" w:eastAsia="Georgia" w:hAnsi="BrutalTypeW00-Bold" w:cs="Georgia"/>
          <w:b/>
        </w:rPr>
        <w:t>&lt;</w:t>
      </w:r>
      <w:r w:rsidRPr="00373B80">
        <w:rPr>
          <w:rFonts w:ascii="BrutalTypeW00-Bold" w:eastAsia="Georgia" w:hAnsi="BrutalTypeW00-Bold" w:cs="Georgia"/>
          <w:b/>
          <w:i/>
          <w:iCs/>
        </w:rPr>
        <w:t>Practitioner’s /Partners’/Members’/Directors’</w:t>
      </w:r>
      <w:bookmarkEnd w:id="4"/>
      <w:r w:rsidR="00907B70" w:rsidRPr="00373B80">
        <w:rPr>
          <w:rFonts w:ascii="BrutalTypeW00-Bold" w:eastAsia="Georgia" w:hAnsi="BrutalTypeW00-Bold" w:cs="Georgia"/>
          <w:b/>
        </w:rPr>
        <w:t>&gt;</w:t>
      </w:r>
      <w:r w:rsidR="00907B70" w:rsidRPr="00373B80">
        <w:rPr>
          <w:rFonts w:ascii="BrutalTypeW00-Bold" w:eastAsia="Georgia" w:hAnsi="BrutalTypeW00-Bold" w:cs="Georgia"/>
          <w:b/>
          <w:i/>
        </w:rPr>
        <w:t xml:space="preserve"> </w:t>
      </w:r>
      <w:r w:rsidR="008704EA" w:rsidRPr="00C173E2">
        <w:rPr>
          <w:rFonts w:ascii="BrutalTypeW00-Bold" w:eastAsia="Georgia" w:hAnsi="BrutalTypeW00-Bold" w:cs="Georgia"/>
          <w:b/>
          <w:i/>
        </w:rPr>
        <w:t>Responsibility</w:t>
      </w:r>
      <w:r w:rsidR="008704EA" w:rsidRPr="00C173E2">
        <w:rPr>
          <w:rFonts w:ascii="BrutalTypeW00-Bold" w:eastAsia="Georgia" w:hAnsi="BrutalTypeW00-Bold" w:cs="Georgia"/>
          <w:b/>
        </w:rPr>
        <w:t xml:space="preserve"> </w:t>
      </w:r>
      <w:r w:rsidR="00E82E13" w:rsidRPr="00373B80">
        <w:rPr>
          <w:rFonts w:ascii="BrutalTypeW00-Bold" w:eastAsia="Georgia" w:hAnsi="BrutalTypeW00-Bold" w:cs="Georgia"/>
          <w:b/>
        </w:rPr>
        <w:t xml:space="preserve">for the </w:t>
      </w:r>
      <w:r w:rsidR="008704EA" w:rsidRPr="00373B80">
        <w:rPr>
          <w:rFonts w:ascii="BrutalTypeW00-Bold" w:eastAsia="Georgia" w:hAnsi="BrutalTypeW00-Bold" w:cs="Georgia"/>
          <w:b/>
        </w:rPr>
        <w:t>Trust Accounts</w:t>
      </w:r>
    </w:p>
    <w:p w14:paraId="4FBC2556" w14:textId="7578460C"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 xml:space="preserve">The </w:t>
      </w:r>
      <w:bookmarkStart w:id="5" w:name="_Hlk120187339"/>
      <w:r w:rsidR="00552FFA" w:rsidRPr="005D2993">
        <w:rPr>
          <w:rFonts w:ascii="Arial Nova" w:eastAsia="Georgia" w:hAnsi="Arial Nova" w:cs="Georgia"/>
          <w:i/>
          <w:iCs/>
        </w:rPr>
        <w:t>&lt;practitioner/partners/members/directors&gt;</w:t>
      </w:r>
      <w:bookmarkEnd w:id="5"/>
      <w:r w:rsidR="00552FFA" w:rsidRPr="005D2993">
        <w:rPr>
          <w:rFonts w:ascii="Arial Nova" w:eastAsia="Georgia" w:hAnsi="Arial Nova" w:cs="Georgia"/>
          <w:i/>
        </w:rPr>
        <w:t xml:space="preserve"> </w:t>
      </w:r>
      <w:r w:rsidR="00552FFA" w:rsidRPr="005D2993">
        <w:rPr>
          <w:rFonts w:ascii="Arial Nova" w:eastAsia="Georgia" w:hAnsi="Arial Nova" w:cs="Georgia"/>
          <w:iCs/>
        </w:rPr>
        <w:t>is/</w:t>
      </w:r>
      <w:r w:rsidRPr="005D2993">
        <w:rPr>
          <w:rFonts w:ascii="Arial Nova" w:eastAsia="Georgia" w:hAnsi="Arial Nova" w:cs="Georgia"/>
        </w:rPr>
        <w:t>are responsible for ensuring the Property Practitioner’s compliance with the provisions of</w:t>
      </w:r>
      <w:r w:rsidR="00373B80">
        <w:rPr>
          <w:rFonts w:ascii="Arial Nova" w:eastAsia="Georgia" w:hAnsi="Arial Nova" w:cs="Georgia"/>
        </w:rPr>
        <w:t xml:space="preserve"> the</w:t>
      </w:r>
      <w:r w:rsidRPr="005D2993">
        <w:rPr>
          <w:rFonts w:ascii="Arial Nova" w:eastAsia="Georgia" w:hAnsi="Arial Nova" w:cs="Georgia"/>
        </w:rPr>
        <w:t xml:space="preserve"> PPA</w:t>
      </w:r>
      <w:r w:rsidR="00536C8A">
        <w:rPr>
          <w:rFonts w:ascii="Arial Nova" w:eastAsia="Georgia" w:hAnsi="Arial Nova" w:cs="Georgia"/>
        </w:rPr>
        <w:t>;</w:t>
      </w:r>
      <w:r w:rsidRPr="005D2993">
        <w:rPr>
          <w:rFonts w:ascii="Arial Nova" w:eastAsia="Georgia" w:hAnsi="Arial Nova" w:cs="Georgia"/>
        </w:rPr>
        <w:t xml:space="preserve"> and for such internal control as the </w:t>
      </w:r>
      <w:r w:rsidR="00552FFA" w:rsidRPr="005D2993">
        <w:rPr>
          <w:rFonts w:ascii="Arial Nova" w:eastAsia="Georgia" w:hAnsi="Arial Nova" w:cs="Georgia"/>
          <w:i/>
          <w:iCs/>
        </w:rPr>
        <w:t>&lt;practitioner/partners/members/directors&gt;</w:t>
      </w:r>
      <w:r w:rsidRPr="005D2993">
        <w:rPr>
          <w:rFonts w:ascii="Arial Nova" w:eastAsia="Georgia" w:hAnsi="Arial Nova" w:cs="Georgia"/>
        </w:rPr>
        <w:t xml:space="preserve"> determine</w:t>
      </w:r>
      <w:r w:rsidR="00552FFA" w:rsidRPr="005D2993">
        <w:rPr>
          <w:rFonts w:ascii="Arial Nova" w:eastAsia="Georgia" w:hAnsi="Arial Nova" w:cs="Georgia"/>
        </w:rPr>
        <w:t>(s)</w:t>
      </w:r>
      <w:r w:rsidRPr="005D2993">
        <w:rPr>
          <w:rFonts w:ascii="Arial Nova" w:eastAsia="Georgia" w:hAnsi="Arial Nova" w:cs="Georgia"/>
        </w:rPr>
        <w:t xml:space="preserve"> is necessary to ensure </w:t>
      </w:r>
      <w:r w:rsidR="00373B80">
        <w:rPr>
          <w:rFonts w:ascii="Arial Nova" w:eastAsia="Georgia" w:hAnsi="Arial Nova" w:cs="Georgia"/>
        </w:rPr>
        <w:t xml:space="preserve">the </w:t>
      </w:r>
      <w:r w:rsidRPr="005D2993">
        <w:rPr>
          <w:rFonts w:ascii="Arial Nova" w:eastAsia="Georgia" w:hAnsi="Arial Nova" w:cs="Georgia"/>
        </w:rPr>
        <w:t>compliance of the trust account</w:t>
      </w:r>
      <w:r w:rsidR="00D8012E">
        <w:rPr>
          <w:rFonts w:ascii="Arial Nova" w:eastAsia="Georgia" w:hAnsi="Arial Nova" w:cs="Georgia"/>
        </w:rPr>
        <w:t>(</w:t>
      </w:r>
      <w:r w:rsidRPr="005D2993">
        <w:rPr>
          <w:rFonts w:ascii="Arial Nova" w:eastAsia="Georgia" w:hAnsi="Arial Nova" w:cs="Georgia"/>
        </w:rPr>
        <w:t>s</w:t>
      </w:r>
      <w:r w:rsidR="00D8012E">
        <w:rPr>
          <w:rFonts w:ascii="Arial Nova" w:eastAsia="Georgia" w:hAnsi="Arial Nova" w:cs="Georgia"/>
        </w:rPr>
        <w:t>)</w:t>
      </w:r>
      <w:r w:rsidRPr="005D2993">
        <w:rPr>
          <w:rFonts w:ascii="Arial Nova" w:eastAsia="Georgia" w:hAnsi="Arial Nova" w:cs="Georgia"/>
        </w:rPr>
        <w:t xml:space="preserve"> with </w:t>
      </w:r>
      <w:r w:rsidR="00914C1A" w:rsidRPr="005D2993">
        <w:rPr>
          <w:rFonts w:ascii="Arial Nova" w:eastAsia="Georgia" w:hAnsi="Arial Nova" w:cs="Georgia"/>
        </w:rPr>
        <w:t xml:space="preserve">Sections </w:t>
      </w:r>
      <w:r w:rsidRPr="005D2993">
        <w:rPr>
          <w:rFonts w:ascii="Arial Nova" w:eastAsia="Georgia" w:hAnsi="Arial Nova" w:cs="Georgia"/>
        </w:rPr>
        <w:t>54(1), (2)</w:t>
      </w:r>
      <w:r w:rsidR="00507169" w:rsidRPr="005D2993">
        <w:rPr>
          <w:rFonts w:ascii="Arial Nova" w:eastAsia="Georgia" w:hAnsi="Arial Nova" w:cs="Georgia"/>
        </w:rPr>
        <w:t>, (3), (5)</w:t>
      </w:r>
      <w:r w:rsidRPr="005D2993">
        <w:rPr>
          <w:rFonts w:ascii="Arial Nova" w:eastAsia="Georgia" w:hAnsi="Arial Nova" w:cs="Georgia"/>
        </w:rPr>
        <w:t xml:space="preserve"> and (</w:t>
      </w:r>
      <w:r w:rsidR="00507169" w:rsidRPr="005D2993">
        <w:rPr>
          <w:rFonts w:ascii="Arial Nova" w:eastAsia="Georgia" w:hAnsi="Arial Nova" w:cs="Georgia"/>
        </w:rPr>
        <w:t>10</w:t>
      </w:r>
      <w:r w:rsidRPr="005D2993">
        <w:rPr>
          <w:rFonts w:ascii="Arial Nova" w:eastAsia="Georgia" w:hAnsi="Arial Nova" w:cs="Georgia"/>
        </w:rPr>
        <w:t>) of the PPA</w:t>
      </w:r>
      <w:r w:rsidR="00373B80">
        <w:rPr>
          <w:rFonts w:ascii="Arial Nova" w:eastAsia="Georgia" w:hAnsi="Arial Nova" w:cs="Georgia"/>
        </w:rPr>
        <w:t>,</w:t>
      </w:r>
      <w:r w:rsidRPr="005D2993">
        <w:rPr>
          <w:rFonts w:ascii="Arial Nova" w:eastAsia="Georgia" w:hAnsi="Arial Nova" w:cs="Georgia"/>
        </w:rPr>
        <w:t xml:space="preserve"> and to prevent and detect fraud and theft. </w:t>
      </w:r>
    </w:p>
    <w:p w14:paraId="7FF1417C" w14:textId="26252D0A" w:rsidR="00E82E13" w:rsidRPr="00373B80" w:rsidRDefault="00E82E13" w:rsidP="00B85198">
      <w:pPr>
        <w:spacing w:before="240" w:after="120"/>
        <w:jc w:val="both"/>
        <w:rPr>
          <w:rFonts w:ascii="BrutalTypeW00-Bold" w:eastAsia="Georgia" w:hAnsi="BrutalTypeW00-Bold" w:cs="Georgia"/>
          <w:b/>
        </w:rPr>
      </w:pPr>
      <w:r w:rsidRPr="00373B80">
        <w:rPr>
          <w:rFonts w:ascii="BrutalTypeW00-Bold" w:eastAsia="Georgia" w:hAnsi="BrutalTypeW00-Bold" w:cs="Georgia"/>
          <w:b/>
        </w:rPr>
        <w:t xml:space="preserve">Our </w:t>
      </w:r>
      <w:r w:rsidR="008704EA" w:rsidRPr="00373B80">
        <w:rPr>
          <w:rFonts w:ascii="BrutalTypeW00-Bold" w:eastAsia="Georgia" w:hAnsi="BrutalTypeW00-Bold" w:cs="Georgia"/>
          <w:b/>
        </w:rPr>
        <w:t xml:space="preserve">Independence </w:t>
      </w:r>
      <w:r w:rsidRPr="00373B80">
        <w:rPr>
          <w:rFonts w:ascii="BrutalTypeW00-Bold" w:eastAsia="Georgia" w:hAnsi="BrutalTypeW00-Bold" w:cs="Georgia"/>
          <w:b/>
        </w:rPr>
        <w:t xml:space="preserve">and </w:t>
      </w:r>
      <w:r w:rsidR="008704EA" w:rsidRPr="00373B80">
        <w:rPr>
          <w:rFonts w:ascii="BrutalTypeW00-Bold" w:eastAsia="Georgia" w:hAnsi="BrutalTypeW00-Bold" w:cs="Georgia"/>
          <w:b/>
        </w:rPr>
        <w:t>Quality Management</w:t>
      </w:r>
    </w:p>
    <w:p w14:paraId="656A2BCE" w14:textId="69F9D230"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We have complied with the independence and other ethical requirements of the</w:t>
      </w:r>
      <w:r w:rsidR="00373B80">
        <w:rPr>
          <w:rFonts w:ascii="Arial Nova" w:eastAsia="Georgia" w:hAnsi="Arial Nova" w:cs="Georgia"/>
        </w:rPr>
        <w:t xml:space="preserve"> Independent Regulatory Board for Auditors</w:t>
      </w:r>
      <w:r w:rsidR="00536C8A">
        <w:rPr>
          <w:rFonts w:ascii="Arial Nova" w:eastAsia="Georgia" w:hAnsi="Arial Nova" w:cs="Georgia"/>
        </w:rPr>
        <w:t>’</w:t>
      </w:r>
      <w:r w:rsidR="00373B80">
        <w:rPr>
          <w:rFonts w:ascii="Arial Nova" w:eastAsia="Georgia" w:hAnsi="Arial Nova" w:cs="Georgia"/>
        </w:rPr>
        <w:t xml:space="preserve"> (IRBA)</w:t>
      </w:r>
      <w:r w:rsidRPr="005D2993">
        <w:rPr>
          <w:rFonts w:ascii="Arial Nova" w:eastAsia="Georgia" w:hAnsi="Arial Nova" w:cs="Georgia"/>
        </w:rPr>
        <w:t xml:space="preserve"> </w:t>
      </w:r>
      <w:r w:rsidRPr="005D2993">
        <w:rPr>
          <w:rFonts w:ascii="Arial Nova" w:eastAsia="Georgia" w:hAnsi="Arial Nova" w:cs="Georgia"/>
          <w:i/>
        </w:rPr>
        <w:t>Code of Professional Conduct for Registered Auditors</w:t>
      </w:r>
      <w:r w:rsidRPr="005D2993">
        <w:rPr>
          <w:rFonts w:ascii="Arial Nova" w:eastAsia="Georgia" w:hAnsi="Arial Nova" w:cs="Georgia"/>
        </w:rPr>
        <w:t xml:space="preserve"> (IRBA Code), which is founded on fundamental principles of integrity, objectivity, professional competence and due care, confidentiality and professional behaviour. The IRBA Code is consistent with the corresponding sections of the International Ethics Standards Board for Accountants’ </w:t>
      </w:r>
      <w:r w:rsidRPr="005D2993">
        <w:rPr>
          <w:rFonts w:ascii="Arial Nova" w:eastAsia="Georgia" w:hAnsi="Arial Nova" w:cs="Georgia"/>
          <w:i/>
        </w:rPr>
        <w:t>International Code of Ethics for Professional Accountants (including International Independence Standards)</w:t>
      </w:r>
      <w:r w:rsidRPr="005D2993">
        <w:rPr>
          <w:rFonts w:ascii="Arial Nova" w:eastAsia="Georgia" w:hAnsi="Arial Nova" w:cs="Georgia"/>
        </w:rPr>
        <w:t>.</w:t>
      </w:r>
    </w:p>
    <w:p w14:paraId="351F5E1F" w14:textId="35821D07"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The firm applies</w:t>
      </w:r>
      <w:r w:rsidR="00373B80">
        <w:rPr>
          <w:rFonts w:ascii="Arial Nova" w:eastAsia="Georgia" w:hAnsi="Arial Nova" w:cs="Georgia"/>
        </w:rPr>
        <w:t xml:space="preserve"> the</w:t>
      </w:r>
      <w:r w:rsidRPr="005D2993">
        <w:rPr>
          <w:rFonts w:ascii="Arial Nova" w:eastAsia="Georgia" w:hAnsi="Arial Nova" w:cs="Georgia"/>
        </w:rPr>
        <w:t xml:space="preserve"> </w:t>
      </w:r>
      <w:r w:rsidR="00F93913" w:rsidRPr="005D2993">
        <w:rPr>
          <w:rFonts w:ascii="Arial Nova" w:eastAsia="Arial" w:hAnsi="Arial Nova" w:cs="Arial"/>
        </w:rPr>
        <w:t xml:space="preserve">International Standard on Quality Management 1, </w:t>
      </w:r>
      <w:r w:rsidR="00F93913" w:rsidRPr="005D2993">
        <w:rPr>
          <w:rFonts w:ascii="Arial Nova" w:eastAsia="Arial" w:hAnsi="Arial Nova" w:cs="Arial"/>
          <w:i/>
          <w:iCs/>
        </w:rPr>
        <w:t>Quality Management for Firms that Perform Audits or Reviews of Financial Statements, or Other Assurance or Related Services Engagements</w:t>
      </w:r>
      <w:r w:rsidR="00F93913" w:rsidRPr="005D2993">
        <w:rPr>
          <w:rFonts w:ascii="Arial Nova" w:eastAsia="Arial" w:hAnsi="Arial Nova" w:cs="Arial"/>
        </w:rPr>
        <w:t xml:space="preserve">, which requires the firm to design, implement and operate a system of quality </w:t>
      </w:r>
      <w:r w:rsidR="00F93913" w:rsidRPr="005D2993">
        <w:rPr>
          <w:rFonts w:ascii="Arial Nova" w:eastAsia="Arial" w:hAnsi="Arial Nova" w:cs="Arial"/>
        </w:rPr>
        <w:lastRenderedPageBreak/>
        <w:t>management, including policies or procedures regarding compliance with ethical requirements, professional standards and applicable legal and regulatory requirements</w:t>
      </w:r>
      <w:r w:rsidRPr="005D2993">
        <w:rPr>
          <w:rFonts w:ascii="Arial Nova" w:eastAsia="Georgia" w:hAnsi="Arial Nova" w:cs="Georgia"/>
        </w:rPr>
        <w:t>.</w:t>
      </w:r>
    </w:p>
    <w:p w14:paraId="0F6A8E67" w14:textId="2B018EC9" w:rsidR="00E82E13" w:rsidRPr="00373B80" w:rsidRDefault="00E82E13" w:rsidP="00B85198">
      <w:pPr>
        <w:spacing w:before="240" w:after="120"/>
        <w:ind w:right="60"/>
        <w:jc w:val="both"/>
        <w:rPr>
          <w:rFonts w:ascii="BrutalTypeW00-Bold" w:eastAsia="Georgia" w:hAnsi="BrutalTypeW00-Bold" w:cs="Georgia"/>
          <w:b/>
        </w:rPr>
      </w:pPr>
      <w:r w:rsidRPr="00373B80">
        <w:rPr>
          <w:rFonts w:ascii="BrutalTypeW00-Bold" w:eastAsia="Georgia" w:hAnsi="BrutalTypeW00-Bold" w:cs="Georgia"/>
          <w:b/>
        </w:rPr>
        <w:t>A</w:t>
      </w:r>
      <w:r w:rsidR="00634F47" w:rsidRPr="00373B80">
        <w:rPr>
          <w:rFonts w:ascii="BrutalTypeW00-Bold" w:eastAsia="Georgia" w:hAnsi="BrutalTypeW00-Bold" w:cs="Georgia"/>
          <w:b/>
        </w:rPr>
        <w:t xml:space="preserve">ssurance </w:t>
      </w:r>
      <w:r w:rsidR="008704EA" w:rsidRPr="00373B80">
        <w:rPr>
          <w:rFonts w:ascii="BrutalTypeW00-Bold" w:eastAsia="Georgia" w:hAnsi="BrutalTypeW00-Bold" w:cs="Georgia"/>
          <w:b/>
        </w:rPr>
        <w:t>Practitioner’s Responsibility</w:t>
      </w:r>
    </w:p>
    <w:p w14:paraId="05E5AF4F" w14:textId="6467EAD5" w:rsidR="00E82E13" w:rsidRPr="005D2993" w:rsidRDefault="00E82E13" w:rsidP="00B85198">
      <w:pPr>
        <w:spacing w:after="120"/>
        <w:ind w:right="60"/>
        <w:jc w:val="both"/>
        <w:rPr>
          <w:rFonts w:ascii="Arial Nova" w:eastAsia="Georgia" w:hAnsi="Arial Nova" w:cs="Georgia"/>
        </w:rPr>
      </w:pPr>
      <w:r w:rsidRPr="005D2993">
        <w:rPr>
          <w:rFonts w:ascii="Arial Nova" w:eastAsia="Georgia" w:hAnsi="Arial Nova" w:cs="Georgia"/>
        </w:rPr>
        <w:t xml:space="preserve">Our responsibility is to express a reasonable assurance opinion on whether the </w:t>
      </w:r>
      <w:r w:rsidR="00636B44">
        <w:rPr>
          <w:rFonts w:ascii="Arial Nova" w:eastAsia="Georgia" w:hAnsi="Arial Nova" w:cs="Georgia"/>
        </w:rPr>
        <w:t>Property Practitioner’s</w:t>
      </w:r>
      <w:r w:rsidR="00636B44" w:rsidRPr="005D2993">
        <w:rPr>
          <w:rFonts w:ascii="Arial Nova" w:eastAsia="Georgia" w:hAnsi="Arial Nova" w:cs="Georgia"/>
        </w:rPr>
        <w:t xml:space="preserve"> </w:t>
      </w:r>
      <w:r w:rsidRPr="005D2993">
        <w:rPr>
          <w:rFonts w:ascii="Arial Nova" w:eastAsia="Georgia" w:hAnsi="Arial Nova" w:cs="Georgia"/>
        </w:rPr>
        <w:t>trust account</w:t>
      </w:r>
      <w:r w:rsidR="00636B44">
        <w:rPr>
          <w:rFonts w:ascii="Arial Nova" w:eastAsia="Georgia" w:hAnsi="Arial Nova" w:cs="Georgia"/>
        </w:rPr>
        <w:t>(</w:t>
      </w:r>
      <w:r w:rsidRPr="005D2993">
        <w:rPr>
          <w:rFonts w:ascii="Arial Nova" w:eastAsia="Georgia" w:hAnsi="Arial Nova" w:cs="Georgia"/>
        </w:rPr>
        <w:t>s</w:t>
      </w:r>
      <w:r w:rsidR="00636B44">
        <w:rPr>
          <w:rFonts w:ascii="Arial Nova" w:eastAsia="Georgia" w:hAnsi="Arial Nova" w:cs="Georgia"/>
        </w:rPr>
        <w:t>)</w:t>
      </w:r>
      <w:r w:rsidRPr="005D2993">
        <w:rPr>
          <w:rFonts w:ascii="Arial Nova" w:eastAsia="Georgia" w:hAnsi="Arial Nova" w:cs="Georgia"/>
        </w:rPr>
        <w:t xml:space="preserve"> were maintained, in all material respects, in compliance with </w:t>
      </w:r>
      <w:r w:rsidR="00914C1A" w:rsidRPr="005D2993">
        <w:rPr>
          <w:rFonts w:ascii="Arial Nova" w:eastAsia="Georgia" w:hAnsi="Arial Nova" w:cs="Georgia"/>
        </w:rPr>
        <w:t xml:space="preserve">Sections </w:t>
      </w:r>
      <w:r w:rsidRPr="005D2993">
        <w:rPr>
          <w:rFonts w:ascii="Arial Nova" w:eastAsia="Georgia" w:hAnsi="Arial Nova" w:cs="Georgia"/>
        </w:rPr>
        <w:t>54(1), (2)</w:t>
      </w:r>
      <w:r w:rsidR="00507169" w:rsidRPr="005D2993">
        <w:rPr>
          <w:rFonts w:ascii="Arial Nova" w:eastAsia="Georgia" w:hAnsi="Arial Nova" w:cs="Georgia"/>
        </w:rPr>
        <w:t>, (3), (5)</w:t>
      </w:r>
      <w:r w:rsidRPr="005D2993">
        <w:rPr>
          <w:rFonts w:ascii="Arial Nova" w:eastAsia="Georgia" w:hAnsi="Arial Nova" w:cs="Georgia"/>
        </w:rPr>
        <w:t xml:space="preserve"> and (</w:t>
      </w:r>
      <w:r w:rsidR="00507169" w:rsidRPr="005D2993">
        <w:rPr>
          <w:rFonts w:ascii="Arial Nova" w:eastAsia="Georgia" w:hAnsi="Arial Nova" w:cs="Georgia"/>
        </w:rPr>
        <w:t>10</w:t>
      </w:r>
      <w:r w:rsidRPr="005D2993">
        <w:rPr>
          <w:rFonts w:ascii="Arial Nova" w:eastAsia="Georgia" w:hAnsi="Arial Nova" w:cs="Georgia"/>
        </w:rPr>
        <w:t xml:space="preserve">) of the PPA for the </w:t>
      </w:r>
      <w:r w:rsidR="00507169" w:rsidRPr="005D2993">
        <w:rPr>
          <w:rFonts w:ascii="Arial Nova" w:eastAsia="Georgia" w:hAnsi="Arial Nova" w:cs="Georgia"/>
        </w:rPr>
        <w:t>financial year ended</w:t>
      </w:r>
      <w:r w:rsidRPr="005D2993">
        <w:rPr>
          <w:rFonts w:ascii="Arial Nova" w:eastAsia="Georgia" w:hAnsi="Arial Nova" w:cs="Georgia"/>
        </w:rPr>
        <w:t xml:space="preserve"> [insert </w:t>
      </w:r>
      <w:r w:rsidR="00373B80">
        <w:rPr>
          <w:rFonts w:ascii="Arial Nova" w:eastAsia="Georgia" w:hAnsi="Arial Nova" w:cs="Georgia"/>
        </w:rPr>
        <w:t xml:space="preserve">the </w:t>
      </w:r>
      <w:r w:rsidR="00507169" w:rsidRPr="005D2993">
        <w:rPr>
          <w:rFonts w:ascii="Arial Nova" w:eastAsia="Georgia" w:hAnsi="Arial Nova" w:cs="Georgia"/>
        </w:rPr>
        <w:t xml:space="preserve">year-end </w:t>
      </w:r>
      <w:r w:rsidRPr="005D2993">
        <w:rPr>
          <w:rFonts w:ascii="Arial Nova" w:eastAsia="Georgia" w:hAnsi="Arial Nova" w:cs="Georgia"/>
        </w:rPr>
        <w:t>date], based on our procedures performed.</w:t>
      </w:r>
    </w:p>
    <w:p w14:paraId="57830B6A" w14:textId="14EA7C7B"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 xml:space="preserve">We conducted our reasonable assurance engagement in accordance with the International Standard on Assurance Engagements </w:t>
      </w:r>
      <w:bookmarkStart w:id="6" w:name="_Hlk120187334"/>
      <w:r w:rsidRPr="005D2993">
        <w:rPr>
          <w:rFonts w:ascii="Arial Nova" w:eastAsia="Georgia" w:hAnsi="Arial Nova" w:cs="Georgia"/>
        </w:rPr>
        <w:t xml:space="preserve">("ISAE”) 3000 (Revised), </w:t>
      </w:r>
      <w:r w:rsidRPr="005D2993">
        <w:rPr>
          <w:rFonts w:ascii="Arial Nova" w:eastAsia="Georgia" w:hAnsi="Arial Nova" w:cs="Georgia"/>
          <w:i/>
        </w:rPr>
        <w:t>Assurance Engagements other than Audits or Reviews of Historical Financial Information</w:t>
      </w:r>
      <w:r w:rsidRPr="005D2993">
        <w:rPr>
          <w:rFonts w:ascii="Arial Nova" w:eastAsia="Georgia" w:hAnsi="Arial Nova" w:cs="Georgia"/>
        </w:rPr>
        <w:t xml:space="preserve"> (“ISAE 3000 (Revised)”</w:t>
      </w:r>
      <w:bookmarkEnd w:id="6"/>
      <w:r w:rsidRPr="005D2993">
        <w:rPr>
          <w:rFonts w:ascii="Arial Nova" w:eastAsia="Georgia" w:hAnsi="Arial Nova" w:cs="Georgia"/>
        </w:rPr>
        <w:t xml:space="preserve">). That standard requires that we plan and perform our engagement to </w:t>
      </w:r>
      <w:r w:rsidRPr="00536C8A">
        <w:rPr>
          <w:rFonts w:ascii="Arial Nova" w:eastAsia="Georgia" w:hAnsi="Arial Nova" w:cs="Georgia"/>
        </w:rPr>
        <w:t>obtain reasonable assurance</w:t>
      </w:r>
      <w:r w:rsidRPr="005D2993">
        <w:rPr>
          <w:rFonts w:ascii="Arial Nova" w:eastAsia="Georgia" w:hAnsi="Arial Nova" w:cs="Georgia"/>
        </w:rPr>
        <w:t xml:space="preserve"> about whether the trust accounts were maintained, in all material respects, in</w:t>
      </w:r>
      <w:r w:rsidR="00507169" w:rsidRPr="005D2993">
        <w:rPr>
          <w:rFonts w:ascii="Arial Nova" w:eastAsia="Georgia" w:hAnsi="Arial Nova" w:cs="Georgia"/>
        </w:rPr>
        <w:t xml:space="preserve"> </w:t>
      </w:r>
      <w:r w:rsidRPr="005D2993">
        <w:rPr>
          <w:rFonts w:ascii="Arial Nova" w:eastAsia="Georgia" w:hAnsi="Arial Nova" w:cs="Georgia"/>
        </w:rPr>
        <w:t xml:space="preserve">compliance with </w:t>
      </w:r>
      <w:r w:rsidR="00914C1A" w:rsidRPr="005D2993">
        <w:rPr>
          <w:rFonts w:ascii="Arial Nova" w:eastAsia="Georgia" w:hAnsi="Arial Nova" w:cs="Georgia"/>
        </w:rPr>
        <w:t xml:space="preserve">Sections </w:t>
      </w:r>
      <w:r w:rsidRPr="005D2993">
        <w:rPr>
          <w:rFonts w:ascii="Arial Nova" w:eastAsia="Georgia" w:hAnsi="Arial Nova" w:cs="Georgia"/>
        </w:rPr>
        <w:t>54(1), (2)</w:t>
      </w:r>
      <w:r w:rsidR="00507169" w:rsidRPr="005D2993">
        <w:rPr>
          <w:rFonts w:ascii="Arial Nova" w:eastAsia="Georgia" w:hAnsi="Arial Nova" w:cs="Georgia"/>
        </w:rPr>
        <w:t>, (3), (5)</w:t>
      </w:r>
      <w:r w:rsidRPr="005D2993">
        <w:rPr>
          <w:rFonts w:ascii="Arial Nova" w:eastAsia="Georgia" w:hAnsi="Arial Nova" w:cs="Georgia"/>
        </w:rPr>
        <w:t xml:space="preserve"> and (</w:t>
      </w:r>
      <w:r w:rsidR="00507169" w:rsidRPr="005D2993">
        <w:rPr>
          <w:rFonts w:ascii="Arial Nova" w:eastAsia="Georgia" w:hAnsi="Arial Nova" w:cs="Georgia"/>
        </w:rPr>
        <w:t>10</w:t>
      </w:r>
      <w:r w:rsidRPr="005D2993">
        <w:rPr>
          <w:rFonts w:ascii="Arial Nova" w:eastAsia="Georgia" w:hAnsi="Arial Nova" w:cs="Georgia"/>
        </w:rPr>
        <w:t xml:space="preserve">) of the PPA for the </w:t>
      </w:r>
      <w:r w:rsidR="00507169" w:rsidRPr="005D2993">
        <w:rPr>
          <w:rFonts w:ascii="Arial Nova" w:eastAsia="Georgia" w:hAnsi="Arial Nova" w:cs="Georgia"/>
        </w:rPr>
        <w:t>financial year ended</w:t>
      </w:r>
      <w:r w:rsidRPr="005D2993">
        <w:rPr>
          <w:rFonts w:ascii="Arial Nova" w:eastAsia="Georgia" w:hAnsi="Arial Nova" w:cs="Georgia"/>
        </w:rPr>
        <w:t xml:space="preserve"> [insert </w:t>
      </w:r>
      <w:r w:rsidR="0023501E">
        <w:rPr>
          <w:rFonts w:ascii="Arial Nova" w:eastAsia="Georgia" w:hAnsi="Arial Nova" w:cs="Georgia"/>
        </w:rPr>
        <w:t xml:space="preserve">the </w:t>
      </w:r>
      <w:r w:rsidR="00507169" w:rsidRPr="005D2993">
        <w:rPr>
          <w:rFonts w:ascii="Arial Nova" w:eastAsia="Georgia" w:hAnsi="Arial Nova" w:cs="Georgia"/>
        </w:rPr>
        <w:t xml:space="preserve">year-end </w:t>
      </w:r>
      <w:r w:rsidRPr="005D2993">
        <w:rPr>
          <w:rFonts w:ascii="Arial Nova" w:eastAsia="Georgia" w:hAnsi="Arial Nova" w:cs="Georgia"/>
        </w:rPr>
        <w:t>date</w:t>
      </w:r>
      <w:r w:rsidR="00907B70" w:rsidRPr="005D2993">
        <w:rPr>
          <w:rFonts w:ascii="Arial Nova" w:eastAsia="Georgia" w:hAnsi="Arial Nova" w:cs="Georgia"/>
        </w:rPr>
        <w:t>].</w:t>
      </w:r>
      <w:r w:rsidRPr="005D2993">
        <w:rPr>
          <w:rFonts w:ascii="Arial Nova" w:eastAsia="Georgia" w:hAnsi="Arial Nova" w:cs="Georgia"/>
        </w:rPr>
        <w:t xml:space="preserve"> </w:t>
      </w:r>
    </w:p>
    <w:p w14:paraId="5959D7AB" w14:textId="30016FCD" w:rsidR="00E82E13" w:rsidRPr="005D2993" w:rsidRDefault="00065389" w:rsidP="00B85198">
      <w:pPr>
        <w:spacing w:after="120"/>
        <w:jc w:val="both"/>
        <w:rPr>
          <w:rFonts w:ascii="Arial Nova" w:eastAsia="Georgia" w:hAnsi="Arial Nova" w:cs="Georgia"/>
        </w:rPr>
      </w:pPr>
      <w:r>
        <w:rPr>
          <w:rFonts w:ascii="Arial Nova" w:eastAsia="Georgia" w:hAnsi="Arial Nova" w:cs="Georgia"/>
        </w:rPr>
        <w:t xml:space="preserve">Furthermore, </w:t>
      </w:r>
      <w:r w:rsidRPr="005D2993">
        <w:rPr>
          <w:rFonts w:ascii="Arial Nova" w:eastAsia="Georgia" w:hAnsi="Arial Nova" w:cs="Georgia"/>
        </w:rPr>
        <w:t xml:space="preserve">a </w:t>
      </w:r>
      <w:r w:rsidR="00E82E13" w:rsidRPr="005D2993">
        <w:rPr>
          <w:rFonts w:ascii="Arial Nova" w:eastAsia="Georgia" w:hAnsi="Arial Nova" w:cs="Georgia"/>
        </w:rPr>
        <w:t>reasonable assurance engagement in accordance with ISAE 3000 (Revised)</w:t>
      </w:r>
      <w:r w:rsidR="0023501E">
        <w:rPr>
          <w:rFonts w:ascii="Arial Nova" w:eastAsia="Georgia" w:hAnsi="Arial Nova" w:cs="Georgia"/>
        </w:rPr>
        <w:t xml:space="preserve"> </w:t>
      </w:r>
      <w:r w:rsidR="00E82E13" w:rsidRPr="005D2993">
        <w:rPr>
          <w:rFonts w:ascii="Arial Nova" w:eastAsia="Georgia" w:hAnsi="Arial Nova" w:cs="Georgia"/>
        </w:rPr>
        <w:t xml:space="preserve">involves performing procedures to </w:t>
      </w:r>
      <w:r w:rsidR="00E82E13" w:rsidRPr="00536C8A">
        <w:rPr>
          <w:rFonts w:ascii="Arial Nova" w:eastAsia="Georgia" w:hAnsi="Arial Nova" w:cs="Georgia"/>
        </w:rPr>
        <w:t>obtain evidence</w:t>
      </w:r>
      <w:r w:rsidR="00E82E13" w:rsidRPr="005D2993">
        <w:rPr>
          <w:rFonts w:ascii="Arial Nova" w:eastAsia="Georgia" w:hAnsi="Arial Nova" w:cs="Georgia"/>
        </w:rPr>
        <w:t xml:space="preserve"> about whether the trust accounts were maintained, in all material respects, in compliance with </w:t>
      </w:r>
      <w:r w:rsidR="00914C1A" w:rsidRPr="005D2993">
        <w:rPr>
          <w:rFonts w:ascii="Arial Nova" w:eastAsia="Georgia" w:hAnsi="Arial Nova" w:cs="Georgia"/>
        </w:rPr>
        <w:t xml:space="preserve">Sections </w:t>
      </w:r>
      <w:r w:rsidR="00E82E13" w:rsidRPr="005D2993">
        <w:rPr>
          <w:rFonts w:ascii="Arial Nova" w:eastAsia="Georgia" w:hAnsi="Arial Nova" w:cs="Georgia"/>
        </w:rPr>
        <w:t>54(1), (2)</w:t>
      </w:r>
      <w:r w:rsidR="00507169" w:rsidRPr="005D2993">
        <w:rPr>
          <w:rFonts w:ascii="Arial Nova" w:eastAsia="Georgia" w:hAnsi="Arial Nova" w:cs="Georgia"/>
        </w:rPr>
        <w:t>, (3), (5)</w:t>
      </w:r>
      <w:r w:rsidR="00E82E13" w:rsidRPr="005D2993">
        <w:rPr>
          <w:rFonts w:ascii="Arial Nova" w:eastAsia="Georgia" w:hAnsi="Arial Nova" w:cs="Georgia"/>
        </w:rPr>
        <w:t xml:space="preserve"> and (</w:t>
      </w:r>
      <w:r w:rsidR="00507169" w:rsidRPr="005D2993">
        <w:rPr>
          <w:rFonts w:ascii="Arial Nova" w:eastAsia="Georgia" w:hAnsi="Arial Nova" w:cs="Georgia"/>
        </w:rPr>
        <w:t>10</w:t>
      </w:r>
      <w:r w:rsidR="00E82E13" w:rsidRPr="005D2993">
        <w:rPr>
          <w:rFonts w:ascii="Arial Nova" w:eastAsia="Georgia" w:hAnsi="Arial Nova" w:cs="Georgia"/>
        </w:rPr>
        <w:t xml:space="preserve">) of the PPA for the </w:t>
      </w:r>
      <w:r w:rsidR="00507169" w:rsidRPr="005D2993">
        <w:rPr>
          <w:rFonts w:ascii="Arial Nova" w:eastAsia="Georgia" w:hAnsi="Arial Nova" w:cs="Georgia"/>
        </w:rPr>
        <w:t>financial year ended</w:t>
      </w:r>
      <w:r w:rsidR="00E82E13" w:rsidRPr="005D2993">
        <w:rPr>
          <w:rFonts w:ascii="Arial Nova" w:eastAsia="Georgia" w:hAnsi="Arial Nova" w:cs="Georgia"/>
        </w:rPr>
        <w:t xml:space="preserve"> [insert </w:t>
      </w:r>
      <w:r w:rsidR="0023501E">
        <w:rPr>
          <w:rFonts w:ascii="Arial Nova" w:eastAsia="Georgia" w:hAnsi="Arial Nova" w:cs="Georgia"/>
        </w:rPr>
        <w:t xml:space="preserve">the </w:t>
      </w:r>
      <w:r w:rsidR="00507169" w:rsidRPr="005D2993">
        <w:rPr>
          <w:rFonts w:ascii="Arial Nova" w:eastAsia="Georgia" w:hAnsi="Arial Nova" w:cs="Georgia"/>
        </w:rPr>
        <w:t xml:space="preserve">year-end </w:t>
      </w:r>
      <w:r w:rsidR="00E82E13" w:rsidRPr="005D2993">
        <w:rPr>
          <w:rFonts w:ascii="Arial Nova" w:eastAsia="Georgia" w:hAnsi="Arial Nova" w:cs="Georgia"/>
        </w:rPr>
        <w:t>date]. The nature, timing and extent of procedures selected depend on the a</w:t>
      </w:r>
      <w:r w:rsidR="00B0459B" w:rsidRPr="005D2993">
        <w:rPr>
          <w:rFonts w:ascii="Arial Nova" w:eastAsia="Georgia" w:hAnsi="Arial Nova" w:cs="Georgia"/>
        </w:rPr>
        <w:t>ssurance practitioner</w:t>
      </w:r>
      <w:r w:rsidR="00E82E13" w:rsidRPr="005D2993">
        <w:rPr>
          <w:rFonts w:ascii="Arial Nova" w:eastAsia="Georgia" w:hAnsi="Arial Nova" w:cs="Georgia"/>
        </w:rPr>
        <w:t>’s judgement, including the assessment of the risks of non-compliance with the Act, whether due to fraud and error. In making those risk assessments</w:t>
      </w:r>
      <w:r w:rsidR="00B120B1">
        <w:rPr>
          <w:rFonts w:ascii="Arial Nova" w:eastAsia="Georgia" w:hAnsi="Arial Nova" w:cs="Georgia"/>
        </w:rPr>
        <w:t>,</w:t>
      </w:r>
      <w:r w:rsidR="00E82E13" w:rsidRPr="005D2993">
        <w:rPr>
          <w:rFonts w:ascii="Arial Nova" w:eastAsia="Georgia" w:hAnsi="Arial Nova" w:cs="Georgia"/>
        </w:rPr>
        <w:t xml:space="preserve"> we considered </w:t>
      </w:r>
      <w:r>
        <w:rPr>
          <w:rFonts w:ascii="Arial Nova" w:eastAsia="Georgia" w:hAnsi="Arial Nova" w:cs="Georgia"/>
        </w:rPr>
        <w:t xml:space="preserve">the </w:t>
      </w:r>
      <w:r w:rsidR="00E82E13" w:rsidRPr="005D2993">
        <w:rPr>
          <w:rFonts w:ascii="Arial Nova" w:eastAsia="Georgia" w:hAnsi="Arial Nova" w:cs="Georgia"/>
        </w:rPr>
        <w:t xml:space="preserve">internal control </w:t>
      </w:r>
      <w:r w:rsidR="00B120B1">
        <w:rPr>
          <w:rFonts w:ascii="Arial Nova" w:eastAsia="Georgia" w:hAnsi="Arial Nova" w:cs="Georgia"/>
        </w:rPr>
        <w:t xml:space="preserve">that is </w:t>
      </w:r>
      <w:r w:rsidR="00E82E13" w:rsidRPr="005D2993">
        <w:rPr>
          <w:rFonts w:ascii="Arial Nova" w:eastAsia="Georgia" w:hAnsi="Arial Nova" w:cs="Georgia"/>
        </w:rPr>
        <w:t>relevant to the circumstances of the engagement in order to design procedures that are appropriate in the circumstances, but not for the purpose of expressing an opinion on the effectiveness of internal control. Our reasonable assurance engagement included the following procedures:</w:t>
      </w:r>
    </w:p>
    <w:p w14:paraId="66B3A61E" w14:textId="192F27FE" w:rsidR="00E82E13" w:rsidRPr="001A6D5E" w:rsidRDefault="00E82E13" w:rsidP="00C173E2">
      <w:pPr>
        <w:pStyle w:val="ListParagraph"/>
        <w:numPr>
          <w:ilvl w:val="0"/>
          <w:numId w:val="31"/>
        </w:numPr>
        <w:pBdr>
          <w:top w:val="nil"/>
          <w:left w:val="nil"/>
          <w:bottom w:val="nil"/>
          <w:right w:val="nil"/>
          <w:between w:val="nil"/>
        </w:pBdr>
        <w:spacing w:after="120"/>
        <w:ind w:left="709" w:hanging="425"/>
        <w:contextualSpacing w:val="0"/>
        <w:jc w:val="both"/>
        <w:rPr>
          <w:rFonts w:ascii="Arial Nova" w:eastAsia="Georgia" w:hAnsi="Arial Nova" w:cs="Georgia"/>
          <w:color w:val="000000"/>
        </w:rPr>
      </w:pPr>
      <w:r w:rsidRPr="001A6D5E">
        <w:rPr>
          <w:rFonts w:ascii="Arial Nova" w:eastAsia="Georgia" w:hAnsi="Arial Nova" w:cs="Georgia"/>
          <w:color w:val="000000"/>
        </w:rPr>
        <w:t xml:space="preserve">Inquiries of the </w:t>
      </w:r>
      <w:r w:rsidR="00507169" w:rsidRPr="001A6D5E">
        <w:rPr>
          <w:rFonts w:ascii="Arial Nova" w:eastAsia="Georgia" w:hAnsi="Arial Nova" w:cs="Georgia"/>
          <w:i/>
          <w:iCs/>
        </w:rPr>
        <w:t>&lt;practitioner/partners/members/directors&gt;</w:t>
      </w:r>
      <w:r w:rsidRPr="001A6D5E">
        <w:rPr>
          <w:rFonts w:ascii="Arial Nova" w:eastAsia="Georgia" w:hAnsi="Arial Nova" w:cs="Georgia"/>
          <w:color w:val="000000"/>
        </w:rPr>
        <w:t xml:space="preserve"> responsible for financial matters and compliance with the PPA and the inspection of supporting documents to determine whether for the period </w:t>
      </w:r>
      <w:r w:rsidR="001A6D5E">
        <w:rPr>
          <w:rFonts w:ascii="Arial Nova" w:eastAsia="Georgia" w:hAnsi="Arial Nova" w:cs="Georgia"/>
          <w:color w:val="000000"/>
        </w:rPr>
        <w:t xml:space="preserve">being </w:t>
      </w:r>
      <w:r w:rsidRPr="001A6D5E">
        <w:rPr>
          <w:rFonts w:ascii="Arial Nova" w:eastAsia="Georgia" w:hAnsi="Arial Nova" w:cs="Georgia"/>
          <w:color w:val="000000"/>
        </w:rPr>
        <w:t>reported on:</w:t>
      </w:r>
    </w:p>
    <w:p w14:paraId="14F8B56D" w14:textId="5AAAD676" w:rsidR="00E82E13" w:rsidRPr="005D2993" w:rsidRDefault="0046234D" w:rsidP="00C173E2">
      <w:pPr>
        <w:numPr>
          <w:ilvl w:val="0"/>
          <w:numId w:val="11"/>
        </w:numPr>
        <w:spacing w:after="120"/>
        <w:ind w:left="1134" w:hanging="283"/>
        <w:jc w:val="both"/>
        <w:rPr>
          <w:rFonts w:ascii="Arial Nova" w:eastAsia="Georgia" w:hAnsi="Arial Nova" w:cs="Georgia"/>
        </w:rPr>
      </w:pPr>
      <w:r w:rsidRPr="00D2733E">
        <w:rPr>
          <w:rFonts w:ascii="Arial Nova" w:eastAsia="Georgia" w:hAnsi="Arial Nova" w:cs="Georgia"/>
        </w:rPr>
        <w:t xml:space="preserve">The </w:t>
      </w:r>
      <w:r w:rsidR="00E82E13" w:rsidRPr="00D2733E">
        <w:rPr>
          <w:rFonts w:ascii="Arial Nova" w:eastAsia="Georgia" w:hAnsi="Arial Nova" w:cs="Georgia"/>
        </w:rPr>
        <w:t>Property Practitioner’s trust account</w:t>
      </w:r>
      <w:r w:rsidR="00F10165" w:rsidRPr="00D2733E">
        <w:rPr>
          <w:rFonts w:ascii="Arial Nova" w:eastAsia="Georgia" w:hAnsi="Arial Nova" w:cs="Georgia"/>
        </w:rPr>
        <w:t>(</w:t>
      </w:r>
      <w:r w:rsidR="00E82E13" w:rsidRPr="00D2733E">
        <w:rPr>
          <w:rFonts w:ascii="Arial Nova" w:eastAsia="Georgia" w:hAnsi="Arial Nova" w:cs="Georgia"/>
        </w:rPr>
        <w:t>s</w:t>
      </w:r>
      <w:r w:rsidR="00F10165" w:rsidRPr="00D2733E">
        <w:rPr>
          <w:rFonts w:ascii="Arial Nova" w:eastAsia="Georgia" w:hAnsi="Arial Nova" w:cs="Georgia"/>
        </w:rPr>
        <w:t>)</w:t>
      </w:r>
      <w:r w:rsidR="00E82E13" w:rsidRPr="00D2733E">
        <w:rPr>
          <w:rFonts w:ascii="Arial Nova" w:eastAsia="Georgia" w:hAnsi="Arial Nova" w:cs="Georgia"/>
        </w:rPr>
        <w:t xml:space="preserve"> </w:t>
      </w:r>
      <w:r w:rsidR="00F10165" w:rsidRPr="00D2733E">
        <w:rPr>
          <w:rFonts w:ascii="Arial Nova" w:eastAsia="Georgia" w:hAnsi="Arial Nova" w:cs="Georgia"/>
        </w:rPr>
        <w:t>was/</w:t>
      </w:r>
      <w:r w:rsidR="00E82E13" w:rsidRPr="00D2733E">
        <w:rPr>
          <w:rFonts w:ascii="Arial Nova" w:eastAsia="Georgia" w:hAnsi="Arial Nova" w:cs="Georgia"/>
        </w:rPr>
        <w:t xml:space="preserve">were properly </w:t>
      </w:r>
      <w:r w:rsidR="00BC3014" w:rsidRPr="00D2733E">
        <w:rPr>
          <w:rFonts w:ascii="Arial Nova" w:eastAsia="Georgia" w:hAnsi="Arial Nova" w:cs="Georgia"/>
        </w:rPr>
        <w:t>referenced,</w:t>
      </w:r>
      <w:r w:rsidR="00E82E13" w:rsidRPr="00D2733E">
        <w:rPr>
          <w:rFonts w:ascii="Arial Nova" w:eastAsia="Georgia" w:hAnsi="Arial Nova" w:cs="Georgia"/>
        </w:rPr>
        <w:t xml:space="preserve"> and the requisite details furnished to the </w:t>
      </w:r>
      <w:r w:rsidR="00F10165" w:rsidRPr="00D2733E">
        <w:rPr>
          <w:rFonts w:ascii="Arial Nova" w:eastAsia="Georgia" w:hAnsi="Arial Nova" w:cs="Georgia"/>
        </w:rPr>
        <w:t>PPRA</w:t>
      </w:r>
      <w:r w:rsidR="00E82E13" w:rsidRPr="00D2733E">
        <w:rPr>
          <w:rFonts w:ascii="Arial Nova" w:eastAsia="Georgia" w:hAnsi="Arial Nova" w:cs="Georgia"/>
        </w:rPr>
        <w:t xml:space="preserve">, as required by </w:t>
      </w:r>
      <w:r w:rsidR="00914C1A" w:rsidRPr="00D2733E">
        <w:rPr>
          <w:rFonts w:ascii="Arial Nova" w:eastAsia="Georgia" w:hAnsi="Arial Nova" w:cs="Georgia"/>
        </w:rPr>
        <w:t xml:space="preserve">Section </w:t>
      </w:r>
      <w:r w:rsidR="00E82E13" w:rsidRPr="00D2733E">
        <w:rPr>
          <w:rFonts w:ascii="Arial Nova" w:eastAsia="Georgia" w:hAnsi="Arial Nova" w:cs="Georgia"/>
        </w:rPr>
        <w:t>54(1)(a) of the PPA;</w:t>
      </w:r>
    </w:p>
    <w:p w14:paraId="2454D8FC" w14:textId="4301F9FE" w:rsidR="00E82E13" w:rsidRPr="005D2993" w:rsidRDefault="0046234D" w:rsidP="00C173E2">
      <w:pPr>
        <w:numPr>
          <w:ilvl w:val="0"/>
          <w:numId w:val="11"/>
        </w:numPr>
        <w:spacing w:after="120"/>
        <w:ind w:left="1134" w:hanging="283"/>
        <w:jc w:val="both"/>
        <w:rPr>
          <w:rFonts w:ascii="Arial Nova" w:eastAsia="Georgia" w:hAnsi="Arial Nova" w:cs="Georgia"/>
        </w:rPr>
      </w:pPr>
      <w:r w:rsidRPr="005D2993">
        <w:rPr>
          <w:rFonts w:ascii="Arial Nova" w:eastAsia="Gungsuh" w:hAnsi="Arial Nova" w:cs="Gungsuh"/>
        </w:rPr>
        <w:t xml:space="preserve">The </w:t>
      </w:r>
      <w:r w:rsidR="00E82E13" w:rsidRPr="005D2993">
        <w:rPr>
          <w:rFonts w:ascii="Arial Nova" w:eastAsia="Gungsuh" w:hAnsi="Arial Nova" w:cs="Gungsuh"/>
        </w:rPr>
        <w:t xml:space="preserve">Property Practitioner had invested monies deposited in a trust account in accordance with the requirements of </w:t>
      </w:r>
      <w:r w:rsidR="00914C1A" w:rsidRPr="005D2993">
        <w:rPr>
          <w:rFonts w:ascii="Arial Nova" w:eastAsia="Gungsuh" w:hAnsi="Arial Nova" w:cs="Gungsuh"/>
        </w:rPr>
        <w:t xml:space="preserve">Section </w:t>
      </w:r>
      <w:r w:rsidR="00E82E13" w:rsidRPr="005D2993">
        <w:rPr>
          <w:rFonts w:ascii="Arial Nova" w:eastAsia="Gungsuh" w:hAnsi="Arial Nova" w:cs="Gungsuh"/>
        </w:rPr>
        <w:t>54(2)(a) of the PPA;</w:t>
      </w:r>
    </w:p>
    <w:p w14:paraId="661512D6" w14:textId="422AE8AF" w:rsidR="00E82E13" w:rsidRPr="005D2993" w:rsidRDefault="0046234D" w:rsidP="00C173E2">
      <w:pPr>
        <w:numPr>
          <w:ilvl w:val="0"/>
          <w:numId w:val="11"/>
        </w:numPr>
        <w:spacing w:after="120"/>
        <w:ind w:left="1134" w:hanging="283"/>
        <w:jc w:val="both"/>
        <w:rPr>
          <w:rFonts w:ascii="Arial Nova" w:eastAsia="Georgia" w:hAnsi="Arial Nova" w:cs="Georgia"/>
        </w:rPr>
      </w:pPr>
      <w:r w:rsidRPr="005D2993">
        <w:rPr>
          <w:rFonts w:ascii="Arial Nova" w:eastAsia="Gungsuh" w:hAnsi="Arial Nova" w:cs="Gungsuh"/>
        </w:rPr>
        <w:t xml:space="preserve">The </w:t>
      </w:r>
      <w:r w:rsidR="00E82E13" w:rsidRPr="005D2993">
        <w:rPr>
          <w:rFonts w:ascii="Arial Nova" w:eastAsia="Gungsuh" w:hAnsi="Arial Nova" w:cs="Gungsuh"/>
        </w:rPr>
        <w:t xml:space="preserve">Property Practitioner had kept separate accounting records, as required by </w:t>
      </w:r>
      <w:r w:rsidR="00914C1A" w:rsidRPr="005D2993">
        <w:rPr>
          <w:rFonts w:ascii="Arial Nova" w:eastAsia="Gungsuh" w:hAnsi="Arial Nova" w:cs="Gungsuh"/>
        </w:rPr>
        <w:t xml:space="preserve">Section </w:t>
      </w:r>
      <w:r w:rsidR="00E82E13" w:rsidRPr="005D2993">
        <w:rPr>
          <w:rFonts w:ascii="Arial Nova" w:eastAsia="Gungsuh" w:hAnsi="Arial Nova" w:cs="Gungsuh"/>
        </w:rPr>
        <w:t>54(5)(a) of the PPA</w:t>
      </w:r>
      <w:r w:rsidR="00914C1A">
        <w:rPr>
          <w:rFonts w:ascii="Arial Nova" w:eastAsia="Gungsuh" w:hAnsi="Arial Nova" w:cs="Gungsuh"/>
        </w:rPr>
        <w:t>;</w:t>
      </w:r>
    </w:p>
    <w:p w14:paraId="51808D08" w14:textId="7DDF45C3" w:rsidR="00E82E13" w:rsidRPr="005D2993" w:rsidRDefault="0046234D" w:rsidP="00C173E2">
      <w:pPr>
        <w:numPr>
          <w:ilvl w:val="0"/>
          <w:numId w:val="11"/>
        </w:numPr>
        <w:spacing w:after="120"/>
        <w:ind w:left="1134" w:hanging="283"/>
        <w:jc w:val="both"/>
        <w:rPr>
          <w:rFonts w:ascii="Arial Nova" w:eastAsia="Georgia" w:hAnsi="Arial Nova" w:cs="Georgia"/>
        </w:rPr>
      </w:pPr>
      <w:r w:rsidRPr="005D2993">
        <w:rPr>
          <w:rFonts w:ascii="Arial Nova" w:eastAsia="Gungsuh" w:hAnsi="Arial Nova" w:cs="Gungsuh"/>
        </w:rPr>
        <w:t xml:space="preserve">The </w:t>
      </w:r>
      <w:r w:rsidR="00E82E13" w:rsidRPr="005D2993">
        <w:rPr>
          <w:rFonts w:ascii="Arial Nova" w:eastAsia="Gungsuh" w:hAnsi="Arial Nova" w:cs="Gungsuh"/>
        </w:rPr>
        <w:t>Property Practitioner balanced the accounting records relating to trust account</w:t>
      </w:r>
      <w:r w:rsidR="00F10165" w:rsidRPr="005D2993">
        <w:rPr>
          <w:rFonts w:ascii="Arial Nova" w:eastAsia="Gungsuh" w:hAnsi="Arial Nova" w:cs="Gungsuh"/>
        </w:rPr>
        <w:t>(s)</w:t>
      </w:r>
      <w:r w:rsidR="00E82E13" w:rsidRPr="005D2993">
        <w:rPr>
          <w:rFonts w:ascii="Arial Nova" w:eastAsia="Gungsuh" w:hAnsi="Arial Nova" w:cs="Gungsuh"/>
        </w:rPr>
        <w:t xml:space="preserve"> at intervals of not more than one month, as required by </w:t>
      </w:r>
      <w:r w:rsidR="00914C1A" w:rsidRPr="005D2993">
        <w:rPr>
          <w:rFonts w:ascii="Arial Nova" w:eastAsia="Gungsuh" w:hAnsi="Arial Nova" w:cs="Gungsuh"/>
        </w:rPr>
        <w:t xml:space="preserve">Section </w:t>
      </w:r>
      <w:r w:rsidR="00E82E13" w:rsidRPr="005D2993">
        <w:rPr>
          <w:rFonts w:ascii="Arial Nova" w:eastAsia="Gungsuh" w:hAnsi="Arial Nova" w:cs="Gungsuh"/>
        </w:rPr>
        <w:t>54(5)(b) of the PPA</w:t>
      </w:r>
      <w:r w:rsidR="00914C1A">
        <w:rPr>
          <w:rFonts w:ascii="Arial Nova" w:eastAsia="Gungsuh" w:hAnsi="Arial Nova" w:cs="Gungsuh"/>
        </w:rPr>
        <w:t>;</w:t>
      </w:r>
    </w:p>
    <w:p w14:paraId="4BAF5E52" w14:textId="63E2A79E" w:rsidR="00E82E13" w:rsidRPr="005D2993" w:rsidRDefault="0046234D" w:rsidP="00C173E2">
      <w:pPr>
        <w:numPr>
          <w:ilvl w:val="0"/>
          <w:numId w:val="11"/>
        </w:numPr>
        <w:spacing w:after="120"/>
        <w:ind w:left="1134" w:hanging="283"/>
        <w:jc w:val="both"/>
        <w:rPr>
          <w:rFonts w:ascii="Arial Nova" w:eastAsia="Georgia" w:hAnsi="Arial Nova" w:cs="Georgia"/>
        </w:rPr>
      </w:pPr>
      <w:r w:rsidRPr="005D2993">
        <w:rPr>
          <w:rFonts w:ascii="Arial Nova" w:eastAsia="Gungsuh" w:hAnsi="Arial Nova" w:cs="Gungsuh"/>
        </w:rPr>
        <w:t xml:space="preserve">The </w:t>
      </w:r>
      <w:r w:rsidR="00E82E13" w:rsidRPr="005D2993">
        <w:rPr>
          <w:rFonts w:ascii="Arial Nova" w:eastAsia="Gungsuh" w:hAnsi="Arial Nova" w:cs="Gungsuh"/>
        </w:rPr>
        <w:t>Property Practitioner administered the trust account</w:t>
      </w:r>
      <w:r w:rsidR="00F10165" w:rsidRPr="005D2993">
        <w:rPr>
          <w:rFonts w:ascii="Arial Nova" w:eastAsia="Gungsuh" w:hAnsi="Arial Nova" w:cs="Gungsuh"/>
        </w:rPr>
        <w:t>(</w:t>
      </w:r>
      <w:r w:rsidR="00E82E13" w:rsidRPr="005D2993">
        <w:rPr>
          <w:rFonts w:ascii="Arial Nova" w:eastAsia="Gungsuh" w:hAnsi="Arial Nova" w:cs="Gungsuh"/>
        </w:rPr>
        <w:t>s</w:t>
      </w:r>
      <w:r w:rsidR="00F10165" w:rsidRPr="005D2993">
        <w:rPr>
          <w:rFonts w:ascii="Arial Nova" w:eastAsia="Gungsuh" w:hAnsi="Arial Nova" w:cs="Gungsuh"/>
        </w:rPr>
        <w:t>)</w:t>
      </w:r>
      <w:r w:rsidR="00E82E13" w:rsidRPr="005D2993">
        <w:rPr>
          <w:rFonts w:ascii="Arial Nova" w:eastAsia="Gungsuh" w:hAnsi="Arial Nova" w:cs="Gungsuh"/>
        </w:rPr>
        <w:t xml:space="preserve"> in the prescribed manner, as required by </w:t>
      </w:r>
      <w:r w:rsidR="00914C1A" w:rsidRPr="005D2993">
        <w:rPr>
          <w:rFonts w:ascii="Arial Nova" w:eastAsia="Gungsuh" w:hAnsi="Arial Nova" w:cs="Gungsuh"/>
        </w:rPr>
        <w:t>Section</w:t>
      </w:r>
      <w:r w:rsidR="009C6F00">
        <w:rPr>
          <w:rFonts w:ascii="Arial Nova" w:eastAsia="Gungsuh" w:hAnsi="Arial Nova" w:cs="Gungsuh"/>
        </w:rPr>
        <w:t>s</w:t>
      </w:r>
      <w:r w:rsidR="00914C1A" w:rsidRPr="005D2993">
        <w:rPr>
          <w:rFonts w:ascii="Arial Nova" w:eastAsia="Gungsuh" w:hAnsi="Arial Nova" w:cs="Gungsuh"/>
        </w:rPr>
        <w:t xml:space="preserve"> </w:t>
      </w:r>
      <w:r w:rsidR="00F10165" w:rsidRPr="005D2993">
        <w:rPr>
          <w:rFonts w:ascii="Arial Nova" w:eastAsia="Gungsuh" w:hAnsi="Arial Nova" w:cs="Gungsuh"/>
        </w:rPr>
        <w:t xml:space="preserve">54(3), </w:t>
      </w:r>
      <w:r w:rsidR="00E82E13" w:rsidRPr="005D2993">
        <w:rPr>
          <w:rFonts w:ascii="Arial Nova" w:eastAsia="Gungsuh" w:hAnsi="Arial Nova" w:cs="Gungsuh"/>
        </w:rPr>
        <w:t>(5)(</w:t>
      </w:r>
      <w:r w:rsidR="00BC3014" w:rsidRPr="005D2993">
        <w:rPr>
          <w:rFonts w:ascii="Arial Nova" w:eastAsia="Gungsuh" w:hAnsi="Arial Nova" w:cs="Gungsuh"/>
        </w:rPr>
        <w:t>c)</w:t>
      </w:r>
      <w:r w:rsidR="00F10165" w:rsidRPr="005D2993">
        <w:rPr>
          <w:rFonts w:ascii="Arial Nova" w:eastAsia="Gungsuh" w:hAnsi="Arial Nova" w:cs="Gungsuh"/>
        </w:rPr>
        <w:t xml:space="preserve"> and (10)</w:t>
      </w:r>
      <w:r w:rsidR="00E82E13" w:rsidRPr="005D2993">
        <w:rPr>
          <w:rFonts w:ascii="Arial Nova" w:eastAsia="Gungsuh" w:hAnsi="Arial Nova" w:cs="Gungsuh"/>
        </w:rPr>
        <w:t xml:space="preserve"> of the PPA;</w:t>
      </w:r>
      <w:r>
        <w:rPr>
          <w:rFonts w:ascii="Arial Nova" w:eastAsia="Gungsuh" w:hAnsi="Arial Nova" w:cs="Gungsuh"/>
        </w:rPr>
        <w:t xml:space="preserve"> and</w:t>
      </w:r>
    </w:p>
    <w:p w14:paraId="5422D04B" w14:textId="55B5A040" w:rsidR="004062D5" w:rsidRPr="001A6D5E" w:rsidRDefault="0046234D" w:rsidP="00C173E2">
      <w:pPr>
        <w:numPr>
          <w:ilvl w:val="0"/>
          <w:numId w:val="11"/>
        </w:numPr>
        <w:spacing w:after="120"/>
        <w:ind w:left="1134" w:hanging="283"/>
        <w:jc w:val="both"/>
        <w:rPr>
          <w:rFonts w:ascii="Arial Nova" w:eastAsia="Gungsuh" w:hAnsi="Arial Nova" w:cs="Gungsuh"/>
        </w:rPr>
      </w:pPr>
      <w:r w:rsidRPr="005D2993">
        <w:rPr>
          <w:rFonts w:ascii="Arial Nova" w:eastAsia="Gungsuh" w:hAnsi="Arial Nova" w:cs="Gungsuh"/>
        </w:rPr>
        <w:t xml:space="preserve">The </w:t>
      </w:r>
      <w:r w:rsidR="00E82E13" w:rsidRPr="005D2993">
        <w:rPr>
          <w:rFonts w:ascii="Arial Nova" w:eastAsia="Gungsuh" w:hAnsi="Arial Nova" w:cs="Gungsuh"/>
        </w:rPr>
        <w:t>system employed when transferring amounts (including interest earned) from the Property Practitioner’s trust banking account to the</w:t>
      </w:r>
      <w:r>
        <w:rPr>
          <w:rFonts w:ascii="Arial Nova" w:eastAsia="Gungsuh" w:hAnsi="Arial Nova" w:cs="Gungsuh"/>
        </w:rPr>
        <w:t>ir</w:t>
      </w:r>
      <w:r w:rsidR="00E82E13" w:rsidRPr="005D2993">
        <w:rPr>
          <w:rFonts w:ascii="Arial Nova" w:eastAsia="Gungsuh" w:hAnsi="Arial Nova" w:cs="Gungsuh"/>
        </w:rPr>
        <w:t xml:space="preserve"> business account appears to ensure that on each occasion any such transfer is made, the balance remaining to the credit of the Property Practitioner’s trust banking account or other interest-bearing account referred to in </w:t>
      </w:r>
      <w:r w:rsidR="00914C1A" w:rsidRPr="005D2993">
        <w:rPr>
          <w:rFonts w:ascii="Arial Nova" w:eastAsia="Gungsuh" w:hAnsi="Arial Nova" w:cs="Gungsuh"/>
        </w:rPr>
        <w:t xml:space="preserve">Section </w:t>
      </w:r>
      <w:r w:rsidR="00E82E13" w:rsidRPr="005D2993">
        <w:rPr>
          <w:rFonts w:ascii="Arial Nova" w:eastAsia="Gungsuh" w:hAnsi="Arial Nova" w:cs="Gungsuh"/>
        </w:rPr>
        <w:t>54(2)(a) of the PPA</w:t>
      </w:r>
      <w:r>
        <w:rPr>
          <w:rFonts w:ascii="Arial Nova" w:eastAsia="Gungsuh" w:hAnsi="Arial Nova" w:cs="Gungsuh"/>
        </w:rPr>
        <w:t>,</w:t>
      </w:r>
      <w:r w:rsidR="00E82E13" w:rsidRPr="005D2993">
        <w:rPr>
          <w:rFonts w:ascii="Arial Nova" w:eastAsia="Gungsuh" w:hAnsi="Arial Nova" w:cs="Gungsuh"/>
        </w:rPr>
        <w:t xml:space="preserve"> together with any trust </w:t>
      </w:r>
      <w:r>
        <w:rPr>
          <w:rFonts w:ascii="Arial Nova" w:eastAsia="Gungsuh" w:hAnsi="Arial Nova" w:cs="Gungsuh"/>
        </w:rPr>
        <w:t>monies</w:t>
      </w:r>
      <w:r w:rsidR="00E82E13" w:rsidRPr="005D2993">
        <w:rPr>
          <w:rFonts w:ascii="Arial Nova" w:eastAsia="Gungsuh" w:hAnsi="Arial Nova" w:cs="Gungsuh"/>
        </w:rPr>
        <w:t xml:space="preserve"> held in cash on </w:t>
      </w:r>
      <w:r w:rsidR="00E82E13" w:rsidRPr="005D2993">
        <w:rPr>
          <w:rFonts w:ascii="Arial Nova" w:eastAsia="Gungsuh" w:hAnsi="Arial Nova" w:cs="Gungsuh"/>
        </w:rPr>
        <w:lastRenderedPageBreak/>
        <w:t xml:space="preserve">hand, amounts to not less than the trust balances after </w:t>
      </w:r>
      <w:r>
        <w:rPr>
          <w:rFonts w:ascii="Arial Nova" w:eastAsia="Gungsuh" w:hAnsi="Arial Nova" w:cs="Gungsuh"/>
        </w:rPr>
        <w:t xml:space="preserve">the </w:t>
      </w:r>
      <w:r w:rsidR="00E82E13" w:rsidRPr="005D2993">
        <w:rPr>
          <w:rFonts w:ascii="Arial Nova" w:eastAsia="Gungsuh" w:hAnsi="Arial Nova" w:cs="Gungsuh"/>
        </w:rPr>
        <w:t xml:space="preserve">amounts (including interest earned) are </w:t>
      </w:r>
      <w:r w:rsidR="00DE3683" w:rsidRPr="005D2993">
        <w:rPr>
          <w:rFonts w:ascii="Arial Nova" w:eastAsia="Gungsuh" w:hAnsi="Arial Nova" w:cs="Gungsuh"/>
        </w:rPr>
        <w:t>transferred</w:t>
      </w:r>
      <w:r w:rsidR="00E82E13" w:rsidRPr="005D2993">
        <w:rPr>
          <w:rFonts w:ascii="Arial Nova" w:eastAsia="Gungsuh" w:hAnsi="Arial Nova" w:cs="Gungsuh"/>
        </w:rPr>
        <w:t xml:space="preserve"> from the Property Practitioner’s trust banking account to the</w:t>
      </w:r>
      <w:r>
        <w:rPr>
          <w:rFonts w:ascii="Arial Nova" w:eastAsia="Gungsuh" w:hAnsi="Arial Nova" w:cs="Gungsuh"/>
        </w:rPr>
        <w:t>ir</w:t>
      </w:r>
      <w:r w:rsidR="00E82E13" w:rsidRPr="005D2993">
        <w:rPr>
          <w:rFonts w:ascii="Arial Nova" w:eastAsia="Gungsuh" w:hAnsi="Arial Nova" w:cs="Gungsuh"/>
        </w:rPr>
        <w:t xml:space="preserve"> business account</w:t>
      </w:r>
      <w:r>
        <w:rPr>
          <w:rFonts w:ascii="Arial Nova" w:eastAsia="Gungsuh" w:hAnsi="Arial Nova" w:cs="Gungsuh"/>
        </w:rPr>
        <w:t>.</w:t>
      </w:r>
    </w:p>
    <w:p w14:paraId="21C257A4" w14:textId="6C799864" w:rsidR="00E82E13" w:rsidRPr="005D2993" w:rsidRDefault="00F62B16" w:rsidP="00C173E2">
      <w:pPr>
        <w:pStyle w:val="ListParagraph"/>
        <w:numPr>
          <w:ilvl w:val="0"/>
          <w:numId w:val="31"/>
        </w:numPr>
        <w:pBdr>
          <w:top w:val="nil"/>
          <w:left w:val="nil"/>
          <w:bottom w:val="nil"/>
          <w:right w:val="nil"/>
          <w:between w:val="nil"/>
        </w:pBdr>
        <w:spacing w:after="120"/>
        <w:ind w:left="709" w:hanging="425"/>
        <w:contextualSpacing w:val="0"/>
        <w:jc w:val="both"/>
        <w:rPr>
          <w:rFonts w:ascii="Arial Nova" w:eastAsia="Georgia" w:hAnsi="Arial Nova" w:cs="Georgia"/>
        </w:rPr>
      </w:pPr>
      <w:r>
        <w:rPr>
          <w:rFonts w:ascii="Arial Nova" w:eastAsia="Georgia" w:hAnsi="Arial Nova" w:cs="Georgia"/>
          <w:color w:val="000000"/>
        </w:rPr>
        <w:t>O</w:t>
      </w:r>
      <w:r w:rsidR="004062D5" w:rsidRPr="001A6D5E">
        <w:rPr>
          <w:rFonts w:ascii="Arial Nova" w:eastAsia="Georgia" w:hAnsi="Arial Nova" w:cs="Georgia"/>
          <w:color w:val="000000"/>
        </w:rPr>
        <w:t>btain</w:t>
      </w:r>
      <w:r>
        <w:rPr>
          <w:rFonts w:ascii="Arial Nova" w:eastAsia="Georgia" w:hAnsi="Arial Nova" w:cs="Georgia"/>
          <w:color w:val="000000"/>
        </w:rPr>
        <w:t>ing</w:t>
      </w:r>
      <w:r w:rsidR="004062D5" w:rsidRPr="00D2733E">
        <w:rPr>
          <w:rFonts w:ascii="Arial Nova" w:eastAsia="Gungsuh" w:hAnsi="Arial Nova" w:cs="Gungsuh"/>
        </w:rPr>
        <w:t xml:space="preserve"> written representation</w:t>
      </w:r>
      <w:r w:rsidR="006E45F6" w:rsidRPr="00D2733E">
        <w:rPr>
          <w:rFonts w:ascii="Arial Nova" w:eastAsia="Gungsuh" w:hAnsi="Arial Nova" w:cs="Gungsuh"/>
        </w:rPr>
        <w:t>(s)</w:t>
      </w:r>
      <w:r w:rsidR="004062D5" w:rsidRPr="00D2733E">
        <w:rPr>
          <w:rFonts w:ascii="Arial Nova" w:eastAsia="Gungsuh" w:hAnsi="Arial Nova" w:cs="Gungsuh"/>
        </w:rPr>
        <w:t xml:space="preserve"> </w:t>
      </w:r>
      <w:r w:rsidR="006E45F6" w:rsidRPr="00D2733E">
        <w:rPr>
          <w:rFonts w:ascii="Arial Nova" w:eastAsia="Gungsuh" w:hAnsi="Arial Nova" w:cs="Gungsuh"/>
        </w:rPr>
        <w:t xml:space="preserve">on matters </w:t>
      </w:r>
      <w:r w:rsidR="00065389">
        <w:rPr>
          <w:rFonts w:ascii="Arial Nova" w:eastAsia="Gungsuh" w:hAnsi="Arial Nova" w:cs="Gungsuh"/>
        </w:rPr>
        <w:t xml:space="preserve">that are </w:t>
      </w:r>
      <w:r w:rsidR="006E45F6" w:rsidRPr="00D2733E">
        <w:rPr>
          <w:rFonts w:ascii="Arial Nova" w:eastAsia="Gungsuh" w:hAnsi="Arial Nova" w:cs="Gungsuh"/>
        </w:rPr>
        <w:t>relevant to this engagement</w:t>
      </w:r>
      <w:r w:rsidR="00E82E13" w:rsidRPr="005D2993">
        <w:rPr>
          <w:rFonts w:ascii="Arial Nova" w:eastAsia="Gungsuh" w:hAnsi="Arial Nova" w:cs="Gungsuh"/>
        </w:rPr>
        <w:t xml:space="preserve">. </w:t>
      </w:r>
    </w:p>
    <w:p w14:paraId="36F53A30" w14:textId="60B31281" w:rsidR="00F10165" w:rsidRPr="005D2993" w:rsidRDefault="00F10165" w:rsidP="00B85198">
      <w:pPr>
        <w:spacing w:after="120"/>
        <w:jc w:val="both"/>
        <w:rPr>
          <w:rFonts w:ascii="Arial Nova" w:eastAsia="Georgia" w:hAnsi="Arial Nova" w:cs="Georgia"/>
          <w:bCs/>
        </w:rPr>
      </w:pPr>
      <w:r w:rsidRPr="005D2993">
        <w:rPr>
          <w:rFonts w:ascii="Arial Nova" w:eastAsia="Georgia" w:hAnsi="Arial Nova" w:cs="Georgia"/>
          <w:bCs/>
        </w:rPr>
        <w:t xml:space="preserve">We believe that the evidence we have obtained is sufficient and appropriate to provide a basis for our </w:t>
      </w:r>
      <w:r w:rsidR="00B11FDF">
        <w:rPr>
          <w:rFonts w:ascii="Arial Nova" w:eastAsia="Georgia" w:hAnsi="Arial Nova" w:cs="Georgia"/>
          <w:bCs/>
        </w:rPr>
        <w:t>[</w:t>
      </w:r>
      <w:r w:rsidR="00B11FDF" w:rsidRPr="005D2993">
        <w:rPr>
          <w:rFonts w:ascii="Arial Nova" w:eastAsia="Georgia" w:hAnsi="Arial Nova" w:cs="Georgia"/>
          <w:bCs/>
        </w:rPr>
        <w:t>opinion</w:t>
      </w:r>
      <w:r w:rsidR="00B11FDF">
        <w:rPr>
          <w:rFonts w:ascii="Arial Nova" w:eastAsia="Georgia" w:hAnsi="Arial Nova" w:cs="Georgia"/>
          <w:bCs/>
        </w:rPr>
        <w:t>/qualified opinion]</w:t>
      </w:r>
      <w:r w:rsidRPr="005D2993">
        <w:rPr>
          <w:rFonts w:ascii="Arial Nova" w:eastAsia="Georgia" w:hAnsi="Arial Nova" w:cs="Georgia"/>
          <w:bCs/>
        </w:rPr>
        <w:t>.</w:t>
      </w:r>
    </w:p>
    <w:p w14:paraId="09357845" w14:textId="641A9D8D" w:rsidR="00EB4CDA" w:rsidRPr="0046234D" w:rsidRDefault="00EB4CDA" w:rsidP="00B85198">
      <w:pPr>
        <w:spacing w:before="240" w:after="120"/>
        <w:jc w:val="both"/>
        <w:rPr>
          <w:rFonts w:ascii="BrutalTypeW00-Bold" w:eastAsia="Georgia" w:hAnsi="BrutalTypeW00-Bold" w:cs="Georgia"/>
          <w:b/>
        </w:rPr>
      </w:pPr>
      <w:r w:rsidRPr="0046234D">
        <w:rPr>
          <w:rFonts w:ascii="BrutalTypeW00-Bold" w:eastAsia="Georgia" w:hAnsi="BrutalTypeW00-Bold" w:cs="Georgia"/>
          <w:b/>
        </w:rPr>
        <w:t>Basis for Qualified Opinion</w:t>
      </w:r>
      <w:r w:rsidR="00DA66CE" w:rsidRPr="0046234D">
        <w:rPr>
          <w:rFonts w:ascii="BrutalTypeW00-Bold" w:eastAsia="Georgia" w:hAnsi="BrutalTypeW00-Bold" w:cs="Georgia"/>
          <w:b/>
        </w:rPr>
        <w:t xml:space="preserve"> </w:t>
      </w:r>
      <w:r w:rsidR="00706964" w:rsidRPr="0046234D">
        <w:rPr>
          <w:rFonts w:ascii="BrutalTypeW00-Bold" w:eastAsia="Georgia" w:hAnsi="BrutalTypeW00-Bold" w:cs="Georgia"/>
          <w:b/>
        </w:rPr>
        <w:t>[Delete this section</w:t>
      </w:r>
      <w:r w:rsidR="0046234D">
        <w:rPr>
          <w:rFonts w:ascii="BrutalTypeW00-Bold" w:eastAsia="Georgia" w:hAnsi="BrutalTypeW00-Bold" w:cs="Georgia"/>
          <w:b/>
        </w:rPr>
        <w:t>,</w:t>
      </w:r>
      <w:r w:rsidR="00706964" w:rsidRPr="0046234D">
        <w:rPr>
          <w:rFonts w:ascii="BrutalTypeW00-Bold" w:eastAsia="Georgia" w:hAnsi="BrutalTypeW00-Bold" w:cs="Georgia"/>
          <w:b/>
        </w:rPr>
        <w:t xml:space="preserve"> if i</w:t>
      </w:r>
      <w:r w:rsidR="009A6ECD" w:rsidRPr="0046234D">
        <w:rPr>
          <w:rFonts w:ascii="BrutalTypeW00-Bold" w:eastAsia="Georgia" w:hAnsi="BrutalTypeW00-Bold" w:cs="Georgia"/>
          <w:b/>
        </w:rPr>
        <w:t>t is an unqualified opinion]</w:t>
      </w:r>
    </w:p>
    <w:p w14:paraId="20443A0C" w14:textId="71F00A89" w:rsidR="00EB4CDA" w:rsidRPr="005D2993" w:rsidRDefault="00EB4CDA" w:rsidP="00B85198">
      <w:pPr>
        <w:spacing w:after="120"/>
        <w:jc w:val="both"/>
        <w:rPr>
          <w:rFonts w:ascii="Arial Nova" w:eastAsia="Georgia" w:hAnsi="Arial Nova" w:cs="Georgia"/>
          <w:bCs/>
        </w:rPr>
      </w:pPr>
      <w:r w:rsidRPr="005D2993">
        <w:rPr>
          <w:rFonts w:ascii="Arial Nova" w:eastAsia="Georgia" w:hAnsi="Arial Nova" w:cs="Georgia"/>
          <w:bCs/>
        </w:rPr>
        <w:t>The trust account</w:t>
      </w:r>
      <w:r w:rsidR="001478D7">
        <w:rPr>
          <w:rFonts w:ascii="Arial Nova" w:eastAsia="Georgia" w:hAnsi="Arial Nova" w:cs="Georgia"/>
          <w:bCs/>
        </w:rPr>
        <w:t>(</w:t>
      </w:r>
      <w:r w:rsidRPr="005D2993">
        <w:rPr>
          <w:rFonts w:ascii="Arial Nova" w:eastAsia="Georgia" w:hAnsi="Arial Nova" w:cs="Georgia"/>
          <w:bCs/>
        </w:rPr>
        <w:t>s</w:t>
      </w:r>
      <w:r w:rsidR="001478D7">
        <w:rPr>
          <w:rFonts w:ascii="Arial Nova" w:eastAsia="Georgia" w:hAnsi="Arial Nova" w:cs="Georgia"/>
          <w:bCs/>
        </w:rPr>
        <w:t>)</w:t>
      </w:r>
      <w:r w:rsidRPr="005D2993">
        <w:rPr>
          <w:rFonts w:ascii="Arial Nova" w:eastAsia="Georgia" w:hAnsi="Arial Nova" w:cs="Georgia"/>
          <w:bCs/>
        </w:rPr>
        <w:t xml:space="preserve"> </w:t>
      </w:r>
      <w:r w:rsidR="00BB572D">
        <w:rPr>
          <w:rFonts w:ascii="Arial Nova" w:eastAsia="Georgia" w:hAnsi="Arial Nova" w:cs="Georgia"/>
          <w:bCs/>
        </w:rPr>
        <w:t>for the financial year end</w:t>
      </w:r>
      <w:r w:rsidR="00DB3641">
        <w:rPr>
          <w:rFonts w:ascii="Arial Nova" w:eastAsia="Georgia" w:hAnsi="Arial Nova" w:cs="Georgia"/>
          <w:bCs/>
        </w:rPr>
        <w:t>ed</w:t>
      </w:r>
      <w:r w:rsidR="00BB572D">
        <w:rPr>
          <w:rFonts w:ascii="Arial Nova" w:eastAsia="Georgia" w:hAnsi="Arial Nova" w:cs="Georgia"/>
          <w:bCs/>
        </w:rPr>
        <w:t xml:space="preserve"> [insert </w:t>
      </w:r>
      <w:r w:rsidR="0046234D">
        <w:rPr>
          <w:rFonts w:ascii="Arial Nova" w:eastAsia="Georgia" w:hAnsi="Arial Nova" w:cs="Georgia"/>
          <w:bCs/>
        </w:rPr>
        <w:t xml:space="preserve">the </w:t>
      </w:r>
      <w:r w:rsidR="00BB572D">
        <w:rPr>
          <w:rFonts w:ascii="Arial Nova" w:eastAsia="Georgia" w:hAnsi="Arial Nova" w:cs="Georgia"/>
          <w:bCs/>
        </w:rPr>
        <w:t>year-end date]</w:t>
      </w:r>
      <w:r w:rsidR="00BB572D" w:rsidRPr="005D2993">
        <w:rPr>
          <w:rFonts w:ascii="Arial Nova" w:eastAsia="Georgia" w:hAnsi="Arial Nova" w:cs="Georgia"/>
          <w:bCs/>
        </w:rPr>
        <w:t xml:space="preserve"> </w:t>
      </w:r>
      <w:r w:rsidRPr="005D2993">
        <w:rPr>
          <w:rFonts w:ascii="Arial Nova" w:eastAsia="Georgia" w:hAnsi="Arial Nova" w:cs="Georgia"/>
          <w:bCs/>
        </w:rPr>
        <w:t>were not maintained in compliance with the PPA as follows:</w:t>
      </w:r>
    </w:p>
    <w:p w14:paraId="6869896A" w14:textId="09F72E30" w:rsidR="00EB4CDA" w:rsidRPr="005D2993" w:rsidRDefault="00EB4CDA" w:rsidP="00C173E2">
      <w:pPr>
        <w:spacing w:after="120"/>
        <w:ind w:left="284"/>
        <w:jc w:val="both"/>
        <w:rPr>
          <w:rFonts w:ascii="Arial Nova" w:eastAsia="Georgia" w:hAnsi="Arial Nova" w:cs="Georgia"/>
          <w:bCs/>
        </w:rPr>
      </w:pPr>
      <w:r w:rsidRPr="005D2993">
        <w:rPr>
          <w:rFonts w:ascii="Arial Nova" w:eastAsia="Georgia" w:hAnsi="Arial Nova" w:cs="Georgia"/>
          <w:bCs/>
        </w:rPr>
        <w:t>List</w:t>
      </w:r>
      <w:r w:rsidR="0046234D">
        <w:rPr>
          <w:rFonts w:ascii="Arial Nova" w:eastAsia="Georgia" w:hAnsi="Arial Nova" w:cs="Georgia"/>
          <w:bCs/>
        </w:rPr>
        <w:t xml:space="preserve"> </w:t>
      </w:r>
      <w:r w:rsidRPr="005D2993">
        <w:rPr>
          <w:rFonts w:ascii="Arial Nova" w:eastAsia="Georgia" w:hAnsi="Arial Nova" w:cs="Georgia"/>
          <w:bCs/>
          <w:i/>
          <w:iCs/>
        </w:rPr>
        <w:t xml:space="preserve">…&lt;insert </w:t>
      </w:r>
      <w:r w:rsidR="0046234D">
        <w:rPr>
          <w:rFonts w:ascii="Arial Nova" w:eastAsia="Georgia" w:hAnsi="Arial Nova" w:cs="Georgia"/>
          <w:bCs/>
          <w:i/>
          <w:iCs/>
        </w:rPr>
        <w:t>the</w:t>
      </w:r>
      <w:r w:rsidR="00065389">
        <w:rPr>
          <w:rFonts w:ascii="Arial Nova" w:eastAsia="Georgia" w:hAnsi="Arial Nova" w:cs="Georgia"/>
          <w:bCs/>
          <w:i/>
          <w:iCs/>
        </w:rPr>
        <w:t xml:space="preserve"> identified</w:t>
      </w:r>
      <w:r w:rsidR="0046234D">
        <w:rPr>
          <w:rFonts w:ascii="Arial Nova" w:eastAsia="Georgia" w:hAnsi="Arial Nova" w:cs="Georgia"/>
          <w:bCs/>
          <w:i/>
          <w:iCs/>
        </w:rPr>
        <w:t xml:space="preserve"> </w:t>
      </w:r>
      <w:r w:rsidRPr="005D2993">
        <w:rPr>
          <w:rFonts w:ascii="Arial Nova" w:eastAsia="Georgia" w:hAnsi="Arial Nova" w:cs="Georgia"/>
          <w:bCs/>
          <w:i/>
          <w:iCs/>
        </w:rPr>
        <w:t>instances</w:t>
      </w:r>
      <w:r w:rsidR="0046234D">
        <w:rPr>
          <w:rFonts w:ascii="Arial Nova" w:eastAsia="Georgia" w:hAnsi="Arial Nova" w:cs="Georgia"/>
          <w:bCs/>
          <w:i/>
          <w:iCs/>
        </w:rPr>
        <w:t xml:space="preserve"> </w:t>
      </w:r>
      <w:r w:rsidRPr="005D2993">
        <w:rPr>
          <w:rFonts w:ascii="Arial Nova" w:eastAsia="Georgia" w:hAnsi="Arial Nova" w:cs="Georgia"/>
          <w:bCs/>
          <w:i/>
          <w:iCs/>
        </w:rPr>
        <w:t xml:space="preserve">of non-compliance with </w:t>
      </w:r>
      <w:r w:rsidR="00914C1A" w:rsidRPr="005D2993">
        <w:rPr>
          <w:rFonts w:ascii="Arial Nova" w:eastAsia="Georgia" w:hAnsi="Arial Nova" w:cs="Georgia"/>
          <w:bCs/>
          <w:i/>
          <w:iCs/>
        </w:rPr>
        <w:t xml:space="preserve">Sections </w:t>
      </w:r>
      <w:r w:rsidRPr="005D2993">
        <w:rPr>
          <w:rFonts w:ascii="Arial Nova" w:eastAsia="Georgia" w:hAnsi="Arial Nova" w:cs="Georgia"/>
          <w:bCs/>
          <w:i/>
          <w:iCs/>
        </w:rPr>
        <w:t>54(1), (2), (3), (5) and (10)&gt;</w:t>
      </w:r>
    </w:p>
    <w:p w14:paraId="37A8FEFA" w14:textId="73966E91" w:rsidR="00E82E13" w:rsidRPr="0046234D" w:rsidRDefault="00E82E13" w:rsidP="00B85198">
      <w:pPr>
        <w:spacing w:before="240" w:after="120"/>
        <w:jc w:val="both"/>
        <w:rPr>
          <w:rFonts w:ascii="BrutalTypeW00-Bold" w:eastAsia="Georgia" w:hAnsi="BrutalTypeW00-Bold" w:cs="Georgia"/>
          <w:b/>
        </w:rPr>
      </w:pPr>
      <w:r w:rsidRPr="0046234D">
        <w:rPr>
          <w:rFonts w:ascii="BrutalTypeW00-Bold" w:eastAsia="Georgia" w:hAnsi="BrutalTypeW00-Bold" w:cs="Georgia"/>
          <w:b/>
        </w:rPr>
        <w:t xml:space="preserve">Reasonable Assurance </w:t>
      </w:r>
      <w:r w:rsidR="00EB4CDA" w:rsidRPr="0046234D">
        <w:rPr>
          <w:rFonts w:ascii="BrutalTypeW00-Bold" w:eastAsia="Georgia" w:hAnsi="BrutalTypeW00-Bold" w:cs="Georgia"/>
          <w:b/>
          <w:i/>
          <w:iCs/>
        </w:rPr>
        <w:t>&lt;</w:t>
      </w:r>
      <w:r w:rsidR="00BE068C" w:rsidRPr="0046234D">
        <w:rPr>
          <w:rFonts w:ascii="BrutalTypeW00-Bold" w:eastAsia="Georgia" w:hAnsi="BrutalTypeW00-Bold" w:cs="Georgia"/>
          <w:b/>
          <w:i/>
          <w:iCs/>
        </w:rPr>
        <w:t>Unqualified/</w:t>
      </w:r>
      <w:r w:rsidR="00EB4CDA" w:rsidRPr="0046234D">
        <w:rPr>
          <w:rFonts w:ascii="BrutalTypeW00-Bold" w:eastAsia="Georgia" w:hAnsi="BrutalTypeW00-Bold" w:cs="Georgia"/>
          <w:b/>
          <w:i/>
          <w:iCs/>
        </w:rPr>
        <w:t>Qualified</w:t>
      </w:r>
      <w:r w:rsidR="00310166" w:rsidRPr="0046234D">
        <w:rPr>
          <w:rStyle w:val="FootnoteReference"/>
          <w:rFonts w:ascii="BrutalTypeW00-Bold" w:eastAsia="Georgia" w:hAnsi="BrutalTypeW00-Bold" w:cs="Georgia"/>
          <w:b/>
          <w:i/>
          <w:iCs/>
        </w:rPr>
        <w:footnoteReference w:id="4"/>
      </w:r>
      <w:r w:rsidR="00BE068C" w:rsidRPr="0046234D">
        <w:rPr>
          <w:rFonts w:ascii="BrutalTypeW00-Bold" w:eastAsia="Georgia" w:hAnsi="BrutalTypeW00-Bold" w:cs="Georgia"/>
          <w:b/>
          <w:i/>
          <w:iCs/>
        </w:rPr>
        <w:t xml:space="preserve"> </w:t>
      </w:r>
      <w:r w:rsidRPr="0046234D">
        <w:rPr>
          <w:rFonts w:ascii="BrutalTypeW00-Bold" w:eastAsia="Georgia" w:hAnsi="BrutalTypeW00-Bold" w:cs="Georgia"/>
          <w:b/>
          <w:i/>
          <w:iCs/>
        </w:rPr>
        <w:t>Opinion</w:t>
      </w:r>
      <w:r w:rsidR="00EB4CDA" w:rsidRPr="0046234D">
        <w:rPr>
          <w:rFonts w:ascii="BrutalTypeW00-Bold" w:eastAsia="Georgia" w:hAnsi="BrutalTypeW00-Bold" w:cs="Georgia"/>
          <w:b/>
          <w:i/>
          <w:iCs/>
        </w:rPr>
        <w:t>&gt;</w:t>
      </w:r>
    </w:p>
    <w:p w14:paraId="694A92D6" w14:textId="6AB38C86"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 xml:space="preserve">In our opinion, </w:t>
      </w:r>
      <w:r w:rsidR="00EB4CDA" w:rsidRPr="005D2993">
        <w:rPr>
          <w:rFonts w:ascii="Arial Nova" w:eastAsia="Georgia" w:hAnsi="Arial Nova" w:cs="Georgia"/>
          <w:i/>
          <w:iCs/>
        </w:rPr>
        <w:t>&lt;except for the instances of non-compliance listed in the preceding paragraph&gt;</w:t>
      </w:r>
      <w:r w:rsidR="00BE068C" w:rsidRPr="005D2993">
        <w:rPr>
          <w:rStyle w:val="FootnoteReference"/>
          <w:rFonts w:ascii="Arial Nova" w:eastAsia="Georgia" w:hAnsi="Arial Nova" w:cs="Georgia"/>
          <w:i/>
          <w:iCs/>
        </w:rPr>
        <w:footnoteReference w:id="5"/>
      </w:r>
      <w:r w:rsidR="00EB4CDA" w:rsidRPr="005D2993">
        <w:rPr>
          <w:rFonts w:ascii="Arial Nova" w:eastAsia="Georgia" w:hAnsi="Arial Nova" w:cs="Georgia"/>
        </w:rPr>
        <w:t xml:space="preserve">, </w:t>
      </w:r>
      <w:r w:rsidRPr="005D2993">
        <w:rPr>
          <w:rFonts w:ascii="Arial Nova" w:eastAsia="Georgia" w:hAnsi="Arial Nova" w:cs="Georgia"/>
        </w:rPr>
        <w:t xml:space="preserve">the trust accounts of [insert </w:t>
      </w:r>
      <w:r w:rsidR="001E3750">
        <w:rPr>
          <w:rFonts w:ascii="Arial Nova" w:eastAsia="Georgia" w:hAnsi="Arial Nova" w:cs="Georgia"/>
        </w:rPr>
        <w:t xml:space="preserve">the </w:t>
      </w:r>
      <w:r w:rsidRPr="005D2993">
        <w:rPr>
          <w:rFonts w:ascii="Arial Nova" w:eastAsia="Georgia" w:hAnsi="Arial Nova" w:cs="Georgia"/>
        </w:rPr>
        <w:t xml:space="preserve">name of </w:t>
      </w:r>
      <w:r w:rsidR="001E3750">
        <w:rPr>
          <w:rFonts w:ascii="Arial Nova" w:eastAsia="Georgia" w:hAnsi="Arial Nova" w:cs="Georgia"/>
        </w:rPr>
        <w:t xml:space="preserve">the </w:t>
      </w:r>
      <w:r w:rsidRPr="005D2993">
        <w:rPr>
          <w:rFonts w:ascii="Arial Nova" w:eastAsia="Georgia" w:hAnsi="Arial Nova" w:cs="Georgia"/>
        </w:rPr>
        <w:t xml:space="preserve">business property practitioner] for the </w:t>
      </w:r>
      <w:r w:rsidR="00F10165" w:rsidRPr="005D2993">
        <w:rPr>
          <w:rFonts w:ascii="Arial Nova" w:eastAsia="Georgia" w:hAnsi="Arial Nova" w:cs="Georgia"/>
        </w:rPr>
        <w:t>financial year ended</w:t>
      </w:r>
      <w:r w:rsidRPr="005D2993">
        <w:rPr>
          <w:rFonts w:ascii="Arial Nova" w:eastAsia="Georgia" w:hAnsi="Arial Nova" w:cs="Georgia"/>
        </w:rPr>
        <w:t xml:space="preserve"> [insert </w:t>
      </w:r>
      <w:r w:rsidR="001E3750">
        <w:rPr>
          <w:rFonts w:ascii="Arial Nova" w:eastAsia="Georgia" w:hAnsi="Arial Nova" w:cs="Georgia"/>
        </w:rPr>
        <w:t xml:space="preserve">the </w:t>
      </w:r>
      <w:r w:rsidR="00F10165" w:rsidRPr="005D2993">
        <w:rPr>
          <w:rFonts w:ascii="Arial Nova" w:eastAsia="Georgia" w:hAnsi="Arial Nova" w:cs="Georgia"/>
        </w:rPr>
        <w:t xml:space="preserve">year-end </w:t>
      </w:r>
      <w:r w:rsidRPr="005D2993">
        <w:rPr>
          <w:rFonts w:ascii="Arial Nova" w:eastAsia="Georgia" w:hAnsi="Arial Nova" w:cs="Georgia"/>
        </w:rPr>
        <w:t xml:space="preserve">date] were maintained, in all material respects, in compliance with </w:t>
      </w:r>
      <w:r w:rsidR="00914C1A" w:rsidRPr="005D2993">
        <w:rPr>
          <w:rFonts w:ascii="Arial Nova" w:eastAsia="Georgia" w:hAnsi="Arial Nova" w:cs="Georgia"/>
        </w:rPr>
        <w:t xml:space="preserve">Sections </w:t>
      </w:r>
      <w:r w:rsidRPr="005D2993">
        <w:rPr>
          <w:rFonts w:ascii="Arial Nova" w:eastAsia="Georgia" w:hAnsi="Arial Nova" w:cs="Georgia"/>
        </w:rPr>
        <w:t>54(1), (2)</w:t>
      </w:r>
      <w:r w:rsidR="00F10165" w:rsidRPr="005D2993">
        <w:rPr>
          <w:rFonts w:ascii="Arial Nova" w:eastAsia="Georgia" w:hAnsi="Arial Nova" w:cs="Georgia"/>
        </w:rPr>
        <w:t>, (3), (5)</w:t>
      </w:r>
      <w:r w:rsidRPr="005D2993">
        <w:rPr>
          <w:rFonts w:ascii="Arial Nova" w:eastAsia="Georgia" w:hAnsi="Arial Nova" w:cs="Georgia"/>
        </w:rPr>
        <w:t xml:space="preserve"> and (</w:t>
      </w:r>
      <w:r w:rsidR="00F10165" w:rsidRPr="005D2993">
        <w:rPr>
          <w:rFonts w:ascii="Arial Nova" w:eastAsia="Georgia" w:hAnsi="Arial Nova" w:cs="Georgia"/>
        </w:rPr>
        <w:t>10</w:t>
      </w:r>
      <w:r w:rsidRPr="005D2993">
        <w:rPr>
          <w:rFonts w:ascii="Arial Nova" w:eastAsia="Georgia" w:hAnsi="Arial Nova" w:cs="Georgia"/>
        </w:rPr>
        <w:t>) of the PPA.</w:t>
      </w:r>
    </w:p>
    <w:p w14:paraId="6CF009A9" w14:textId="77777777" w:rsidR="00E82E13" w:rsidRPr="009C6F00" w:rsidRDefault="00E82E13" w:rsidP="00B85198">
      <w:pPr>
        <w:spacing w:before="240" w:after="120"/>
        <w:jc w:val="both"/>
        <w:rPr>
          <w:rFonts w:ascii="BrutalTypeW00-Bold" w:eastAsia="Georgia" w:hAnsi="BrutalTypeW00-Bold" w:cs="Georgia"/>
          <w:b/>
        </w:rPr>
      </w:pPr>
      <w:r w:rsidRPr="009C6F00">
        <w:rPr>
          <w:rFonts w:ascii="BrutalTypeW00-Bold" w:eastAsia="Georgia" w:hAnsi="BrutalTypeW00-Bold" w:cs="Georgia"/>
          <w:b/>
        </w:rPr>
        <w:t>Report on Other Legal and Regulatory Requirements</w:t>
      </w:r>
    </w:p>
    <w:p w14:paraId="4FAF8424" w14:textId="7AC6E257" w:rsidR="00E82E13" w:rsidRPr="005D2993" w:rsidRDefault="00E82E13" w:rsidP="00B85198">
      <w:pPr>
        <w:spacing w:after="120"/>
        <w:jc w:val="both"/>
        <w:rPr>
          <w:rFonts w:ascii="Arial Nova" w:eastAsia="Georgia" w:hAnsi="Arial Nova" w:cs="Georgia"/>
          <w:i/>
        </w:rPr>
      </w:pPr>
      <w:r w:rsidRPr="005D2993">
        <w:rPr>
          <w:rFonts w:ascii="Arial Nova" w:eastAsia="Georgia" w:hAnsi="Arial Nova" w:cs="Georgia"/>
          <w:i/>
        </w:rPr>
        <w:t xml:space="preserve">&lt;The form and content of this section of the </w:t>
      </w:r>
      <w:r w:rsidRPr="00065389">
        <w:rPr>
          <w:rFonts w:ascii="Arial Nova" w:eastAsia="Georgia" w:hAnsi="Arial Nova" w:cs="Georgia"/>
          <w:i/>
        </w:rPr>
        <w:t>a</w:t>
      </w:r>
      <w:r w:rsidR="005348D4" w:rsidRPr="00C173E2">
        <w:rPr>
          <w:rFonts w:ascii="Arial Nova" w:eastAsia="Georgia" w:hAnsi="Arial Nova" w:cs="Georgia"/>
          <w:i/>
        </w:rPr>
        <w:t>ssurance practitioner</w:t>
      </w:r>
      <w:r w:rsidRPr="00065389">
        <w:rPr>
          <w:rFonts w:ascii="Arial Nova" w:eastAsia="Georgia" w:hAnsi="Arial Nova" w:cs="Georgia"/>
          <w:i/>
        </w:rPr>
        <w:t>’s</w:t>
      </w:r>
      <w:r w:rsidRPr="005D2993">
        <w:rPr>
          <w:rFonts w:ascii="Arial Nova" w:eastAsia="Georgia" w:hAnsi="Arial Nova" w:cs="Georgia"/>
          <w:i/>
        </w:rPr>
        <w:t xml:space="preserve"> report will vary</w:t>
      </w:r>
      <w:r w:rsidR="00065389">
        <w:rPr>
          <w:rFonts w:ascii="Arial Nova" w:eastAsia="Georgia" w:hAnsi="Arial Nova" w:cs="Georgia"/>
          <w:i/>
        </w:rPr>
        <w:t>,</w:t>
      </w:r>
      <w:r w:rsidRPr="005D2993">
        <w:rPr>
          <w:rFonts w:ascii="Arial Nova" w:eastAsia="Georgia" w:hAnsi="Arial Nova" w:cs="Georgia"/>
          <w:i/>
        </w:rPr>
        <w:t xml:space="preserve"> depending on the nature of the a</w:t>
      </w:r>
      <w:r w:rsidR="005348D4" w:rsidRPr="005D2993">
        <w:rPr>
          <w:rFonts w:ascii="Arial Nova" w:eastAsia="Georgia" w:hAnsi="Arial Nova" w:cs="Georgia"/>
          <w:i/>
        </w:rPr>
        <w:t>ssurance practitioner</w:t>
      </w:r>
      <w:r w:rsidRPr="005D2993">
        <w:rPr>
          <w:rFonts w:ascii="Arial Nova" w:eastAsia="Georgia" w:hAnsi="Arial Nova" w:cs="Georgia"/>
          <w:i/>
        </w:rPr>
        <w:t>’s other reporting responsibilities.&gt;</w:t>
      </w:r>
    </w:p>
    <w:p w14:paraId="1B6D3AB6" w14:textId="7A947ACB" w:rsidR="00E82E13" w:rsidRPr="00154B47" w:rsidRDefault="00E82E13" w:rsidP="00B85198">
      <w:pPr>
        <w:spacing w:before="240" w:after="120"/>
        <w:jc w:val="both"/>
        <w:rPr>
          <w:rFonts w:ascii="BrutalTypeW00-Bold" w:eastAsia="Georgia" w:hAnsi="BrutalTypeW00-Bold" w:cs="Georgia"/>
          <w:b/>
        </w:rPr>
      </w:pPr>
      <w:r w:rsidRPr="00154B47">
        <w:rPr>
          <w:rFonts w:ascii="BrutalTypeW00-Bold" w:eastAsia="Georgia" w:hAnsi="BrutalTypeW00-Bold" w:cs="Georgia"/>
          <w:b/>
        </w:rPr>
        <w:t xml:space="preserve">Restriction on </w:t>
      </w:r>
      <w:r w:rsidR="008704EA" w:rsidRPr="00154B47">
        <w:rPr>
          <w:rFonts w:ascii="BrutalTypeW00-Bold" w:eastAsia="Georgia" w:hAnsi="BrutalTypeW00-Bold" w:cs="Georgia"/>
          <w:b/>
        </w:rPr>
        <w:t xml:space="preserve">Use </w:t>
      </w:r>
      <w:r w:rsidRPr="00154B47">
        <w:rPr>
          <w:rFonts w:ascii="BrutalTypeW00-Bold" w:eastAsia="Georgia" w:hAnsi="BrutalTypeW00-Bold" w:cs="Georgia"/>
          <w:b/>
        </w:rPr>
        <w:t xml:space="preserve">and </w:t>
      </w:r>
      <w:r w:rsidR="008704EA" w:rsidRPr="00154B47">
        <w:rPr>
          <w:rFonts w:ascii="BrutalTypeW00-Bold" w:eastAsia="Georgia" w:hAnsi="BrutalTypeW00-Bold" w:cs="Georgia"/>
          <w:b/>
        </w:rPr>
        <w:t>Distribution</w:t>
      </w:r>
    </w:p>
    <w:p w14:paraId="48722598" w14:textId="0522ED84"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 xml:space="preserve">Our report is intended solely for the purpose of our compliance with </w:t>
      </w:r>
      <w:r w:rsidR="00914C1A" w:rsidRPr="005D2993">
        <w:rPr>
          <w:rFonts w:ascii="Arial Nova" w:eastAsia="Georgia" w:hAnsi="Arial Nova" w:cs="Georgia"/>
        </w:rPr>
        <w:t xml:space="preserve">Section </w:t>
      </w:r>
      <w:r w:rsidRPr="005D2993">
        <w:rPr>
          <w:rFonts w:ascii="Arial Nova" w:eastAsia="Georgia" w:hAnsi="Arial Nova" w:cs="Georgia"/>
        </w:rPr>
        <w:t xml:space="preserve">54(5)(b) of the PPA and for no other purpose. </w:t>
      </w:r>
      <w:r w:rsidR="00065389">
        <w:rPr>
          <w:rFonts w:ascii="Arial Nova" w:eastAsia="Georgia" w:hAnsi="Arial Nova" w:cs="Georgia"/>
        </w:rPr>
        <w:t xml:space="preserve">Therefore, </w:t>
      </w:r>
      <w:r w:rsidR="00065389" w:rsidRPr="005D2993">
        <w:rPr>
          <w:rFonts w:ascii="Arial Nova" w:eastAsia="Georgia" w:hAnsi="Arial Nova" w:cs="Georgia"/>
        </w:rPr>
        <w:t xml:space="preserve">it </w:t>
      </w:r>
      <w:r w:rsidRPr="005D2993">
        <w:rPr>
          <w:rFonts w:ascii="Arial Nova" w:eastAsia="Georgia" w:hAnsi="Arial Nova" w:cs="Georgia"/>
        </w:rPr>
        <w:t xml:space="preserve">should not be distributed to or used by any other parties other than the PPRA and the </w:t>
      </w:r>
      <w:bookmarkStart w:id="7" w:name="_Hlk120187533"/>
      <w:r w:rsidR="00F10165" w:rsidRPr="005D2993">
        <w:rPr>
          <w:rFonts w:ascii="Arial Nova" w:eastAsia="Georgia" w:hAnsi="Arial Nova" w:cs="Georgia"/>
          <w:i/>
          <w:iCs/>
        </w:rPr>
        <w:t>&lt;practitioner/partners/members/directors&gt;</w:t>
      </w:r>
      <w:bookmarkEnd w:id="7"/>
      <w:r w:rsidRPr="005D2993">
        <w:rPr>
          <w:rFonts w:ascii="Arial Nova" w:eastAsia="Georgia" w:hAnsi="Arial Nova" w:cs="Georgia"/>
        </w:rPr>
        <w:t xml:space="preserve"> of the Property Practitioner.</w:t>
      </w:r>
    </w:p>
    <w:p w14:paraId="5E190B03" w14:textId="77777777" w:rsidR="00E82E13" w:rsidRPr="005D2993" w:rsidRDefault="00E82E13" w:rsidP="00B85198">
      <w:pPr>
        <w:spacing w:after="120"/>
        <w:jc w:val="both"/>
        <w:rPr>
          <w:rFonts w:ascii="Arial Nova" w:eastAsia="Georgia" w:hAnsi="Arial Nova" w:cs="Georgia"/>
          <w:i/>
        </w:rPr>
      </w:pPr>
    </w:p>
    <w:p w14:paraId="002EEBEF" w14:textId="77777777" w:rsidR="00E82E13" w:rsidRPr="005D2993" w:rsidRDefault="00E82E13" w:rsidP="00B85198">
      <w:pPr>
        <w:spacing w:after="120"/>
        <w:jc w:val="both"/>
        <w:rPr>
          <w:rFonts w:ascii="Arial Nova" w:eastAsia="Georgia" w:hAnsi="Arial Nova" w:cs="Georgia"/>
        </w:rPr>
      </w:pPr>
    </w:p>
    <w:p w14:paraId="231DDAD6" w14:textId="77777777" w:rsidR="00E82E13" w:rsidRPr="005D2993" w:rsidRDefault="00E82E13" w:rsidP="00B85198">
      <w:pPr>
        <w:spacing w:after="120"/>
        <w:jc w:val="both"/>
        <w:rPr>
          <w:rFonts w:ascii="Arial Nova" w:eastAsia="Georgia" w:hAnsi="Arial Nova" w:cs="Georgia"/>
        </w:rPr>
      </w:pPr>
    </w:p>
    <w:p w14:paraId="089305FE" w14:textId="280F72E4" w:rsidR="00C7002F" w:rsidRPr="00983C7C" w:rsidRDefault="00C7002F" w:rsidP="00B85198">
      <w:pPr>
        <w:autoSpaceDE w:val="0"/>
        <w:autoSpaceDN w:val="0"/>
        <w:adjustRightInd w:val="0"/>
        <w:spacing w:after="120"/>
        <w:rPr>
          <w:rFonts w:ascii="Arial Nova" w:hAnsi="Arial Nova"/>
          <w:i/>
          <w:iCs/>
        </w:rPr>
      </w:pPr>
      <w:r w:rsidRPr="00983C7C">
        <w:rPr>
          <w:rFonts w:ascii="Arial Nova" w:hAnsi="Arial Nova"/>
          <w:i/>
          <w:iCs/>
        </w:rPr>
        <w:t>A</w:t>
      </w:r>
      <w:r w:rsidR="00E907DC" w:rsidRPr="00983C7C">
        <w:rPr>
          <w:rFonts w:ascii="Arial Nova" w:eastAsia="Georgia" w:hAnsi="Arial Nova" w:cs="Georgia"/>
          <w:i/>
          <w:iCs/>
        </w:rPr>
        <w:t>ssurance practitioner</w:t>
      </w:r>
      <w:r w:rsidRPr="00983C7C">
        <w:rPr>
          <w:rFonts w:ascii="Arial Nova" w:hAnsi="Arial Nova"/>
          <w:i/>
          <w:iCs/>
        </w:rPr>
        <w:t xml:space="preserve">’s </w:t>
      </w:r>
      <w:r w:rsidR="00983C7C" w:rsidRPr="00983C7C">
        <w:rPr>
          <w:rFonts w:ascii="Arial Nova" w:hAnsi="Arial Nova"/>
          <w:i/>
          <w:iCs/>
        </w:rPr>
        <w:t>signature</w:t>
      </w:r>
    </w:p>
    <w:p w14:paraId="0B59A324" w14:textId="1049703C" w:rsidR="00C7002F" w:rsidRPr="00C173E2" w:rsidRDefault="00C7002F" w:rsidP="00B85198">
      <w:pPr>
        <w:autoSpaceDE w:val="0"/>
        <w:autoSpaceDN w:val="0"/>
        <w:adjustRightInd w:val="0"/>
        <w:spacing w:after="120"/>
        <w:rPr>
          <w:rFonts w:ascii="Arial Nova" w:hAnsi="Arial Nova"/>
          <w:i/>
          <w:iCs/>
        </w:rPr>
      </w:pPr>
      <w:r w:rsidRPr="00C173E2">
        <w:rPr>
          <w:rFonts w:ascii="Arial Nova" w:hAnsi="Arial Nova"/>
          <w:i/>
          <w:iCs/>
        </w:rPr>
        <w:t xml:space="preserve">Name of </w:t>
      </w:r>
      <w:r w:rsidR="00983C7C">
        <w:rPr>
          <w:rFonts w:ascii="Arial Nova" w:hAnsi="Arial Nova"/>
          <w:i/>
          <w:iCs/>
        </w:rPr>
        <w:t xml:space="preserve">the </w:t>
      </w:r>
      <w:r w:rsidRPr="00C173E2">
        <w:rPr>
          <w:rFonts w:ascii="Arial Nova" w:hAnsi="Arial Nova"/>
          <w:i/>
          <w:iCs/>
        </w:rPr>
        <w:t>individual registered auditor</w:t>
      </w:r>
    </w:p>
    <w:p w14:paraId="08D44298" w14:textId="399AB77A" w:rsidR="00C7002F" w:rsidRPr="00C173E2" w:rsidRDefault="00C7002F" w:rsidP="00B85198">
      <w:pPr>
        <w:autoSpaceDE w:val="0"/>
        <w:autoSpaceDN w:val="0"/>
        <w:adjustRightInd w:val="0"/>
        <w:spacing w:after="120"/>
        <w:rPr>
          <w:rFonts w:ascii="Arial Nova" w:hAnsi="Arial Nova"/>
          <w:i/>
          <w:iCs/>
        </w:rPr>
      </w:pPr>
      <w:r w:rsidRPr="00C173E2">
        <w:rPr>
          <w:rFonts w:ascii="Arial Nova" w:hAnsi="Arial Nova"/>
          <w:i/>
          <w:iCs/>
        </w:rPr>
        <w:t>IRBA registration number of the firm and/or a</w:t>
      </w:r>
      <w:r w:rsidR="00A16B45" w:rsidRPr="00C173E2">
        <w:rPr>
          <w:rFonts w:ascii="Arial Nova" w:eastAsia="Georgia" w:hAnsi="Arial Nova" w:cs="Georgia"/>
          <w:i/>
          <w:iCs/>
        </w:rPr>
        <w:t>ssurance practitioner</w:t>
      </w:r>
    </w:p>
    <w:p w14:paraId="520B82A1" w14:textId="77777777" w:rsidR="00C7002F" w:rsidRPr="00C173E2" w:rsidRDefault="00C7002F" w:rsidP="00B85198">
      <w:pPr>
        <w:autoSpaceDE w:val="0"/>
        <w:autoSpaceDN w:val="0"/>
        <w:adjustRightInd w:val="0"/>
        <w:spacing w:after="120"/>
        <w:rPr>
          <w:rFonts w:ascii="Arial Nova" w:hAnsi="Arial Nova"/>
          <w:i/>
          <w:iCs/>
        </w:rPr>
      </w:pPr>
      <w:r w:rsidRPr="00C173E2">
        <w:rPr>
          <w:rFonts w:ascii="Arial Nova" w:hAnsi="Arial Nova"/>
          <w:i/>
          <w:iCs/>
        </w:rPr>
        <w:t>Registered audit firm</w:t>
      </w:r>
    </w:p>
    <w:p w14:paraId="1E9F4A49" w14:textId="7B2D71AE" w:rsidR="00C7002F" w:rsidRPr="00C173E2" w:rsidRDefault="00C7002F" w:rsidP="00B85198">
      <w:pPr>
        <w:autoSpaceDE w:val="0"/>
        <w:autoSpaceDN w:val="0"/>
        <w:adjustRightInd w:val="0"/>
        <w:spacing w:after="120"/>
        <w:rPr>
          <w:rFonts w:ascii="Arial Nova" w:hAnsi="Arial Nova"/>
          <w:i/>
          <w:iCs/>
        </w:rPr>
      </w:pPr>
      <w:r w:rsidRPr="00C173E2">
        <w:rPr>
          <w:rFonts w:ascii="Arial Nova" w:hAnsi="Arial Nova"/>
          <w:i/>
          <w:iCs/>
        </w:rPr>
        <w:t xml:space="preserve">Date of </w:t>
      </w:r>
      <w:r w:rsidR="00983C7C">
        <w:rPr>
          <w:rFonts w:ascii="Arial Nova" w:hAnsi="Arial Nova"/>
          <w:i/>
          <w:iCs/>
        </w:rPr>
        <w:t xml:space="preserve">the </w:t>
      </w:r>
      <w:r w:rsidRPr="00C173E2">
        <w:rPr>
          <w:rFonts w:ascii="Arial Nova" w:hAnsi="Arial Nova"/>
          <w:i/>
          <w:iCs/>
        </w:rPr>
        <w:t>a</w:t>
      </w:r>
      <w:r w:rsidR="001D3AAF" w:rsidRPr="00C173E2">
        <w:rPr>
          <w:rFonts w:ascii="Arial Nova" w:eastAsia="Georgia" w:hAnsi="Arial Nova" w:cs="Georgia"/>
          <w:i/>
          <w:iCs/>
        </w:rPr>
        <w:t>ssurance practitioner</w:t>
      </w:r>
      <w:r w:rsidRPr="00C173E2">
        <w:rPr>
          <w:rFonts w:ascii="Arial Nova" w:hAnsi="Arial Nova"/>
          <w:i/>
          <w:iCs/>
        </w:rPr>
        <w:t>’s report</w:t>
      </w:r>
    </w:p>
    <w:p w14:paraId="5FF1864B" w14:textId="10174A2D" w:rsidR="00C7002F" w:rsidRPr="00C173E2" w:rsidRDefault="00C7002F" w:rsidP="00B85198">
      <w:pPr>
        <w:autoSpaceDE w:val="0"/>
        <w:autoSpaceDN w:val="0"/>
        <w:adjustRightInd w:val="0"/>
        <w:spacing w:after="120"/>
        <w:rPr>
          <w:rFonts w:ascii="Arial Nova" w:hAnsi="Arial Nova"/>
          <w:i/>
          <w:iCs/>
        </w:rPr>
      </w:pPr>
      <w:r w:rsidRPr="00C173E2">
        <w:rPr>
          <w:rFonts w:ascii="Arial Nova" w:hAnsi="Arial Nova"/>
          <w:i/>
          <w:iCs/>
        </w:rPr>
        <w:t>A</w:t>
      </w:r>
      <w:r w:rsidR="001D3AAF" w:rsidRPr="00C173E2">
        <w:rPr>
          <w:rFonts w:ascii="Arial Nova" w:eastAsia="Georgia" w:hAnsi="Arial Nova" w:cs="Georgia"/>
          <w:i/>
          <w:iCs/>
        </w:rPr>
        <w:t>ssurance practitioner</w:t>
      </w:r>
      <w:r w:rsidRPr="00C173E2">
        <w:rPr>
          <w:rFonts w:ascii="Arial Nova" w:hAnsi="Arial Nova"/>
          <w:i/>
          <w:iCs/>
        </w:rPr>
        <w:t>’s address (if not on a firm letterhead)</w:t>
      </w:r>
    </w:p>
    <w:p w14:paraId="73E1E997" w14:textId="77777777" w:rsidR="00E82E13" w:rsidRPr="005D2993" w:rsidRDefault="00E82E13" w:rsidP="00B85198">
      <w:pPr>
        <w:spacing w:after="120"/>
        <w:jc w:val="both"/>
        <w:rPr>
          <w:rFonts w:ascii="Arial Nova" w:eastAsia="Georgia" w:hAnsi="Arial Nova" w:cs="Georgia"/>
          <w:i/>
        </w:rPr>
      </w:pPr>
      <w:r w:rsidRPr="005D2993">
        <w:rPr>
          <w:rFonts w:ascii="Arial Nova" w:hAnsi="Arial Nova"/>
        </w:rPr>
        <w:br w:type="page"/>
      </w:r>
    </w:p>
    <w:p w14:paraId="3CCB2A2F" w14:textId="77777777" w:rsidR="00E82E13" w:rsidRPr="00C173E2" w:rsidRDefault="00E82E13" w:rsidP="00B85198">
      <w:pPr>
        <w:spacing w:after="120"/>
        <w:jc w:val="both"/>
        <w:rPr>
          <w:rFonts w:ascii="BrutalTypeW00-Black" w:eastAsia="Georgia" w:hAnsi="BrutalTypeW00-Black" w:cs="Georgia"/>
          <w:b/>
        </w:rPr>
      </w:pPr>
      <w:r w:rsidRPr="00C173E2">
        <w:rPr>
          <w:rFonts w:ascii="BrutalTypeW00-Black" w:eastAsia="Georgia" w:hAnsi="BrutalTypeW00-Black" w:cs="Georgia"/>
          <w:b/>
        </w:rPr>
        <w:lastRenderedPageBreak/>
        <w:t>PART B: AGREED-UPON PROCEDURES ENGAGEMENTS</w:t>
      </w:r>
    </w:p>
    <w:p w14:paraId="591E2F4E" w14:textId="385B5486" w:rsidR="00E82E13" w:rsidRPr="00C173E2" w:rsidRDefault="00E82E13" w:rsidP="00B0276F">
      <w:pPr>
        <w:numPr>
          <w:ilvl w:val="0"/>
          <w:numId w:val="17"/>
        </w:numPr>
        <w:pBdr>
          <w:top w:val="nil"/>
          <w:left w:val="nil"/>
          <w:bottom w:val="nil"/>
          <w:right w:val="nil"/>
          <w:between w:val="nil"/>
        </w:pBdr>
        <w:spacing w:after="120"/>
        <w:ind w:left="426" w:hanging="426"/>
        <w:jc w:val="both"/>
        <w:rPr>
          <w:rFonts w:ascii="BrutalTypeW00-Medium" w:eastAsia="Georgia" w:hAnsi="BrutalTypeW00-Medium" w:cs="Georgia"/>
          <w:b/>
          <w:color w:val="000000"/>
        </w:rPr>
      </w:pPr>
      <w:r w:rsidRPr="00766DF1">
        <w:rPr>
          <w:rFonts w:ascii="BrutalTypeW00-Bold" w:eastAsia="Georgia" w:hAnsi="BrutalTypeW00-Bold" w:cs="Georgia"/>
          <w:b/>
          <w:color w:val="000000"/>
        </w:rPr>
        <w:t xml:space="preserve">Agreed-Upon Procedures Report on </w:t>
      </w:r>
      <w:r w:rsidR="00154B47">
        <w:rPr>
          <w:rFonts w:ascii="BrutalTypeW00-Medium" w:eastAsia="Georgia" w:hAnsi="BrutalTypeW00-Medium" w:cs="Georgia"/>
          <w:b/>
          <w:color w:val="000000"/>
        </w:rPr>
        <w:t xml:space="preserve">the </w:t>
      </w:r>
      <w:r w:rsidR="003D54C5" w:rsidRPr="00C173E2">
        <w:rPr>
          <w:rFonts w:ascii="BrutalTypeW00-Medium" w:eastAsia="Georgia" w:hAnsi="BrutalTypeW00-Medium" w:cs="Georgia"/>
          <w:b/>
          <w:color w:val="000000"/>
        </w:rPr>
        <w:t xml:space="preserve">Information Extracted </w:t>
      </w:r>
      <w:r w:rsidRPr="00C173E2">
        <w:rPr>
          <w:rFonts w:ascii="BrutalTypeW00-Medium" w:eastAsia="Georgia" w:hAnsi="BrutalTypeW00-Medium" w:cs="Georgia"/>
          <w:b/>
          <w:color w:val="000000"/>
        </w:rPr>
        <w:t xml:space="preserve">from the </w:t>
      </w:r>
      <w:r w:rsidR="003D54C5" w:rsidRPr="00C173E2">
        <w:rPr>
          <w:rFonts w:ascii="BrutalTypeW00-Medium" w:eastAsia="Georgia" w:hAnsi="BrutalTypeW00-Medium" w:cs="Georgia"/>
          <w:b/>
          <w:color w:val="000000"/>
        </w:rPr>
        <w:t xml:space="preserve">Accounting Records </w:t>
      </w:r>
      <w:r w:rsidRPr="00C173E2">
        <w:rPr>
          <w:rFonts w:ascii="BrutalTypeW00-Medium" w:eastAsia="Georgia" w:hAnsi="BrutalTypeW00-Medium" w:cs="Georgia"/>
          <w:b/>
          <w:color w:val="000000"/>
        </w:rPr>
        <w:t xml:space="preserve">of [insert </w:t>
      </w:r>
      <w:r w:rsidR="00154B47">
        <w:rPr>
          <w:rFonts w:ascii="BrutalTypeW00-Medium" w:eastAsia="Georgia" w:hAnsi="BrutalTypeW00-Medium" w:cs="Georgia"/>
          <w:b/>
          <w:color w:val="000000"/>
        </w:rPr>
        <w:t xml:space="preserve">the </w:t>
      </w:r>
      <w:r w:rsidRPr="00C173E2">
        <w:rPr>
          <w:rFonts w:ascii="BrutalTypeW00-Medium" w:eastAsia="Georgia" w:hAnsi="BrutalTypeW00-Medium" w:cs="Georgia"/>
          <w:b/>
          <w:color w:val="000000"/>
        </w:rPr>
        <w:t xml:space="preserve">name of </w:t>
      </w:r>
      <w:r w:rsidR="00154B47">
        <w:rPr>
          <w:rFonts w:ascii="BrutalTypeW00-Medium" w:eastAsia="Georgia" w:hAnsi="BrutalTypeW00-Medium" w:cs="Georgia"/>
          <w:b/>
          <w:color w:val="000000"/>
        </w:rPr>
        <w:t xml:space="preserve">the </w:t>
      </w:r>
      <w:r w:rsidR="003D54C5" w:rsidRPr="00C173E2">
        <w:rPr>
          <w:rFonts w:ascii="BrutalTypeW00-Medium" w:eastAsia="Georgia" w:hAnsi="BrutalTypeW00-Medium" w:cs="Georgia"/>
          <w:b/>
          <w:color w:val="000000"/>
        </w:rPr>
        <w:t xml:space="preserve">business property </w:t>
      </w:r>
      <w:r w:rsidRPr="00C173E2">
        <w:rPr>
          <w:rFonts w:ascii="BrutalTypeW00-Medium" w:eastAsia="Georgia" w:hAnsi="BrutalTypeW00-Medium" w:cs="Georgia"/>
          <w:b/>
          <w:color w:val="000000"/>
        </w:rPr>
        <w:t>practitioner]</w:t>
      </w:r>
    </w:p>
    <w:p w14:paraId="7609A231" w14:textId="35CEB151" w:rsidR="00E82E13" w:rsidRPr="00C173E2" w:rsidRDefault="00E82E13" w:rsidP="00B85198">
      <w:pPr>
        <w:spacing w:after="120"/>
        <w:jc w:val="both"/>
        <w:rPr>
          <w:rFonts w:ascii="BrutalTypeW00-Bold" w:eastAsia="Georgia" w:hAnsi="BrutalTypeW00-Bold" w:cs="Georgia"/>
          <w:b/>
        </w:rPr>
      </w:pPr>
      <w:r w:rsidRPr="00C173E2">
        <w:rPr>
          <w:rFonts w:ascii="BrutalTypeW00-Bold" w:eastAsia="Georgia" w:hAnsi="BrutalTypeW00-Bold" w:cs="Georgia"/>
          <w:b/>
        </w:rPr>
        <w:t>Purpose of this Agreed-Upon Procedures Report</w:t>
      </w:r>
    </w:p>
    <w:p w14:paraId="504706B8" w14:textId="7687FC87"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 xml:space="preserve">Our report on the information extracted from the accounting records of [insert </w:t>
      </w:r>
      <w:r w:rsidR="00154B47">
        <w:rPr>
          <w:rFonts w:ascii="Arial Nova" w:eastAsia="Georgia" w:hAnsi="Arial Nova" w:cs="Georgia"/>
        </w:rPr>
        <w:t xml:space="preserve">the </w:t>
      </w:r>
      <w:r w:rsidRPr="005D2993">
        <w:rPr>
          <w:rFonts w:ascii="Arial Nova" w:eastAsia="Georgia" w:hAnsi="Arial Nova" w:cs="Georgia"/>
        </w:rPr>
        <w:t xml:space="preserve">name of </w:t>
      </w:r>
      <w:r w:rsidR="00154B47">
        <w:rPr>
          <w:rFonts w:ascii="Arial Nova" w:eastAsia="Georgia" w:hAnsi="Arial Nova" w:cs="Georgia"/>
        </w:rPr>
        <w:t xml:space="preserve">the </w:t>
      </w:r>
      <w:r w:rsidR="00B642B3" w:rsidRPr="005D2993">
        <w:rPr>
          <w:rFonts w:ascii="Arial Nova" w:eastAsia="Georgia" w:hAnsi="Arial Nova" w:cs="Georgia"/>
        </w:rPr>
        <w:t xml:space="preserve">business </w:t>
      </w:r>
      <w:r w:rsidRPr="005D2993">
        <w:rPr>
          <w:rFonts w:ascii="Arial Nova" w:eastAsia="Georgia" w:hAnsi="Arial Nova" w:cs="Georgia"/>
        </w:rPr>
        <w:t>property practitioner] (Property Practitioner)</w:t>
      </w:r>
      <w:r w:rsidR="00A35B96">
        <w:rPr>
          <w:rFonts w:ascii="Arial Nova" w:eastAsia="Georgia" w:hAnsi="Arial Nova" w:cs="Georgia"/>
        </w:rPr>
        <w:t xml:space="preserve">, as it relates to the </w:t>
      </w:r>
      <w:r w:rsidR="00154B47">
        <w:rPr>
          <w:rFonts w:ascii="Arial Nova" w:eastAsia="Georgia" w:hAnsi="Arial Nova" w:cs="Georgia"/>
        </w:rPr>
        <w:t xml:space="preserve">monies </w:t>
      </w:r>
      <w:r w:rsidR="00A35B96">
        <w:rPr>
          <w:rFonts w:ascii="Arial Nova" w:eastAsia="Georgia" w:hAnsi="Arial Nova" w:cs="Georgia"/>
        </w:rPr>
        <w:t xml:space="preserve">deposited in the Trust Banking Account (see Annexure A) and the Unidentified and/or Unclaimed Trust Monies held </w:t>
      </w:r>
      <w:r w:rsidR="003A6097">
        <w:rPr>
          <w:rFonts w:ascii="Arial Nova" w:eastAsia="Georgia" w:hAnsi="Arial Nova" w:cs="Georgia"/>
        </w:rPr>
        <w:t xml:space="preserve">for </w:t>
      </w:r>
      <w:r w:rsidR="00A35B96">
        <w:rPr>
          <w:rFonts w:ascii="Arial Nova" w:eastAsia="Georgia" w:hAnsi="Arial Nova" w:cs="Georgia"/>
        </w:rPr>
        <w:t xml:space="preserve">longer than three years (see Annexure B) (together </w:t>
      </w:r>
      <w:r w:rsidR="00154B47">
        <w:rPr>
          <w:rFonts w:ascii="Arial Nova" w:eastAsia="Georgia" w:hAnsi="Arial Nova" w:cs="Georgia"/>
        </w:rPr>
        <w:t xml:space="preserve">referred to as </w:t>
      </w:r>
      <w:r w:rsidR="00A35B96">
        <w:rPr>
          <w:rFonts w:ascii="Arial Nova" w:eastAsia="Georgia" w:hAnsi="Arial Nova" w:cs="Georgia"/>
        </w:rPr>
        <w:t>the “subject matter”),</w:t>
      </w:r>
      <w:r w:rsidRPr="005D2993">
        <w:rPr>
          <w:rFonts w:ascii="Arial Nova" w:eastAsia="Georgia" w:hAnsi="Arial Nova" w:cs="Georgia"/>
        </w:rPr>
        <w:t xml:space="preserve"> is provided in accordance with </w:t>
      </w:r>
      <w:r w:rsidR="00914C1A" w:rsidRPr="005D2993">
        <w:rPr>
          <w:rFonts w:ascii="Arial Nova" w:eastAsia="Georgia" w:hAnsi="Arial Nova" w:cs="Georgia"/>
        </w:rPr>
        <w:t xml:space="preserve">Section </w:t>
      </w:r>
      <w:r w:rsidRPr="005D2993">
        <w:rPr>
          <w:rFonts w:ascii="Arial Nova" w:eastAsia="Georgia" w:hAnsi="Arial Nova" w:cs="Georgia"/>
        </w:rPr>
        <w:t>54(5)(b) of the Property Practitioners Act No. 22 of 2019 (PPA), solely for the purpose</w:t>
      </w:r>
      <w:r w:rsidR="007C2608" w:rsidRPr="005D2993">
        <w:rPr>
          <w:rFonts w:ascii="Arial Nova" w:eastAsia="Georgia" w:hAnsi="Arial Nova" w:cs="Georgia"/>
        </w:rPr>
        <w:t xml:space="preserve"> of</w:t>
      </w:r>
      <w:r w:rsidRPr="005D2993">
        <w:rPr>
          <w:rFonts w:ascii="Arial Nova" w:eastAsia="Georgia" w:hAnsi="Arial Nova" w:cs="Georgia"/>
        </w:rPr>
        <w:t>, and may not be suitable for another purpose, assisting the Property Practitioners Regulatory Authority (PPRA) in evaluating whether the Property Practitioner has complied with the requirements of:</w:t>
      </w:r>
    </w:p>
    <w:p w14:paraId="6C4643C4" w14:textId="295C487D" w:rsidR="00E82E13" w:rsidRPr="005D2993" w:rsidRDefault="00371D28" w:rsidP="00A3433E">
      <w:pPr>
        <w:numPr>
          <w:ilvl w:val="0"/>
          <w:numId w:val="11"/>
        </w:numPr>
        <w:spacing w:after="120"/>
        <w:ind w:hanging="294"/>
        <w:jc w:val="both"/>
        <w:rPr>
          <w:rFonts w:ascii="Arial Nova" w:eastAsia="Georgia" w:hAnsi="Arial Nova" w:cs="Georgia"/>
        </w:rPr>
      </w:pPr>
      <w:r w:rsidRPr="005D2993">
        <w:rPr>
          <w:rFonts w:ascii="Arial Nova" w:eastAsia="Georgia" w:hAnsi="Arial Nova" w:cs="Georgia"/>
        </w:rPr>
        <w:t>S</w:t>
      </w:r>
      <w:r w:rsidR="00E82E13" w:rsidRPr="005D2993">
        <w:rPr>
          <w:rFonts w:ascii="Arial Nova" w:eastAsia="Georgia" w:hAnsi="Arial Nova" w:cs="Georgia"/>
        </w:rPr>
        <w:t>ections 54(1) and 54(2)(a) of the PPA</w:t>
      </w:r>
      <w:r w:rsidR="0012504C" w:rsidRPr="005D2993">
        <w:rPr>
          <w:rFonts w:ascii="Arial Nova" w:eastAsia="Georgia" w:hAnsi="Arial Nova" w:cs="Georgia"/>
        </w:rPr>
        <w:t>, in relation to monies deposited in the trust banking account,</w:t>
      </w:r>
      <w:r w:rsidR="00E82E13" w:rsidRPr="005D2993">
        <w:rPr>
          <w:rFonts w:ascii="Arial Nova" w:eastAsia="Georgia" w:hAnsi="Arial Nova" w:cs="Georgia"/>
        </w:rPr>
        <w:t xml:space="preserve"> for the </w:t>
      </w:r>
      <w:r w:rsidR="0012504C" w:rsidRPr="005D2993">
        <w:rPr>
          <w:rFonts w:ascii="Arial Nova" w:eastAsia="Georgia" w:hAnsi="Arial Nova" w:cs="Georgia"/>
        </w:rPr>
        <w:t>financial year ended</w:t>
      </w:r>
      <w:r w:rsidR="00E82E13" w:rsidRPr="005D2993">
        <w:rPr>
          <w:rFonts w:ascii="Arial Nova" w:eastAsia="Georgia" w:hAnsi="Arial Nova" w:cs="Georgia"/>
        </w:rPr>
        <w:t xml:space="preserve"> [insert </w:t>
      </w:r>
      <w:r w:rsidR="00154B47">
        <w:rPr>
          <w:rFonts w:ascii="Arial Nova" w:eastAsia="Georgia" w:hAnsi="Arial Nova" w:cs="Georgia"/>
        </w:rPr>
        <w:t xml:space="preserve">the </w:t>
      </w:r>
      <w:r w:rsidR="0012504C" w:rsidRPr="005D2993">
        <w:rPr>
          <w:rFonts w:ascii="Arial Nova" w:eastAsia="Georgia" w:hAnsi="Arial Nova" w:cs="Georgia"/>
        </w:rPr>
        <w:t xml:space="preserve">year-end </w:t>
      </w:r>
      <w:r w:rsidR="00E82E13" w:rsidRPr="005D2993">
        <w:rPr>
          <w:rFonts w:ascii="Arial Nova" w:eastAsia="Georgia" w:hAnsi="Arial Nova" w:cs="Georgia"/>
        </w:rPr>
        <w:t>date]; and</w:t>
      </w:r>
    </w:p>
    <w:p w14:paraId="5EA2AFBC" w14:textId="172E044D" w:rsidR="00E82E13" w:rsidRPr="005D2993" w:rsidRDefault="00E82E13" w:rsidP="00A3433E">
      <w:pPr>
        <w:numPr>
          <w:ilvl w:val="0"/>
          <w:numId w:val="11"/>
        </w:numPr>
        <w:spacing w:after="120"/>
        <w:ind w:hanging="294"/>
        <w:jc w:val="both"/>
        <w:rPr>
          <w:rFonts w:ascii="Arial Nova" w:eastAsia="Georgia" w:hAnsi="Arial Nova" w:cs="Georgia"/>
        </w:rPr>
      </w:pPr>
      <w:r w:rsidRPr="005D2993">
        <w:rPr>
          <w:rFonts w:ascii="Arial Nova" w:eastAsia="Georgia" w:hAnsi="Arial Nova" w:cs="Georgia"/>
        </w:rPr>
        <w:t>Section 54(10) of the PPA</w:t>
      </w:r>
      <w:r w:rsidR="0012504C" w:rsidRPr="005D2993">
        <w:rPr>
          <w:rFonts w:ascii="Arial Nova" w:eastAsia="Georgia" w:hAnsi="Arial Nova" w:cs="Georgia"/>
        </w:rPr>
        <w:t xml:space="preserve">, in relation to unidentified and/or unclaimed trust monies held </w:t>
      </w:r>
      <w:r w:rsidR="003A6097">
        <w:rPr>
          <w:rFonts w:ascii="Arial Nova" w:eastAsia="Georgia" w:hAnsi="Arial Nova" w:cs="Georgia"/>
        </w:rPr>
        <w:t xml:space="preserve">for </w:t>
      </w:r>
      <w:r w:rsidR="0012504C" w:rsidRPr="005D2993">
        <w:rPr>
          <w:rFonts w:ascii="Arial Nova" w:eastAsia="Georgia" w:hAnsi="Arial Nova" w:cs="Georgia"/>
        </w:rPr>
        <w:t xml:space="preserve">longer than three years, for the financial year ended [insert </w:t>
      </w:r>
      <w:r w:rsidR="00596862">
        <w:rPr>
          <w:rFonts w:ascii="Arial Nova" w:eastAsia="Georgia" w:hAnsi="Arial Nova" w:cs="Georgia"/>
        </w:rPr>
        <w:t xml:space="preserve">the </w:t>
      </w:r>
      <w:r w:rsidR="0012504C" w:rsidRPr="005D2993">
        <w:rPr>
          <w:rFonts w:ascii="Arial Nova" w:eastAsia="Georgia" w:hAnsi="Arial Nova" w:cs="Georgia"/>
        </w:rPr>
        <w:t>year-end date]</w:t>
      </w:r>
      <w:r w:rsidRPr="005D2993">
        <w:rPr>
          <w:rFonts w:ascii="Arial Nova" w:eastAsia="Georgia" w:hAnsi="Arial Nova" w:cs="Georgia"/>
        </w:rPr>
        <w:t>.</w:t>
      </w:r>
    </w:p>
    <w:p w14:paraId="5C42B1AB" w14:textId="3E77E41D"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 xml:space="preserve">This report is intended solely for the </w:t>
      </w:r>
      <w:r w:rsidR="00746ED6" w:rsidRPr="005D2993">
        <w:rPr>
          <w:rFonts w:ascii="Arial Nova" w:eastAsia="Georgia" w:hAnsi="Arial Nova" w:cs="Georgia"/>
        </w:rPr>
        <w:t>P</w:t>
      </w:r>
      <w:r w:rsidR="0012504C" w:rsidRPr="005D2993">
        <w:rPr>
          <w:rFonts w:ascii="Arial Nova" w:eastAsia="Georgia" w:hAnsi="Arial Nova" w:cs="Georgia"/>
        </w:rPr>
        <w:t xml:space="preserve">roperty </w:t>
      </w:r>
      <w:r w:rsidR="00746ED6" w:rsidRPr="005D2993">
        <w:rPr>
          <w:rFonts w:ascii="Arial Nova" w:eastAsia="Georgia" w:hAnsi="Arial Nova" w:cs="Georgia"/>
        </w:rPr>
        <w:t>P</w:t>
      </w:r>
      <w:r w:rsidR="0012504C" w:rsidRPr="005D2993">
        <w:rPr>
          <w:rFonts w:ascii="Arial Nova" w:eastAsia="Georgia" w:hAnsi="Arial Nova" w:cs="Georgia"/>
        </w:rPr>
        <w:t>ractitioner</w:t>
      </w:r>
      <w:r w:rsidRPr="005D2993">
        <w:rPr>
          <w:rFonts w:ascii="Arial Nova" w:eastAsia="Georgia" w:hAnsi="Arial Nova" w:cs="Georgia"/>
        </w:rPr>
        <w:t xml:space="preserve"> and the PPRA, and should not be used by, or distributed to, any other parties. </w:t>
      </w:r>
    </w:p>
    <w:p w14:paraId="5ED19528" w14:textId="5E4BE2BF" w:rsidR="00E82E13" w:rsidRPr="00C173E2" w:rsidRDefault="00E82E13" w:rsidP="00B85198">
      <w:pPr>
        <w:spacing w:before="240" w:after="120"/>
        <w:jc w:val="both"/>
        <w:rPr>
          <w:rFonts w:ascii="BrutalTypeW00-Bold" w:eastAsia="Georgia" w:hAnsi="BrutalTypeW00-Bold" w:cs="Georgia"/>
          <w:b/>
        </w:rPr>
      </w:pPr>
      <w:r w:rsidRPr="00C173E2">
        <w:rPr>
          <w:rFonts w:ascii="BrutalTypeW00-Bold" w:eastAsia="Georgia" w:hAnsi="BrutalTypeW00-Bold" w:cs="Georgia"/>
          <w:b/>
        </w:rPr>
        <w:t xml:space="preserve">Responsibility of the </w:t>
      </w:r>
      <w:r w:rsidR="008272ED" w:rsidRPr="00C173E2">
        <w:rPr>
          <w:rFonts w:ascii="BrutalTypeW00-Bold" w:eastAsia="Georgia" w:hAnsi="BrutalTypeW00-Bold" w:cs="Georgia"/>
          <w:b/>
        </w:rPr>
        <w:t>&lt;</w:t>
      </w:r>
      <w:r w:rsidR="008272ED" w:rsidRPr="00C173E2">
        <w:rPr>
          <w:rFonts w:ascii="BrutalTypeW00-Bold" w:eastAsia="Georgia" w:hAnsi="BrutalTypeW00-Bold" w:cs="Georgia"/>
          <w:b/>
          <w:i/>
          <w:iCs/>
        </w:rPr>
        <w:t>Practitioner/Partners /Members/Directors</w:t>
      </w:r>
      <w:r w:rsidR="008272ED" w:rsidRPr="00C173E2">
        <w:rPr>
          <w:rFonts w:ascii="BrutalTypeW00-Bold" w:eastAsia="Georgia" w:hAnsi="BrutalTypeW00-Bold" w:cs="Georgia"/>
          <w:b/>
        </w:rPr>
        <w:t>&gt;</w:t>
      </w:r>
    </w:p>
    <w:p w14:paraId="29540403" w14:textId="4FB01C8D"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 xml:space="preserve">The </w:t>
      </w:r>
      <w:bookmarkStart w:id="8" w:name="_Hlk120188855"/>
      <w:r w:rsidR="009F1485" w:rsidRPr="005D2993">
        <w:rPr>
          <w:rFonts w:ascii="Arial Nova" w:eastAsia="Georgia" w:hAnsi="Arial Nova" w:cs="Georgia"/>
          <w:i/>
          <w:iCs/>
        </w:rPr>
        <w:t>&lt;practitioner/partners/members/directors&gt;</w:t>
      </w:r>
      <w:r w:rsidRPr="005D2993">
        <w:rPr>
          <w:rFonts w:ascii="Arial Nova" w:eastAsia="Georgia" w:hAnsi="Arial Nova" w:cs="Georgia"/>
        </w:rPr>
        <w:t xml:space="preserve"> </w:t>
      </w:r>
      <w:r w:rsidR="009F1485" w:rsidRPr="005D2993">
        <w:rPr>
          <w:rFonts w:ascii="Arial Nova" w:eastAsia="Georgia" w:hAnsi="Arial Nova" w:cs="Georgia"/>
        </w:rPr>
        <w:t>and the PPRA</w:t>
      </w:r>
      <w:bookmarkEnd w:id="8"/>
      <w:r w:rsidR="009F1485" w:rsidRPr="005D2993">
        <w:rPr>
          <w:rFonts w:ascii="Arial Nova" w:eastAsia="Georgia" w:hAnsi="Arial Nova" w:cs="Georgia"/>
        </w:rPr>
        <w:t xml:space="preserve"> </w:t>
      </w:r>
      <w:r w:rsidRPr="005D2993">
        <w:rPr>
          <w:rFonts w:ascii="Arial Nova" w:eastAsia="Georgia" w:hAnsi="Arial Nova" w:cs="Georgia"/>
        </w:rPr>
        <w:t>have acknowledged that the agreed-upon procedures are appropriate for the purpose of the engagement.</w:t>
      </w:r>
    </w:p>
    <w:p w14:paraId="172AB0D2" w14:textId="7F413ABC"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 xml:space="preserve">The </w:t>
      </w:r>
      <w:r w:rsidR="009F1485" w:rsidRPr="005D2993">
        <w:rPr>
          <w:rFonts w:ascii="Arial Nova" w:eastAsia="Georgia" w:hAnsi="Arial Nova" w:cs="Georgia"/>
          <w:i/>
          <w:iCs/>
        </w:rPr>
        <w:t>&lt;practitioner/partners/members/directors&gt;</w:t>
      </w:r>
      <w:r w:rsidRPr="005D2993">
        <w:rPr>
          <w:rFonts w:ascii="Arial Nova" w:eastAsia="Georgia" w:hAnsi="Arial Nova" w:cs="Georgia"/>
        </w:rPr>
        <w:t xml:space="preserve"> </w:t>
      </w:r>
      <w:r w:rsidR="009F1485" w:rsidRPr="005D2993">
        <w:rPr>
          <w:rFonts w:ascii="Arial Nova" w:eastAsia="Georgia" w:hAnsi="Arial Nova" w:cs="Georgia"/>
        </w:rPr>
        <w:t>is/</w:t>
      </w:r>
      <w:r w:rsidRPr="005D2993">
        <w:rPr>
          <w:rFonts w:ascii="Arial Nova" w:eastAsia="Georgia" w:hAnsi="Arial Nova" w:cs="Georgia"/>
        </w:rPr>
        <w:t>are responsible for the subject matter</w:t>
      </w:r>
      <w:r w:rsidR="00194271" w:rsidRPr="005D2993">
        <w:rPr>
          <w:rFonts w:ascii="Arial Nova" w:eastAsia="Georgia" w:hAnsi="Arial Nova" w:cs="Georgia"/>
        </w:rPr>
        <w:t xml:space="preserve"> </w:t>
      </w:r>
      <w:r w:rsidRPr="005D2993">
        <w:rPr>
          <w:rFonts w:ascii="Arial Nova" w:eastAsia="Georgia" w:hAnsi="Arial Nova" w:cs="Georgia"/>
        </w:rPr>
        <w:t>on which the agreed-upon procedures are performed.</w:t>
      </w:r>
    </w:p>
    <w:p w14:paraId="5BCE37F0" w14:textId="6BB32A33" w:rsidR="00E82E13" w:rsidRPr="00C173E2" w:rsidRDefault="00F90E99" w:rsidP="00B85198">
      <w:pPr>
        <w:spacing w:before="240" w:after="120"/>
        <w:jc w:val="both"/>
        <w:rPr>
          <w:rFonts w:ascii="BrutalTypeW00-Bold" w:eastAsia="Georgia" w:hAnsi="BrutalTypeW00-Bold" w:cs="Georgia"/>
          <w:b/>
        </w:rPr>
      </w:pPr>
      <w:r w:rsidRPr="00C173E2">
        <w:rPr>
          <w:rFonts w:ascii="BrutalTypeW00-Bold" w:eastAsia="Georgia" w:hAnsi="BrutalTypeW00-Bold" w:cs="Georgia"/>
          <w:b/>
        </w:rPr>
        <w:t>A</w:t>
      </w:r>
      <w:r w:rsidR="00BC2B6C" w:rsidRPr="00C173E2">
        <w:rPr>
          <w:rFonts w:ascii="BrutalTypeW00-Bold" w:eastAsia="Georgia" w:hAnsi="BrutalTypeW00-Bold" w:cs="Georgia"/>
          <w:b/>
        </w:rPr>
        <w:t xml:space="preserve">ssurance </w:t>
      </w:r>
      <w:r w:rsidR="003D54C5" w:rsidRPr="00C173E2">
        <w:rPr>
          <w:rFonts w:ascii="BrutalTypeW00-Bold" w:eastAsia="Georgia" w:hAnsi="BrutalTypeW00-Bold" w:cs="Georgia"/>
          <w:b/>
        </w:rPr>
        <w:t>Practitioner’s Responsibility</w:t>
      </w:r>
    </w:p>
    <w:p w14:paraId="1144CF40" w14:textId="59EFACB8"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We have conducted the agreed-upon procedures engagement in accordance with</w:t>
      </w:r>
      <w:r w:rsidR="00596862">
        <w:rPr>
          <w:rFonts w:ascii="Arial Nova" w:eastAsia="Georgia" w:hAnsi="Arial Nova" w:cs="Georgia"/>
        </w:rPr>
        <w:t xml:space="preserve"> the</w:t>
      </w:r>
      <w:r w:rsidRPr="005D2993">
        <w:rPr>
          <w:rFonts w:ascii="Arial Nova" w:eastAsia="Georgia" w:hAnsi="Arial Nova" w:cs="Georgia"/>
        </w:rPr>
        <w:t xml:space="preserve"> International Standard on Related Services (ISRS) 4400 (Revised), </w:t>
      </w:r>
      <w:r w:rsidRPr="005D2993">
        <w:rPr>
          <w:rFonts w:ascii="Arial Nova" w:eastAsia="Georgia" w:hAnsi="Arial Nova" w:cs="Georgia"/>
          <w:i/>
          <w:iCs/>
        </w:rPr>
        <w:t>Agreed-Upon Procedures Engagements</w:t>
      </w:r>
      <w:r w:rsidRPr="005D2993">
        <w:rPr>
          <w:rFonts w:ascii="Arial Nova" w:eastAsia="Georgia" w:hAnsi="Arial Nova" w:cs="Georgia"/>
        </w:rPr>
        <w:t xml:space="preserve">. An agreed-upon procedures engagement involves </w:t>
      </w:r>
      <w:r w:rsidR="00443FB6" w:rsidRPr="005D2993">
        <w:rPr>
          <w:rFonts w:ascii="Arial Nova" w:eastAsia="Georgia" w:hAnsi="Arial Nova" w:cs="Georgia"/>
        </w:rPr>
        <w:t xml:space="preserve">us </w:t>
      </w:r>
      <w:r w:rsidRPr="005D2993">
        <w:rPr>
          <w:rFonts w:ascii="Arial Nova" w:eastAsia="Georgia" w:hAnsi="Arial Nova" w:cs="Georgia"/>
        </w:rPr>
        <w:t xml:space="preserve">performing the procedures that have been agreed with the </w:t>
      </w:r>
      <w:r w:rsidR="008272ED" w:rsidRPr="005D2993">
        <w:rPr>
          <w:rFonts w:ascii="Arial Nova" w:eastAsia="Georgia" w:hAnsi="Arial Nova" w:cs="Georgia"/>
          <w:i/>
          <w:iCs/>
        </w:rPr>
        <w:t>&lt;practitioner/partners/members/directors&gt;</w:t>
      </w:r>
      <w:r w:rsidR="00632E6B">
        <w:rPr>
          <w:rFonts w:ascii="Arial Nova" w:eastAsia="Georgia" w:hAnsi="Arial Nova" w:cs="Georgia"/>
        </w:rPr>
        <w:t>;</w:t>
      </w:r>
      <w:r w:rsidRPr="005D2993">
        <w:rPr>
          <w:rFonts w:ascii="Arial Nova" w:eastAsia="Georgia" w:hAnsi="Arial Nova" w:cs="Georgia"/>
        </w:rPr>
        <w:t xml:space="preserve"> and reporting the findings, which are the factual results of the agreed-upon procedures performed. We make no representation regarding the appropriateness of the agreed-upon procedures.</w:t>
      </w:r>
    </w:p>
    <w:p w14:paraId="17CF94A8" w14:textId="753AAE82"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This agreed-upon procedures engagement is not an assurance engagement. Accordingly, we do not express an opinion or an assurance conclusion. Had we performed additional procedures, other matters might have come to our attention that would have been reported.</w:t>
      </w:r>
    </w:p>
    <w:p w14:paraId="1186B2AC" w14:textId="549C95D9" w:rsidR="00E82E13" w:rsidRPr="00C173E2" w:rsidRDefault="00E82E13" w:rsidP="00A3433E">
      <w:pPr>
        <w:keepNext/>
        <w:keepLines/>
        <w:spacing w:before="240" w:after="120"/>
        <w:jc w:val="both"/>
        <w:rPr>
          <w:rFonts w:ascii="BrutalTypeW00-Bold" w:eastAsia="Georgia" w:hAnsi="BrutalTypeW00-Bold" w:cs="Georgia"/>
          <w:b/>
        </w:rPr>
      </w:pPr>
      <w:r w:rsidRPr="00C173E2">
        <w:rPr>
          <w:rFonts w:ascii="BrutalTypeW00-Bold" w:eastAsia="Georgia" w:hAnsi="BrutalTypeW00-Bold" w:cs="Georgia"/>
          <w:b/>
        </w:rPr>
        <w:lastRenderedPageBreak/>
        <w:t xml:space="preserve">Professional Ethics and Quality </w:t>
      </w:r>
      <w:r w:rsidR="006C0B0C" w:rsidRPr="00C173E2">
        <w:rPr>
          <w:rFonts w:ascii="BrutalTypeW00-Bold" w:eastAsia="Georgia" w:hAnsi="BrutalTypeW00-Bold" w:cs="Georgia"/>
          <w:b/>
        </w:rPr>
        <w:t>Management</w:t>
      </w:r>
    </w:p>
    <w:p w14:paraId="77812874" w14:textId="5AC1FB6A" w:rsidR="00E82E13" w:rsidRPr="005D2993" w:rsidRDefault="00E82E13" w:rsidP="00B85198">
      <w:pPr>
        <w:keepNext/>
        <w:keepLines/>
        <w:spacing w:after="120"/>
        <w:jc w:val="both"/>
        <w:rPr>
          <w:rFonts w:ascii="Arial Nova" w:eastAsia="Georgia" w:hAnsi="Arial Nova" w:cs="Georgia"/>
        </w:rPr>
      </w:pPr>
      <w:r w:rsidRPr="005D2993">
        <w:rPr>
          <w:rFonts w:ascii="Arial Nova" w:eastAsia="Georgia" w:hAnsi="Arial Nova" w:cs="Georgia"/>
        </w:rPr>
        <w:t xml:space="preserve">We have complied with the ethical requirements of the </w:t>
      </w:r>
      <w:r w:rsidR="00E70360" w:rsidRPr="005D2993">
        <w:rPr>
          <w:rFonts w:ascii="Arial Nova" w:eastAsia="Georgia" w:hAnsi="Arial Nova" w:cs="Georgia"/>
        </w:rPr>
        <w:t>Independent Regulatory Board for Auditors</w:t>
      </w:r>
      <w:r w:rsidR="00632E6B">
        <w:rPr>
          <w:rFonts w:ascii="Arial Nova" w:eastAsia="Georgia" w:hAnsi="Arial Nova" w:cs="Georgia"/>
        </w:rPr>
        <w:t>’</w:t>
      </w:r>
      <w:r w:rsidR="00E70360" w:rsidRPr="005D2993">
        <w:rPr>
          <w:rFonts w:ascii="Arial Nova" w:eastAsia="Georgia" w:hAnsi="Arial Nova" w:cs="Georgia"/>
        </w:rPr>
        <w:t xml:space="preserve"> </w:t>
      </w:r>
      <w:r w:rsidR="00E70360">
        <w:rPr>
          <w:rFonts w:ascii="Arial Nova" w:eastAsia="Georgia" w:hAnsi="Arial Nova" w:cs="Georgia"/>
        </w:rPr>
        <w:t xml:space="preserve">(IRBA) </w:t>
      </w:r>
      <w:r w:rsidRPr="005D2993">
        <w:rPr>
          <w:rFonts w:ascii="Arial Nova" w:eastAsia="Georgia" w:hAnsi="Arial Nova" w:cs="Georgia"/>
        </w:rPr>
        <w:t xml:space="preserve">Code of Professional Conduct for Registered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International Code of Ethics for Professional Accountants (including International Independence Standards). For the purpose of this engagement, there are no independence requirements with which we are required to comply. </w:t>
      </w:r>
    </w:p>
    <w:p w14:paraId="30F9DE48" w14:textId="37934CD9"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Our firm applies</w:t>
      </w:r>
      <w:r w:rsidR="00632E6B">
        <w:rPr>
          <w:rFonts w:ascii="Arial Nova" w:eastAsia="Georgia" w:hAnsi="Arial Nova" w:cs="Georgia"/>
        </w:rPr>
        <w:t xml:space="preserve"> the</w:t>
      </w:r>
      <w:r w:rsidRPr="005D2993">
        <w:rPr>
          <w:rFonts w:ascii="Arial Nova" w:eastAsia="Georgia" w:hAnsi="Arial Nova" w:cs="Georgia"/>
        </w:rPr>
        <w:t xml:space="preserve"> </w:t>
      </w:r>
      <w:r w:rsidR="006E143E" w:rsidRPr="005D2993">
        <w:rPr>
          <w:rFonts w:ascii="Arial Nova" w:eastAsia="Arial" w:hAnsi="Arial Nova" w:cs="Arial"/>
        </w:rPr>
        <w:t xml:space="preserve">International Standard on Quality Management 1, </w:t>
      </w:r>
      <w:r w:rsidR="006E143E" w:rsidRPr="005D2993">
        <w:rPr>
          <w:rFonts w:ascii="Arial Nova" w:eastAsia="Arial" w:hAnsi="Arial Nova" w:cs="Arial"/>
          <w:i/>
          <w:iCs/>
        </w:rPr>
        <w:t>Quality Management for Firms that Perform Audits or Reviews of Financial Statements, or Other Assurance or Related Services Engagements</w:t>
      </w:r>
      <w:r w:rsidR="006E143E" w:rsidRPr="005D2993">
        <w:rPr>
          <w:rFonts w:ascii="Arial Nova" w:eastAsia="Arial" w:hAnsi="Arial Nova" w:cs="Arial"/>
        </w:rPr>
        <w:t>, which requires the firm to design, implement and operate a system of quality management, including policies or procedures regarding compliance with ethical requirements, professional standards and applicable legal and regulatory requirements</w:t>
      </w:r>
      <w:r w:rsidRPr="005D2993">
        <w:rPr>
          <w:rFonts w:ascii="Arial Nova" w:eastAsia="Georgia" w:hAnsi="Arial Nova" w:cs="Georgia"/>
        </w:rPr>
        <w:t>.</w:t>
      </w:r>
    </w:p>
    <w:p w14:paraId="7CD1389C" w14:textId="77777777" w:rsidR="00E82E13" w:rsidRPr="00C173E2" w:rsidRDefault="00E82E13" w:rsidP="00B85198">
      <w:pPr>
        <w:spacing w:before="240" w:after="120"/>
        <w:jc w:val="both"/>
        <w:rPr>
          <w:rFonts w:ascii="BrutalTypeW00-Bold" w:eastAsia="Georgia" w:hAnsi="BrutalTypeW00-Bold" w:cs="Georgia"/>
          <w:b/>
        </w:rPr>
      </w:pPr>
      <w:r w:rsidRPr="00C173E2">
        <w:rPr>
          <w:rFonts w:ascii="BrutalTypeW00-Bold" w:eastAsia="Georgia" w:hAnsi="BrutalTypeW00-Bold" w:cs="Georgia"/>
          <w:b/>
        </w:rPr>
        <w:t>Procedures and Findings</w:t>
      </w:r>
    </w:p>
    <w:p w14:paraId="0175AB51" w14:textId="6AB52CB7" w:rsidR="00A3433E" w:rsidRDefault="00E82E13" w:rsidP="00B85198">
      <w:pPr>
        <w:spacing w:after="120"/>
        <w:jc w:val="both"/>
        <w:rPr>
          <w:rFonts w:ascii="Arial Nova" w:eastAsia="Georgia" w:hAnsi="Arial Nova" w:cs="Georgia"/>
        </w:rPr>
      </w:pPr>
      <w:r w:rsidRPr="005D2993">
        <w:rPr>
          <w:rFonts w:ascii="Arial Nova" w:eastAsia="Georgia" w:hAnsi="Arial Nova" w:cs="Georgia"/>
        </w:rPr>
        <w:t xml:space="preserve">We have performed the procedures described below, which were agreed upon with the </w:t>
      </w:r>
      <w:r w:rsidRPr="005D2993">
        <w:rPr>
          <w:rFonts w:ascii="Arial Nova" w:eastAsia="Georgia" w:hAnsi="Arial Nova" w:cs="Georgia"/>
          <w:i/>
        </w:rPr>
        <w:t>[practitioner/partners/directors’, delete as appropriate]</w:t>
      </w:r>
      <w:r w:rsidRPr="005D2993">
        <w:rPr>
          <w:rFonts w:ascii="Arial Nova" w:eastAsia="Georgia" w:hAnsi="Arial Nova" w:cs="Georgia"/>
        </w:rPr>
        <w:t>, on the information extracted from the accounting records of the Property Practitioner.</w:t>
      </w:r>
    </w:p>
    <w:p w14:paraId="4381677C" w14:textId="77777777" w:rsidR="00A3433E" w:rsidRDefault="00A3433E">
      <w:pPr>
        <w:spacing w:after="160" w:line="259" w:lineRule="auto"/>
        <w:rPr>
          <w:rFonts w:ascii="Arial Nova" w:eastAsia="Georgia" w:hAnsi="Arial Nova" w:cs="Georgia"/>
        </w:rPr>
      </w:pPr>
      <w:r>
        <w:rPr>
          <w:rFonts w:ascii="Arial Nova" w:eastAsia="Georgia" w:hAnsi="Arial Nova" w:cs="Georgia"/>
        </w:rPr>
        <w:br w:type="page"/>
      </w:r>
    </w:p>
    <w:tbl>
      <w:tblPr>
        <w:tblW w:w="1030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46"/>
        <w:gridCol w:w="4394"/>
        <w:gridCol w:w="4961"/>
      </w:tblGrid>
      <w:tr w:rsidR="00E82E13" w:rsidRPr="00B85198" w14:paraId="136BF461" w14:textId="77777777" w:rsidTr="00C173E2">
        <w:trPr>
          <w:trHeight w:val="495"/>
        </w:trPr>
        <w:tc>
          <w:tcPr>
            <w:tcW w:w="946" w:type="dxa"/>
            <w:shd w:val="clear" w:color="auto" w:fill="808080"/>
            <w:tcMar>
              <w:top w:w="0" w:type="dxa"/>
              <w:left w:w="100" w:type="dxa"/>
              <w:bottom w:w="0" w:type="dxa"/>
              <w:right w:w="100" w:type="dxa"/>
            </w:tcMar>
          </w:tcPr>
          <w:p w14:paraId="1A39F29B" w14:textId="65678E97" w:rsidR="00E82E13" w:rsidRPr="00A3433E" w:rsidRDefault="00E70360" w:rsidP="00C173E2">
            <w:pPr>
              <w:spacing w:before="40" w:after="120"/>
              <w:ind w:left="113"/>
              <w:rPr>
                <w:rFonts w:ascii="BrutalTypeW00-Regular" w:eastAsia="Georgia" w:hAnsi="BrutalTypeW00-Regular" w:cs="Georgia"/>
                <w:b/>
                <w:bCs/>
                <w:sz w:val="20"/>
                <w:szCs w:val="20"/>
              </w:rPr>
            </w:pPr>
            <w:r w:rsidRPr="00A3433E">
              <w:rPr>
                <w:rFonts w:ascii="BrutalTypeW00-Regular" w:eastAsia="Georgia" w:hAnsi="BrutalTypeW00-Regular" w:cs="Georgia"/>
                <w:b/>
                <w:bCs/>
                <w:sz w:val="20"/>
                <w:szCs w:val="20"/>
              </w:rPr>
              <w:lastRenderedPageBreak/>
              <w:t>NO</w:t>
            </w:r>
            <w:r>
              <w:rPr>
                <w:rFonts w:ascii="BrutalTypeW00-Regular" w:eastAsia="Georgia" w:hAnsi="BrutalTypeW00-Regular" w:cs="Georgia"/>
                <w:b/>
                <w:bCs/>
                <w:sz w:val="20"/>
                <w:szCs w:val="20"/>
              </w:rPr>
              <w:t>.</w:t>
            </w:r>
          </w:p>
        </w:tc>
        <w:tc>
          <w:tcPr>
            <w:tcW w:w="4394" w:type="dxa"/>
            <w:shd w:val="clear" w:color="auto" w:fill="808080"/>
            <w:tcMar>
              <w:top w:w="0" w:type="dxa"/>
              <w:left w:w="100" w:type="dxa"/>
              <w:bottom w:w="0" w:type="dxa"/>
              <w:right w:w="100" w:type="dxa"/>
            </w:tcMar>
          </w:tcPr>
          <w:p w14:paraId="3C1CF648" w14:textId="70757146" w:rsidR="00E82E13" w:rsidRPr="00A3433E" w:rsidRDefault="00E70360" w:rsidP="00C173E2">
            <w:pPr>
              <w:spacing w:before="40" w:after="120"/>
              <w:ind w:left="120"/>
              <w:rPr>
                <w:rFonts w:ascii="BrutalTypeW00-Regular" w:eastAsia="Georgia" w:hAnsi="BrutalTypeW00-Regular" w:cs="Georgia"/>
                <w:b/>
                <w:bCs/>
                <w:sz w:val="20"/>
                <w:szCs w:val="20"/>
              </w:rPr>
            </w:pPr>
            <w:r w:rsidRPr="00A3433E">
              <w:rPr>
                <w:rFonts w:ascii="BrutalTypeW00-Regular" w:eastAsia="Georgia" w:hAnsi="BrutalTypeW00-Regular" w:cs="Georgia"/>
                <w:b/>
                <w:bCs/>
                <w:sz w:val="20"/>
                <w:szCs w:val="20"/>
              </w:rPr>
              <w:t>PROCEDURES</w:t>
            </w:r>
          </w:p>
        </w:tc>
        <w:tc>
          <w:tcPr>
            <w:tcW w:w="4961" w:type="dxa"/>
            <w:shd w:val="clear" w:color="auto" w:fill="808080"/>
            <w:tcMar>
              <w:top w:w="0" w:type="dxa"/>
              <w:left w:w="100" w:type="dxa"/>
              <w:bottom w:w="0" w:type="dxa"/>
              <w:right w:w="100" w:type="dxa"/>
            </w:tcMar>
          </w:tcPr>
          <w:p w14:paraId="3E21028F" w14:textId="32DCDBB3" w:rsidR="00E82E13" w:rsidRPr="00A3433E" w:rsidRDefault="00E70360" w:rsidP="00C173E2">
            <w:pPr>
              <w:spacing w:before="40" w:after="120"/>
              <w:ind w:left="120"/>
              <w:rPr>
                <w:rFonts w:ascii="BrutalTypeW00-Regular" w:eastAsia="Georgia" w:hAnsi="BrutalTypeW00-Regular" w:cs="Georgia"/>
                <w:b/>
                <w:bCs/>
                <w:sz w:val="20"/>
                <w:szCs w:val="20"/>
              </w:rPr>
            </w:pPr>
            <w:r w:rsidRPr="00A3433E">
              <w:rPr>
                <w:rFonts w:ascii="BrutalTypeW00-Regular" w:eastAsia="Georgia" w:hAnsi="BrutalTypeW00-Regular" w:cs="Georgia"/>
                <w:b/>
                <w:bCs/>
                <w:sz w:val="20"/>
                <w:szCs w:val="20"/>
              </w:rPr>
              <w:t>FINDINGS</w:t>
            </w:r>
          </w:p>
        </w:tc>
      </w:tr>
      <w:tr w:rsidR="00E82E13" w:rsidRPr="00B85198" w14:paraId="7F6E0C0B" w14:textId="77777777" w:rsidTr="00C173E2">
        <w:trPr>
          <w:trHeight w:val="480"/>
        </w:trPr>
        <w:tc>
          <w:tcPr>
            <w:tcW w:w="10301" w:type="dxa"/>
            <w:gridSpan w:val="3"/>
            <w:tcMar>
              <w:top w:w="0" w:type="dxa"/>
              <w:left w:w="100" w:type="dxa"/>
              <w:bottom w:w="0" w:type="dxa"/>
              <w:right w:w="100" w:type="dxa"/>
            </w:tcMar>
          </w:tcPr>
          <w:p w14:paraId="2F8AEB35" w14:textId="11C05AF9" w:rsidR="00E82E13" w:rsidRPr="00B85198" w:rsidRDefault="00E82E13" w:rsidP="00C173E2">
            <w:pPr>
              <w:spacing w:before="40" w:after="120"/>
              <w:ind w:left="340"/>
              <w:jc w:val="both"/>
              <w:rPr>
                <w:rFonts w:ascii="BrutalTypeW00-Regular" w:eastAsia="Georgia" w:hAnsi="BrutalTypeW00-Regular" w:cs="Georgia"/>
                <w:b/>
                <w:sz w:val="20"/>
                <w:szCs w:val="20"/>
              </w:rPr>
            </w:pPr>
            <w:bookmarkStart w:id="9" w:name="_Hlk120194392"/>
            <w:r w:rsidRPr="00B85198">
              <w:rPr>
                <w:rFonts w:ascii="BrutalTypeW00-Regular" w:eastAsia="Georgia" w:hAnsi="BrutalTypeW00-Regular" w:cs="Georgia"/>
                <w:b/>
                <w:sz w:val="20"/>
                <w:szCs w:val="20"/>
              </w:rPr>
              <w:t xml:space="preserve">Monies deposited in the trust banking account in compliance with </w:t>
            </w:r>
            <w:r w:rsidR="003D54C5" w:rsidRPr="00B85198">
              <w:rPr>
                <w:rFonts w:ascii="BrutalTypeW00-Regular" w:eastAsia="Georgia" w:hAnsi="BrutalTypeW00-Regular" w:cs="Georgia"/>
                <w:b/>
                <w:sz w:val="20"/>
                <w:szCs w:val="20"/>
              </w:rPr>
              <w:t xml:space="preserve">Sections </w:t>
            </w:r>
            <w:r w:rsidRPr="00B85198">
              <w:rPr>
                <w:rFonts w:ascii="BrutalTypeW00-Regular" w:eastAsia="Georgia" w:hAnsi="BrutalTypeW00-Regular" w:cs="Georgia"/>
                <w:b/>
                <w:sz w:val="20"/>
                <w:szCs w:val="20"/>
              </w:rPr>
              <w:t>54(1) and 54(2)(a) of the PPA</w:t>
            </w:r>
            <w:bookmarkEnd w:id="9"/>
            <w:r w:rsidRPr="00B85198">
              <w:rPr>
                <w:rFonts w:ascii="BrutalTypeW00-Regular" w:eastAsia="Georgia" w:hAnsi="BrutalTypeW00-Regular" w:cs="Georgia"/>
                <w:b/>
                <w:sz w:val="20"/>
                <w:szCs w:val="20"/>
                <w:vertAlign w:val="superscript"/>
              </w:rPr>
              <w:footnoteReference w:id="6"/>
            </w:r>
            <w:r w:rsidR="00B8219F">
              <w:rPr>
                <w:rFonts w:ascii="BrutalTypeW00-Regular" w:eastAsia="Georgia" w:hAnsi="BrutalTypeW00-Regular" w:cs="Georgia"/>
                <w:b/>
                <w:sz w:val="20"/>
                <w:szCs w:val="20"/>
              </w:rPr>
              <w:t>.</w:t>
            </w:r>
          </w:p>
        </w:tc>
      </w:tr>
      <w:tr w:rsidR="00E82E13" w:rsidRPr="00B85198" w14:paraId="28B384AE" w14:textId="77777777" w:rsidTr="00C173E2">
        <w:trPr>
          <w:trHeight w:val="9464"/>
        </w:trPr>
        <w:tc>
          <w:tcPr>
            <w:tcW w:w="946" w:type="dxa"/>
            <w:shd w:val="clear" w:color="auto" w:fill="auto"/>
            <w:tcMar>
              <w:top w:w="0" w:type="dxa"/>
              <w:left w:w="100" w:type="dxa"/>
              <w:bottom w:w="0" w:type="dxa"/>
              <w:right w:w="100" w:type="dxa"/>
            </w:tcMar>
          </w:tcPr>
          <w:p w14:paraId="3BD10040" w14:textId="77777777" w:rsidR="00E82E13" w:rsidRPr="00B85198" w:rsidRDefault="00E82E13" w:rsidP="00C173E2">
            <w:pPr>
              <w:spacing w:before="40" w:after="120"/>
              <w:ind w:left="113"/>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1.</w:t>
            </w:r>
          </w:p>
        </w:tc>
        <w:tc>
          <w:tcPr>
            <w:tcW w:w="4394" w:type="dxa"/>
            <w:shd w:val="clear" w:color="auto" w:fill="auto"/>
            <w:tcMar>
              <w:top w:w="0" w:type="dxa"/>
              <w:left w:w="100" w:type="dxa"/>
              <w:bottom w:w="0" w:type="dxa"/>
              <w:right w:w="100" w:type="dxa"/>
            </w:tcMar>
          </w:tcPr>
          <w:p w14:paraId="5C0373A3" w14:textId="0A3D8010" w:rsidR="00E82E13" w:rsidRPr="00B85198" w:rsidRDefault="00E82E13" w:rsidP="00C173E2">
            <w:p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Obtain</w:t>
            </w:r>
            <w:r w:rsidR="00E90A1B" w:rsidRPr="00B85198">
              <w:rPr>
                <w:rFonts w:ascii="BrutalTypeW00-Regular" w:eastAsia="Georgia" w:hAnsi="BrutalTypeW00-Regular" w:cs="Georgia"/>
                <w:sz w:val="20"/>
                <w:szCs w:val="20"/>
              </w:rPr>
              <w:t xml:space="preserve"> from [insert </w:t>
            </w:r>
            <w:r w:rsidR="003D54C5">
              <w:rPr>
                <w:rFonts w:ascii="BrutalTypeW00-Regular" w:eastAsia="Georgia" w:hAnsi="BrutalTypeW00-Regular" w:cs="Georgia"/>
                <w:sz w:val="20"/>
                <w:szCs w:val="20"/>
              </w:rPr>
              <w:t xml:space="preserve">the </w:t>
            </w:r>
            <w:r w:rsidR="00E90A1B" w:rsidRPr="00B85198">
              <w:rPr>
                <w:rFonts w:ascii="BrutalTypeW00-Regular" w:eastAsia="Georgia" w:hAnsi="BrutalTypeW00-Regular" w:cs="Georgia"/>
                <w:sz w:val="20"/>
                <w:szCs w:val="20"/>
              </w:rPr>
              <w:t>name and designation]</w:t>
            </w:r>
            <w:r w:rsidRPr="00B85198">
              <w:rPr>
                <w:rFonts w:ascii="BrutalTypeW00-Regular" w:eastAsia="Georgia" w:hAnsi="BrutalTypeW00-Regular" w:cs="Georgia"/>
                <w:sz w:val="20"/>
                <w:szCs w:val="20"/>
              </w:rPr>
              <w:t xml:space="preserve"> the following:</w:t>
            </w:r>
          </w:p>
          <w:p w14:paraId="0CB00FF2" w14:textId="6A90CAB6" w:rsidR="00E82E13" w:rsidRPr="00E70360" w:rsidRDefault="003D54C5" w:rsidP="00C173E2">
            <w:pPr>
              <w:numPr>
                <w:ilvl w:val="0"/>
                <w:numId w:val="14"/>
              </w:numPr>
              <w:spacing w:before="40" w:after="120"/>
              <w:ind w:left="742"/>
              <w:jc w:val="both"/>
              <w:rPr>
                <w:rFonts w:ascii="BrutalTypeW00-Regular" w:eastAsia="Georgia" w:hAnsi="BrutalTypeW00-Regular" w:cs="Georgia"/>
                <w:sz w:val="20"/>
                <w:szCs w:val="20"/>
              </w:rPr>
            </w:pPr>
            <w:r w:rsidRPr="00E70360">
              <w:rPr>
                <w:rFonts w:ascii="BrutalTypeW00-Regular" w:eastAsia="Georgia" w:hAnsi="BrutalTypeW00-Regular" w:cs="Georgia"/>
                <w:sz w:val="20"/>
                <w:szCs w:val="20"/>
              </w:rPr>
              <w:t xml:space="preserve">A </w:t>
            </w:r>
            <w:r w:rsidR="00E82E13" w:rsidRPr="00E70360">
              <w:rPr>
                <w:rFonts w:ascii="BrutalTypeW00-Regular" w:eastAsia="Georgia" w:hAnsi="BrutalTypeW00-Regular" w:cs="Georgia"/>
                <w:sz w:val="20"/>
                <w:szCs w:val="20"/>
              </w:rPr>
              <w:t xml:space="preserve">schedule of </w:t>
            </w:r>
            <w:r w:rsidR="00212511" w:rsidRPr="00E70360">
              <w:rPr>
                <w:rFonts w:ascii="BrutalTypeW00-Regular" w:eastAsia="Georgia" w:hAnsi="BrutalTypeW00-Regular" w:cs="Georgia"/>
                <w:sz w:val="20"/>
                <w:szCs w:val="20"/>
              </w:rPr>
              <w:t xml:space="preserve">interest earned on </w:t>
            </w:r>
            <w:r w:rsidR="00E82E13" w:rsidRPr="00E70360">
              <w:rPr>
                <w:rFonts w:ascii="BrutalTypeW00-Regular" w:eastAsia="Georgia" w:hAnsi="BrutalTypeW00-Regular" w:cs="Georgia"/>
                <w:sz w:val="20"/>
                <w:szCs w:val="20"/>
              </w:rPr>
              <w:t>monies deposited in the trust banking accounts</w:t>
            </w:r>
            <w:r w:rsidR="008C35ED" w:rsidRPr="00E70360">
              <w:rPr>
                <w:rFonts w:ascii="BrutalTypeW00-Regular" w:eastAsia="Georgia" w:hAnsi="BrutalTypeW00-Regular" w:cs="Georgia"/>
                <w:sz w:val="20"/>
                <w:szCs w:val="20"/>
              </w:rPr>
              <w:t xml:space="preserve"> </w:t>
            </w:r>
            <w:r w:rsidR="00A437C2" w:rsidRPr="00E70360">
              <w:rPr>
                <w:rFonts w:ascii="BrutalTypeW00-Regular" w:eastAsia="Georgia" w:hAnsi="BrutalTypeW00-Regular" w:cs="Georgia"/>
                <w:sz w:val="20"/>
                <w:szCs w:val="20"/>
              </w:rPr>
              <w:t xml:space="preserve">for </w:t>
            </w:r>
            <w:r w:rsidR="00E70360" w:rsidRPr="00E70360">
              <w:rPr>
                <w:rFonts w:ascii="BrutalTypeW00-Regular" w:eastAsia="Georgia" w:hAnsi="BrutalTypeW00-Regular" w:cs="Georgia"/>
                <w:sz w:val="20"/>
                <w:szCs w:val="20"/>
              </w:rPr>
              <w:t xml:space="preserve">the </w:t>
            </w:r>
            <w:r w:rsidR="00420AF7" w:rsidRPr="00E70360">
              <w:rPr>
                <w:rFonts w:ascii="BrutalTypeW00-Regular" w:eastAsia="Georgia" w:hAnsi="BrutalTypeW00-Regular" w:cs="Georgia"/>
                <w:sz w:val="20"/>
                <w:szCs w:val="20"/>
              </w:rPr>
              <w:t>purposes of</w:t>
            </w:r>
            <w:r w:rsidR="00E70360" w:rsidRPr="00E70360">
              <w:rPr>
                <w:rFonts w:ascii="BrutalTypeW00-Regular" w:eastAsia="Georgia" w:hAnsi="BrutalTypeW00-Regular" w:cs="Georgia"/>
                <w:sz w:val="20"/>
                <w:szCs w:val="20"/>
              </w:rPr>
              <w:t xml:space="preserve"> </w:t>
            </w:r>
            <w:r w:rsidR="00914C1A" w:rsidRPr="00E70360">
              <w:rPr>
                <w:rFonts w:ascii="BrutalTypeW00-Regular" w:eastAsia="Georgia" w:hAnsi="BrutalTypeW00-Regular" w:cs="Georgia"/>
                <w:sz w:val="20"/>
                <w:szCs w:val="20"/>
              </w:rPr>
              <w:t xml:space="preserve">Section </w:t>
            </w:r>
            <w:r w:rsidR="00E82E13" w:rsidRPr="00E70360">
              <w:rPr>
                <w:rFonts w:ascii="BrutalTypeW00-Regular" w:eastAsia="Georgia" w:hAnsi="BrutalTypeW00-Regular" w:cs="Georgia"/>
                <w:sz w:val="20"/>
                <w:szCs w:val="20"/>
              </w:rPr>
              <w:t>54(1) and</w:t>
            </w:r>
            <w:r w:rsidR="00212511" w:rsidRPr="00E70360">
              <w:rPr>
                <w:rFonts w:ascii="BrutalTypeW00-Regular" w:eastAsia="Georgia" w:hAnsi="BrutalTypeW00-Regular" w:cs="Georgia"/>
                <w:sz w:val="20"/>
                <w:szCs w:val="20"/>
              </w:rPr>
              <w:t xml:space="preserve"> invested in terms of</w:t>
            </w:r>
            <w:r w:rsidR="00E82E13" w:rsidRPr="00E70360">
              <w:rPr>
                <w:rFonts w:ascii="BrutalTypeW00-Regular" w:eastAsia="Georgia" w:hAnsi="BrutalTypeW00-Regular" w:cs="Georgia"/>
                <w:sz w:val="20"/>
                <w:szCs w:val="20"/>
              </w:rPr>
              <w:t xml:space="preserve"> </w:t>
            </w:r>
            <w:r w:rsidR="00E70360">
              <w:rPr>
                <w:rFonts w:ascii="BrutalTypeW00-Regular" w:eastAsia="Georgia" w:hAnsi="BrutalTypeW00-Regular" w:cs="Georgia"/>
                <w:sz w:val="20"/>
                <w:szCs w:val="20"/>
              </w:rPr>
              <w:t xml:space="preserve">Section </w:t>
            </w:r>
            <w:r w:rsidR="00E82E13" w:rsidRPr="00E70360">
              <w:rPr>
                <w:rFonts w:ascii="BrutalTypeW00-Regular" w:eastAsia="Georgia" w:hAnsi="BrutalTypeW00-Regular" w:cs="Georgia"/>
                <w:sz w:val="20"/>
                <w:szCs w:val="20"/>
              </w:rPr>
              <w:t xml:space="preserve">54(2)(a) of the PPA for the </w:t>
            </w:r>
            <w:r w:rsidR="00F134DB" w:rsidRPr="00E70360">
              <w:rPr>
                <w:rFonts w:ascii="BrutalTypeW00-Regular" w:eastAsia="Georgia" w:hAnsi="BrutalTypeW00-Regular" w:cs="Georgia"/>
                <w:sz w:val="20"/>
                <w:szCs w:val="20"/>
              </w:rPr>
              <w:t>financial year ended</w:t>
            </w:r>
            <w:r w:rsidR="00E82E13" w:rsidRPr="00E70360">
              <w:rPr>
                <w:rFonts w:ascii="BrutalTypeW00-Regular" w:eastAsia="Georgia" w:hAnsi="BrutalTypeW00-Regular" w:cs="Georgia"/>
                <w:sz w:val="20"/>
                <w:szCs w:val="20"/>
              </w:rPr>
              <w:t xml:space="preserve"> [insert</w:t>
            </w:r>
            <w:r w:rsidR="00E70360">
              <w:rPr>
                <w:rFonts w:ascii="BrutalTypeW00-Regular" w:eastAsia="Georgia" w:hAnsi="BrutalTypeW00-Regular" w:cs="Georgia"/>
                <w:sz w:val="20"/>
                <w:szCs w:val="20"/>
              </w:rPr>
              <w:t xml:space="preserve"> the</w:t>
            </w:r>
            <w:r w:rsidR="00E82E13" w:rsidRPr="00E70360">
              <w:rPr>
                <w:rFonts w:ascii="BrutalTypeW00-Regular" w:eastAsia="Georgia" w:hAnsi="BrutalTypeW00-Regular" w:cs="Georgia"/>
                <w:sz w:val="20"/>
                <w:szCs w:val="20"/>
              </w:rPr>
              <w:t xml:space="preserve"> date]</w:t>
            </w:r>
            <w:r w:rsidR="00E82E13" w:rsidRPr="00B85198">
              <w:rPr>
                <w:rFonts w:ascii="BrutalTypeW00-Regular" w:eastAsia="Georgia" w:hAnsi="BrutalTypeW00-Regular" w:cs="Georgia"/>
                <w:sz w:val="20"/>
                <w:szCs w:val="20"/>
                <w:vertAlign w:val="superscript"/>
              </w:rPr>
              <w:footnoteReference w:id="7"/>
            </w:r>
            <w:r w:rsidR="00E70360">
              <w:rPr>
                <w:rFonts w:ascii="BrutalTypeW00-Regular" w:eastAsia="Georgia" w:hAnsi="BrutalTypeW00-Regular" w:cs="Georgia"/>
                <w:sz w:val="20"/>
                <w:szCs w:val="20"/>
              </w:rPr>
              <w:t>;</w:t>
            </w:r>
          </w:p>
          <w:p w14:paraId="59607E05" w14:textId="199DA55A" w:rsidR="00E82E13" w:rsidRPr="00B85198" w:rsidRDefault="00E82E13" w:rsidP="00C173E2">
            <w:pPr>
              <w:numPr>
                <w:ilvl w:val="0"/>
                <w:numId w:val="14"/>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All IT3(b) certificates as at </w:t>
            </w:r>
            <w:r w:rsidR="00F134DB" w:rsidRPr="00B85198">
              <w:rPr>
                <w:rFonts w:ascii="BrutalTypeW00-Regular" w:eastAsia="Georgia" w:hAnsi="BrutalTypeW00-Regular" w:cs="Georgia"/>
                <w:sz w:val="20"/>
                <w:szCs w:val="20"/>
              </w:rPr>
              <w:t xml:space="preserve">28 February </w:t>
            </w:r>
            <w:r w:rsidRPr="00B85198">
              <w:rPr>
                <w:rFonts w:ascii="BrutalTypeW00-Regular" w:eastAsia="Georgia" w:hAnsi="BrutalTypeW00-Regular" w:cs="Georgia"/>
                <w:sz w:val="20"/>
                <w:szCs w:val="20"/>
              </w:rPr>
              <w:t xml:space="preserve">[insert </w:t>
            </w:r>
            <w:r w:rsidR="00E70360">
              <w:rPr>
                <w:rFonts w:ascii="BrutalTypeW00-Regular" w:eastAsia="Georgia" w:hAnsi="BrutalTypeW00-Regular" w:cs="Georgia"/>
                <w:sz w:val="20"/>
                <w:szCs w:val="20"/>
              </w:rPr>
              <w:t xml:space="preserve">the </w:t>
            </w:r>
            <w:r w:rsidR="00F134DB" w:rsidRPr="00B85198">
              <w:rPr>
                <w:rFonts w:ascii="BrutalTypeW00-Regular" w:eastAsia="Georgia" w:hAnsi="BrutalTypeW00-Regular" w:cs="Georgia"/>
                <w:sz w:val="20"/>
                <w:szCs w:val="20"/>
              </w:rPr>
              <w:t>year</w:t>
            </w:r>
            <w:r w:rsidRPr="00B85198">
              <w:rPr>
                <w:rFonts w:ascii="BrutalTypeW00-Regular" w:eastAsia="Georgia" w:hAnsi="BrutalTypeW00-Regular" w:cs="Georgia"/>
                <w:i/>
                <w:iCs/>
                <w:sz w:val="20"/>
                <w:szCs w:val="20"/>
              </w:rPr>
              <w:t>].</w:t>
            </w:r>
            <w:r w:rsidR="004F100F" w:rsidRPr="00B85198">
              <w:rPr>
                <w:rFonts w:ascii="BrutalTypeW00-Regular" w:eastAsia="Georgia" w:hAnsi="BrutalTypeW00-Regular" w:cs="Georgia"/>
                <w:i/>
                <w:iCs/>
                <w:sz w:val="20"/>
                <w:szCs w:val="20"/>
              </w:rPr>
              <w:t xml:space="preserve"> </w:t>
            </w:r>
            <w:r w:rsidR="008930A4" w:rsidRPr="00B85198">
              <w:rPr>
                <w:rFonts w:ascii="BrutalTypeW00-Regular" w:eastAsia="Georgia" w:hAnsi="BrutalTypeW00-Regular" w:cs="Georgia"/>
                <w:i/>
                <w:iCs/>
                <w:sz w:val="20"/>
                <w:szCs w:val="20"/>
              </w:rPr>
              <w:t>&lt;</w:t>
            </w:r>
            <w:r w:rsidR="00E70360" w:rsidRPr="00B85198">
              <w:rPr>
                <w:rFonts w:ascii="BrutalTypeW00-Regular" w:eastAsia="Georgia" w:hAnsi="BrutalTypeW00-Regular" w:cs="Georgia"/>
                <w:i/>
                <w:iCs/>
                <w:sz w:val="20"/>
                <w:szCs w:val="20"/>
              </w:rPr>
              <w:t xml:space="preserve">Only </w:t>
            </w:r>
            <w:r w:rsidR="008930A4" w:rsidRPr="00B85198">
              <w:rPr>
                <w:rFonts w:ascii="BrutalTypeW00-Regular" w:eastAsia="Georgia" w:hAnsi="BrutalTypeW00-Regular" w:cs="Georgia"/>
                <w:i/>
                <w:iCs/>
                <w:sz w:val="20"/>
                <w:szCs w:val="20"/>
              </w:rPr>
              <w:t>applicable if the financial year</w:t>
            </w:r>
            <w:r w:rsidR="00E70360">
              <w:rPr>
                <w:rFonts w:ascii="BrutalTypeW00-Regular" w:eastAsia="Georgia" w:hAnsi="BrutalTypeW00-Regular" w:cs="Georgia"/>
                <w:i/>
                <w:iCs/>
                <w:sz w:val="20"/>
                <w:szCs w:val="20"/>
              </w:rPr>
              <w:t>-</w:t>
            </w:r>
            <w:r w:rsidR="008930A4" w:rsidRPr="00B85198">
              <w:rPr>
                <w:rFonts w:ascii="BrutalTypeW00-Regular" w:eastAsia="Georgia" w:hAnsi="BrutalTypeW00-Regular" w:cs="Georgia"/>
                <w:i/>
                <w:iCs/>
                <w:sz w:val="20"/>
                <w:szCs w:val="20"/>
              </w:rPr>
              <w:t>end of the business property practitio</w:t>
            </w:r>
            <w:r w:rsidR="0071458F" w:rsidRPr="00B85198">
              <w:rPr>
                <w:rFonts w:ascii="BrutalTypeW00-Regular" w:eastAsia="Georgia" w:hAnsi="BrutalTypeW00-Regular" w:cs="Georgia"/>
                <w:i/>
                <w:iCs/>
                <w:sz w:val="20"/>
                <w:szCs w:val="20"/>
              </w:rPr>
              <w:t>ner is February&gt;</w:t>
            </w:r>
            <w:r w:rsidR="00E70360">
              <w:rPr>
                <w:rFonts w:ascii="BrutalTypeW00-Regular" w:eastAsia="Georgia" w:hAnsi="BrutalTypeW00-Regular" w:cs="Georgia"/>
                <w:i/>
                <w:iCs/>
                <w:sz w:val="20"/>
                <w:szCs w:val="20"/>
              </w:rPr>
              <w:t xml:space="preserve"> </w:t>
            </w:r>
            <w:r w:rsidR="0071458F" w:rsidRPr="00632E6B">
              <w:rPr>
                <w:rFonts w:ascii="BrutalTypeW00-Regular" w:eastAsia="Georgia" w:hAnsi="BrutalTypeW00-Regular" w:cs="Georgia"/>
                <w:sz w:val="20"/>
                <w:szCs w:val="20"/>
              </w:rPr>
              <w:t>/</w:t>
            </w:r>
            <w:r w:rsidR="0071458F" w:rsidRPr="00B85198">
              <w:rPr>
                <w:rFonts w:ascii="BrutalTypeW00-Regular" w:eastAsia="Georgia" w:hAnsi="BrutalTypeW00-Regular" w:cs="Georgia"/>
                <w:sz w:val="20"/>
                <w:szCs w:val="20"/>
              </w:rPr>
              <w:t xml:space="preserve"> </w:t>
            </w:r>
            <w:r w:rsidR="00F134DB" w:rsidRPr="00B85198">
              <w:rPr>
                <w:rFonts w:ascii="BrutalTypeW00-Regular" w:eastAsia="Georgia" w:hAnsi="BrutalTypeW00-Regular" w:cs="Georgia"/>
                <w:sz w:val="20"/>
                <w:szCs w:val="20"/>
              </w:rPr>
              <w:t xml:space="preserve">All trust account bank statements for the financial year ended [insert </w:t>
            </w:r>
            <w:r w:rsidR="00E70360">
              <w:rPr>
                <w:rFonts w:ascii="BrutalTypeW00-Regular" w:eastAsia="Georgia" w:hAnsi="BrutalTypeW00-Regular" w:cs="Georgia"/>
                <w:sz w:val="20"/>
                <w:szCs w:val="20"/>
              </w:rPr>
              <w:t xml:space="preserve">the </w:t>
            </w:r>
            <w:r w:rsidR="00F134DB" w:rsidRPr="00B85198">
              <w:rPr>
                <w:rFonts w:ascii="BrutalTypeW00-Regular" w:eastAsia="Georgia" w:hAnsi="BrutalTypeW00-Regular" w:cs="Georgia"/>
                <w:sz w:val="20"/>
                <w:szCs w:val="20"/>
              </w:rPr>
              <w:t>date]</w:t>
            </w:r>
            <w:r w:rsidR="00AA3ADE" w:rsidRPr="00B85198">
              <w:rPr>
                <w:rFonts w:ascii="BrutalTypeW00-Regular" w:eastAsia="Georgia" w:hAnsi="BrutalTypeW00-Regular" w:cs="Georgia"/>
                <w:sz w:val="20"/>
                <w:szCs w:val="20"/>
              </w:rPr>
              <w:t xml:space="preserve"> </w:t>
            </w:r>
            <w:r w:rsidR="00AA3ADE" w:rsidRPr="00B85198">
              <w:rPr>
                <w:rFonts w:ascii="BrutalTypeW00-Regular" w:eastAsia="Georgia" w:hAnsi="BrutalTypeW00-Regular" w:cs="Georgia"/>
                <w:i/>
                <w:iCs/>
                <w:sz w:val="20"/>
                <w:szCs w:val="20"/>
              </w:rPr>
              <w:t>&lt;for all other financial year</w:t>
            </w:r>
            <w:r w:rsidR="00E70360">
              <w:rPr>
                <w:rFonts w:ascii="BrutalTypeW00-Regular" w:eastAsia="Georgia" w:hAnsi="BrutalTypeW00-Regular" w:cs="Georgia"/>
                <w:i/>
                <w:iCs/>
                <w:sz w:val="20"/>
                <w:szCs w:val="20"/>
              </w:rPr>
              <w:t>-</w:t>
            </w:r>
            <w:r w:rsidR="00AA3ADE" w:rsidRPr="00B85198">
              <w:rPr>
                <w:rFonts w:ascii="BrutalTypeW00-Regular" w:eastAsia="Georgia" w:hAnsi="BrutalTypeW00-Regular" w:cs="Georgia"/>
                <w:i/>
                <w:iCs/>
                <w:sz w:val="20"/>
                <w:szCs w:val="20"/>
              </w:rPr>
              <w:t>ends other than February&gt;</w:t>
            </w:r>
            <w:r w:rsidR="00E70360">
              <w:rPr>
                <w:rFonts w:ascii="BrutalTypeW00-Regular" w:eastAsia="Georgia" w:hAnsi="BrutalTypeW00-Regular" w:cs="Georgia"/>
                <w:sz w:val="20"/>
                <w:szCs w:val="20"/>
              </w:rPr>
              <w:t>;</w:t>
            </w:r>
          </w:p>
          <w:p w14:paraId="6474C04C" w14:textId="58EE038B" w:rsidR="00F134DB" w:rsidRPr="00B85198" w:rsidRDefault="00F134DB" w:rsidP="00C173E2">
            <w:pPr>
              <w:numPr>
                <w:ilvl w:val="0"/>
                <w:numId w:val="14"/>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 schedule of interest earned on trust monies payable in terms of express written mandates for the financial year ended &lt;insert </w:t>
            </w:r>
            <w:r w:rsidR="00E70360">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date&gt;;</w:t>
            </w:r>
          </w:p>
          <w:p w14:paraId="64EACF59" w14:textId="6E30133C" w:rsidR="00F134DB" w:rsidRPr="00B85198" w:rsidRDefault="00F134DB" w:rsidP="00C173E2">
            <w:pPr>
              <w:numPr>
                <w:ilvl w:val="0"/>
                <w:numId w:val="14"/>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 schedule of interest earned on trust accounts paid to the Property Practitioners Fidelity Fund (PPFF) for the financial year ended &lt;insert </w:t>
            </w:r>
            <w:r w:rsidR="00E70360">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date&gt;;</w:t>
            </w:r>
          </w:p>
          <w:p w14:paraId="5DDECC00" w14:textId="505055DD" w:rsidR="00F134DB" w:rsidRPr="00B85198" w:rsidRDefault="00F134DB" w:rsidP="00C173E2">
            <w:pPr>
              <w:numPr>
                <w:ilvl w:val="0"/>
                <w:numId w:val="14"/>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 schedule of the balance payable to the PPFF as at &lt;insert </w:t>
            </w:r>
            <w:r w:rsidR="00E70360">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financial year-end date&gt;</w:t>
            </w:r>
            <w:r w:rsidR="00EB1F17" w:rsidRPr="00B85198">
              <w:rPr>
                <w:rFonts w:ascii="BrutalTypeW00-Regular" w:eastAsia="Georgia" w:hAnsi="BrutalTypeW00-Regular" w:cs="Georgia"/>
                <w:sz w:val="20"/>
                <w:szCs w:val="20"/>
              </w:rPr>
              <w:t>; and</w:t>
            </w:r>
          </w:p>
          <w:p w14:paraId="47160630" w14:textId="67C5AD2F" w:rsidR="00EB1F17" w:rsidRPr="00B85198" w:rsidRDefault="00C816AF" w:rsidP="00C173E2">
            <w:pPr>
              <w:numPr>
                <w:ilvl w:val="0"/>
                <w:numId w:val="14"/>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 reconciliation, in the same format as </w:t>
            </w:r>
            <w:r w:rsidR="00EB1F17" w:rsidRPr="00B85198">
              <w:rPr>
                <w:rFonts w:ascii="BrutalTypeW00-Regular" w:eastAsia="Georgia" w:hAnsi="BrutalTypeW00-Regular" w:cs="Georgia"/>
                <w:sz w:val="20"/>
                <w:szCs w:val="20"/>
              </w:rPr>
              <w:t>Annexure A of this report.</w:t>
            </w:r>
          </w:p>
          <w:p w14:paraId="65CF6E1D" w14:textId="0DC2181B" w:rsidR="00E82E13" w:rsidRPr="00B85198" w:rsidRDefault="00091F32"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Perform the following procedures</w:t>
            </w:r>
            <w:r w:rsidR="00E70360">
              <w:rPr>
                <w:rFonts w:ascii="BrutalTypeW00-Regular" w:eastAsia="Georgia" w:hAnsi="BrutalTypeW00-Regular" w:cs="Georgia"/>
                <w:sz w:val="20"/>
                <w:szCs w:val="20"/>
              </w:rPr>
              <w:t>:</w:t>
            </w:r>
          </w:p>
        </w:tc>
        <w:tc>
          <w:tcPr>
            <w:tcW w:w="4961" w:type="dxa"/>
            <w:shd w:val="clear" w:color="auto" w:fill="auto"/>
            <w:tcMar>
              <w:top w:w="0" w:type="dxa"/>
              <w:left w:w="100" w:type="dxa"/>
              <w:bottom w:w="0" w:type="dxa"/>
              <w:right w:w="100" w:type="dxa"/>
            </w:tcMar>
          </w:tcPr>
          <w:p w14:paraId="63E09ADB" w14:textId="63975C13" w:rsidR="00E82E13" w:rsidRPr="00B85198" w:rsidRDefault="00E82E13"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We obtained from [insert </w:t>
            </w:r>
            <w:r w:rsidR="003D3768">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 xml:space="preserve">name and designation] </w:t>
            </w:r>
            <w:r w:rsidR="00AA3ADE" w:rsidRPr="00B85198">
              <w:rPr>
                <w:rFonts w:ascii="BrutalTypeW00-Regular" w:eastAsia="Georgia" w:hAnsi="BrutalTypeW00-Regular" w:cs="Georgia"/>
                <w:sz w:val="20"/>
                <w:szCs w:val="20"/>
              </w:rPr>
              <w:t>the following:</w:t>
            </w:r>
          </w:p>
          <w:p w14:paraId="5AEF1477" w14:textId="4FDD2C8F" w:rsidR="00AA3ADE" w:rsidRPr="00B85198" w:rsidRDefault="003D3768" w:rsidP="00C173E2">
            <w:pPr>
              <w:numPr>
                <w:ilvl w:val="0"/>
                <w:numId w:val="21"/>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 </w:t>
            </w:r>
            <w:r w:rsidR="00AA3ADE" w:rsidRPr="00B85198">
              <w:rPr>
                <w:rFonts w:ascii="BrutalTypeW00-Regular" w:eastAsia="Georgia" w:hAnsi="BrutalTypeW00-Regular" w:cs="Georgia"/>
                <w:sz w:val="20"/>
                <w:szCs w:val="20"/>
              </w:rPr>
              <w:t>schedule of interest earned on monies deposited in the trust banking accounts</w:t>
            </w:r>
            <w:r w:rsidR="0096061B" w:rsidRPr="00B85198">
              <w:rPr>
                <w:rFonts w:ascii="BrutalTypeW00-Regular" w:eastAsia="Georgia" w:hAnsi="BrutalTypeW00-Regular" w:cs="Georgia"/>
                <w:sz w:val="20"/>
                <w:szCs w:val="20"/>
              </w:rPr>
              <w:t xml:space="preserve"> for </w:t>
            </w:r>
            <w:r>
              <w:rPr>
                <w:rFonts w:ascii="BrutalTypeW00-Regular" w:eastAsia="Georgia" w:hAnsi="BrutalTypeW00-Regular" w:cs="Georgia"/>
                <w:sz w:val="20"/>
                <w:szCs w:val="20"/>
              </w:rPr>
              <w:t xml:space="preserve">the </w:t>
            </w:r>
            <w:r w:rsidR="0096061B" w:rsidRPr="00B85198">
              <w:rPr>
                <w:rFonts w:ascii="BrutalTypeW00-Regular" w:eastAsia="Georgia" w:hAnsi="BrutalTypeW00-Regular" w:cs="Georgia"/>
                <w:sz w:val="20"/>
                <w:szCs w:val="20"/>
              </w:rPr>
              <w:t>purposes of</w:t>
            </w:r>
            <w:r w:rsidR="00AA3ADE" w:rsidRPr="00B85198">
              <w:rPr>
                <w:rFonts w:ascii="BrutalTypeW00-Regular" w:eastAsia="Georgia" w:hAnsi="BrutalTypeW00-Regular" w:cs="Georgia"/>
                <w:sz w:val="20"/>
                <w:szCs w:val="20"/>
              </w:rPr>
              <w:t xml:space="preserve"> </w:t>
            </w:r>
            <w:r w:rsidR="00914C1A" w:rsidRPr="00B85198">
              <w:rPr>
                <w:rFonts w:ascii="BrutalTypeW00-Regular" w:eastAsia="Georgia" w:hAnsi="BrutalTypeW00-Regular" w:cs="Georgia"/>
                <w:sz w:val="20"/>
                <w:szCs w:val="20"/>
              </w:rPr>
              <w:t xml:space="preserve">Section </w:t>
            </w:r>
            <w:r w:rsidR="00AA3ADE" w:rsidRPr="00B85198">
              <w:rPr>
                <w:rFonts w:ascii="BrutalTypeW00-Regular" w:eastAsia="Georgia" w:hAnsi="BrutalTypeW00-Regular" w:cs="Georgia"/>
                <w:sz w:val="20"/>
                <w:szCs w:val="20"/>
              </w:rPr>
              <w:t xml:space="preserve">54(1) and invested in terms of </w:t>
            </w:r>
            <w:r>
              <w:rPr>
                <w:rFonts w:ascii="BrutalTypeW00-Regular" w:eastAsia="Georgia" w:hAnsi="BrutalTypeW00-Regular" w:cs="Georgia"/>
                <w:sz w:val="20"/>
                <w:szCs w:val="20"/>
              </w:rPr>
              <w:t xml:space="preserve">Section </w:t>
            </w:r>
            <w:r w:rsidR="00AA3ADE" w:rsidRPr="00B85198">
              <w:rPr>
                <w:rFonts w:ascii="BrutalTypeW00-Regular" w:eastAsia="Georgia" w:hAnsi="BrutalTypeW00-Regular" w:cs="Georgia"/>
                <w:sz w:val="20"/>
                <w:szCs w:val="20"/>
              </w:rPr>
              <w:t xml:space="preserve">54(2)(a) of the PPA for the financial year ended [insert </w:t>
            </w:r>
            <w:r>
              <w:rPr>
                <w:rFonts w:ascii="BrutalTypeW00-Regular" w:eastAsia="Georgia" w:hAnsi="BrutalTypeW00-Regular" w:cs="Georgia"/>
                <w:sz w:val="20"/>
                <w:szCs w:val="20"/>
              </w:rPr>
              <w:t xml:space="preserve">the </w:t>
            </w:r>
            <w:r w:rsidR="00AA3ADE" w:rsidRPr="00B85198">
              <w:rPr>
                <w:rFonts w:ascii="BrutalTypeW00-Regular" w:eastAsia="Georgia" w:hAnsi="BrutalTypeW00-Regular" w:cs="Georgia"/>
                <w:sz w:val="20"/>
                <w:szCs w:val="20"/>
              </w:rPr>
              <w:t>date];</w:t>
            </w:r>
          </w:p>
          <w:p w14:paraId="0E6304B0" w14:textId="03FCE05C" w:rsidR="00AA3ADE" w:rsidRPr="00B85198" w:rsidRDefault="00AA3ADE" w:rsidP="00C173E2">
            <w:pPr>
              <w:numPr>
                <w:ilvl w:val="0"/>
                <w:numId w:val="21"/>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All IT3(b) certificates as at 28 February [insert </w:t>
            </w:r>
            <w:r w:rsidR="003D3768">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year</w:t>
            </w:r>
            <w:r w:rsidRPr="00C173E2">
              <w:rPr>
                <w:rFonts w:ascii="BrutalTypeW00-Regular" w:eastAsia="Georgia" w:hAnsi="BrutalTypeW00-Regular" w:cs="Georgia"/>
                <w:sz w:val="20"/>
                <w:szCs w:val="20"/>
              </w:rPr>
              <w:t>]</w:t>
            </w:r>
            <w:r w:rsidR="003D3768">
              <w:rPr>
                <w:rFonts w:ascii="BrutalTypeW00-Regular" w:eastAsia="Georgia" w:hAnsi="BrutalTypeW00-Regular" w:cs="Georgia"/>
                <w:sz w:val="20"/>
                <w:szCs w:val="20"/>
              </w:rPr>
              <w:t>.</w:t>
            </w:r>
            <w:r w:rsidR="00C816AF" w:rsidRPr="00B85198">
              <w:rPr>
                <w:rFonts w:ascii="BrutalTypeW00-Regular" w:eastAsia="Georgia" w:hAnsi="BrutalTypeW00-Regular" w:cs="Georgia"/>
                <w:i/>
                <w:iCs/>
                <w:sz w:val="20"/>
                <w:szCs w:val="20"/>
              </w:rPr>
              <w:t xml:space="preserve"> </w:t>
            </w:r>
            <w:r w:rsidRPr="00B85198">
              <w:rPr>
                <w:rFonts w:ascii="BrutalTypeW00-Regular" w:eastAsia="Georgia" w:hAnsi="BrutalTypeW00-Regular" w:cs="Georgia"/>
                <w:i/>
                <w:iCs/>
                <w:sz w:val="20"/>
                <w:szCs w:val="20"/>
              </w:rPr>
              <w:t>&lt;</w:t>
            </w:r>
            <w:r w:rsidR="003D3768" w:rsidRPr="00B85198">
              <w:rPr>
                <w:rFonts w:ascii="BrutalTypeW00-Regular" w:eastAsia="Georgia" w:hAnsi="BrutalTypeW00-Regular" w:cs="Georgia"/>
                <w:i/>
                <w:iCs/>
                <w:sz w:val="20"/>
                <w:szCs w:val="20"/>
              </w:rPr>
              <w:t xml:space="preserve">Only </w:t>
            </w:r>
            <w:r w:rsidRPr="00B85198">
              <w:rPr>
                <w:rFonts w:ascii="BrutalTypeW00-Regular" w:eastAsia="Georgia" w:hAnsi="BrutalTypeW00-Regular" w:cs="Georgia"/>
                <w:i/>
                <w:iCs/>
                <w:sz w:val="20"/>
                <w:szCs w:val="20"/>
              </w:rPr>
              <w:t>applicable if the financial year</w:t>
            </w:r>
            <w:r w:rsidR="003D3768">
              <w:rPr>
                <w:rFonts w:ascii="BrutalTypeW00-Regular" w:eastAsia="Georgia" w:hAnsi="BrutalTypeW00-Regular" w:cs="Georgia"/>
                <w:i/>
                <w:iCs/>
                <w:sz w:val="20"/>
                <w:szCs w:val="20"/>
              </w:rPr>
              <w:t>-</w:t>
            </w:r>
            <w:r w:rsidRPr="00B85198">
              <w:rPr>
                <w:rFonts w:ascii="BrutalTypeW00-Regular" w:eastAsia="Georgia" w:hAnsi="BrutalTypeW00-Regular" w:cs="Georgia"/>
                <w:i/>
                <w:iCs/>
                <w:sz w:val="20"/>
                <w:szCs w:val="20"/>
              </w:rPr>
              <w:t>end of the business property practitioner is February&gt;</w:t>
            </w:r>
            <w:r w:rsidR="003D3768">
              <w:rPr>
                <w:rFonts w:ascii="BrutalTypeW00-Regular" w:eastAsia="Georgia" w:hAnsi="BrutalTypeW00-Regular" w:cs="Georgia"/>
                <w:i/>
                <w:iCs/>
                <w:sz w:val="20"/>
                <w:szCs w:val="20"/>
              </w:rPr>
              <w:t xml:space="preserve"> </w:t>
            </w:r>
            <w:r w:rsidRPr="00B85198">
              <w:rPr>
                <w:rFonts w:ascii="BrutalTypeW00-Regular" w:eastAsia="Georgia" w:hAnsi="BrutalTypeW00-Regular" w:cs="Georgia"/>
                <w:sz w:val="20"/>
                <w:szCs w:val="20"/>
              </w:rPr>
              <w:t xml:space="preserve">/ All trust account bank statements for the financial year ended [insert </w:t>
            </w:r>
            <w:r w:rsidR="003D3768">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 xml:space="preserve">date] </w:t>
            </w:r>
            <w:r w:rsidRPr="00B85198">
              <w:rPr>
                <w:rFonts w:ascii="BrutalTypeW00-Regular" w:eastAsia="Georgia" w:hAnsi="BrutalTypeW00-Regular" w:cs="Georgia"/>
                <w:i/>
                <w:iCs/>
                <w:sz w:val="20"/>
                <w:szCs w:val="20"/>
              </w:rPr>
              <w:t>&lt;for all other financial year</w:t>
            </w:r>
            <w:r w:rsidR="003D3768">
              <w:rPr>
                <w:rFonts w:ascii="BrutalTypeW00-Regular" w:eastAsia="Georgia" w:hAnsi="BrutalTypeW00-Regular" w:cs="Georgia"/>
                <w:i/>
                <w:iCs/>
                <w:sz w:val="20"/>
                <w:szCs w:val="20"/>
              </w:rPr>
              <w:t>-</w:t>
            </w:r>
            <w:r w:rsidRPr="00B85198">
              <w:rPr>
                <w:rFonts w:ascii="BrutalTypeW00-Regular" w:eastAsia="Georgia" w:hAnsi="BrutalTypeW00-Regular" w:cs="Georgia"/>
                <w:i/>
                <w:iCs/>
                <w:sz w:val="20"/>
                <w:szCs w:val="20"/>
              </w:rPr>
              <w:t>ends other than February&gt;</w:t>
            </w:r>
            <w:r w:rsidRPr="00B85198">
              <w:rPr>
                <w:rFonts w:ascii="BrutalTypeW00-Regular" w:eastAsia="Georgia" w:hAnsi="BrutalTypeW00-Regular" w:cs="Georgia"/>
                <w:sz w:val="20"/>
                <w:szCs w:val="20"/>
              </w:rPr>
              <w:t>;</w:t>
            </w:r>
          </w:p>
          <w:p w14:paraId="20F10534" w14:textId="03E4800C" w:rsidR="00AA3ADE" w:rsidRPr="00B85198" w:rsidRDefault="00AA3ADE" w:rsidP="00C173E2">
            <w:pPr>
              <w:numPr>
                <w:ilvl w:val="0"/>
                <w:numId w:val="21"/>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A schedule of interest earned on trust monies payable in terms of express written mandates for the financial year ended &lt;insert</w:t>
            </w:r>
            <w:r w:rsidR="003D3768">
              <w:rPr>
                <w:rFonts w:ascii="BrutalTypeW00-Regular" w:eastAsia="Georgia" w:hAnsi="BrutalTypeW00-Regular" w:cs="Georgia"/>
                <w:sz w:val="20"/>
                <w:szCs w:val="20"/>
              </w:rPr>
              <w:t xml:space="preserve"> the</w:t>
            </w:r>
            <w:r w:rsidRPr="00B85198">
              <w:rPr>
                <w:rFonts w:ascii="BrutalTypeW00-Regular" w:eastAsia="Georgia" w:hAnsi="BrutalTypeW00-Regular" w:cs="Georgia"/>
                <w:sz w:val="20"/>
                <w:szCs w:val="20"/>
              </w:rPr>
              <w:t xml:space="preserve"> date&gt;;</w:t>
            </w:r>
          </w:p>
          <w:p w14:paraId="59616BEA" w14:textId="380BD14C" w:rsidR="00AA3ADE" w:rsidRPr="00B85198" w:rsidRDefault="00AA3ADE" w:rsidP="00C173E2">
            <w:pPr>
              <w:numPr>
                <w:ilvl w:val="0"/>
                <w:numId w:val="21"/>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 schedule of interest earned on trust accounts paid to the Property Practitioners Fidelity Fund (PPFF) for the financial year ended &lt;insert </w:t>
            </w:r>
            <w:r w:rsidR="003D3768">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date&gt;;</w:t>
            </w:r>
          </w:p>
          <w:p w14:paraId="0975C98D" w14:textId="44206CE6" w:rsidR="00AA3ADE" w:rsidRPr="00B85198" w:rsidRDefault="00AA3ADE" w:rsidP="00C173E2">
            <w:pPr>
              <w:numPr>
                <w:ilvl w:val="0"/>
                <w:numId w:val="21"/>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 schedule of the balance payable to the PPFF as at &lt;insert </w:t>
            </w:r>
            <w:r w:rsidR="003D3768">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financial year-end date&gt;; and</w:t>
            </w:r>
          </w:p>
          <w:p w14:paraId="06C1DC06" w14:textId="5026C470" w:rsidR="00AA3ADE" w:rsidRPr="00B85198" w:rsidRDefault="00C816AF" w:rsidP="00C173E2">
            <w:pPr>
              <w:numPr>
                <w:ilvl w:val="0"/>
                <w:numId w:val="21"/>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 reconciliation, in the same format as </w:t>
            </w:r>
            <w:r w:rsidR="00AA3ADE" w:rsidRPr="00B85198">
              <w:rPr>
                <w:rFonts w:ascii="BrutalTypeW00-Regular" w:eastAsia="Georgia" w:hAnsi="BrutalTypeW00-Regular" w:cs="Georgia"/>
                <w:sz w:val="20"/>
                <w:szCs w:val="20"/>
              </w:rPr>
              <w:t>Annexure A of this report.</w:t>
            </w:r>
          </w:p>
          <w:p w14:paraId="38CBD512" w14:textId="45F53BD7" w:rsidR="00AA3ADE" w:rsidRPr="00B85198" w:rsidRDefault="00AA3ADE"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[No exceptions were noted.</w:t>
            </w:r>
            <w:r w:rsidR="003D3768">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w:t>
            </w:r>
            <w:r w:rsidR="00980776">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The following exceptions were noted:</w:t>
            </w:r>
            <w:r w:rsidR="00AC6086">
              <w:rPr>
                <w:rFonts w:ascii="BrutalTypeW00-Regular" w:eastAsia="Georgia" w:hAnsi="BrutalTypeW00-Regular" w:cs="Georgia"/>
                <w:sz w:val="20"/>
                <w:szCs w:val="20"/>
              </w:rPr>
              <w:t>]</w:t>
            </w:r>
          </w:p>
          <w:p w14:paraId="61C048BE" w14:textId="15CCB63C" w:rsidR="00AA3ADE" w:rsidRPr="00B85198" w:rsidRDefault="00AC6086" w:rsidP="00C173E2">
            <w:pPr>
              <w:spacing w:before="40" w:after="120"/>
              <w:ind w:left="120"/>
              <w:jc w:val="both"/>
              <w:rPr>
                <w:rFonts w:ascii="BrutalTypeW00-Regular" w:eastAsia="Georgia" w:hAnsi="BrutalTypeW00-Regular" w:cs="Georgia"/>
                <w:i/>
                <w:iCs/>
                <w:sz w:val="20"/>
                <w:szCs w:val="20"/>
              </w:rPr>
            </w:pPr>
            <w:r>
              <w:rPr>
                <w:rFonts w:ascii="BrutalTypeW00-Regular" w:eastAsia="Georgia" w:hAnsi="BrutalTypeW00-Regular" w:cs="Georgia"/>
                <w:i/>
                <w:iCs/>
                <w:sz w:val="20"/>
                <w:szCs w:val="20"/>
              </w:rPr>
              <w:t>[</w:t>
            </w:r>
            <w:r w:rsidR="00AA3ADE" w:rsidRPr="00B85198">
              <w:rPr>
                <w:rFonts w:ascii="BrutalTypeW00-Regular" w:eastAsia="Georgia" w:hAnsi="BrutalTypeW00-Regular" w:cs="Georgia"/>
                <w:i/>
                <w:iCs/>
                <w:sz w:val="20"/>
                <w:szCs w:val="20"/>
              </w:rPr>
              <w:t xml:space="preserve">Insert </w:t>
            </w:r>
            <w:r w:rsidR="003D3768">
              <w:rPr>
                <w:rFonts w:ascii="BrutalTypeW00-Regular" w:eastAsia="Georgia" w:hAnsi="BrutalTypeW00-Regular" w:cs="Georgia"/>
                <w:i/>
                <w:iCs/>
                <w:sz w:val="20"/>
                <w:szCs w:val="20"/>
              </w:rPr>
              <w:t xml:space="preserve">the </w:t>
            </w:r>
            <w:r w:rsidR="00AA3ADE" w:rsidRPr="00B85198">
              <w:rPr>
                <w:rFonts w:ascii="BrutalTypeW00-Regular" w:eastAsia="Georgia" w:hAnsi="BrutalTypeW00-Regular" w:cs="Georgia"/>
                <w:i/>
                <w:iCs/>
                <w:sz w:val="20"/>
                <w:szCs w:val="20"/>
              </w:rPr>
              <w:t xml:space="preserve">details of </w:t>
            </w:r>
            <w:r w:rsidR="003D3768">
              <w:rPr>
                <w:rFonts w:ascii="BrutalTypeW00-Regular" w:eastAsia="Georgia" w:hAnsi="BrutalTypeW00-Regular" w:cs="Georgia"/>
                <w:i/>
                <w:iCs/>
                <w:sz w:val="20"/>
                <w:szCs w:val="20"/>
              </w:rPr>
              <w:t xml:space="preserve">the </w:t>
            </w:r>
            <w:r w:rsidR="00AA3ADE" w:rsidRPr="00B85198">
              <w:rPr>
                <w:rFonts w:ascii="BrutalTypeW00-Regular" w:eastAsia="Georgia" w:hAnsi="BrutalTypeW00-Regular" w:cs="Georgia"/>
                <w:i/>
                <w:iCs/>
                <w:sz w:val="20"/>
                <w:szCs w:val="20"/>
              </w:rPr>
              <w:t>exceptions]</w:t>
            </w:r>
          </w:p>
        </w:tc>
      </w:tr>
      <w:tr w:rsidR="00E82E13" w:rsidRPr="00B85198" w14:paraId="05493C5A" w14:textId="77777777" w:rsidTr="00C173E2">
        <w:trPr>
          <w:trHeight w:val="1965"/>
        </w:trPr>
        <w:tc>
          <w:tcPr>
            <w:tcW w:w="946" w:type="dxa"/>
            <w:shd w:val="clear" w:color="auto" w:fill="auto"/>
            <w:tcMar>
              <w:top w:w="0" w:type="dxa"/>
              <w:left w:w="100" w:type="dxa"/>
              <w:bottom w:w="0" w:type="dxa"/>
              <w:right w:w="100" w:type="dxa"/>
            </w:tcMar>
          </w:tcPr>
          <w:p w14:paraId="09F5D105" w14:textId="1737D795" w:rsidR="00E82E13" w:rsidRPr="00B85198" w:rsidRDefault="00E82E13"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1.1</w:t>
            </w:r>
          </w:p>
        </w:tc>
        <w:tc>
          <w:tcPr>
            <w:tcW w:w="4394" w:type="dxa"/>
            <w:shd w:val="clear" w:color="auto" w:fill="auto"/>
            <w:tcMar>
              <w:top w:w="0" w:type="dxa"/>
              <w:left w:w="100" w:type="dxa"/>
              <w:bottom w:w="0" w:type="dxa"/>
              <w:right w:w="100" w:type="dxa"/>
            </w:tcMar>
          </w:tcPr>
          <w:p w14:paraId="756BE4CA" w14:textId="407CC367" w:rsidR="00E82E13" w:rsidRPr="00B85198" w:rsidRDefault="00E82E13"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Test the mathematical accuracy of the </w:t>
            </w:r>
            <w:r w:rsidR="00EB1F17" w:rsidRPr="00B85198">
              <w:rPr>
                <w:rFonts w:ascii="BrutalTypeW00-Regular" w:eastAsia="Georgia" w:hAnsi="BrutalTypeW00-Regular" w:cs="Georgia"/>
                <w:sz w:val="20"/>
                <w:szCs w:val="20"/>
              </w:rPr>
              <w:t>following</w:t>
            </w:r>
            <w:r w:rsidRPr="00B85198">
              <w:rPr>
                <w:rFonts w:ascii="BrutalTypeW00-Regular" w:eastAsia="Georgia" w:hAnsi="BrutalTypeW00-Regular" w:cs="Georgia"/>
                <w:sz w:val="20"/>
                <w:szCs w:val="20"/>
              </w:rPr>
              <w:t xml:space="preserve"> by casting and cross-casting all rows and columns and note any exceptions</w:t>
            </w:r>
            <w:r w:rsidR="00EB1F17" w:rsidRPr="00B85198">
              <w:rPr>
                <w:rFonts w:ascii="BrutalTypeW00-Regular" w:eastAsia="Georgia" w:hAnsi="BrutalTypeW00-Regular" w:cs="Georgia"/>
                <w:sz w:val="20"/>
                <w:szCs w:val="20"/>
              </w:rPr>
              <w:t>:</w:t>
            </w:r>
          </w:p>
          <w:p w14:paraId="11CC5570" w14:textId="54561E68" w:rsidR="00EB1F17" w:rsidRPr="00B85198" w:rsidRDefault="00914C1A" w:rsidP="00C173E2">
            <w:pPr>
              <w:numPr>
                <w:ilvl w:val="0"/>
                <w:numId w:val="22"/>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 </w:t>
            </w:r>
            <w:r w:rsidR="00AA3ADE" w:rsidRPr="00B85198">
              <w:rPr>
                <w:rFonts w:ascii="BrutalTypeW00-Regular" w:eastAsia="Georgia" w:hAnsi="BrutalTypeW00-Regular" w:cs="Georgia"/>
                <w:sz w:val="20"/>
                <w:szCs w:val="20"/>
              </w:rPr>
              <w:t>schedule of interest earned on monies deposited in the trust banking accounts</w:t>
            </w:r>
            <w:r w:rsidR="00A66D04" w:rsidRPr="00B85198">
              <w:rPr>
                <w:rFonts w:ascii="BrutalTypeW00-Regular" w:eastAsia="Georgia" w:hAnsi="BrutalTypeW00-Regular" w:cs="Georgia"/>
                <w:sz w:val="20"/>
                <w:szCs w:val="20"/>
              </w:rPr>
              <w:t xml:space="preserve"> </w:t>
            </w:r>
            <w:r w:rsidR="00950582" w:rsidRPr="00B85198">
              <w:rPr>
                <w:rFonts w:ascii="BrutalTypeW00-Regular" w:eastAsia="Georgia" w:hAnsi="BrutalTypeW00-Regular" w:cs="Georgia"/>
                <w:sz w:val="20"/>
                <w:szCs w:val="20"/>
              </w:rPr>
              <w:t xml:space="preserve">for </w:t>
            </w:r>
            <w:r w:rsidR="00E70360">
              <w:rPr>
                <w:rFonts w:ascii="BrutalTypeW00-Regular" w:eastAsia="Georgia" w:hAnsi="BrutalTypeW00-Regular" w:cs="Georgia"/>
                <w:sz w:val="20"/>
                <w:szCs w:val="20"/>
              </w:rPr>
              <w:t xml:space="preserve">the </w:t>
            </w:r>
            <w:r w:rsidR="00950582" w:rsidRPr="00B85198">
              <w:rPr>
                <w:rFonts w:ascii="BrutalTypeW00-Regular" w:eastAsia="Georgia" w:hAnsi="BrutalTypeW00-Regular" w:cs="Georgia"/>
                <w:sz w:val="20"/>
                <w:szCs w:val="20"/>
              </w:rPr>
              <w:t xml:space="preserve">purposes </w:t>
            </w:r>
            <w:r w:rsidR="00AA3ADE" w:rsidRPr="00B85198">
              <w:rPr>
                <w:rFonts w:ascii="BrutalTypeW00-Regular" w:eastAsia="Georgia" w:hAnsi="BrutalTypeW00-Regular" w:cs="Georgia"/>
                <w:sz w:val="20"/>
                <w:szCs w:val="20"/>
              </w:rPr>
              <w:t xml:space="preserve">of </w:t>
            </w:r>
            <w:r w:rsidRPr="00B85198">
              <w:rPr>
                <w:rFonts w:ascii="BrutalTypeW00-Regular" w:eastAsia="Georgia" w:hAnsi="BrutalTypeW00-Regular" w:cs="Georgia"/>
                <w:sz w:val="20"/>
                <w:szCs w:val="20"/>
              </w:rPr>
              <w:t xml:space="preserve">Section </w:t>
            </w:r>
            <w:r w:rsidR="00AA3ADE" w:rsidRPr="00B85198">
              <w:rPr>
                <w:rFonts w:ascii="BrutalTypeW00-Regular" w:eastAsia="Georgia" w:hAnsi="BrutalTypeW00-Regular" w:cs="Georgia"/>
                <w:sz w:val="20"/>
                <w:szCs w:val="20"/>
              </w:rPr>
              <w:t xml:space="preserve">54(1) and invested in terms of </w:t>
            </w:r>
            <w:r>
              <w:rPr>
                <w:rFonts w:ascii="BrutalTypeW00-Regular" w:eastAsia="Georgia" w:hAnsi="BrutalTypeW00-Regular" w:cs="Georgia"/>
                <w:sz w:val="20"/>
                <w:szCs w:val="20"/>
              </w:rPr>
              <w:t xml:space="preserve">Section </w:t>
            </w:r>
            <w:r w:rsidR="00AA3ADE" w:rsidRPr="00B85198">
              <w:rPr>
                <w:rFonts w:ascii="BrutalTypeW00-Regular" w:eastAsia="Georgia" w:hAnsi="BrutalTypeW00-Regular" w:cs="Georgia"/>
                <w:sz w:val="20"/>
                <w:szCs w:val="20"/>
              </w:rPr>
              <w:lastRenderedPageBreak/>
              <w:t>54(2)(a) of the PPA for the financial year ended [insert</w:t>
            </w:r>
            <w:r w:rsidR="00B862F1">
              <w:rPr>
                <w:rFonts w:ascii="BrutalTypeW00-Regular" w:eastAsia="Georgia" w:hAnsi="BrutalTypeW00-Regular" w:cs="Georgia"/>
                <w:sz w:val="20"/>
                <w:szCs w:val="20"/>
              </w:rPr>
              <w:t xml:space="preserve"> the</w:t>
            </w:r>
            <w:r w:rsidR="00AA3ADE" w:rsidRPr="00B85198">
              <w:rPr>
                <w:rFonts w:ascii="BrutalTypeW00-Regular" w:eastAsia="Georgia" w:hAnsi="BrutalTypeW00-Regular" w:cs="Georgia"/>
                <w:sz w:val="20"/>
                <w:szCs w:val="20"/>
              </w:rPr>
              <w:t xml:space="preserve"> date];</w:t>
            </w:r>
          </w:p>
          <w:p w14:paraId="3E59924E" w14:textId="200579FD" w:rsidR="00AA3ADE" w:rsidRPr="00B85198" w:rsidRDefault="00AA3ADE" w:rsidP="00C173E2">
            <w:pPr>
              <w:numPr>
                <w:ilvl w:val="0"/>
                <w:numId w:val="22"/>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 schedule of interest earned on trust monies payable in terms of express written mandates for the financial year ended &lt;insert </w:t>
            </w:r>
            <w:r w:rsidR="00B862F1">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date&gt;;</w:t>
            </w:r>
          </w:p>
          <w:p w14:paraId="0D4E9FF1" w14:textId="0BE4D471" w:rsidR="00AA3ADE" w:rsidRPr="00B85198" w:rsidRDefault="00AA3ADE" w:rsidP="00C173E2">
            <w:pPr>
              <w:numPr>
                <w:ilvl w:val="0"/>
                <w:numId w:val="22"/>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 schedule of interest earned on trust accounts paid to the Property Practitioners Fidelity Fund (PPFF) for the financial year ended &lt;insert </w:t>
            </w:r>
            <w:r w:rsidR="00B862F1">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date&gt;;</w:t>
            </w:r>
          </w:p>
          <w:p w14:paraId="1C5A9FB8" w14:textId="783AB0A3" w:rsidR="00AA3ADE" w:rsidRPr="00B85198" w:rsidRDefault="00AA3ADE" w:rsidP="00C173E2">
            <w:pPr>
              <w:numPr>
                <w:ilvl w:val="0"/>
                <w:numId w:val="22"/>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 schedule of the balance payable to the PPFF as at &lt;insert </w:t>
            </w:r>
            <w:r w:rsidR="00B862F1">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financial year-end date&gt;; and</w:t>
            </w:r>
          </w:p>
          <w:p w14:paraId="36605D12" w14:textId="0C92AF64" w:rsidR="00AA3ADE" w:rsidRPr="00B85198" w:rsidRDefault="00AA3ADE" w:rsidP="00C173E2">
            <w:pPr>
              <w:numPr>
                <w:ilvl w:val="0"/>
                <w:numId w:val="22"/>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Annexure A of this report.</w:t>
            </w:r>
          </w:p>
        </w:tc>
        <w:tc>
          <w:tcPr>
            <w:tcW w:w="4961" w:type="dxa"/>
            <w:shd w:val="clear" w:color="auto" w:fill="auto"/>
            <w:tcMar>
              <w:top w:w="0" w:type="dxa"/>
              <w:left w:w="100" w:type="dxa"/>
              <w:bottom w:w="0" w:type="dxa"/>
              <w:right w:w="100" w:type="dxa"/>
            </w:tcMar>
          </w:tcPr>
          <w:p w14:paraId="069A3BBA" w14:textId="1C1B63FD" w:rsidR="00AA3ADE" w:rsidRPr="00B85198" w:rsidRDefault="00E82E13"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lastRenderedPageBreak/>
              <w:t xml:space="preserve">We tested the mathematical accuracy of the </w:t>
            </w:r>
            <w:r w:rsidR="00AA3ADE" w:rsidRPr="00B85198">
              <w:rPr>
                <w:rFonts w:ascii="BrutalTypeW00-Regular" w:eastAsia="Georgia" w:hAnsi="BrutalTypeW00-Regular" w:cs="Georgia"/>
                <w:sz w:val="20"/>
                <w:szCs w:val="20"/>
              </w:rPr>
              <w:t>following:</w:t>
            </w:r>
          </w:p>
          <w:p w14:paraId="2298207F" w14:textId="06D96D3A" w:rsidR="00AA3ADE" w:rsidRPr="00B85198" w:rsidRDefault="00914C1A" w:rsidP="00C173E2">
            <w:pPr>
              <w:numPr>
                <w:ilvl w:val="0"/>
                <w:numId w:val="23"/>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 </w:t>
            </w:r>
            <w:r w:rsidR="00AA3ADE" w:rsidRPr="00B85198">
              <w:rPr>
                <w:rFonts w:ascii="BrutalTypeW00-Regular" w:eastAsia="Georgia" w:hAnsi="BrutalTypeW00-Regular" w:cs="Georgia"/>
                <w:sz w:val="20"/>
                <w:szCs w:val="20"/>
              </w:rPr>
              <w:t>schedule of interest earned on monies deposited in the trust banking accounts</w:t>
            </w:r>
            <w:r w:rsidR="00312D13" w:rsidRPr="00B85198">
              <w:rPr>
                <w:rFonts w:ascii="BrutalTypeW00-Regular" w:eastAsia="Georgia" w:hAnsi="BrutalTypeW00-Regular" w:cs="Georgia"/>
                <w:sz w:val="20"/>
                <w:szCs w:val="20"/>
              </w:rPr>
              <w:t xml:space="preserve"> for </w:t>
            </w:r>
            <w:r w:rsidR="00B862F1">
              <w:rPr>
                <w:rFonts w:ascii="BrutalTypeW00-Regular" w:eastAsia="Georgia" w:hAnsi="BrutalTypeW00-Regular" w:cs="Georgia"/>
                <w:sz w:val="20"/>
                <w:szCs w:val="20"/>
              </w:rPr>
              <w:t xml:space="preserve">the </w:t>
            </w:r>
            <w:r w:rsidR="00312D13" w:rsidRPr="00B85198">
              <w:rPr>
                <w:rFonts w:ascii="BrutalTypeW00-Regular" w:eastAsia="Georgia" w:hAnsi="BrutalTypeW00-Regular" w:cs="Georgia"/>
                <w:sz w:val="20"/>
                <w:szCs w:val="20"/>
              </w:rPr>
              <w:t xml:space="preserve">purposes </w:t>
            </w:r>
            <w:r w:rsidR="00AA3ADE" w:rsidRPr="00B85198">
              <w:rPr>
                <w:rFonts w:ascii="BrutalTypeW00-Regular" w:eastAsia="Georgia" w:hAnsi="BrutalTypeW00-Regular" w:cs="Georgia"/>
                <w:sz w:val="20"/>
                <w:szCs w:val="20"/>
              </w:rPr>
              <w:t xml:space="preserve">of </w:t>
            </w:r>
            <w:r w:rsidRPr="00B85198">
              <w:rPr>
                <w:rFonts w:ascii="BrutalTypeW00-Regular" w:eastAsia="Georgia" w:hAnsi="BrutalTypeW00-Regular" w:cs="Georgia"/>
                <w:sz w:val="20"/>
                <w:szCs w:val="20"/>
              </w:rPr>
              <w:t xml:space="preserve">Section </w:t>
            </w:r>
            <w:r w:rsidR="00AA3ADE" w:rsidRPr="00B85198">
              <w:rPr>
                <w:rFonts w:ascii="BrutalTypeW00-Regular" w:eastAsia="Georgia" w:hAnsi="BrutalTypeW00-Regular" w:cs="Georgia"/>
                <w:sz w:val="20"/>
                <w:szCs w:val="20"/>
              </w:rPr>
              <w:t xml:space="preserve">54(1) and invested in terms of </w:t>
            </w:r>
            <w:r w:rsidR="00B862F1">
              <w:rPr>
                <w:rFonts w:ascii="BrutalTypeW00-Regular" w:eastAsia="Georgia" w:hAnsi="BrutalTypeW00-Regular" w:cs="Georgia"/>
                <w:sz w:val="20"/>
                <w:szCs w:val="20"/>
              </w:rPr>
              <w:t xml:space="preserve">Section </w:t>
            </w:r>
            <w:r w:rsidR="00AA3ADE" w:rsidRPr="00B85198">
              <w:rPr>
                <w:rFonts w:ascii="BrutalTypeW00-Regular" w:eastAsia="Georgia" w:hAnsi="BrutalTypeW00-Regular" w:cs="Georgia"/>
                <w:sz w:val="20"/>
                <w:szCs w:val="20"/>
              </w:rPr>
              <w:t>54(2)(a) of the PPA for the financial year ended [insert</w:t>
            </w:r>
            <w:r w:rsidR="00B862F1">
              <w:rPr>
                <w:rFonts w:ascii="BrutalTypeW00-Regular" w:eastAsia="Georgia" w:hAnsi="BrutalTypeW00-Regular" w:cs="Georgia"/>
                <w:sz w:val="20"/>
                <w:szCs w:val="20"/>
              </w:rPr>
              <w:t xml:space="preserve"> the</w:t>
            </w:r>
            <w:r w:rsidR="00AA3ADE" w:rsidRPr="00B85198">
              <w:rPr>
                <w:rFonts w:ascii="BrutalTypeW00-Regular" w:eastAsia="Georgia" w:hAnsi="BrutalTypeW00-Regular" w:cs="Georgia"/>
                <w:sz w:val="20"/>
                <w:szCs w:val="20"/>
              </w:rPr>
              <w:t xml:space="preserve"> date];</w:t>
            </w:r>
          </w:p>
          <w:p w14:paraId="41235BEA" w14:textId="0C2043AD" w:rsidR="00AA3ADE" w:rsidRPr="00B85198" w:rsidRDefault="00AA3ADE" w:rsidP="00C173E2">
            <w:pPr>
              <w:numPr>
                <w:ilvl w:val="0"/>
                <w:numId w:val="23"/>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lastRenderedPageBreak/>
              <w:t xml:space="preserve">A schedule of interest earned on trust monies payable in terms of express written mandates for the financial year ended &lt;insert </w:t>
            </w:r>
            <w:r w:rsidR="00B862F1">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date&gt;;</w:t>
            </w:r>
          </w:p>
          <w:p w14:paraId="0489E732" w14:textId="6465BBE0" w:rsidR="00AA3ADE" w:rsidRPr="00B85198" w:rsidRDefault="00AA3ADE" w:rsidP="00C173E2">
            <w:pPr>
              <w:numPr>
                <w:ilvl w:val="0"/>
                <w:numId w:val="23"/>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 schedule of interest earned on trust accounts paid to the Property Practitioners Fidelity Fund (PPFF) for the financial year ended &lt;insert </w:t>
            </w:r>
            <w:r w:rsidR="00B862F1">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date&gt;;</w:t>
            </w:r>
          </w:p>
          <w:p w14:paraId="39770BB5" w14:textId="3E0BB177" w:rsidR="00AA3ADE" w:rsidRPr="00B85198" w:rsidRDefault="00AA3ADE" w:rsidP="00C173E2">
            <w:pPr>
              <w:numPr>
                <w:ilvl w:val="0"/>
                <w:numId w:val="23"/>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 schedule of the balance payable to the PPFF as at &lt;insert </w:t>
            </w:r>
            <w:r w:rsidR="00B862F1">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financial year-end date&gt;; and</w:t>
            </w:r>
          </w:p>
          <w:p w14:paraId="2708EE7B" w14:textId="77777777" w:rsidR="00AA3ADE" w:rsidRPr="00B85198" w:rsidRDefault="00AA3ADE" w:rsidP="00C173E2">
            <w:pPr>
              <w:numPr>
                <w:ilvl w:val="0"/>
                <w:numId w:val="23"/>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Annexure A of this report.</w:t>
            </w:r>
          </w:p>
          <w:p w14:paraId="29DF547B" w14:textId="3C1641E3" w:rsidR="00E82E13" w:rsidRPr="00B85198" w:rsidRDefault="00E82E13"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[No exceptions were </w:t>
            </w:r>
            <w:r w:rsidR="008E5E4E" w:rsidRPr="00B85198">
              <w:rPr>
                <w:rFonts w:ascii="BrutalTypeW00-Regular" w:eastAsia="Georgia" w:hAnsi="BrutalTypeW00-Regular" w:cs="Georgia"/>
                <w:sz w:val="20"/>
                <w:szCs w:val="20"/>
              </w:rPr>
              <w:t>noted.</w:t>
            </w:r>
            <w:r w:rsidR="00B862F1">
              <w:rPr>
                <w:rFonts w:ascii="BrutalTypeW00-Regular" w:eastAsia="Georgia" w:hAnsi="BrutalTypeW00-Regular" w:cs="Georgia"/>
                <w:sz w:val="20"/>
                <w:szCs w:val="20"/>
              </w:rPr>
              <w:t xml:space="preserve"> </w:t>
            </w:r>
            <w:r w:rsidR="008E5E4E" w:rsidRPr="00B85198">
              <w:rPr>
                <w:rFonts w:ascii="BrutalTypeW00-Regular" w:eastAsia="Georgia" w:hAnsi="BrutalTypeW00-Regular" w:cs="Georgia"/>
                <w:sz w:val="20"/>
                <w:szCs w:val="20"/>
              </w:rPr>
              <w:t>/</w:t>
            </w:r>
            <w:r w:rsidR="00B862F1">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The following exceptions were noted:</w:t>
            </w:r>
            <w:r w:rsidR="00AC6086">
              <w:rPr>
                <w:rFonts w:ascii="BrutalTypeW00-Regular" w:eastAsia="Georgia" w:hAnsi="BrutalTypeW00-Regular" w:cs="Georgia"/>
                <w:sz w:val="20"/>
                <w:szCs w:val="20"/>
              </w:rPr>
              <w:t>]</w:t>
            </w:r>
          </w:p>
          <w:p w14:paraId="77B8BD75" w14:textId="0B5FCB4E" w:rsidR="00E82E13" w:rsidRPr="00B85198" w:rsidRDefault="00AC6086" w:rsidP="00C173E2">
            <w:pPr>
              <w:spacing w:before="40" w:after="120"/>
              <w:ind w:left="120"/>
              <w:jc w:val="both"/>
              <w:rPr>
                <w:rFonts w:ascii="BrutalTypeW00-Regular" w:eastAsia="Georgia" w:hAnsi="BrutalTypeW00-Regular" w:cs="Georgia"/>
                <w:i/>
                <w:sz w:val="20"/>
                <w:szCs w:val="20"/>
              </w:rPr>
            </w:pPr>
            <w:r>
              <w:rPr>
                <w:rFonts w:ascii="BrutalTypeW00-Regular" w:eastAsia="Georgia" w:hAnsi="BrutalTypeW00-Regular" w:cs="Georgia"/>
                <w:i/>
                <w:sz w:val="20"/>
                <w:szCs w:val="20"/>
              </w:rPr>
              <w:t>[</w:t>
            </w:r>
            <w:r w:rsidR="00E82E13" w:rsidRPr="00B85198">
              <w:rPr>
                <w:rFonts w:ascii="BrutalTypeW00-Regular" w:eastAsia="Georgia" w:hAnsi="BrutalTypeW00-Regular" w:cs="Georgia"/>
                <w:i/>
                <w:sz w:val="20"/>
                <w:szCs w:val="20"/>
              </w:rPr>
              <w:t xml:space="preserve">Insert </w:t>
            </w:r>
            <w:r w:rsidR="00B862F1">
              <w:rPr>
                <w:rFonts w:ascii="BrutalTypeW00-Regular" w:eastAsia="Georgia" w:hAnsi="BrutalTypeW00-Regular" w:cs="Georgia"/>
                <w:i/>
                <w:sz w:val="20"/>
                <w:szCs w:val="20"/>
              </w:rPr>
              <w:t xml:space="preserve">the </w:t>
            </w:r>
            <w:r w:rsidR="00E82E13" w:rsidRPr="00B85198">
              <w:rPr>
                <w:rFonts w:ascii="BrutalTypeW00-Regular" w:eastAsia="Georgia" w:hAnsi="BrutalTypeW00-Regular" w:cs="Georgia"/>
                <w:i/>
                <w:sz w:val="20"/>
                <w:szCs w:val="20"/>
              </w:rPr>
              <w:t xml:space="preserve">details of </w:t>
            </w:r>
            <w:r w:rsidR="00B862F1">
              <w:rPr>
                <w:rFonts w:ascii="BrutalTypeW00-Regular" w:eastAsia="Georgia" w:hAnsi="BrutalTypeW00-Regular" w:cs="Georgia"/>
                <w:i/>
                <w:sz w:val="20"/>
                <w:szCs w:val="20"/>
              </w:rPr>
              <w:t xml:space="preserve">the </w:t>
            </w:r>
            <w:r w:rsidR="00E82E13" w:rsidRPr="00B85198">
              <w:rPr>
                <w:rFonts w:ascii="BrutalTypeW00-Regular" w:eastAsia="Georgia" w:hAnsi="BrutalTypeW00-Regular" w:cs="Georgia"/>
                <w:i/>
                <w:sz w:val="20"/>
                <w:szCs w:val="20"/>
              </w:rPr>
              <w:t>exceptions]</w:t>
            </w:r>
          </w:p>
        </w:tc>
      </w:tr>
      <w:tr w:rsidR="00E82E13" w:rsidRPr="00B85198" w14:paraId="1DB97D12" w14:textId="77777777" w:rsidTr="00C173E2">
        <w:trPr>
          <w:trHeight w:val="945"/>
        </w:trPr>
        <w:tc>
          <w:tcPr>
            <w:tcW w:w="946" w:type="dxa"/>
            <w:shd w:val="clear" w:color="auto" w:fill="auto"/>
            <w:tcMar>
              <w:top w:w="0" w:type="dxa"/>
              <w:left w:w="100" w:type="dxa"/>
              <w:bottom w:w="0" w:type="dxa"/>
              <w:right w:w="100" w:type="dxa"/>
            </w:tcMar>
          </w:tcPr>
          <w:p w14:paraId="659CEC22" w14:textId="5E3FFDB2" w:rsidR="00E82E13" w:rsidRPr="00B85198" w:rsidRDefault="00E82E13"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lastRenderedPageBreak/>
              <w:t>1.2</w:t>
            </w:r>
          </w:p>
        </w:tc>
        <w:tc>
          <w:tcPr>
            <w:tcW w:w="4394" w:type="dxa"/>
            <w:shd w:val="clear" w:color="auto" w:fill="auto"/>
            <w:tcMar>
              <w:top w:w="0" w:type="dxa"/>
              <w:left w:w="100" w:type="dxa"/>
              <w:bottom w:w="0" w:type="dxa"/>
              <w:right w:w="100" w:type="dxa"/>
            </w:tcMar>
          </w:tcPr>
          <w:p w14:paraId="501BD155" w14:textId="5843CF93" w:rsidR="00E82E13" w:rsidRPr="00B85198" w:rsidRDefault="00E82E13"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Inspect the IT3(b) certificates</w:t>
            </w:r>
            <w:r w:rsidR="00AA3ADE" w:rsidRPr="00B85198">
              <w:rPr>
                <w:rFonts w:ascii="BrutalTypeW00-Regular" w:eastAsia="Georgia" w:hAnsi="BrutalTypeW00-Regular" w:cs="Georgia"/>
                <w:sz w:val="20"/>
                <w:szCs w:val="20"/>
              </w:rPr>
              <w:t xml:space="preserve"> </w:t>
            </w:r>
            <w:r w:rsidR="00AA3ADE" w:rsidRPr="00B85198">
              <w:rPr>
                <w:rFonts w:ascii="BrutalTypeW00-Regular" w:eastAsia="Georgia" w:hAnsi="BrutalTypeW00-Regular" w:cs="Georgia"/>
                <w:i/>
                <w:iCs/>
                <w:sz w:val="20"/>
                <w:szCs w:val="20"/>
              </w:rPr>
              <w:t>&lt;only applicable if the financial year</w:t>
            </w:r>
            <w:r w:rsidR="00414DF3">
              <w:rPr>
                <w:rFonts w:ascii="BrutalTypeW00-Regular" w:eastAsia="Georgia" w:hAnsi="BrutalTypeW00-Regular" w:cs="Georgia"/>
                <w:i/>
                <w:iCs/>
                <w:sz w:val="20"/>
                <w:szCs w:val="20"/>
              </w:rPr>
              <w:t>-</w:t>
            </w:r>
            <w:r w:rsidR="00AA3ADE" w:rsidRPr="00B85198">
              <w:rPr>
                <w:rFonts w:ascii="BrutalTypeW00-Regular" w:eastAsia="Georgia" w:hAnsi="BrutalTypeW00-Regular" w:cs="Georgia"/>
                <w:i/>
                <w:iCs/>
                <w:sz w:val="20"/>
                <w:szCs w:val="20"/>
              </w:rPr>
              <w:t>end of the business property practitioner is February&gt;</w:t>
            </w:r>
            <w:r w:rsidRPr="00B85198">
              <w:rPr>
                <w:rFonts w:ascii="BrutalTypeW00-Regular" w:eastAsia="Georgia" w:hAnsi="BrutalTypeW00-Regular" w:cs="Georgia"/>
                <w:sz w:val="20"/>
                <w:szCs w:val="20"/>
              </w:rPr>
              <w:t xml:space="preserve"> </w:t>
            </w:r>
            <w:r w:rsidR="00AA3ADE" w:rsidRPr="00B85198">
              <w:rPr>
                <w:rFonts w:ascii="BrutalTypeW00-Regular" w:eastAsia="Georgia" w:hAnsi="BrutalTypeW00-Regular" w:cs="Georgia"/>
                <w:sz w:val="20"/>
                <w:szCs w:val="20"/>
              </w:rPr>
              <w:t xml:space="preserve">or bank statements </w:t>
            </w:r>
            <w:r w:rsidR="00AA3ADE" w:rsidRPr="00B85198">
              <w:rPr>
                <w:rFonts w:ascii="BrutalTypeW00-Regular" w:eastAsia="Georgia" w:hAnsi="BrutalTypeW00-Regular" w:cs="Georgia"/>
                <w:i/>
                <w:iCs/>
                <w:sz w:val="20"/>
                <w:szCs w:val="20"/>
              </w:rPr>
              <w:t>&lt;for all other financial year</w:t>
            </w:r>
            <w:r w:rsidR="00414DF3">
              <w:rPr>
                <w:rFonts w:ascii="BrutalTypeW00-Regular" w:eastAsia="Georgia" w:hAnsi="BrutalTypeW00-Regular" w:cs="Georgia"/>
                <w:i/>
                <w:iCs/>
                <w:sz w:val="20"/>
                <w:szCs w:val="20"/>
              </w:rPr>
              <w:t>-</w:t>
            </w:r>
            <w:r w:rsidR="00AA3ADE" w:rsidRPr="00B85198">
              <w:rPr>
                <w:rFonts w:ascii="BrutalTypeW00-Regular" w:eastAsia="Georgia" w:hAnsi="BrutalTypeW00-Regular" w:cs="Georgia"/>
                <w:i/>
                <w:iCs/>
                <w:sz w:val="20"/>
                <w:szCs w:val="20"/>
              </w:rPr>
              <w:t>ends other than February&gt;</w:t>
            </w:r>
            <w:r w:rsidR="00414DF3">
              <w:rPr>
                <w:rFonts w:ascii="BrutalTypeW00-Regular" w:eastAsia="Georgia" w:hAnsi="BrutalTypeW00-Regular" w:cs="Georgia"/>
                <w:sz w:val="20"/>
                <w:szCs w:val="20"/>
              </w:rPr>
              <w:t>;</w:t>
            </w:r>
            <w:r w:rsidR="00AA3ADE" w:rsidRPr="00B85198">
              <w:rPr>
                <w:rFonts w:ascii="BrutalTypeW00-Regular" w:eastAsia="Georgia" w:hAnsi="BrutalTypeW00-Regular" w:cs="Georgia"/>
                <w:i/>
                <w:iCs/>
                <w:sz w:val="20"/>
                <w:szCs w:val="20"/>
              </w:rPr>
              <w:t xml:space="preserve"> </w:t>
            </w:r>
            <w:r w:rsidRPr="00B85198">
              <w:rPr>
                <w:rFonts w:ascii="BrutalTypeW00-Regular" w:eastAsia="Georgia" w:hAnsi="BrutalTypeW00-Regular" w:cs="Georgia"/>
                <w:sz w:val="20"/>
                <w:szCs w:val="20"/>
              </w:rPr>
              <w:t xml:space="preserve">and note </w:t>
            </w:r>
            <w:r w:rsidR="006B7928" w:rsidRPr="00B85198">
              <w:rPr>
                <w:rFonts w:ascii="BrutalTypeW00-Regular" w:eastAsia="Georgia" w:hAnsi="BrutalTypeW00-Regular" w:cs="Georgia"/>
                <w:sz w:val="20"/>
                <w:szCs w:val="20"/>
              </w:rPr>
              <w:t>whether</w:t>
            </w:r>
            <w:r w:rsidRPr="00B85198">
              <w:rPr>
                <w:rFonts w:ascii="BrutalTypeW00-Regular" w:eastAsia="Georgia" w:hAnsi="BrutalTypeW00-Regular" w:cs="Georgia"/>
                <w:sz w:val="20"/>
                <w:szCs w:val="20"/>
              </w:rPr>
              <w:t xml:space="preserve"> </w:t>
            </w:r>
            <w:r w:rsidR="00D66FFC" w:rsidRPr="00B85198">
              <w:rPr>
                <w:rFonts w:ascii="BrutalTypeW00-Regular" w:eastAsia="Georgia" w:hAnsi="BrutalTypeW00-Regular" w:cs="Georgia"/>
                <w:sz w:val="20"/>
                <w:szCs w:val="20"/>
              </w:rPr>
              <w:t xml:space="preserve">all </w:t>
            </w:r>
            <w:r w:rsidRPr="00B85198">
              <w:rPr>
                <w:rFonts w:ascii="BrutalTypeW00-Regular" w:eastAsia="Georgia" w:hAnsi="BrutalTypeW00-Regular" w:cs="Georgia"/>
                <w:sz w:val="20"/>
                <w:szCs w:val="20"/>
              </w:rPr>
              <w:t>the</w:t>
            </w:r>
            <w:r w:rsidR="00D66FFC" w:rsidRPr="00B85198">
              <w:rPr>
                <w:rFonts w:ascii="BrutalTypeW00-Regular" w:eastAsia="Georgia" w:hAnsi="BrutalTypeW00-Regular" w:cs="Georgia"/>
                <w:sz w:val="20"/>
                <w:szCs w:val="20"/>
              </w:rPr>
              <w:t xml:space="preserve"> IT3(b)</w:t>
            </w:r>
            <w:r w:rsidRPr="00B85198">
              <w:rPr>
                <w:rFonts w:ascii="BrutalTypeW00-Regular" w:eastAsia="Georgia" w:hAnsi="BrutalTypeW00-Regular" w:cs="Georgia"/>
                <w:sz w:val="20"/>
                <w:szCs w:val="20"/>
              </w:rPr>
              <w:t xml:space="preserve"> certificates</w:t>
            </w:r>
            <w:r w:rsidR="00D66FFC" w:rsidRPr="00B85198">
              <w:rPr>
                <w:rFonts w:ascii="BrutalTypeW00-Regular" w:eastAsia="Georgia" w:hAnsi="BrutalTypeW00-Regular" w:cs="Georgia"/>
                <w:sz w:val="20"/>
                <w:szCs w:val="20"/>
              </w:rPr>
              <w:t>/bank statements</w:t>
            </w:r>
            <w:r w:rsidRPr="00B85198">
              <w:rPr>
                <w:rFonts w:ascii="BrutalTypeW00-Regular" w:eastAsia="Georgia" w:hAnsi="BrutalTypeW00-Regular" w:cs="Georgia"/>
                <w:sz w:val="20"/>
                <w:szCs w:val="20"/>
              </w:rPr>
              <w:t xml:space="preserve"> are </w:t>
            </w:r>
            <w:r w:rsidR="00AA3ADE" w:rsidRPr="00B85198">
              <w:rPr>
                <w:rFonts w:ascii="BrutalTypeW00-Regular" w:eastAsia="Georgia" w:hAnsi="BrutalTypeW00-Regular" w:cs="Georgia"/>
                <w:sz w:val="20"/>
                <w:szCs w:val="20"/>
              </w:rPr>
              <w:t>in the name of</w:t>
            </w:r>
            <w:r w:rsidRPr="00B85198">
              <w:rPr>
                <w:rFonts w:ascii="BrutalTypeW00-Regular" w:eastAsia="Georgia" w:hAnsi="BrutalTypeW00-Regular" w:cs="Georgia"/>
                <w:sz w:val="20"/>
                <w:szCs w:val="20"/>
              </w:rPr>
              <w:t xml:space="preserve"> the Property Practitioner.</w:t>
            </w:r>
          </w:p>
        </w:tc>
        <w:tc>
          <w:tcPr>
            <w:tcW w:w="4961" w:type="dxa"/>
            <w:shd w:val="clear" w:color="auto" w:fill="auto"/>
            <w:tcMar>
              <w:top w:w="0" w:type="dxa"/>
              <w:left w:w="100" w:type="dxa"/>
              <w:bottom w:w="0" w:type="dxa"/>
              <w:right w:w="100" w:type="dxa"/>
            </w:tcMar>
          </w:tcPr>
          <w:p w14:paraId="563A82D1" w14:textId="0EC1056E" w:rsidR="00E82E13" w:rsidRPr="00B85198" w:rsidRDefault="00E82E13"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We inspected the IT3(b) certificates</w:t>
            </w:r>
            <w:r w:rsidR="00C6701B" w:rsidRPr="00B85198">
              <w:rPr>
                <w:rFonts w:ascii="BrutalTypeW00-Regular" w:eastAsia="Georgia" w:hAnsi="BrutalTypeW00-Regular" w:cs="Georgia"/>
                <w:i/>
                <w:iCs/>
                <w:sz w:val="20"/>
                <w:szCs w:val="20"/>
              </w:rPr>
              <w:t xml:space="preserve"> &lt;only applicable if the financial year</w:t>
            </w:r>
            <w:r w:rsidR="00414DF3">
              <w:rPr>
                <w:rFonts w:ascii="BrutalTypeW00-Regular" w:eastAsia="Georgia" w:hAnsi="BrutalTypeW00-Regular" w:cs="Georgia"/>
                <w:i/>
                <w:iCs/>
                <w:sz w:val="20"/>
                <w:szCs w:val="20"/>
              </w:rPr>
              <w:t>-</w:t>
            </w:r>
            <w:r w:rsidR="00C6701B" w:rsidRPr="00B85198">
              <w:rPr>
                <w:rFonts w:ascii="BrutalTypeW00-Regular" w:eastAsia="Georgia" w:hAnsi="BrutalTypeW00-Regular" w:cs="Georgia"/>
                <w:i/>
                <w:iCs/>
                <w:sz w:val="20"/>
                <w:szCs w:val="20"/>
              </w:rPr>
              <w:t>end of the business property practitioner is February&gt;</w:t>
            </w:r>
            <w:r w:rsidR="00C6701B" w:rsidRPr="00B85198">
              <w:rPr>
                <w:rFonts w:ascii="BrutalTypeW00-Regular" w:eastAsia="Georgia" w:hAnsi="BrutalTypeW00-Regular" w:cs="Georgia"/>
                <w:sz w:val="20"/>
                <w:szCs w:val="20"/>
              </w:rPr>
              <w:t xml:space="preserve"> </w:t>
            </w:r>
            <w:r w:rsidR="00AA3ADE" w:rsidRPr="00B85198">
              <w:rPr>
                <w:rFonts w:ascii="BrutalTypeW00-Regular" w:eastAsia="Georgia" w:hAnsi="BrutalTypeW00-Regular" w:cs="Georgia"/>
                <w:sz w:val="20"/>
                <w:szCs w:val="20"/>
              </w:rPr>
              <w:t xml:space="preserve">or bank statements </w:t>
            </w:r>
            <w:r w:rsidR="00AA3ADE" w:rsidRPr="00B85198">
              <w:rPr>
                <w:rFonts w:ascii="BrutalTypeW00-Regular" w:eastAsia="Georgia" w:hAnsi="BrutalTypeW00-Regular" w:cs="Georgia"/>
                <w:i/>
                <w:iCs/>
                <w:sz w:val="20"/>
                <w:szCs w:val="20"/>
              </w:rPr>
              <w:t>&lt;for all other financial year</w:t>
            </w:r>
            <w:r w:rsidR="00414DF3">
              <w:rPr>
                <w:rFonts w:ascii="BrutalTypeW00-Regular" w:eastAsia="Georgia" w:hAnsi="BrutalTypeW00-Regular" w:cs="Georgia"/>
                <w:i/>
                <w:iCs/>
                <w:sz w:val="20"/>
                <w:szCs w:val="20"/>
              </w:rPr>
              <w:t>-</w:t>
            </w:r>
            <w:r w:rsidR="00AA3ADE" w:rsidRPr="00B85198">
              <w:rPr>
                <w:rFonts w:ascii="BrutalTypeW00-Regular" w:eastAsia="Georgia" w:hAnsi="BrutalTypeW00-Regular" w:cs="Georgia"/>
                <w:i/>
                <w:iCs/>
                <w:sz w:val="20"/>
                <w:szCs w:val="20"/>
              </w:rPr>
              <w:t>ends other than February&gt;</w:t>
            </w:r>
            <w:r w:rsidR="00414DF3" w:rsidRPr="00C173E2">
              <w:rPr>
                <w:rFonts w:ascii="BrutalTypeW00-Regular" w:eastAsia="Georgia" w:hAnsi="BrutalTypeW00-Regular" w:cs="Georgia"/>
                <w:sz w:val="20"/>
                <w:szCs w:val="20"/>
              </w:rPr>
              <w:t>;</w:t>
            </w:r>
            <w:r w:rsidRPr="00B85198">
              <w:rPr>
                <w:rFonts w:ascii="BrutalTypeW00-Regular" w:eastAsia="Georgia" w:hAnsi="BrutalTypeW00-Regular" w:cs="Georgia"/>
                <w:sz w:val="20"/>
                <w:szCs w:val="20"/>
              </w:rPr>
              <w:t xml:space="preserve"> and the certificates</w:t>
            </w:r>
            <w:r w:rsidR="00C6701B" w:rsidRPr="00B85198">
              <w:rPr>
                <w:rFonts w:ascii="BrutalTypeW00-Regular" w:eastAsia="Georgia" w:hAnsi="BrutalTypeW00-Regular" w:cs="Georgia"/>
                <w:sz w:val="20"/>
                <w:szCs w:val="20"/>
              </w:rPr>
              <w:t xml:space="preserve"> or bank statements</w:t>
            </w:r>
            <w:r w:rsidRPr="00B85198">
              <w:rPr>
                <w:rFonts w:ascii="BrutalTypeW00-Regular" w:eastAsia="Georgia" w:hAnsi="BrutalTypeW00-Regular" w:cs="Georgia"/>
                <w:sz w:val="20"/>
                <w:szCs w:val="20"/>
              </w:rPr>
              <w:t xml:space="preserve"> [are/are not] </w:t>
            </w:r>
            <w:r w:rsidR="00C6701B" w:rsidRPr="00B85198">
              <w:rPr>
                <w:rFonts w:ascii="BrutalTypeW00-Regular" w:eastAsia="Georgia" w:hAnsi="BrutalTypeW00-Regular" w:cs="Georgia"/>
                <w:sz w:val="20"/>
                <w:szCs w:val="20"/>
              </w:rPr>
              <w:t>in the name of</w:t>
            </w:r>
            <w:r w:rsidRPr="00B85198">
              <w:rPr>
                <w:rFonts w:ascii="BrutalTypeW00-Regular" w:eastAsia="Georgia" w:hAnsi="BrutalTypeW00-Regular" w:cs="Georgia"/>
                <w:sz w:val="20"/>
                <w:szCs w:val="20"/>
              </w:rPr>
              <w:t xml:space="preserve"> the Property Practitioner.</w:t>
            </w:r>
          </w:p>
        </w:tc>
      </w:tr>
      <w:tr w:rsidR="00E82E13" w:rsidRPr="00B85198" w14:paraId="6C2E635C" w14:textId="77777777" w:rsidTr="00C173E2">
        <w:trPr>
          <w:trHeight w:val="1307"/>
        </w:trPr>
        <w:tc>
          <w:tcPr>
            <w:tcW w:w="946" w:type="dxa"/>
            <w:shd w:val="clear" w:color="auto" w:fill="auto"/>
            <w:tcMar>
              <w:top w:w="0" w:type="dxa"/>
              <w:left w:w="100" w:type="dxa"/>
              <w:bottom w:w="0" w:type="dxa"/>
              <w:right w:w="100" w:type="dxa"/>
            </w:tcMar>
          </w:tcPr>
          <w:p w14:paraId="6FFFD9A7" w14:textId="1DFA0B3B" w:rsidR="00E82E13" w:rsidRPr="00B85198" w:rsidRDefault="00E82E13"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1.3</w:t>
            </w:r>
          </w:p>
        </w:tc>
        <w:tc>
          <w:tcPr>
            <w:tcW w:w="4394" w:type="dxa"/>
            <w:shd w:val="clear" w:color="auto" w:fill="auto"/>
            <w:tcMar>
              <w:top w:w="0" w:type="dxa"/>
              <w:left w:w="100" w:type="dxa"/>
              <w:bottom w:w="0" w:type="dxa"/>
              <w:right w:w="100" w:type="dxa"/>
            </w:tcMar>
          </w:tcPr>
          <w:p w14:paraId="454DCBC3" w14:textId="6192CF29" w:rsidR="00E82E13" w:rsidRPr="00B85198" w:rsidRDefault="00E82E13"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Agree the total interest received per the schedule</w:t>
            </w:r>
            <w:r w:rsidR="00C6701B" w:rsidRPr="00B85198">
              <w:rPr>
                <w:rFonts w:ascii="BrutalTypeW00-Regular" w:eastAsia="Georgia" w:hAnsi="BrutalTypeW00-Regular" w:cs="Georgia"/>
                <w:sz w:val="20"/>
                <w:szCs w:val="20"/>
              </w:rPr>
              <w:t xml:space="preserve"> obtained in 1a above to</w:t>
            </w:r>
            <w:r w:rsidRPr="00B85198">
              <w:rPr>
                <w:rFonts w:ascii="BrutalTypeW00-Regular" w:eastAsia="Georgia" w:hAnsi="BrutalTypeW00-Regular" w:cs="Georgia"/>
                <w:sz w:val="20"/>
                <w:szCs w:val="20"/>
              </w:rPr>
              <w:t xml:space="preserve"> Annexure A. Note any exceptions.</w:t>
            </w:r>
          </w:p>
        </w:tc>
        <w:tc>
          <w:tcPr>
            <w:tcW w:w="4961" w:type="dxa"/>
            <w:shd w:val="clear" w:color="auto" w:fill="auto"/>
            <w:tcMar>
              <w:top w:w="0" w:type="dxa"/>
              <w:left w:w="100" w:type="dxa"/>
              <w:bottom w:w="0" w:type="dxa"/>
              <w:right w:w="100" w:type="dxa"/>
            </w:tcMar>
          </w:tcPr>
          <w:p w14:paraId="548EC77D" w14:textId="1C8D87BD" w:rsidR="00E82E13" w:rsidRPr="00B85198" w:rsidRDefault="00E82E13"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We agreed the total interest received per the schedule </w:t>
            </w:r>
            <w:r w:rsidR="00C6701B" w:rsidRPr="00B85198">
              <w:rPr>
                <w:rFonts w:ascii="BrutalTypeW00-Regular" w:eastAsia="Georgia" w:hAnsi="BrutalTypeW00-Regular" w:cs="Georgia"/>
                <w:sz w:val="20"/>
                <w:szCs w:val="20"/>
              </w:rPr>
              <w:t xml:space="preserve">obtained in 1a above to Annexure A </w:t>
            </w:r>
            <w:r w:rsidRPr="00B85198">
              <w:rPr>
                <w:rFonts w:ascii="BrutalTypeW00-Regular" w:eastAsia="Georgia" w:hAnsi="BrutalTypeW00-Regular" w:cs="Georgia"/>
                <w:sz w:val="20"/>
                <w:szCs w:val="20"/>
              </w:rPr>
              <w:t xml:space="preserve">and noted [no </w:t>
            </w:r>
            <w:r w:rsidR="002A1D9A" w:rsidRPr="00B85198">
              <w:rPr>
                <w:rFonts w:ascii="BrutalTypeW00-Regular" w:eastAsia="Georgia" w:hAnsi="BrutalTypeW00-Regular" w:cs="Georgia"/>
                <w:sz w:val="20"/>
                <w:szCs w:val="20"/>
              </w:rPr>
              <w:t>exceptions</w:t>
            </w:r>
            <w:r w:rsidR="00794087">
              <w:rPr>
                <w:rFonts w:ascii="BrutalTypeW00-Regular" w:eastAsia="Georgia" w:hAnsi="BrutalTypeW00-Regular" w:cs="Georgia"/>
                <w:sz w:val="20"/>
                <w:szCs w:val="20"/>
              </w:rPr>
              <w:t xml:space="preserve"> </w:t>
            </w:r>
            <w:r w:rsidR="002A1D9A" w:rsidRPr="00B85198">
              <w:rPr>
                <w:rFonts w:ascii="BrutalTypeW00-Regular" w:eastAsia="Georgia" w:hAnsi="BrutalTypeW00-Regular" w:cs="Georgia"/>
                <w:sz w:val="20"/>
                <w:szCs w:val="20"/>
              </w:rPr>
              <w:t>/</w:t>
            </w:r>
            <w:r w:rsidR="00794087">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the following exceptions:]</w:t>
            </w:r>
          </w:p>
          <w:p w14:paraId="0487E37A" w14:textId="4B52B82A" w:rsidR="00E82E13" w:rsidRPr="00B85198" w:rsidRDefault="00D66FFC" w:rsidP="00C173E2">
            <w:pPr>
              <w:spacing w:before="40" w:after="120"/>
              <w:ind w:left="120"/>
              <w:jc w:val="both"/>
              <w:rPr>
                <w:rFonts w:ascii="BrutalTypeW00-Regular" w:eastAsia="Georgia" w:hAnsi="BrutalTypeW00-Regular" w:cs="Georgia"/>
                <w:i/>
                <w:sz w:val="20"/>
                <w:szCs w:val="20"/>
              </w:rPr>
            </w:pPr>
            <w:r w:rsidRPr="00B85198">
              <w:rPr>
                <w:rFonts w:ascii="BrutalTypeW00-Regular" w:eastAsia="Georgia" w:hAnsi="BrutalTypeW00-Regular" w:cs="Georgia"/>
                <w:i/>
                <w:sz w:val="20"/>
                <w:szCs w:val="20"/>
              </w:rPr>
              <w:t>[</w:t>
            </w:r>
            <w:r w:rsidR="00E82E13" w:rsidRPr="00B85198">
              <w:rPr>
                <w:rFonts w:ascii="BrutalTypeW00-Regular" w:eastAsia="Georgia" w:hAnsi="BrutalTypeW00-Regular" w:cs="Georgia"/>
                <w:i/>
                <w:sz w:val="20"/>
                <w:szCs w:val="20"/>
              </w:rPr>
              <w:t xml:space="preserve">Insert </w:t>
            </w:r>
            <w:r w:rsidR="00914C1A">
              <w:rPr>
                <w:rFonts w:ascii="BrutalTypeW00-Regular" w:eastAsia="Georgia" w:hAnsi="BrutalTypeW00-Regular" w:cs="Georgia"/>
                <w:i/>
                <w:sz w:val="20"/>
                <w:szCs w:val="20"/>
              </w:rPr>
              <w:t xml:space="preserve">the </w:t>
            </w:r>
            <w:r w:rsidR="00E82E13" w:rsidRPr="00B85198">
              <w:rPr>
                <w:rFonts w:ascii="BrutalTypeW00-Regular" w:eastAsia="Georgia" w:hAnsi="BrutalTypeW00-Regular" w:cs="Georgia"/>
                <w:i/>
                <w:sz w:val="20"/>
                <w:szCs w:val="20"/>
              </w:rPr>
              <w:t xml:space="preserve">details of </w:t>
            </w:r>
            <w:r w:rsidR="00914C1A">
              <w:rPr>
                <w:rFonts w:ascii="BrutalTypeW00-Regular" w:eastAsia="Georgia" w:hAnsi="BrutalTypeW00-Regular" w:cs="Georgia"/>
                <w:i/>
                <w:sz w:val="20"/>
                <w:szCs w:val="20"/>
              </w:rPr>
              <w:t xml:space="preserve">the </w:t>
            </w:r>
            <w:r w:rsidR="00E82E13" w:rsidRPr="00B85198">
              <w:rPr>
                <w:rFonts w:ascii="BrutalTypeW00-Regular" w:eastAsia="Georgia" w:hAnsi="BrutalTypeW00-Regular" w:cs="Georgia"/>
                <w:i/>
                <w:sz w:val="20"/>
                <w:szCs w:val="20"/>
              </w:rPr>
              <w:t>exceptions]</w:t>
            </w:r>
          </w:p>
        </w:tc>
      </w:tr>
      <w:tr w:rsidR="00D66FFC" w:rsidRPr="00B85198" w14:paraId="3DF69C70" w14:textId="77777777" w:rsidTr="00C173E2">
        <w:trPr>
          <w:trHeight w:val="416"/>
        </w:trPr>
        <w:tc>
          <w:tcPr>
            <w:tcW w:w="946" w:type="dxa"/>
            <w:shd w:val="clear" w:color="auto" w:fill="auto"/>
            <w:tcMar>
              <w:top w:w="0" w:type="dxa"/>
              <w:left w:w="100" w:type="dxa"/>
              <w:bottom w:w="0" w:type="dxa"/>
              <w:right w:w="100" w:type="dxa"/>
            </w:tcMar>
          </w:tcPr>
          <w:p w14:paraId="57E18F83" w14:textId="7C9D2510" w:rsidR="00D66FFC" w:rsidRPr="00B85198" w:rsidRDefault="00D66FFC"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1.4</w:t>
            </w:r>
          </w:p>
        </w:tc>
        <w:tc>
          <w:tcPr>
            <w:tcW w:w="4394" w:type="dxa"/>
            <w:shd w:val="clear" w:color="auto" w:fill="auto"/>
            <w:tcMar>
              <w:top w:w="0" w:type="dxa"/>
              <w:left w:w="100" w:type="dxa"/>
              <w:bottom w:w="0" w:type="dxa"/>
              <w:right w:w="100" w:type="dxa"/>
            </w:tcMar>
          </w:tcPr>
          <w:p w14:paraId="034B7B52" w14:textId="3014DF46" w:rsidR="00D66FFC" w:rsidRPr="00B85198" w:rsidRDefault="00D66FFC"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Agree the total interest received per Annexure A to the IT3(b) certificates</w:t>
            </w:r>
            <w:r w:rsidR="00D25B49">
              <w:rPr>
                <w:rFonts w:ascii="BrutalTypeW00-Regular" w:eastAsia="Georgia" w:hAnsi="BrutalTypeW00-Regular" w:cs="Georgia"/>
                <w:sz w:val="20"/>
                <w:szCs w:val="20"/>
              </w:rPr>
              <w:t xml:space="preserve"> </w:t>
            </w:r>
            <w:r w:rsidRPr="00B85198">
              <w:rPr>
                <w:rFonts w:ascii="BrutalTypeW00-Regular" w:eastAsia="Georgia" w:hAnsi="BrutalTypeW00-Regular" w:cs="Georgia"/>
                <w:i/>
                <w:iCs/>
                <w:sz w:val="20"/>
                <w:szCs w:val="20"/>
              </w:rPr>
              <w:t>&lt;only applicable if the financial year</w:t>
            </w:r>
            <w:r w:rsidR="00A770DF">
              <w:rPr>
                <w:rFonts w:ascii="BrutalTypeW00-Regular" w:eastAsia="Georgia" w:hAnsi="BrutalTypeW00-Regular" w:cs="Georgia"/>
                <w:i/>
                <w:iCs/>
                <w:sz w:val="20"/>
                <w:szCs w:val="20"/>
              </w:rPr>
              <w:t>-</w:t>
            </w:r>
            <w:r w:rsidRPr="00B85198">
              <w:rPr>
                <w:rFonts w:ascii="BrutalTypeW00-Regular" w:eastAsia="Georgia" w:hAnsi="BrutalTypeW00-Regular" w:cs="Georgia"/>
                <w:i/>
                <w:iCs/>
                <w:sz w:val="20"/>
                <w:szCs w:val="20"/>
              </w:rPr>
              <w:t>end of the business property practitioner is February&gt;</w:t>
            </w:r>
            <w:r w:rsidRPr="00B85198">
              <w:rPr>
                <w:rFonts w:ascii="BrutalTypeW00-Regular" w:eastAsia="Georgia" w:hAnsi="BrutalTypeW00-Regular" w:cs="Georgia"/>
                <w:sz w:val="20"/>
                <w:szCs w:val="20"/>
              </w:rPr>
              <w:t xml:space="preserve"> or bank statements </w:t>
            </w:r>
            <w:r w:rsidRPr="00B85198">
              <w:rPr>
                <w:rFonts w:ascii="BrutalTypeW00-Regular" w:eastAsia="Georgia" w:hAnsi="BrutalTypeW00-Regular" w:cs="Georgia"/>
                <w:i/>
                <w:iCs/>
                <w:sz w:val="20"/>
                <w:szCs w:val="20"/>
              </w:rPr>
              <w:t>&lt;for all other financial year</w:t>
            </w:r>
            <w:r w:rsidR="00794087">
              <w:rPr>
                <w:rFonts w:ascii="BrutalTypeW00-Regular" w:eastAsia="Georgia" w:hAnsi="BrutalTypeW00-Regular" w:cs="Georgia"/>
                <w:i/>
                <w:iCs/>
                <w:sz w:val="20"/>
                <w:szCs w:val="20"/>
              </w:rPr>
              <w:t>-</w:t>
            </w:r>
            <w:r w:rsidRPr="00B85198">
              <w:rPr>
                <w:rFonts w:ascii="BrutalTypeW00-Regular" w:eastAsia="Georgia" w:hAnsi="BrutalTypeW00-Regular" w:cs="Georgia"/>
                <w:i/>
                <w:iCs/>
                <w:sz w:val="20"/>
                <w:szCs w:val="20"/>
              </w:rPr>
              <w:t>ends other than February&gt;</w:t>
            </w:r>
            <w:r w:rsidRPr="00B85198">
              <w:rPr>
                <w:rFonts w:ascii="BrutalTypeW00-Regular" w:eastAsia="Georgia" w:hAnsi="BrutalTypeW00-Regular" w:cs="Georgia"/>
                <w:sz w:val="20"/>
                <w:szCs w:val="20"/>
              </w:rPr>
              <w:t>. Note any exceptions.</w:t>
            </w:r>
          </w:p>
        </w:tc>
        <w:tc>
          <w:tcPr>
            <w:tcW w:w="4961" w:type="dxa"/>
            <w:shd w:val="clear" w:color="auto" w:fill="auto"/>
            <w:tcMar>
              <w:top w:w="0" w:type="dxa"/>
              <w:left w:w="100" w:type="dxa"/>
              <w:bottom w:w="0" w:type="dxa"/>
              <w:right w:w="100" w:type="dxa"/>
            </w:tcMar>
          </w:tcPr>
          <w:p w14:paraId="4474C137" w14:textId="56660B85" w:rsidR="00D66FFC" w:rsidRPr="00B85198" w:rsidRDefault="00D66FFC"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We agreed the total interest received per Annexure A to the IT3(b) certificates</w:t>
            </w:r>
            <w:r w:rsidR="00D25B49">
              <w:rPr>
                <w:rFonts w:ascii="BrutalTypeW00-Regular" w:eastAsia="Georgia" w:hAnsi="BrutalTypeW00-Regular" w:cs="Georgia"/>
                <w:sz w:val="20"/>
                <w:szCs w:val="20"/>
              </w:rPr>
              <w:t xml:space="preserve"> </w:t>
            </w:r>
            <w:r w:rsidRPr="00B85198">
              <w:rPr>
                <w:rFonts w:ascii="BrutalTypeW00-Regular" w:eastAsia="Georgia" w:hAnsi="BrutalTypeW00-Regular" w:cs="Georgia"/>
                <w:i/>
                <w:iCs/>
                <w:sz w:val="20"/>
                <w:szCs w:val="20"/>
              </w:rPr>
              <w:t>&lt;only applicable if the financial year</w:t>
            </w:r>
            <w:r w:rsidR="00D25B49">
              <w:rPr>
                <w:rFonts w:ascii="BrutalTypeW00-Regular" w:eastAsia="Georgia" w:hAnsi="BrutalTypeW00-Regular" w:cs="Georgia"/>
                <w:i/>
                <w:iCs/>
                <w:sz w:val="20"/>
                <w:szCs w:val="20"/>
              </w:rPr>
              <w:t>-</w:t>
            </w:r>
            <w:r w:rsidRPr="00B85198">
              <w:rPr>
                <w:rFonts w:ascii="BrutalTypeW00-Regular" w:eastAsia="Georgia" w:hAnsi="BrutalTypeW00-Regular" w:cs="Georgia"/>
                <w:i/>
                <w:iCs/>
                <w:sz w:val="20"/>
                <w:szCs w:val="20"/>
              </w:rPr>
              <w:t>end of the business property practitioner is February&gt;</w:t>
            </w:r>
            <w:r w:rsidRPr="00B85198">
              <w:rPr>
                <w:rFonts w:ascii="BrutalTypeW00-Regular" w:eastAsia="Georgia" w:hAnsi="BrutalTypeW00-Regular" w:cs="Georgia"/>
                <w:sz w:val="20"/>
                <w:szCs w:val="20"/>
              </w:rPr>
              <w:t xml:space="preserve"> or bank statements </w:t>
            </w:r>
            <w:r w:rsidRPr="00B85198">
              <w:rPr>
                <w:rFonts w:ascii="BrutalTypeW00-Regular" w:eastAsia="Georgia" w:hAnsi="BrutalTypeW00-Regular" w:cs="Georgia"/>
                <w:i/>
                <w:iCs/>
                <w:sz w:val="20"/>
                <w:szCs w:val="20"/>
              </w:rPr>
              <w:t>&lt;for all other financial year</w:t>
            </w:r>
            <w:r w:rsidR="00D25B49">
              <w:rPr>
                <w:rFonts w:ascii="BrutalTypeW00-Regular" w:eastAsia="Georgia" w:hAnsi="BrutalTypeW00-Regular" w:cs="Georgia"/>
                <w:i/>
                <w:iCs/>
                <w:sz w:val="20"/>
                <w:szCs w:val="20"/>
              </w:rPr>
              <w:t>-</w:t>
            </w:r>
            <w:r w:rsidRPr="00B85198">
              <w:rPr>
                <w:rFonts w:ascii="BrutalTypeW00-Regular" w:eastAsia="Georgia" w:hAnsi="BrutalTypeW00-Regular" w:cs="Georgia"/>
                <w:i/>
                <w:iCs/>
                <w:sz w:val="20"/>
                <w:szCs w:val="20"/>
              </w:rPr>
              <w:t>ends other than February&gt;</w:t>
            </w:r>
            <w:r w:rsidR="00D25B49">
              <w:rPr>
                <w:rFonts w:ascii="BrutalTypeW00-Regular" w:eastAsia="Georgia" w:hAnsi="BrutalTypeW00-Regular" w:cs="Georgia"/>
                <w:i/>
                <w:iCs/>
                <w:sz w:val="20"/>
                <w:szCs w:val="20"/>
              </w:rPr>
              <w:t xml:space="preserve"> </w:t>
            </w:r>
            <w:r w:rsidRPr="00B85198">
              <w:rPr>
                <w:rFonts w:ascii="BrutalTypeW00-Regular" w:eastAsia="Georgia" w:hAnsi="BrutalTypeW00-Regular" w:cs="Georgia"/>
                <w:sz w:val="20"/>
                <w:szCs w:val="20"/>
              </w:rPr>
              <w:t>and noted [no exceptions</w:t>
            </w:r>
            <w:r w:rsidR="00D25B49">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w:t>
            </w:r>
            <w:r w:rsidR="00D25B49">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the following exceptions:]</w:t>
            </w:r>
          </w:p>
          <w:p w14:paraId="01C6AD65" w14:textId="7556E193" w:rsidR="00D66FFC" w:rsidRPr="00B85198" w:rsidRDefault="00D66FFC"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i/>
                <w:sz w:val="20"/>
                <w:szCs w:val="20"/>
              </w:rPr>
              <w:t xml:space="preserve">[Insert </w:t>
            </w:r>
            <w:r w:rsidR="00914C1A">
              <w:rPr>
                <w:rFonts w:ascii="BrutalTypeW00-Regular" w:eastAsia="Georgia" w:hAnsi="BrutalTypeW00-Regular" w:cs="Georgia"/>
                <w:i/>
                <w:sz w:val="20"/>
                <w:szCs w:val="20"/>
              </w:rPr>
              <w:t xml:space="preserve">the </w:t>
            </w:r>
            <w:r w:rsidRPr="00B85198">
              <w:rPr>
                <w:rFonts w:ascii="BrutalTypeW00-Regular" w:eastAsia="Georgia" w:hAnsi="BrutalTypeW00-Regular" w:cs="Georgia"/>
                <w:i/>
                <w:sz w:val="20"/>
                <w:szCs w:val="20"/>
              </w:rPr>
              <w:t xml:space="preserve">details of </w:t>
            </w:r>
            <w:r w:rsidR="00914C1A">
              <w:rPr>
                <w:rFonts w:ascii="BrutalTypeW00-Regular" w:eastAsia="Georgia" w:hAnsi="BrutalTypeW00-Regular" w:cs="Georgia"/>
                <w:i/>
                <w:sz w:val="20"/>
                <w:szCs w:val="20"/>
              </w:rPr>
              <w:t xml:space="preserve">the </w:t>
            </w:r>
            <w:r w:rsidRPr="00B85198">
              <w:rPr>
                <w:rFonts w:ascii="BrutalTypeW00-Regular" w:eastAsia="Georgia" w:hAnsi="BrutalTypeW00-Regular" w:cs="Georgia"/>
                <w:i/>
                <w:sz w:val="20"/>
                <w:szCs w:val="20"/>
              </w:rPr>
              <w:t>exceptions]</w:t>
            </w:r>
          </w:p>
        </w:tc>
      </w:tr>
      <w:tr w:rsidR="00E82E13" w:rsidRPr="00B85198" w14:paraId="310DF4E1" w14:textId="77777777" w:rsidTr="00C173E2">
        <w:trPr>
          <w:trHeight w:val="1610"/>
        </w:trPr>
        <w:tc>
          <w:tcPr>
            <w:tcW w:w="946" w:type="dxa"/>
            <w:shd w:val="clear" w:color="auto" w:fill="auto"/>
            <w:tcMar>
              <w:top w:w="0" w:type="dxa"/>
              <w:left w:w="100" w:type="dxa"/>
              <w:bottom w:w="0" w:type="dxa"/>
              <w:right w:w="100" w:type="dxa"/>
            </w:tcMar>
          </w:tcPr>
          <w:p w14:paraId="4AA6A86C" w14:textId="23D4CDC0" w:rsidR="00E82E13" w:rsidRPr="00B85198" w:rsidRDefault="00E82E13"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1.</w:t>
            </w:r>
            <w:r w:rsidR="00D66FFC" w:rsidRPr="00B85198">
              <w:rPr>
                <w:rFonts w:ascii="BrutalTypeW00-Regular" w:eastAsia="Georgia" w:hAnsi="BrutalTypeW00-Regular" w:cs="Georgia"/>
                <w:sz w:val="20"/>
                <w:szCs w:val="20"/>
              </w:rPr>
              <w:t>5</w:t>
            </w:r>
          </w:p>
        </w:tc>
        <w:tc>
          <w:tcPr>
            <w:tcW w:w="4394" w:type="dxa"/>
            <w:shd w:val="clear" w:color="auto" w:fill="auto"/>
            <w:tcMar>
              <w:top w:w="0" w:type="dxa"/>
              <w:left w:w="100" w:type="dxa"/>
              <w:bottom w:w="0" w:type="dxa"/>
              <w:right w:w="100" w:type="dxa"/>
            </w:tcMar>
          </w:tcPr>
          <w:p w14:paraId="76981591" w14:textId="29632E20" w:rsidR="00E82E13" w:rsidRPr="00B85198" w:rsidRDefault="00E82E13"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Agree the total amount p</w:t>
            </w:r>
            <w:r w:rsidR="001C6829" w:rsidRPr="00B85198">
              <w:rPr>
                <w:rFonts w:ascii="BrutalTypeW00-Regular" w:eastAsia="Georgia" w:hAnsi="BrutalTypeW00-Regular" w:cs="Georgia"/>
                <w:sz w:val="20"/>
                <w:szCs w:val="20"/>
              </w:rPr>
              <w:t>ayable</w:t>
            </w:r>
            <w:r w:rsidRPr="00B85198">
              <w:rPr>
                <w:rFonts w:ascii="BrutalTypeW00-Regular" w:eastAsia="Georgia" w:hAnsi="BrutalTypeW00-Regular" w:cs="Georgia"/>
                <w:sz w:val="20"/>
                <w:szCs w:val="20"/>
              </w:rPr>
              <w:t xml:space="preserve"> in terms of express written mandates per the </w:t>
            </w:r>
            <w:r w:rsidR="00A770DF" w:rsidRPr="00B85198">
              <w:rPr>
                <w:rFonts w:ascii="BrutalTypeW00-Regular" w:eastAsia="Georgia" w:hAnsi="BrutalTypeW00-Regular" w:cs="Georgia"/>
                <w:sz w:val="20"/>
                <w:szCs w:val="20"/>
              </w:rPr>
              <w:t xml:space="preserve">schedule </w:t>
            </w:r>
            <w:r w:rsidR="00C6701B" w:rsidRPr="00B85198">
              <w:rPr>
                <w:rFonts w:ascii="BrutalTypeW00-Regular" w:eastAsia="Georgia" w:hAnsi="BrutalTypeW00-Regular" w:cs="Georgia"/>
                <w:sz w:val="20"/>
                <w:szCs w:val="20"/>
              </w:rPr>
              <w:t>obtained in 1c above</w:t>
            </w:r>
            <w:r w:rsidR="00387899" w:rsidRPr="00B85198">
              <w:rPr>
                <w:rFonts w:ascii="BrutalTypeW00-Regular" w:eastAsia="Georgia" w:hAnsi="BrutalTypeW00-Regular" w:cs="Georgia"/>
                <w:sz w:val="20"/>
                <w:szCs w:val="20"/>
              </w:rPr>
              <w:t xml:space="preserve"> to</w:t>
            </w:r>
            <w:r w:rsidRPr="00B85198">
              <w:rPr>
                <w:rFonts w:ascii="BrutalTypeW00-Regular" w:eastAsia="Georgia" w:hAnsi="BrutalTypeW00-Regular" w:cs="Georgia"/>
                <w:sz w:val="20"/>
                <w:szCs w:val="20"/>
              </w:rPr>
              <w:t xml:space="preserve"> Annexure A. Note any exceptions.</w:t>
            </w:r>
          </w:p>
        </w:tc>
        <w:tc>
          <w:tcPr>
            <w:tcW w:w="4961" w:type="dxa"/>
            <w:shd w:val="clear" w:color="auto" w:fill="auto"/>
            <w:tcMar>
              <w:top w:w="0" w:type="dxa"/>
              <w:left w:w="100" w:type="dxa"/>
              <w:bottom w:w="0" w:type="dxa"/>
              <w:right w:w="100" w:type="dxa"/>
            </w:tcMar>
          </w:tcPr>
          <w:p w14:paraId="43804FD1" w14:textId="6A0FB3E5" w:rsidR="00E82E13" w:rsidRPr="00B85198" w:rsidRDefault="00E82E13"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We agreed the total amount pa</w:t>
            </w:r>
            <w:r w:rsidR="001C6829" w:rsidRPr="00B85198">
              <w:rPr>
                <w:rFonts w:ascii="BrutalTypeW00-Regular" w:eastAsia="Georgia" w:hAnsi="BrutalTypeW00-Regular" w:cs="Georgia"/>
                <w:sz w:val="20"/>
                <w:szCs w:val="20"/>
              </w:rPr>
              <w:t>yable</w:t>
            </w:r>
            <w:r w:rsidRPr="00B85198">
              <w:rPr>
                <w:rFonts w:ascii="BrutalTypeW00-Regular" w:eastAsia="Georgia" w:hAnsi="BrutalTypeW00-Regular" w:cs="Georgia"/>
                <w:sz w:val="20"/>
                <w:szCs w:val="20"/>
              </w:rPr>
              <w:t xml:space="preserve"> in terms of express written mandates per the </w:t>
            </w:r>
            <w:r w:rsidR="00A770DF" w:rsidRPr="00B85198">
              <w:rPr>
                <w:rFonts w:ascii="BrutalTypeW00-Regular" w:eastAsia="Georgia" w:hAnsi="BrutalTypeW00-Regular" w:cs="Georgia"/>
                <w:sz w:val="20"/>
                <w:szCs w:val="20"/>
              </w:rPr>
              <w:t xml:space="preserve">schedule </w:t>
            </w:r>
            <w:r w:rsidR="00387899" w:rsidRPr="00B85198">
              <w:rPr>
                <w:rFonts w:ascii="BrutalTypeW00-Regular" w:eastAsia="Georgia" w:hAnsi="BrutalTypeW00-Regular" w:cs="Georgia"/>
                <w:sz w:val="20"/>
                <w:szCs w:val="20"/>
              </w:rPr>
              <w:t>obtained in 1c above to Annexure A</w:t>
            </w:r>
            <w:r w:rsidRPr="00B85198">
              <w:rPr>
                <w:rFonts w:ascii="BrutalTypeW00-Regular" w:eastAsia="Georgia" w:hAnsi="BrutalTypeW00-Regular" w:cs="Georgia"/>
                <w:sz w:val="20"/>
                <w:szCs w:val="20"/>
              </w:rPr>
              <w:t xml:space="preserve">. [No exceptions were </w:t>
            </w:r>
            <w:r w:rsidR="002A1D9A" w:rsidRPr="00B85198">
              <w:rPr>
                <w:rFonts w:ascii="BrutalTypeW00-Regular" w:eastAsia="Georgia" w:hAnsi="BrutalTypeW00-Regular" w:cs="Georgia"/>
                <w:sz w:val="20"/>
                <w:szCs w:val="20"/>
              </w:rPr>
              <w:t>noted.</w:t>
            </w:r>
            <w:r w:rsidR="00D25B49">
              <w:rPr>
                <w:rFonts w:ascii="BrutalTypeW00-Regular" w:eastAsia="Georgia" w:hAnsi="BrutalTypeW00-Regular" w:cs="Georgia"/>
                <w:sz w:val="20"/>
                <w:szCs w:val="20"/>
              </w:rPr>
              <w:t xml:space="preserve"> </w:t>
            </w:r>
            <w:r w:rsidR="002A1D9A" w:rsidRPr="00B85198">
              <w:rPr>
                <w:rFonts w:ascii="BrutalTypeW00-Regular" w:eastAsia="Georgia" w:hAnsi="BrutalTypeW00-Regular" w:cs="Georgia"/>
                <w:sz w:val="20"/>
                <w:szCs w:val="20"/>
              </w:rPr>
              <w:t>/</w:t>
            </w:r>
            <w:r w:rsidR="00D25B49">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 xml:space="preserve">The following exceptions </w:t>
            </w:r>
            <w:r w:rsidR="00D66FFC" w:rsidRPr="00B85198">
              <w:rPr>
                <w:rFonts w:ascii="BrutalTypeW00-Regular" w:eastAsia="Georgia" w:hAnsi="BrutalTypeW00-Regular" w:cs="Georgia"/>
                <w:sz w:val="20"/>
                <w:szCs w:val="20"/>
              </w:rPr>
              <w:t xml:space="preserve">were </w:t>
            </w:r>
            <w:r w:rsidRPr="00B85198">
              <w:rPr>
                <w:rFonts w:ascii="BrutalTypeW00-Regular" w:eastAsia="Georgia" w:hAnsi="BrutalTypeW00-Regular" w:cs="Georgia"/>
                <w:sz w:val="20"/>
                <w:szCs w:val="20"/>
              </w:rPr>
              <w:t>noted:]</w:t>
            </w:r>
          </w:p>
          <w:p w14:paraId="2C82CD62" w14:textId="12AAA91D" w:rsidR="00E82E13" w:rsidRPr="00B85198" w:rsidRDefault="00AC6086" w:rsidP="00C173E2">
            <w:pPr>
              <w:spacing w:before="40" w:after="120"/>
              <w:ind w:left="120"/>
              <w:jc w:val="both"/>
              <w:rPr>
                <w:rFonts w:ascii="BrutalTypeW00-Regular" w:eastAsia="Georgia" w:hAnsi="BrutalTypeW00-Regular" w:cs="Georgia"/>
                <w:i/>
                <w:sz w:val="20"/>
                <w:szCs w:val="20"/>
              </w:rPr>
            </w:pPr>
            <w:r>
              <w:rPr>
                <w:rFonts w:ascii="BrutalTypeW00-Regular" w:eastAsia="Georgia" w:hAnsi="BrutalTypeW00-Regular" w:cs="Georgia"/>
                <w:i/>
                <w:sz w:val="20"/>
                <w:szCs w:val="20"/>
              </w:rPr>
              <w:t>[</w:t>
            </w:r>
            <w:r w:rsidR="00E82E13" w:rsidRPr="00B85198">
              <w:rPr>
                <w:rFonts w:ascii="BrutalTypeW00-Regular" w:eastAsia="Georgia" w:hAnsi="BrutalTypeW00-Regular" w:cs="Georgia"/>
                <w:i/>
                <w:sz w:val="20"/>
                <w:szCs w:val="20"/>
              </w:rPr>
              <w:t xml:space="preserve">Insert </w:t>
            </w:r>
            <w:r w:rsidR="00914C1A">
              <w:rPr>
                <w:rFonts w:ascii="BrutalTypeW00-Regular" w:eastAsia="Georgia" w:hAnsi="BrutalTypeW00-Regular" w:cs="Georgia"/>
                <w:i/>
                <w:sz w:val="20"/>
                <w:szCs w:val="20"/>
              </w:rPr>
              <w:t xml:space="preserve">the </w:t>
            </w:r>
            <w:r w:rsidR="00E82E13" w:rsidRPr="00B85198">
              <w:rPr>
                <w:rFonts w:ascii="BrutalTypeW00-Regular" w:eastAsia="Georgia" w:hAnsi="BrutalTypeW00-Regular" w:cs="Georgia"/>
                <w:i/>
                <w:sz w:val="20"/>
                <w:szCs w:val="20"/>
              </w:rPr>
              <w:t xml:space="preserve">details of </w:t>
            </w:r>
            <w:r w:rsidR="00914C1A">
              <w:rPr>
                <w:rFonts w:ascii="BrutalTypeW00-Regular" w:eastAsia="Georgia" w:hAnsi="BrutalTypeW00-Regular" w:cs="Georgia"/>
                <w:i/>
                <w:sz w:val="20"/>
                <w:szCs w:val="20"/>
              </w:rPr>
              <w:t xml:space="preserve">the </w:t>
            </w:r>
            <w:r w:rsidR="00E82E13" w:rsidRPr="00B85198">
              <w:rPr>
                <w:rFonts w:ascii="BrutalTypeW00-Regular" w:eastAsia="Georgia" w:hAnsi="BrutalTypeW00-Regular" w:cs="Georgia"/>
                <w:i/>
                <w:sz w:val="20"/>
                <w:szCs w:val="20"/>
              </w:rPr>
              <w:t>exceptions]</w:t>
            </w:r>
          </w:p>
        </w:tc>
      </w:tr>
      <w:tr w:rsidR="00D66FFC" w:rsidRPr="00B85198" w14:paraId="4B976BF1" w14:textId="77777777" w:rsidTr="00C173E2">
        <w:trPr>
          <w:trHeight w:val="2175"/>
        </w:trPr>
        <w:tc>
          <w:tcPr>
            <w:tcW w:w="946" w:type="dxa"/>
            <w:shd w:val="clear" w:color="auto" w:fill="auto"/>
            <w:tcMar>
              <w:top w:w="0" w:type="dxa"/>
              <w:left w:w="100" w:type="dxa"/>
              <w:bottom w:w="0" w:type="dxa"/>
              <w:right w:w="100" w:type="dxa"/>
            </w:tcMar>
          </w:tcPr>
          <w:p w14:paraId="363C73BE" w14:textId="35E60FD3" w:rsidR="00D66FFC" w:rsidRPr="00B85198" w:rsidRDefault="00D66FFC"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lastRenderedPageBreak/>
              <w:t>1.6</w:t>
            </w:r>
          </w:p>
        </w:tc>
        <w:tc>
          <w:tcPr>
            <w:tcW w:w="4394" w:type="dxa"/>
            <w:shd w:val="clear" w:color="auto" w:fill="auto"/>
            <w:tcMar>
              <w:top w:w="0" w:type="dxa"/>
              <w:left w:w="100" w:type="dxa"/>
              <w:bottom w:w="0" w:type="dxa"/>
              <w:right w:w="100" w:type="dxa"/>
            </w:tcMar>
          </w:tcPr>
          <w:p w14:paraId="48311E48" w14:textId="55F9D9A8" w:rsidR="00D66FFC" w:rsidRPr="00B85198" w:rsidRDefault="00D66FFC"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Agree </w:t>
            </w:r>
            <w:r w:rsidR="00F76B5C" w:rsidRPr="00B85198">
              <w:rPr>
                <w:rFonts w:ascii="BrutalTypeW00-Regular" w:eastAsia="Georgia" w:hAnsi="BrutalTypeW00-Regular" w:cs="Georgia"/>
                <w:sz w:val="20"/>
                <w:szCs w:val="20"/>
              </w:rPr>
              <w:t xml:space="preserve">the </w:t>
            </w:r>
            <w:r w:rsidR="002A5D4F" w:rsidRPr="00B85198">
              <w:rPr>
                <w:rFonts w:ascii="BrutalTypeW00-Regular" w:eastAsia="Georgia" w:hAnsi="BrutalTypeW00-Regular" w:cs="Georgia"/>
                <w:sz w:val="20"/>
                <w:szCs w:val="20"/>
              </w:rPr>
              <w:t>first transaction on the list and continue until you</w:t>
            </w:r>
            <w:r w:rsidR="00D25B49">
              <w:rPr>
                <w:rFonts w:ascii="BrutalTypeW00-Regular" w:eastAsia="Georgia" w:hAnsi="BrutalTypeW00-Regular" w:cs="Georgia"/>
                <w:sz w:val="20"/>
                <w:szCs w:val="20"/>
              </w:rPr>
              <w:t xml:space="preserve"> have</w:t>
            </w:r>
            <w:r w:rsidR="002A5D4F" w:rsidRPr="00B85198">
              <w:rPr>
                <w:rFonts w:ascii="BrutalTypeW00-Regular" w:eastAsia="Georgia" w:hAnsi="BrutalTypeW00-Regular" w:cs="Georgia"/>
                <w:sz w:val="20"/>
                <w:szCs w:val="20"/>
              </w:rPr>
              <w:t xml:space="preserve"> reached at least</w:t>
            </w:r>
            <w:r w:rsidR="002A5D4F" w:rsidRPr="00B85198">
              <w:rPr>
                <w:rStyle w:val="cf01"/>
                <w:rFonts w:ascii="BrutalTypeW00-Regular" w:hAnsi="BrutalTypeW00-Regular"/>
                <w:sz w:val="20"/>
                <w:szCs w:val="20"/>
              </w:rPr>
              <w:t xml:space="preserve"> </w:t>
            </w:r>
            <w:r w:rsidR="00EF0D3D" w:rsidRPr="00B85198">
              <w:rPr>
                <w:rFonts w:ascii="BrutalTypeW00-Regular" w:eastAsia="Georgia" w:hAnsi="BrutalTypeW00-Regular" w:cs="Georgia"/>
                <w:sz w:val="20"/>
                <w:szCs w:val="20"/>
              </w:rPr>
              <w:t xml:space="preserve">50% in </w:t>
            </w:r>
            <w:r w:rsidR="00D25B49" w:rsidRPr="00B85198">
              <w:rPr>
                <w:rFonts w:ascii="BrutalTypeW00-Regular" w:eastAsia="Georgia" w:hAnsi="BrutalTypeW00-Regular" w:cs="Georgia"/>
                <w:sz w:val="20"/>
                <w:szCs w:val="20"/>
              </w:rPr>
              <w:t xml:space="preserve">rand </w:t>
            </w:r>
            <w:r w:rsidR="00EF0D3D" w:rsidRPr="00B85198">
              <w:rPr>
                <w:rFonts w:ascii="BrutalTypeW00-Regular" w:eastAsia="Georgia" w:hAnsi="BrutalTypeW00-Regular" w:cs="Georgia"/>
                <w:sz w:val="20"/>
                <w:szCs w:val="20"/>
              </w:rPr>
              <w:t>value of the transactions on</w:t>
            </w:r>
            <w:r w:rsidRPr="00B85198">
              <w:rPr>
                <w:rFonts w:ascii="BrutalTypeW00-Regular" w:eastAsia="Georgia" w:hAnsi="BrutalTypeW00-Regular" w:cs="Georgia"/>
                <w:sz w:val="20"/>
                <w:szCs w:val="20"/>
              </w:rPr>
              <w:t xml:space="preserve"> the schedule obtained in 1c to the signed mandates, lease contracts and/or contracts of sale. Note any exceptions.</w:t>
            </w:r>
          </w:p>
        </w:tc>
        <w:tc>
          <w:tcPr>
            <w:tcW w:w="4961" w:type="dxa"/>
            <w:shd w:val="clear" w:color="auto" w:fill="auto"/>
            <w:tcMar>
              <w:top w:w="0" w:type="dxa"/>
              <w:left w:w="100" w:type="dxa"/>
              <w:bottom w:w="0" w:type="dxa"/>
              <w:right w:w="100" w:type="dxa"/>
            </w:tcMar>
          </w:tcPr>
          <w:p w14:paraId="4D1C2B49" w14:textId="5C03A2F7" w:rsidR="00D66FFC" w:rsidRPr="00B85198" w:rsidRDefault="00D66FFC"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We agreed </w:t>
            </w:r>
            <w:r w:rsidR="00F76B5C" w:rsidRPr="00B85198">
              <w:rPr>
                <w:rFonts w:ascii="BrutalTypeW00-Regular" w:eastAsia="Georgia" w:hAnsi="BrutalTypeW00-Regular" w:cs="Georgia"/>
                <w:sz w:val="20"/>
                <w:szCs w:val="20"/>
              </w:rPr>
              <w:t>the first transaction on the list and continued until we reached at least</w:t>
            </w:r>
            <w:r w:rsidR="00F76B5C" w:rsidRPr="00B85198">
              <w:rPr>
                <w:rStyle w:val="cf01"/>
                <w:rFonts w:ascii="BrutalTypeW00-Regular" w:hAnsi="BrutalTypeW00-Regular"/>
                <w:sz w:val="20"/>
                <w:szCs w:val="20"/>
              </w:rPr>
              <w:t xml:space="preserve"> </w:t>
            </w:r>
            <w:r w:rsidR="00EF0D3D" w:rsidRPr="00B85198">
              <w:rPr>
                <w:rFonts w:ascii="BrutalTypeW00-Regular" w:eastAsia="Georgia" w:hAnsi="BrutalTypeW00-Regular" w:cs="Georgia"/>
                <w:sz w:val="20"/>
                <w:szCs w:val="20"/>
              </w:rPr>
              <w:t xml:space="preserve">50% in </w:t>
            </w:r>
            <w:r w:rsidR="00D25B49" w:rsidRPr="00B85198">
              <w:rPr>
                <w:rFonts w:ascii="BrutalTypeW00-Regular" w:eastAsia="Georgia" w:hAnsi="BrutalTypeW00-Regular" w:cs="Georgia"/>
                <w:sz w:val="20"/>
                <w:szCs w:val="20"/>
              </w:rPr>
              <w:t xml:space="preserve">rand </w:t>
            </w:r>
            <w:r w:rsidR="00EF0D3D" w:rsidRPr="00B85198">
              <w:rPr>
                <w:rFonts w:ascii="BrutalTypeW00-Regular" w:eastAsia="Georgia" w:hAnsi="BrutalTypeW00-Regular" w:cs="Georgia"/>
                <w:sz w:val="20"/>
                <w:szCs w:val="20"/>
              </w:rPr>
              <w:t>value of the transactions on</w:t>
            </w:r>
            <w:r w:rsidRPr="00B85198">
              <w:rPr>
                <w:rFonts w:ascii="BrutalTypeW00-Regular" w:eastAsia="Georgia" w:hAnsi="BrutalTypeW00-Regular" w:cs="Georgia"/>
                <w:sz w:val="20"/>
                <w:szCs w:val="20"/>
              </w:rPr>
              <w:t xml:space="preserve"> the schedule obtained in 1c to the signed mandates, lease contracts and/or contracts of sale. [No exceptions were noted.</w:t>
            </w:r>
            <w:r w:rsidR="00D25B49">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w:t>
            </w:r>
            <w:r w:rsidR="00D25B49">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The following exceptions were noted:]</w:t>
            </w:r>
          </w:p>
          <w:p w14:paraId="1F639D54" w14:textId="2B4E21E7" w:rsidR="00D66FFC" w:rsidRPr="00B85198" w:rsidRDefault="00AC6086" w:rsidP="00C173E2">
            <w:pPr>
              <w:spacing w:before="40" w:after="120"/>
              <w:ind w:left="120"/>
              <w:jc w:val="both"/>
              <w:rPr>
                <w:rFonts w:ascii="BrutalTypeW00-Regular" w:eastAsia="Georgia" w:hAnsi="BrutalTypeW00-Regular" w:cs="Georgia"/>
                <w:sz w:val="20"/>
                <w:szCs w:val="20"/>
              </w:rPr>
            </w:pPr>
            <w:r>
              <w:rPr>
                <w:rFonts w:ascii="BrutalTypeW00-Regular" w:eastAsia="Georgia" w:hAnsi="BrutalTypeW00-Regular" w:cs="Georgia"/>
                <w:i/>
                <w:sz w:val="20"/>
                <w:szCs w:val="20"/>
              </w:rPr>
              <w:t>[</w:t>
            </w:r>
            <w:r w:rsidR="00D66FFC" w:rsidRPr="00B85198">
              <w:rPr>
                <w:rFonts w:ascii="BrutalTypeW00-Regular" w:eastAsia="Georgia" w:hAnsi="BrutalTypeW00-Regular" w:cs="Georgia"/>
                <w:i/>
                <w:sz w:val="20"/>
                <w:szCs w:val="20"/>
              </w:rPr>
              <w:t xml:space="preserve">Insert </w:t>
            </w:r>
            <w:r w:rsidR="00914C1A">
              <w:rPr>
                <w:rFonts w:ascii="BrutalTypeW00-Regular" w:eastAsia="Georgia" w:hAnsi="BrutalTypeW00-Regular" w:cs="Georgia"/>
                <w:i/>
                <w:sz w:val="20"/>
                <w:szCs w:val="20"/>
              </w:rPr>
              <w:t xml:space="preserve">the </w:t>
            </w:r>
            <w:r w:rsidR="00D66FFC" w:rsidRPr="00B85198">
              <w:rPr>
                <w:rFonts w:ascii="BrutalTypeW00-Regular" w:eastAsia="Georgia" w:hAnsi="BrutalTypeW00-Regular" w:cs="Georgia"/>
                <w:i/>
                <w:sz w:val="20"/>
                <w:szCs w:val="20"/>
              </w:rPr>
              <w:t xml:space="preserve">details of </w:t>
            </w:r>
            <w:r w:rsidR="00914C1A">
              <w:rPr>
                <w:rFonts w:ascii="BrutalTypeW00-Regular" w:eastAsia="Georgia" w:hAnsi="BrutalTypeW00-Regular" w:cs="Georgia"/>
                <w:i/>
                <w:sz w:val="20"/>
                <w:szCs w:val="20"/>
              </w:rPr>
              <w:t xml:space="preserve">the </w:t>
            </w:r>
            <w:r w:rsidR="00D66FFC" w:rsidRPr="00B85198">
              <w:rPr>
                <w:rFonts w:ascii="BrutalTypeW00-Regular" w:eastAsia="Georgia" w:hAnsi="BrutalTypeW00-Regular" w:cs="Georgia"/>
                <w:i/>
                <w:sz w:val="20"/>
                <w:szCs w:val="20"/>
              </w:rPr>
              <w:t>exceptions]</w:t>
            </w:r>
          </w:p>
        </w:tc>
      </w:tr>
      <w:tr w:rsidR="00E82E13" w:rsidRPr="00B85198" w14:paraId="3A9FE58E" w14:textId="77777777" w:rsidTr="00C173E2">
        <w:trPr>
          <w:trHeight w:val="1610"/>
        </w:trPr>
        <w:tc>
          <w:tcPr>
            <w:tcW w:w="946" w:type="dxa"/>
            <w:shd w:val="clear" w:color="auto" w:fill="auto"/>
            <w:tcMar>
              <w:top w:w="0" w:type="dxa"/>
              <w:left w:w="100" w:type="dxa"/>
              <w:bottom w:w="0" w:type="dxa"/>
              <w:right w:w="100" w:type="dxa"/>
            </w:tcMar>
          </w:tcPr>
          <w:p w14:paraId="7F783221" w14:textId="6D1FF139" w:rsidR="00E82E13" w:rsidRPr="00B85198" w:rsidRDefault="00E82E13"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1.</w:t>
            </w:r>
            <w:r w:rsidR="00EF0D3D" w:rsidRPr="00B85198">
              <w:rPr>
                <w:rFonts w:ascii="BrutalTypeW00-Regular" w:eastAsia="Georgia" w:hAnsi="BrutalTypeW00-Regular" w:cs="Georgia"/>
                <w:sz w:val="20"/>
                <w:szCs w:val="20"/>
              </w:rPr>
              <w:t>7</w:t>
            </w:r>
          </w:p>
        </w:tc>
        <w:tc>
          <w:tcPr>
            <w:tcW w:w="4394" w:type="dxa"/>
            <w:shd w:val="clear" w:color="auto" w:fill="auto"/>
            <w:tcMar>
              <w:top w:w="0" w:type="dxa"/>
              <w:left w:w="100" w:type="dxa"/>
              <w:bottom w:w="0" w:type="dxa"/>
              <w:right w:w="100" w:type="dxa"/>
            </w:tcMar>
          </w:tcPr>
          <w:p w14:paraId="41280663" w14:textId="7D7606D3" w:rsidR="00E82E13" w:rsidRPr="00B85198" w:rsidRDefault="00E82E13"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Agree the </w:t>
            </w:r>
            <w:r w:rsidR="00EF0D3D" w:rsidRPr="00B85198">
              <w:rPr>
                <w:rFonts w:ascii="BrutalTypeW00-Regular" w:eastAsia="Georgia" w:hAnsi="BrutalTypeW00-Regular" w:cs="Georgia"/>
                <w:sz w:val="20"/>
                <w:szCs w:val="20"/>
              </w:rPr>
              <w:t xml:space="preserve">total </w:t>
            </w:r>
            <w:r w:rsidRPr="00B85198">
              <w:rPr>
                <w:rFonts w:ascii="BrutalTypeW00-Regular" w:eastAsia="Georgia" w:hAnsi="BrutalTypeW00-Regular" w:cs="Georgia"/>
                <w:sz w:val="20"/>
                <w:szCs w:val="20"/>
              </w:rPr>
              <w:t xml:space="preserve">amount paid out to the </w:t>
            </w:r>
            <w:r w:rsidR="009F1485" w:rsidRPr="00B85198">
              <w:rPr>
                <w:rFonts w:ascii="BrutalTypeW00-Regular" w:eastAsia="Georgia" w:hAnsi="BrutalTypeW00-Regular" w:cs="Georgia"/>
                <w:sz w:val="20"/>
                <w:szCs w:val="20"/>
              </w:rPr>
              <w:t>PPFF</w:t>
            </w:r>
            <w:r w:rsidRPr="00B85198">
              <w:rPr>
                <w:rFonts w:ascii="BrutalTypeW00-Regular" w:eastAsia="Georgia" w:hAnsi="BrutalTypeW00-Regular" w:cs="Georgia"/>
                <w:sz w:val="20"/>
                <w:szCs w:val="20"/>
              </w:rPr>
              <w:t xml:space="preserve"> per the </w:t>
            </w:r>
            <w:r w:rsidR="00A770DF" w:rsidRPr="00B85198">
              <w:rPr>
                <w:rFonts w:ascii="BrutalTypeW00-Regular" w:eastAsia="Georgia" w:hAnsi="BrutalTypeW00-Regular" w:cs="Georgia"/>
                <w:sz w:val="20"/>
                <w:szCs w:val="20"/>
              </w:rPr>
              <w:t xml:space="preserve">schedule </w:t>
            </w:r>
            <w:r w:rsidR="00387899" w:rsidRPr="00B85198">
              <w:rPr>
                <w:rFonts w:ascii="BrutalTypeW00-Regular" w:eastAsia="Georgia" w:hAnsi="BrutalTypeW00-Regular" w:cs="Georgia"/>
                <w:sz w:val="20"/>
                <w:szCs w:val="20"/>
              </w:rPr>
              <w:t>obtained in 1d above to</w:t>
            </w:r>
            <w:r w:rsidRPr="00B85198">
              <w:rPr>
                <w:rFonts w:ascii="BrutalTypeW00-Regular" w:eastAsia="Georgia" w:hAnsi="BrutalTypeW00-Regular" w:cs="Georgia"/>
                <w:sz w:val="20"/>
                <w:szCs w:val="20"/>
              </w:rPr>
              <w:t xml:space="preserve"> Annexure A. Note any exceptions.</w:t>
            </w:r>
          </w:p>
        </w:tc>
        <w:tc>
          <w:tcPr>
            <w:tcW w:w="4961" w:type="dxa"/>
            <w:shd w:val="clear" w:color="auto" w:fill="auto"/>
            <w:tcMar>
              <w:top w:w="0" w:type="dxa"/>
              <w:left w:w="100" w:type="dxa"/>
              <w:bottom w:w="0" w:type="dxa"/>
              <w:right w:w="100" w:type="dxa"/>
            </w:tcMar>
          </w:tcPr>
          <w:p w14:paraId="3789DB1B" w14:textId="0F98887C" w:rsidR="00E82E13" w:rsidRPr="00B85198" w:rsidRDefault="00E82E13"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We agreed the </w:t>
            </w:r>
            <w:r w:rsidR="00EF0D3D" w:rsidRPr="00B85198">
              <w:rPr>
                <w:rFonts w:ascii="BrutalTypeW00-Regular" w:eastAsia="Georgia" w:hAnsi="BrutalTypeW00-Regular" w:cs="Georgia"/>
                <w:sz w:val="20"/>
                <w:szCs w:val="20"/>
              </w:rPr>
              <w:t xml:space="preserve">total </w:t>
            </w:r>
            <w:r w:rsidRPr="00B85198">
              <w:rPr>
                <w:rFonts w:ascii="BrutalTypeW00-Regular" w:eastAsia="Georgia" w:hAnsi="BrutalTypeW00-Regular" w:cs="Georgia"/>
                <w:sz w:val="20"/>
                <w:szCs w:val="20"/>
              </w:rPr>
              <w:t xml:space="preserve">amount paid out to the </w:t>
            </w:r>
            <w:r w:rsidR="009F1485" w:rsidRPr="00B85198">
              <w:rPr>
                <w:rFonts w:ascii="BrutalTypeW00-Regular" w:eastAsia="Georgia" w:hAnsi="BrutalTypeW00-Regular" w:cs="Georgia"/>
                <w:sz w:val="20"/>
                <w:szCs w:val="20"/>
              </w:rPr>
              <w:t>PPFF</w:t>
            </w:r>
            <w:r w:rsidRPr="00B85198">
              <w:rPr>
                <w:rFonts w:ascii="BrutalTypeW00-Regular" w:eastAsia="Georgia" w:hAnsi="BrutalTypeW00-Regular" w:cs="Georgia"/>
                <w:sz w:val="20"/>
                <w:szCs w:val="20"/>
              </w:rPr>
              <w:t xml:space="preserve"> per the </w:t>
            </w:r>
            <w:r w:rsidR="00A770DF" w:rsidRPr="00B85198">
              <w:rPr>
                <w:rFonts w:ascii="BrutalTypeW00-Regular" w:eastAsia="Georgia" w:hAnsi="BrutalTypeW00-Regular" w:cs="Georgia"/>
                <w:sz w:val="20"/>
                <w:szCs w:val="20"/>
              </w:rPr>
              <w:t xml:space="preserve">schedule </w:t>
            </w:r>
            <w:r w:rsidR="00387899" w:rsidRPr="00B85198">
              <w:rPr>
                <w:rFonts w:ascii="BrutalTypeW00-Regular" w:eastAsia="Georgia" w:hAnsi="BrutalTypeW00-Regular" w:cs="Georgia"/>
                <w:sz w:val="20"/>
                <w:szCs w:val="20"/>
              </w:rPr>
              <w:t>obtained in 1d above to Annexure A</w:t>
            </w:r>
            <w:r w:rsidRPr="00B85198">
              <w:rPr>
                <w:rFonts w:ascii="BrutalTypeW00-Regular" w:eastAsia="Georgia" w:hAnsi="BrutalTypeW00-Regular" w:cs="Georgia"/>
                <w:sz w:val="20"/>
                <w:szCs w:val="20"/>
              </w:rPr>
              <w:t xml:space="preserve">. [No exceptions were </w:t>
            </w:r>
            <w:r w:rsidR="002A1D9A" w:rsidRPr="00B85198">
              <w:rPr>
                <w:rFonts w:ascii="BrutalTypeW00-Regular" w:eastAsia="Georgia" w:hAnsi="BrutalTypeW00-Regular" w:cs="Georgia"/>
                <w:sz w:val="20"/>
                <w:szCs w:val="20"/>
              </w:rPr>
              <w:t>noted.</w:t>
            </w:r>
            <w:r w:rsidR="00D25B49">
              <w:rPr>
                <w:rFonts w:ascii="BrutalTypeW00-Regular" w:eastAsia="Georgia" w:hAnsi="BrutalTypeW00-Regular" w:cs="Georgia"/>
                <w:sz w:val="20"/>
                <w:szCs w:val="20"/>
              </w:rPr>
              <w:t xml:space="preserve"> </w:t>
            </w:r>
            <w:r w:rsidR="002A1D9A" w:rsidRPr="00B85198">
              <w:rPr>
                <w:rFonts w:ascii="BrutalTypeW00-Regular" w:eastAsia="Georgia" w:hAnsi="BrutalTypeW00-Regular" w:cs="Georgia"/>
                <w:sz w:val="20"/>
                <w:szCs w:val="20"/>
              </w:rPr>
              <w:t>/</w:t>
            </w:r>
            <w:r w:rsidR="00D25B49">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 xml:space="preserve">The following exceptions </w:t>
            </w:r>
            <w:r w:rsidR="00EF0D3D" w:rsidRPr="00B85198">
              <w:rPr>
                <w:rFonts w:ascii="BrutalTypeW00-Regular" w:eastAsia="Georgia" w:hAnsi="BrutalTypeW00-Regular" w:cs="Georgia"/>
                <w:sz w:val="20"/>
                <w:szCs w:val="20"/>
              </w:rPr>
              <w:t xml:space="preserve">were </w:t>
            </w:r>
            <w:r w:rsidRPr="00B85198">
              <w:rPr>
                <w:rFonts w:ascii="BrutalTypeW00-Regular" w:eastAsia="Georgia" w:hAnsi="BrutalTypeW00-Regular" w:cs="Georgia"/>
                <w:sz w:val="20"/>
                <w:szCs w:val="20"/>
              </w:rPr>
              <w:t>noted:]</w:t>
            </w:r>
          </w:p>
          <w:p w14:paraId="3EA77E2A" w14:textId="201B728F" w:rsidR="00E82E13" w:rsidRPr="00B85198" w:rsidRDefault="00AC6086" w:rsidP="00C173E2">
            <w:pPr>
              <w:spacing w:before="40" w:after="120"/>
              <w:ind w:left="120"/>
              <w:jc w:val="both"/>
              <w:rPr>
                <w:rFonts w:ascii="BrutalTypeW00-Regular" w:eastAsia="Georgia" w:hAnsi="BrutalTypeW00-Regular" w:cs="Georgia"/>
                <w:i/>
                <w:sz w:val="20"/>
                <w:szCs w:val="20"/>
              </w:rPr>
            </w:pPr>
            <w:r>
              <w:rPr>
                <w:rFonts w:ascii="BrutalTypeW00-Regular" w:eastAsia="Georgia" w:hAnsi="BrutalTypeW00-Regular" w:cs="Georgia"/>
                <w:i/>
                <w:sz w:val="20"/>
                <w:szCs w:val="20"/>
              </w:rPr>
              <w:t>[</w:t>
            </w:r>
            <w:r w:rsidR="00E82E13" w:rsidRPr="00B85198">
              <w:rPr>
                <w:rFonts w:ascii="BrutalTypeW00-Regular" w:eastAsia="Georgia" w:hAnsi="BrutalTypeW00-Regular" w:cs="Georgia"/>
                <w:i/>
                <w:sz w:val="20"/>
                <w:szCs w:val="20"/>
              </w:rPr>
              <w:t xml:space="preserve">Insert </w:t>
            </w:r>
            <w:r w:rsidR="00914C1A">
              <w:rPr>
                <w:rFonts w:ascii="BrutalTypeW00-Regular" w:eastAsia="Georgia" w:hAnsi="BrutalTypeW00-Regular" w:cs="Georgia"/>
                <w:i/>
                <w:sz w:val="20"/>
                <w:szCs w:val="20"/>
              </w:rPr>
              <w:t xml:space="preserve">the </w:t>
            </w:r>
            <w:r w:rsidR="00E82E13" w:rsidRPr="00B85198">
              <w:rPr>
                <w:rFonts w:ascii="BrutalTypeW00-Regular" w:eastAsia="Georgia" w:hAnsi="BrutalTypeW00-Regular" w:cs="Georgia"/>
                <w:i/>
                <w:sz w:val="20"/>
                <w:szCs w:val="20"/>
              </w:rPr>
              <w:t>details of</w:t>
            </w:r>
            <w:r w:rsidR="00914C1A">
              <w:rPr>
                <w:rFonts w:ascii="BrutalTypeW00-Regular" w:eastAsia="Georgia" w:hAnsi="BrutalTypeW00-Regular" w:cs="Georgia"/>
                <w:i/>
                <w:sz w:val="20"/>
                <w:szCs w:val="20"/>
              </w:rPr>
              <w:t xml:space="preserve"> the</w:t>
            </w:r>
            <w:r w:rsidR="00E82E13" w:rsidRPr="00B85198">
              <w:rPr>
                <w:rFonts w:ascii="BrutalTypeW00-Regular" w:eastAsia="Georgia" w:hAnsi="BrutalTypeW00-Regular" w:cs="Georgia"/>
                <w:i/>
                <w:sz w:val="20"/>
                <w:szCs w:val="20"/>
              </w:rPr>
              <w:t xml:space="preserve"> exceptions]</w:t>
            </w:r>
          </w:p>
        </w:tc>
      </w:tr>
      <w:tr w:rsidR="00EF0D3D" w:rsidRPr="00B85198" w14:paraId="66BB18A0" w14:textId="77777777" w:rsidTr="00C173E2">
        <w:trPr>
          <w:trHeight w:val="1659"/>
        </w:trPr>
        <w:tc>
          <w:tcPr>
            <w:tcW w:w="946" w:type="dxa"/>
            <w:shd w:val="clear" w:color="auto" w:fill="auto"/>
            <w:tcMar>
              <w:top w:w="0" w:type="dxa"/>
              <w:left w:w="100" w:type="dxa"/>
              <w:bottom w:w="0" w:type="dxa"/>
              <w:right w:w="100" w:type="dxa"/>
            </w:tcMar>
          </w:tcPr>
          <w:p w14:paraId="659C427D" w14:textId="33F0B4E1" w:rsidR="00EF0D3D" w:rsidRPr="00B85198" w:rsidRDefault="00EF0D3D"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1.8</w:t>
            </w:r>
          </w:p>
        </w:tc>
        <w:tc>
          <w:tcPr>
            <w:tcW w:w="4394" w:type="dxa"/>
            <w:shd w:val="clear" w:color="auto" w:fill="auto"/>
            <w:tcMar>
              <w:top w:w="0" w:type="dxa"/>
              <w:left w:w="100" w:type="dxa"/>
              <w:bottom w:w="0" w:type="dxa"/>
              <w:right w:w="100" w:type="dxa"/>
            </w:tcMar>
          </w:tcPr>
          <w:p w14:paraId="36AFB28B" w14:textId="347AFB74" w:rsidR="00EF0D3D" w:rsidRPr="00B85198" w:rsidRDefault="00EF0D3D"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Agree all the amounts paid out to the PPFF per the schedule obtained in 1d above to the bank statement</w:t>
            </w:r>
            <w:r w:rsidR="00E549F1" w:rsidRPr="00B85198">
              <w:rPr>
                <w:rFonts w:ascii="BrutalTypeW00-Regular" w:eastAsia="Georgia" w:hAnsi="BrutalTypeW00-Regular" w:cs="Georgia"/>
                <w:sz w:val="20"/>
                <w:szCs w:val="20"/>
              </w:rPr>
              <w:t>(</w:t>
            </w:r>
            <w:r w:rsidRPr="00B85198">
              <w:rPr>
                <w:rFonts w:ascii="BrutalTypeW00-Regular" w:eastAsia="Georgia" w:hAnsi="BrutalTypeW00-Regular" w:cs="Georgia"/>
                <w:sz w:val="20"/>
                <w:szCs w:val="20"/>
              </w:rPr>
              <w:t>s</w:t>
            </w:r>
            <w:r w:rsidR="00E549F1" w:rsidRPr="00B85198">
              <w:rPr>
                <w:rFonts w:ascii="BrutalTypeW00-Regular" w:eastAsia="Georgia" w:hAnsi="BrutalTypeW00-Regular" w:cs="Georgia"/>
                <w:sz w:val="20"/>
                <w:szCs w:val="20"/>
              </w:rPr>
              <w:t>)</w:t>
            </w:r>
            <w:r w:rsidRPr="00B85198">
              <w:rPr>
                <w:rFonts w:ascii="BrutalTypeW00-Regular" w:eastAsia="Georgia" w:hAnsi="BrutalTypeW00-Regular" w:cs="Georgia"/>
                <w:sz w:val="20"/>
                <w:szCs w:val="20"/>
              </w:rPr>
              <w:t>. Note any exceptions.</w:t>
            </w:r>
          </w:p>
        </w:tc>
        <w:tc>
          <w:tcPr>
            <w:tcW w:w="4961" w:type="dxa"/>
            <w:shd w:val="clear" w:color="auto" w:fill="auto"/>
            <w:tcMar>
              <w:top w:w="0" w:type="dxa"/>
              <w:left w:w="100" w:type="dxa"/>
              <w:bottom w:w="0" w:type="dxa"/>
              <w:right w:w="100" w:type="dxa"/>
            </w:tcMar>
          </w:tcPr>
          <w:p w14:paraId="1B615261" w14:textId="7762765D" w:rsidR="00EF0D3D" w:rsidRPr="00B85198" w:rsidRDefault="00EF0D3D"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We agreed all the amounts paid out to the PPFF per the schedule obtained in 1d above to the bank statement</w:t>
            </w:r>
            <w:r w:rsidR="00E549F1" w:rsidRPr="00B85198">
              <w:rPr>
                <w:rFonts w:ascii="BrutalTypeW00-Regular" w:eastAsia="Georgia" w:hAnsi="BrutalTypeW00-Regular" w:cs="Georgia"/>
                <w:sz w:val="20"/>
                <w:szCs w:val="20"/>
              </w:rPr>
              <w:t>(</w:t>
            </w:r>
            <w:r w:rsidRPr="00B85198">
              <w:rPr>
                <w:rFonts w:ascii="BrutalTypeW00-Regular" w:eastAsia="Georgia" w:hAnsi="BrutalTypeW00-Regular" w:cs="Georgia"/>
                <w:sz w:val="20"/>
                <w:szCs w:val="20"/>
              </w:rPr>
              <w:t>s</w:t>
            </w:r>
            <w:r w:rsidR="00E549F1" w:rsidRPr="00B85198">
              <w:rPr>
                <w:rFonts w:ascii="BrutalTypeW00-Regular" w:eastAsia="Georgia" w:hAnsi="BrutalTypeW00-Regular" w:cs="Georgia"/>
                <w:sz w:val="20"/>
                <w:szCs w:val="20"/>
              </w:rPr>
              <w:t>)</w:t>
            </w:r>
            <w:r w:rsidRPr="00B85198">
              <w:rPr>
                <w:rFonts w:ascii="BrutalTypeW00-Regular" w:eastAsia="Georgia" w:hAnsi="BrutalTypeW00-Regular" w:cs="Georgia"/>
                <w:sz w:val="20"/>
                <w:szCs w:val="20"/>
              </w:rPr>
              <w:t>. [No exceptions were noted.</w:t>
            </w:r>
            <w:r w:rsidR="00D25B49">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w:t>
            </w:r>
            <w:r w:rsidR="00D25B49">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The following exceptions were noted:]</w:t>
            </w:r>
          </w:p>
          <w:p w14:paraId="0D613F03" w14:textId="2EE288EA" w:rsidR="00EF0D3D" w:rsidRPr="00B85198" w:rsidRDefault="00AC6086" w:rsidP="00C173E2">
            <w:pPr>
              <w:spacing w:before="40" w:after="120"/>
              <w:ind w:left="120"/>
              <w:jc w:val="both"/>
              <w:rPr>
                <w:rFonts w:ascii="BrutalTypeW00-Regular" w:eastAsia="Georgia" w:hAnsi="BrutalTypeW00-Regular" w:cs="Georgia"/>
                <w:sz w:val="20"/>
                <w:szCs w:val="20"/>
              </w:rPr>
            </w:pPr>
            <w:r>
              <w:rPr>
                <w:rFonts w:ascii="BrutalTypeW00-Regular" w:eastAsia="Georgia" w:hAnsi="BrutalTypeW00-Regular" w:cs="Georgia"/>
                <w:i/>
                <w:sz w:val="20"/>
                <w:szCs w:val="20"/>
              </w:rPr>
              <w:t>[</w:t>
            </w:r>
            <w:r w:rsidR="00EF0D3D" w:rsidRPr="00B85198">
              <w:rPr>
                <w:rFonts w:ascii="BrutalTypeW00-Regular" w:eastAsia="Georgia" w:hAnsi="BrutalTypeW00-Regular" w:cs="Georgia"/>
                <w:i/>
                <w:sz w:val="20"/>
                <w:szCs w:val="20"/>
              </w:rPr>
              <w:t xml:space="preserve">Insert </w:t>
            </w:r>
            <w:r w:rsidR="00914C1A">
              <w:rPr>
                <w:rFonts w:ascii="BrutalTypeW00-Regular" w:eastAsia="Georgia" w:hAnsi="BrutalTypeW00-Regular" w:cs="Georgia"/>
                <w:i/>
                <w:sz w:val="20"/>
                <w:szCs w:val="20"/>
              </w:rPr>
              <w:t xml:space="preserve">the </w:t>
            </w:r>
            <w:r w:rsidR="00EF0D3D" w:rsidRPr="00B85198">
              <w:rPr>
                <w:rFonts w:ascii="BrutalTypeW00-Regular" w:eastAsia="Georgia" w:hAnsi="BrutalTypeW00-Regular" w:cs="Georgia"/>
                <w:i/>
                <w:sz w:val="20"/>
                <w:szCs w:val="20"/>
              </w:rPr>
              <w:t>details of</w:t>
            </w:r>
            <w:r w:rsidR="00914C1A">
              <w:rPr>
                <w:rFonts w:ascii="BrutalTypeW00-Regular" w:eastAsia="Georgia" w:hAnsi="BrutalTypeW00-Regular" w:cs="Georgia"/>
                <w:i/>
                <w:sz w:val="20"/>
                <w:szCs w:val="20"/>
              </w:rPr>
              <w:t xml:space="preserve"> the</w:t>
            </w:r>
            <w:r w:rsidR="00EF0D3D" w:rsidRPr="00B85198">
              <w:rPr>
                <w:rFonts w:ascii="BrutalTypeW00-Regular" w:eastAsia="Georgia" w:hAnsi="BrutalTypeW00-Regular" w:cs="Georgia"/>
                <w:i/>
                <w:sz w:val="20"/>
                <w:szCs w:val="20"/>
              </w:rPr>
              <w:t xml:space="preserve"> exceptions]</w:t>
            </w:r>
          </w:p>
        </w:tc>
      </w:tr>
      <w:tr w:rsidR="00334A45" w:rsidRPr="00B85198" w14:paraId="60CB4D48" w14:textId="77777777" w:rsidTr="00C173E2">
        <w:trPr>
          <w:trHeight w:val="1240"/>
        </w:trPr>
        <w:tc>
          <w:tcPr>
            <w:tcW w:w="10301" w:type="dxa"/>
            <w:gridSpan w:val="3"/>
            <w:shd w:val="clear" w:color="auto" w:fill="auto"/>
            <w:tcMar>
              <w:top w:w="0" w:type="dxa"/>
              <w:left w:w="100" w:type="dxa"/>
              <w:bottom w:w="0" w:type="dxa"/>
              <w:right w:w="100" w:type="dxa"/>
            </w:tcMar>
          </w:tcPr>
          <w:p w14:paraId="10B3E7AB" w14:textId="13E52923" w:rsidR="00334A45" w:rsidRPr="00B85198" w:rsidRDefault="00334A45" w:rsidP="00C173E2">
            <w:pPr>
              <w:spacing w:before="40" w:after="120"/>
              <w:ind w:left="136"/>
              <w:jc w:val="both"/>
              <w:rPr>
                <w:rFonts w:ascii="BrutalTypeW00-Regular" w:eastAsia="Georgia" w:hAnsi="BrutalTypeW00-Regular" w:cs="Georgia"/>
                <w:sz w:val="20"/>
                <w:szCs w:val="20"/>
              </w:rPr>
            </w:pPr>
            <w:r w:rsidRPr="00B85198">
              <w:rPr>
                <w:rFonts w:ascii="BrutalTypeW00-Regular" w:eastAsia="Georgia" w:hAnsi="BrutalTypeW00-Regular" w:cs="Georgia"/>
                <w:b/>
                <w:sz w:val="20"/>
                <w:szCs w:val="20"/>
              </w:rPr>
              <w:t>The following t</w:t>
            </w:r>
            <w:r w:rsidR="008853BF" w:rsidRPr="00B85198">
              <w:rPr>
                <w:rFonts w:ascii="BrutalTypeW00-Regular" w:eastAsia="Georgia" w:hAnsi="BrutalTypeW00-Regular" w:cs="Georgia"/>
                <w:b/>
                <w:sz w:val="20"/>
                <w:szCs w:val="20"/>
              </w:rPr>
              <w:t>hree</w:t>
            </w:r>
            <w:r w:rsidRPr="00B85198">
              <w:rPr>
                <w:rFonts w:ascii="BrutalTypeW00-Regular" w:eastAsia="Georgia" w:hAnsi="BrutalTypeW00-Regular" w:cs="Georgia"/>
                <w:b/>
                <w:sz w:val="20"/>
                <w:szCs w:val="20"/>
              </w:rPr>
              <w:t xml:space="preserve"> procedures</w:t>
            </w:r>
            <w:r w:rsidR="005678FA" w:rsidRPr="00B85198">
              <w:rPr>
                <w:rFonts w:ascii="BrutalTypeW00-Regular" w:eastAsia="Georgia" w:hAnsi="BrutalTypeW00-Regular" w:cs="Georgia"/>
                <w:b/>
                <w:sz w:val="20"/>
                <w:szCs w:val="20"/>
              </w:rPr>
              <w:t xml:space="preserve"> (i.e. 1.</w:t>
            </w:r>
            <w:r w:rsidR="008853BF" w:rsidRPr="00B85198">
              <w:rPr>
                <w:rFonts w:ascii="BrutalTypeW00-Regular" w:eastAsia="Georgia" w:hAnsi="BrutalTypeW00-Regular" w:cs="Georgia"/>
                <w:b/>
                <w:sz w:val="20"/>
                <w:szCs w:val="20"/>
              </w:rPr>
              <w:t>9, 1.10</w:t>
            </w:r>
            <w:r w:rsidR="005678FA" w:rsidRPr="00B85198">
              <w:rPr>
                <w:rFonts w:ascii="BrutalTypeW00-Regular" w:eastAsia="Georgia" w:hAnsi="BrutalTypeW00-Regular" w:cs="Georgia"/>
                <w:b/>
                <w:sz w:val="20"/>
                <w:szCs w:val="20"/>
              </w:rPr>
              <w:t xml:space="preserve"> and 1.</w:t>
            </w:r>
            <w:r w:rsidR="008853BF" w:rsidRPr="00B85198">
              <w:rPr>
                <w:rFonts w:ascii="BrutalTypeW00-Regular" w:eastAsia="Georgia" w:hAnsi="BrutalTypeW00-Regular" w:cs="Georgia"/>
                <w:b/>
                <w:sz w:val="20"/>
                <w:szCs w:val="20"/>
              </w:rPr>
              <w:t>11</w:t>
            </w:r>
            <w:r w:rsidR="005678FA" w:rsidRPr="00B85198">
              <w:rPr>
                <w:rFonts w:ascii="BrutalTypeW00-Regular" w:eastAsia="Georgia" w:hAnsi="BrutalTypeW00-Regular" w:cs="Georgia"/>
                <w:b/>
                <w:sz w:val="20"/>
                <w:szCs w:val="20"/>
              </w:rPr>
              <w:t>)</w:t>
            </w:r>
            <w:r w:rsidRPr="00B85198">
              <w:rPr>
                <w:rFonts w:ascii="BrutalTypeW00-Regular" w:eastAsia="Georgia" w:hAnsi="BrutalTypeW00-Regular" w:cs="Georgia"/>
                <w:b/>
                <w:sz w:val="20"/>
                <w:szCs w:val="20"/>
              </w:rPr>
              <w:t xml:space="preserve"> are only </w:t>
            </w:r>
            <w:r w:rsidR="00F70C60" w:rsidRPr="00B85198">
              <w:rPr>
                <w:rFonts w:ascii="BrutalTypeW00-Regular" w:eastAsia="Georgia" w:hAnsi="BrutalTypeW00-Regular" w:cs="Georgia"/>
                <w:b/>
                <w:sz w:val="20"/>
                <w:szCs w:val="20"/>
              </w:rPr>
              <w:t>applicable in instance</w:t>
            </w:r>
            <w:r w:rsidR="009D1F60">
              <w:rPr>
                <w:rFonts w:ascii="BrutalTypeW00-Regular" w:eastAsia="Georgia" w:hAnsi="BrutalTypeW00-Regular" w:cs="Georgia"/>
                <w:b/>
                <w:sz w:val="20"/>
                <w:szCs w:val="20"/>
              </w:rPr>
              <w:t>s</w:t>
            </w:r>
            <w:r w:rsidR="00F70C60" w:rsidRPr="00B85198">
              <w:rPr>
                <w:rFonts w:ascii="BrutalTypeW00-Regular" w:eastAsia="Georgia" w:hAnsi="BrutalTypeW00-Regular" w:cs="Georgia"/>
                <w:b/>
                <w:sz w:val="20"/>
                <w:szCs w:val="20"/>
              </w:rPr>
              <w:t xml:space="preserve"> where</w:t>
            </w:r>
            <w:r w:rsidR="00471A26" w:rsidRPr="00B85198">
              <w:rPr>
                <w:rFonts w:ascii="BrutalTypeW00-Regular" w:eastAsia="Georgia" w:hAnsi="BrutalTypeW00-Regular" w:cs="Georgia"/>
                <w:b/>
                <w:sz w:val="20"/>
                <w:szCs w:val="20"/>
              </w:rPr>
              <w:t xml:space="preserve"> the </w:t>
            </w:r>
            <w:r w:rsidR="00D25B49" w:rsidRPr="00B85198">
              <w:rPr>
                <w:rFonts w:ascii="BrutalTypeW00-Regular" w:eastAsia="Georgia" w:hAnsi="BrutalTypeW00-Regular" w:cs="Georgia"/>
                <w:b/>
                <w:sz w:val="20"/>
                <w:szCs w:val="20"/>
              </w:rPr>
              <w:t xml:space="preserve">Property Practitioner </w:t>
            </w:r>
            <w:r w:rsidR="00005A11" w:rsidRPr="00B85198">
              <w:rPr>
                <w:rFonts w:ascii="BrutalTypeW00-Regular" w:eastAsia="Georgia" w:hAnsi="BrutalTypeW00-Regular" w:cs="Georgia"/>
                <w:b/>
                <w:sz w:val="20"/>
                <w:szCs w:val="20"/>
              </w:rPr>
              <w:t>is</w:t>
            </w:r>
            <w:r w:rsidR="007936BF" w:rsidRPr="00B85198">
              <w:rPr>
                <w:rFonts w:ascii="BrutalTypeW00-Regular" w:eastAsia="Georgia" w:hAnsi="BrutalTypeW00-Regular" w:cs="Georgia"/>
                <w:b/>
                <w:sz w:val="20"/>
                <w:szCs w:val="20"/>
              </w:rPr>
              <w:t xml:space="preserve"> winding up a</w:t>
            </w:r>
            <w:r w:rsidR="00F70C60" w:rsidRPr="00B85198">
              <w:rPr>
                <w:rFonts w:ascii="BrutalTypeW00-Regular" w:eastAsia="Georgia" w:hAnsi="BrutalTypeW00-Regular" w:cs="Georgia"/>
                <w:b/>
                <w:sz w:val="20"/>
                <w:szCs w:val="20"/>
              </w:rPr>
              <w:t xml:space="preserve"> trust account</w:t>
            </w:r>
            <w:r w:rsidR="005858EF" w:rsidRPr="00B85198">
              <w:rPr>
                <w:rFonts w:ascii="BrutalTypeW00-Regular" w:eastAsia="Georgia" w:hAnsi="BrutalTypeW00-Regular" w:cs="Georgia"/>
                <w:b/>
                <w:sz w:val="20"/>
                <w:szCs w:val="20"/>
              </w:rPr>
              <w:t xml:space="preserve"> to cease to trade</w:t>
            </w:r>
            <w:r w:rsidR="00D25B49">
              <w:rPr>
                <w:rFonts w:ascii="BrutalTypeW00-Regular" w:eastAsia="Georgia" w:hAnsi="BrutalTypeW00-Regular" w:cs="Georgia"/>
                <w:b/>
                <w:sz w:val="20"/>
                <w:szCs w:val="20"/>
              </w:rPr>
              <w:t>,</w:t>
            </w:r>
            <w:r w:rsidR="005858EF" w:rsidRPr="00B85198">
              <w:rPr>
                <w:rFonts w:ascii="BrutalTypeW00-Regular" w:eastAsia="Georgia" w:hAnsi="BrutalTypeW00-Regular" w:cs="Georgia"/>
                <w:b/>
                <w:sz w:val="20"/>
                <w:szCs w:val="20"/>
              </w:rPr>
              <w:t xml:space="preserve"> </w:t>
            </w:r>
            <w:r w:rsidR="007936BF" w:rsidRPr="00B85198">
              <w:rPr>
                <w:rFonts w:ascii="BrutalTypeW00-Regular" w:eastAsia="Georgia" w:hAnsi="BrutalTypeW00-Regular" w:cs="Georgia"/>
                <w:b/>
                <w:sz w:val="20"/>
                <w:szCs w:val="20"/>
              </w:rPr>
              <w:t xml:space="preserve">or </w:t>
            </w:r>
            <w:r w:rsidR="00005A11" w:rsidRPr="00B85198">
              <w:rPr>
                <w:rFonts w:ascii="BrutalTypeW00-Regular" w:eastAsia="Georgia" w:hAnsi="BrutalTypeW00-Regular" w:cs="Georgia"/>
                <w:b/>
                <w:sz w:val="20"/>
                <w:szCs w:val="20"/>
              </w:rPr>
              <w:t xml:space="preserve">intends </w:t>
            </w:r>
            <w:r w:rsidR="009F631B" w:rsidRPr="00B85198">
              <w:rPr>
                <w:rFonts w:ascii="BrutalTypeW00-Regular" w:eastAsia="Georgia" w:hAnsi="BrutalTypeW00-Regular" w:cs="Georgia"/>
                <w:b/>
                <w:sz w:val="20"/>
                <w:szCs w:val="20"/>
              </w:rPr>
              <w:t>to qualify for</w:t>
            </w:r>
            <w:r w:rsidR="007936BF" w:rsidRPr="00B85198">
              <w:rPr>
                <w:rFonts w:ascii="BrutalTypeW00-Regular" w:eastAsia="Georgia" w:hAnsi="BrutalTypeW00-Regular" w:cs="Georgia"/>
                <w:b/>
                <w:sz w:val="20"/>
                <w:szCs w:val="20"/>
              </w:rPr>
              <w:t xml:space="preserve"> a </w:t>
            </w:r>
            <w:r w:rsidR="00D25B49" w:rsidRPr="00B85198">
              <w:rPr>
                <w:rFonts w:ascii="BrutalTypeW00-Regular" w:eastAsia="Georgia" w:hAnsi="BrutalTypeW00-Regular" w:cs="Georgia"/>
                <w:b/>
                <w:sz w:val="20"/>
                <w:szCs w:val="20"/>
              </w:rPr>
              <w:t xml:space="preserve">Section </w:t>
            </w:r>
            <w:r w:rsidR="009F631B" w:rsidRPr="00B85198">
              <w:rPr>
                <w:rFonts w:ascii="BrutalTypeW00-Regular" w:eastAsia="Georgia" w:hAnsi="BrutalTypeW00-Regular" w:cs="Georgia"/>
                <w:b/>
                <w:sz w:val="20"/>
                <w:szCs w:val="20"/>
              </w:rPr>
              <w:t xml:space="preserve">23(2)(a) </w:t>
            </w:r>
            <w:r w:rsidR="007936BF" w:rsidRPr="00B85198">
              <w:rPr>
                <w:rFonts w:ascii="BrutalTypeW00-Regular" w:eastAsia="Georgia" w:hAnsi="BrutalTypeW00-Regular" w:cs="Georgia"/>
                <w:b/>
                <w:sz w:val="20"/>
                <w:szCs w:val="20"/>
              </w:rPr>
              <w:t xml:space="preserve">exemption </w:t>
            </w:r>
            <w:r w:rsidR="008206C5" w:rsidRPr="00B85198">
              <w:rPr>
                <w:rFonts w:ascii="BrutalTypeW00-Regular" w:eastAsia="Georgia" w:hAnsi="BrutalTypeW00-Regular" w:cs="Georgia"/>
                <w:b/>
                <w:sz w:val="20"/>
                <w:szCs w:val="20"/>
              </w:rPr>
              <w:t xml:space="preserve">from </w:t>
            </w:r>
            <w:r w:rsidR="005126AB" w:rsidRPr="00B85198">
              <w:rPr>
                <w:rFonts w:ascii="BrutalTypeW00-Regular" w:eastAsia="Georgia" w:hAnsi="BrutalTypeW00-Regular" w:cs="Georgia"/>
                <w:b/>
                <w:sz w:val="20"/>
                <w:szCs w:val="20"/>
              </w:rPr>
              <w:t>holding a trust account</w:t>
            </w:r>
            <w:r w:rsidR="005F57F2">
              <w:rPr>
                <w:rFonts w:ascii="BrutalTypeW00-Regular" w:eastAsia="Georgia" w:hAnsi="BrutalTypeW00-Regular" w:cs="Georgia"/>
                <w:b/>
                <w:sz w:val="20"/>
                <w:szCs w:val="20"/>
              </w:rPr>
              <w:t>,</w:t>
            </w:r>
            <w:r w:rsidR="005858EF" w:rsidRPr="00B85198">
              <w:rPr>
                <w:rFonts w:ascii="BrutalTypeW00-Regular" w:eastAsia="Georgia" w:hAnsi="BrutalTypeW00-Regular" w:cs="Georgia"/>
                <w:b/>
                <w:sz w:val="20"/>
                <w:szCs w:val="20"/>
              </w:rPr>
              <w:t xml:space="preserve"> on the basis that </w:t>
            </w:r>
            <w:r w:rsidR="00B8219F">
              <w:rPr>
                <w:rFonts w:ascii="BrutalTypeW00-Regular" w:eastAsia="Georgia" w:hAnsi="BrutalTypeW00-Regular" w:cs="Georgia"/>
                <w:b/>
                <w:sz w:val="20"/>
                <w:szCs w:val="20"/>
              </w:rPr>
              <w:t>they</w:t>
            </w:r>
            <w:r w:rsidR="005858EF" w:rsidRPr="00B85198">
              <w:rPr>
                <w:rFonts w:ascii="BrutalTypeW00-Regular" w:eastAsia="Georgia" w:hAnsi="BrutalTypeW00-Regular" w:cs="Georgia"/>
                <w:b/>
                <w:sz w:val="20"/>
                <w:szCs w:val="20"/>
              </w:rPr>
              <w:t xml:space="preserve"> do not receive trust monies</w:t>
            </w:r>
            <w:r w:rsidR="008853BF" w:rsidRPr="00B85198">
              <w:rPr>
                <w:rFonts w:ascii="BrutalTypeW00-Regular" w:eastAsia="Georgia" w:hAnsi="BrutalTypeW00-Regular" w:cs="Georgia"/>
                <w:b/>
                <w:sz w:val="20"/>
                <w:szCs w:val="20"/>
              </w:rPr>
              <w:t xml:space="preserve"> and do not intend to mandate a payment processing agent</w:t>
            </w:r>
            <w:r w:rsidR="00D25B49">
              <w:rPr>
                <w:rFonts w:ascii="BrutalTypeW00-Regular" w:eastAsia="Georgia" w:hAnsi="BrutalTypeW00-Regular" w:cs="Georgia"/>
                <w:b/>
                <w:sz w:val="20"/>
                <w:szCs w:val="20"/>
              </w:rPr>
              <w:t>.</w:t>
            </w:r>
          </w:p>
        </w:tc>
      </w:tr>
      <w:tr w:rsidR="00282009" w:rsidRPr="00B85198" w14:paraId="383E6C02" w14:textId="77777777" w:rsidTr="00C173E2">
        <w:trPr>
          <w:trHeight w:val="2085"/>
        </w:trPr>
        <w:tc>
          <w:tcPr>
            <w:tcW w:w="946" w:type="dxa"/>
            <w:shd w:val="clear" w:color="auto" w:fill="auto"/>
            <w:tcMar>
              <w:top w:w="0" w:type="dxa"/>
              <w:left w:w="100" w:type="dxa"/>
              <w:bottom w:w="0" w:type="dxa"/>
              <w:right w:w="100" w:type="dxa"/>
            </w:tcMar>
          </w:tcPr>
          <w:p w14:paraId="3CD762E2" w14:textId="5967CFC5" w:rsidR="00282009" w:rsidRPr="00B85198" w:rsidRDefault="00282009"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1.</w:t>
            </w:r>
            <w:r w:rsidR="00EF0D3D" w:rsidRPr="00B85198">
              <w:rPr>
                <w:rFonts w:ascii="BrutalTypeW00-Regular" w:eastAsia="Georgia" w:hAnsi="BrutalTypeW00-Regular" w:cs="Georgia"/>
                <w:sz w:val="20"/>
                <w:szCs w:val="20"/>
              </w:rPr>
              <w:t>9</w:t>
            </w:r>
          </w:p>
        </w:tc>
        <w:tc>
          <w:tcPr>
            <w:tcW w:w="4394" w:type="dxa"/>
            <w:shd w:val="clear" w:color="auto" w:fill="auto"/>
            <w:tcMar>
              <w:top w:w="0" w:type="dxa"/>
              <w:left w:w="100" w:type="dxa"/>
              <w:bottom w:w="0" w:type="dxa"/>
              <w:right w:w="100" w:type="dxa"/>
            </w:tcMar>
          </w:tcPr>
          <w:p w14:paraId="2DF9577D" w14:textId="142EA6F1" w:rsidR="005858EF" w:rsidRPr="00B85198" w:rsidRDefault="00F14B4F"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Inspect the </w:t>
            </w:r>
            <w:r w:rsidRPr="00C173E2">
              <w:rPr>
                <w:rFonts w:ascii="BrutalTypeW00-Regular" w:eastAsia="Georgia" w:hAnsi="BrutalTypeW00-Regular" w:cs="Georgia"/>
                <w:sz w:val="20"/>
                <w:szCs w:val="20"/>
              </w:rPr>
              <w:t>letter from the bank confirming the closure of the trust account</w:t>
            </w:r>
            <w:r w:rsidR="00F67897">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 xml:space="preserve">and note down the </w:t>
            </w:r>
            <w:r w:rsidRPr="00C173E2">
              <w:rPr>
                <w:rFonts w:ascii="BrutalTypeW00-Regular" w:eastAsia="Georgia" w:hAnsi="BrutalTypeW00-Regular" w:cs="Georgia"/>
                <w:sz w:val="20"/>
                <w:szCs w:val="20"/>
              </w:rPr>
              <w:t>date the trust account was closed</w:t>
            </w:r>
            <w:r w:rsidRPr="00B85198">
              <w:rPr>
                <w:rFonts w:ascii="BrutalTypeW00-Regular" w:eastAsia="Georgia" w:hAnsi="BrutalTypeW00-Regular" w:cs="Georgia"/>
                <w:sz w:val="20"/>
                <w:szCs w:val="20"/>
              </w:rPr>
              <w:t>, in instances where the Property Practitioner is winding up the trust account to qualify for an exemption from holding a trust account</w:t>
            </w:r>
            <w:r w:rsidR="009C7161">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or ceasing to trade. Note any exceptions.</w:t>
            </w:r>
          </w:p>
        </w:tc>
        <w:tc>
          <w:tcPr>
            <w:tcW w:w="4961" w:type="dxa"/>
            <w:shd w:val="clear" w:color="auto" w:fill="auto"/>
            <w:tcMar>
              <w:top w:w="0" w:type="dxa"/>
              <w:left w:w="100" w:type="dxa"/>
              <w:bottom w:w="0" w:type="dxa"/>
              <w:right w:w="100" w:type="dxa"/>
            </w:tcMar>
          </w:tcPr>
          <w:p w14:paraId="683707D0" w14:textId="64CC3889" w:rsidR="007F17DD" w:rsidRPr="00B85198" w:rsidRDefault="007F17DD"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We inspected the </w:t>
            </w:r>
            <w:r w:rsidRPr="00844145">
              <w:rPr>
                <w:rFonts w:ascii="BrutalTypeW00-Regular" w:eastAsia="Georgia" w:hAnsi="BrutalTypeW00-Regular" w:cs="Georgia"/>
                <w:sz w:val="20"/>
                <w:szCs w:val="20"/>
              </w:rPr>
              <w:t>letter(s) from the bank(s) confirming the closure of the trust account</w:t>
            </w:r>
            <w:r w:rsidR="00302F07">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 xml:space="preserve">and noted that the </w:t>
            </w:r>
            <w:r w:rsidRPr="00C173E2">
              <w:rPr>
                <w:rFonts w:ascii="BrutalTypeW00-Regular" w:eastAsia="Georgia" w:hAnsi="BrutalTypeW00-Regular" w:cs="Georgia"/>
                <w:sz w:val="20"/>
                <w:szCs w:val="20"/>
              </w:rPr>
              <w:t>trust accoun</w:t>
            </w:r>
            <w:r w:rsidR="00F212DF" w:rsidRPr="00C173E2">
              <w:rPr>
                <w:rFonts w:ascii="BrutalTypeW00-Regular" w:eastAsia="Georgia" w:hAnsi="BrutalTypeW00-Regular" w:cs="Georgia"/>
                <w:sz w:val="20"/>
                <w:szCs w:val="20"/>
              </w:rPr>
              <w:t>t</w:t>
            </w:r>
            <w:r w:rsidRPr="00B85198">
              <w:rPr>
                <w:rFonts w:ascii="BrutalTypeW00-Regular" w:eastAsia="Georgia" w:hAnsi="BrutalTypeW00-Regular" w:cs="Georgia"/>
                <w:sz w:val="20"/>
                <w:szCs w:val="20"/>
              </w:rPr>
              <w:t xml:space="preserve"> </w:t>
            </w:r>
            <w:r w:rsidRPr="00C173E2">
              <w:rPr>
                <w:rFonts w:ascii="BrutalTypeW00-Regular" w:eastAsia="Georgia" w:hAnsi="BrutalTypeW00-Regular" w:cs="Georgia"/>
                <w:sz w:val="20"/>
                <w:szCs w:val="20"/>
              </w:rPr>
              <w:t>was closed</w:t>
            </w:r>
            <w:r w:rsidR="00F212DF" w:rsidRPr="00C173E2">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 xml:space="preserve">on [insert </w:t>
            </w:r>
            <w:r w:rsidR="00AC6086">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date].</w:t>
            </w:r>
          </w:p>
          <w:p w14:paraId="2233A815" w14:textId="41A71B27" w:rsidR="007F17DD" w:rsidRPr="00B85198" w:rsidRDefault="007F17DD"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[No exceptions were noted.</w:t>
            </w:r>
            <w:r w:rsidR="00AC6086">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w:t>
            </w:r>
            <w:r w:rsidR="00AC6086">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The following exceptions were noted:]</w:t>
            </w:r>
          </w:p>
          <w:p w14:paraId="519E12A7" w14:textId="7D4091D9" w:rsidR="007375FB" w:rsidRPr="00B85198" w:rsidRDefault="007F17DD"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i/>
                <w:sz w:val="20"/>
                <w:szCs w:val="20"/>
              </w:rPr>
              <w:t>[</w:t>
            </w:r>
            <w:r w:rsidR="00AC6086" w:rsidRPr="00B85198">
              <w:rPr>
                <w:rFonts w:ascii="BrutalTypeW00-Regular" w:eastAsia="Georgia" w:hAnsi="BrutalTypeW00-Regular" w:cs="Georgia"/>
                <w:i/>
                <w:sz w:val="20"/>
                <w:szCs w:val="20"/>
              </w:rPr>
              <w:t xml:space="preserve">Insert </w:t>
            </w:r>
            <w:r w:rsidR="00914C1A">
              <w:rPr>
                <w:rFonts w:ascii="BrutalTypeW00-Regular" w:eastAsia="Georgia" w:hAnsi="BrutalTypeW00-Regular" w:cs="Georgia"/>
                <w:i/>
                <w:sz w:val="20"/>
                <w:szCs w:val="20"/>
              </w:rPr>
              <w:t xml:space="preserve">the </w:t>
            </w:r>
            <w:r w:rsidRPr="00B85198">
              <w:rPr>
                <w:rFonts w:ascii="BrutalTypeW00-Regular" w:eastAsia="Georgia" w:hAnsi="BrutalTypeW00-Regular" w:cs="Georgia"/>
                <w:i/>
                <w:sz w:val="20"/>
                <w:szCs w:val="20"/>
              </w:rPr>
              <w:t xml:space="preserve">details of </w:t>
            </w:r>
            <w:r w:rsidR="00914C1A">
              <w:rPr>
                <w:rFonts w:ascii="BrutalTypeW00-Regular" w:eastAsia="Georgia" w:hAnsi="BrutalTypeW00-Regular" w:cs="Georgia"/>
                <w:i/>
                <w:sz w:val="20"/>
                <w:szCs w:val="20"/>
              </w:rPr>
              <w:t xml:space="preserve">the </w:t>
            </w:r>
            <w:r w:rsidRPr="00B85198">
              <w:rPr>
                <w:rFonts w:ascii="BrutalTypeW00-Regular" w:eastAsia="Georgia" w:hAnsi="BrutalTypeW00-Regular" w:cs="Georgia"/>
                <w:i/>
                <w:sz w:val="20"/>
                <w:szCs w:val="20"/>
              </w:rPr>
              <w:t>exceptions]</w:t>
            </w:r>
          </w:p>
        </w:tc>
      </w:tr>
      <w:tr w:rsidR="00EF0D3D" w:rsidRPr="00B85198" w14:paraId="38A3537E" w14:textId="77777777" w:rsidTr="00C173E2">
        <w:trPr>
          <w:trHeight w:val="1761"/>
        </w:trPr>
        <w:tc>
          <w:tcPr>
            <w:tcW w:w="946" w:type="dxa"/>
            <w:shd w:val="clear" w:color="auto" w:fill="auto"/>
            <w:tcMar>
              <w:top w:w="0" w:type="dxa"/>
              <w:left w:w="100" w:type="dxa"/>
              <w:bottom w:w="0" w:type="dxa"/>
              <w:right w:w="100" w:type="dxa"/>
            </w:tcMar>
          </w:tcPr>
          <w:p w14:paraId="442D62DA" w14:textId="09A1CF31" w:rsidR="00EF0D3D" w:rsidRPr="00B85198" w:rsidRDefault="00A45972"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1.10</w:t>
            </w:r>
          </w:p>
        </w:tc>
        <w:tc>
          <w:tcPr>
            <w:tcW w:w="4394" w:type="dxa"/>
            <w:shd w:val="clear" w:color="auto" w:fill="auto"/>
            <w:tcMar>
              <w:top w:w="0" w:type="dxa"/>
              <w:left w:w="100" w:type="dxa"/>
              <w:bottom w:w="0" w:type="dxa"/>
              <w:right w:w="100" w:type="dxa"/>
            </w:tcMar>
          </w:tcPr>
          <w:p w14:paraId="1C360C28" w14:textId="4E43A3EA" w:rsidR="00A45972" w:rsidRPr="00B85198" w:rsidRDefault="00EF0D3D"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Inspect and document the date the trust account</w:t>
            </w:r>
            <w:r w:rsidR="00A45972" w:rsidRPr="00B85198">
              <w:rPr>
                <w:rFonts w:ascii="BrutalTypeW00-Regular" w:eastAsia="Georgia" w:hAnsi="BrutalTypeW00-Regular" w:cs="Georgia"/>
                <w:sz w:val="20"/>
                <w:szCs w:val="20"/>
              </w:rPr>
              <w:t>(s)</w:t>
            </w:r>
            <w:r w:rsidRPr="00B85198">
              <w:rPr>
                <w:rFonts w:ascii="BrutalTypeW00-Regular" w:eastAsia="Georgia" w:hAnsi="BrutalTypeW00-Regular" w:cs="Georgia"/>
                <w:sz w:val="20"/>
                <w:szCs w:val="20"/>
              </w:rPr>
              <w:t xml:space="preserve"> </w:t>
            </w:r>
            <w:r w:rsidR="00A45972" w:rsidRPr="00B85198">
              <w:rPr>
                <w:rFonts w:ascii="BrutalTypeW00-Regular" w:eastAsia="Georgia" w:hAnsi="BrutalTypeW00-Regular" w:cs="Georgia"/>
                <w:sz w:val="20"/>
                <w:szCs w:val="20"/>
              </w:rPr>
              <w:t xml:space="preserve">referred to in 1.9 above </w:t>
            </w:r>
            <w:r w:rsidRPr="00B85198">
              <w:rPr>
                <w:rFonts w:ascii="BrutalTypeW00-Regular" w:eastAsia="Georgia" w:hAnsi="BrutalTypeW00-Regular" w:cs="Georgia"/>
                <w:sz w:val="20"/>
                <w:szCs w:val="20"/>
              </w:rPr>
              <w:t>was</w:t>
            </w:r>
            <w:r w:rsidR="00A45972" w:rsidRPr="00B85198">
              <w:rPr>
                <w:rFonts w:ascii="BrutalTypeW00-Regular" w:eastAsia="Georgia" w:hAnsi="BrutalTypeW00-Regular" w:cs="Georgia"/>
                <w:sz w:val="20"/>
                <w:szCs w:val="20"/>
              </w:rPr>
              <w:t>/were</w:t>
            </w:r>
            <w:r w:rsidRPr="00B85198">
              <w:rPr>
                <w:rFonts w:ascii="BrutalTypeW00-Regular" w:eastAsia="Georgia" w:hAnsi="BrutalTypeW00-Regular" w:cs="Georgia"/>
                <w:sz w:val="20"/>
                <w:szCs w:val="20"/>
              </w:rPr>
              <w:t xml:space="preserve"> closed</w:t>
            </w:r>
            <w:r w:rsidR="00A45972" w:rsidRPr="00B85198">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Note any exceptions.</w:t>
            </w:r>
          </w:p>
        </w:tc>
        <w:tc>
          <w:tcPr>
            <w:tcW w:w="4961" w:type="dxa"/>
            <w:shd w:val="clear" w:color="auto" w:fill="auto"/>
            <w:tcMar>
              <w:top w:w="0" w:type="dxa"/>
              <w:left w:w="100" w:type="dxa"/>
              <w:bottom w:w="0" w:type="dxa"/>
              <w:right w:w="100" w:type="dxa"/>
            </w:tcMar>
          </w:tcPr>
          <w:p w14:paraId="7C7F51B6" w14:textId="1F96421A" w:rsidR="005858EF" w:rsidRPr="00B85198" w:rsidRDefault="005858EF"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We inspected and documented that the trust account</w:t>
            </w:r>
            <w:r w:rsidR="00A45972" w:rsidRPr="00B85198">
              <w:rPr>
                <w:rFonts w:ascii="BrutalTypeW00-Regular" w:eastAsia="Georgia" w:hAnsi="BrutalTypeW00-Regular" w:cs="Georgia"/>
                <w:sz w:val="20"/>
                <w:szCs w:val="20"/>
              </w:rPr>
              <w:t xml:space="preserve">(s) </w:t>
            </w:r>
            <w:r w:rsidRPr="00B85198">
              <w:rPr>
                <w:rFonts w:ascii="BrutalTypeW00-Regular" w:eastAsia="Georgia" w:hAnsi="BrutalTypeW00-Regular" w:cs="Georgia"/>
                <w:sz w:val="20"/>
                <w:szCs w:val="20"/>
              </w:rPr>
              <w:t>was</w:t>
            </w:r>
            <w:r w:rsidR="00A45972" w:rsidRPr="00B85198">
              <w:rPr>
                <w:rFonts w:ascii="BrutalTypeW00-Regular" w:eastAsia="Georgia" w:hAnsi="BrutalTypeW00-Regular" w:cs="Georgia"/>
                <w:sz w:val="20"/>
                <w:szCs w:val="20"/>
              </w:rPr>
              <w:t>/were</w:t>
            </w:r>
            <w:r w:rsidRPr="00B85198">
              <w:rPr>
                <w:rFonts w:ascii="BrutalTypeW00-Regular" w:eastAsia="Georgia" w:hAnsi="BrutalTypeW00-Regular" w:cs="Georgia"/>
                <w:sz w:val="20"/>
                <w:szCs w:val="20"/>
              </w:rPr>
              <w:t xml:space="preserve"> closed on [insert </w:t>
            </w:r>
            <w:r w:rsidR="00AC6086">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date</w:t>
            </w:r>
            <w:r w:rsidR="00A45972" w:rsidRPr="00B85198">
              <w:rPr>
                <w:rFonts w:ascii="BrutalTypeW00-Regular" w:eastAsia="Georgia" w:hAnsi="BrutalTypeW00-Regular" w:cs="Georgia"/>
                <w:sz w:val="20"/>
                <w:szCs w:val="20"/>
              </w:rPr>
              <w:t>(s)</w:t>
            </w:r>
            <w:r w:rsidRPr="00B85198">
              <w:rPr>
                <w:rFonts w:ascii="BrutalTypeW00-Regular" w:eastAsia="Georgia" w:hAnsi="BrutalTypeW00-Regular" w:cs="Georgia"/>
                <w:sz w:val="20"/>
                <w:szCs w:val="20"/>
              </w:rPr>
              <w:t>].</w:t>
            </w:r>
          </w:p>
          <w:p w14:paraId="3B6EAB4E" w14:textId="71BF5C3C" w:rsidR="005858EF" w:rsidRPr="00B85198" w:rsidRDefault="005858EF"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[No exceptions were noted.</w:t>
            </w:r>
            <w:r w:rsidR="00AC6086">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w:t>
            </w:r>
            <w:r w:rsidR="00AC6086">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 xml:space="preserve">The following exceptions </w:t>
            </w:r>
            <w:r w:rsidR="00A45972" w:rsidRPr="00B85198">
              <w:rPr>
                <w:rFonts w:ascii="BrutalTypeW00-Regular" w:eastAsia="Georgia" w:hAnsi="BrutalTypeW00-Regular" w:cs="Georgia"/>
                <w:sz w:val="20"/>
                <w:szCs w:val="20"/>
              </w:rPr>
              <w:t xml:space="preserve">were </w:t>
            </w:r>
            <w:r w:rsidRPr="00B85198">
              <w:rPr>
                <w:rFonts w:ascii="BrutalTypeW00-Regular" w:eastAsia="Georgia" w:hAnsi="BrutalTypeW00-Regular" w:cs="Georgia"/>
                <w:sz w:val="20"/>
                <w:szCs w:val="20"/>
              </w:rPr>
              <w:t>noted:]</w:t>
            </w:r>
          </w:p>
          <w:p w14:paraId="607D0E88" w14:textId="5F731B13" w:rsidR="00A45972" w:rsidRPr="00B85198" w:rsidRDefault="005858EF"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i/>
                <w:sz w:val="20"/>
                <w:szCs w:val="20"/>
              </w:rPr>
              <w:t>[</w:t>
            </w:r>
            <w:r w:rsidR="00AC6086" w:rsidRPr="00B85198">
              <w:rPr>
                <w:rFonts w:ascii="BrutalTypeW00-Regular" w:eastAsia="Georgia" w:hAnsi="BrutalTypeW00-Regular" w:cs="Georgia"/>
                <w:i/>
                <w:sz w:val="20"/>
                <w:szCs w:val="20"/>
              </w:rPr>
              <w:t xml:space="preserve">Insert </w:t>
            </w:r>
            <w:r w:rsidR="00914C1A">
              <w:rPr>
                <w:rFonts w:ascii="BrutalTypeW00-Regular" w:eastAsia="Georgia" w:hAnsi="BrutalTypeW00-Regular" w:cs="Georgia"/>
                <w:i/>
                <w:sz w:val="20"/>
                <w:szCs w:val="20"/>
              </w:rPr>
              <w:t xml:space="preserve">the </w:t>
            </w:r>
            <w:r w:rsidRPr="00B85198">
              <w:rPr>
                <w:rFonts w:ascii="BrutalTypeW00-Regular" w:eastAsia="Georgia" w:hAnsi="BrutalTypeW00-Regular" w:cs="Georgia"/>
                <w:i/>
                <w:sz w:val="20"/>
                <w:szCs w:val="20"/>
              </w:rPr>
              <w:t xml:space="preserve">details of </w:t>
            </w:r>
            <w:r w:rsidR="00914C1A">
              <w:rPr>
                <w:rFonts w:ascii="BrutalTypeW00-Regular" w:eastAsia="Georgia" w:hAnsi="BrutalTypeW00-Regular" w:cs="Georgia"/>
                <w:i/>
                <w:sz w:val="20"/>
                <w:szCs w:val="20"/>
              </w:rPr>
              <w:t xml:space="preserve">the </w:t>
            </w:r>
            <w:r w:rsidRPr="00B85198">
              <w:rPr>
                <w:rFonts w:ascii="BrutalTypeW00-Regular" w:eastAsia="Georgia" w:hAnsi="BrutalTypeW00-Regular" w:cs="Georgia"/>
                <w:i/>
                <w:sz w:val="20"/>
                <w:szCs w:val="20"/>
              </w:rPr>
              <w:t>exceptions]</w:t>
            </w:r>
          </w:p>
        </w:tc>
      </w:tr>
      <w:tr w:rsidR="00282009" w:rsidRPr="00B85198" w14:paraId="574101E3" w14:textId="77777777" w:rsidTr="00C173E2">
        <w:trPr>
          <w:trHeight w:val="1823"/>
        </w:trPr>
        <w:tc>
          <w:tcPr>
            <w:tcW w:w="946" w:type="dxa"/>
            <w:shd w:val="clear" w:color="auto" w:fill="auto"/>
            <w:tcMar>
              <w:top w:w="0" w:type="dxa"/>
              <w:left w:w="100" w:type="dxa"/>
              <w:bottom w:w="0" w:type="dxa"/>
              <w:right w:w="100" w:type="dxa"/>
            </w:tcMar>
          </w:tcPr>
          <w:p w14:paraId="66015211" w14:textId="627294DE" w:rsidR="00282009" w:rsidRPr="00B85198" w:rsidRDefault="00282009"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1.</w:t>
            </w:r>
            <w:r w:rsidR="008853BF" w:rsidRPr="00B85198">
              <w:rPr>
                <w:rFonts w:ascii="BrutalTypeW00-Regular" w:eastAsia="Georgia" w:hAnsi="BrutalTypeW00-Regular" w:cs="Georgia"/>
                <w:sz w:val="20"/>
                <w:szCs w:val="20"/>
              </w:rPr>
              <w:t>11</w:t>
            </w:r>
          </w:p>
        </w:tc>
        <w:tc>
          <w:tcPr>
            <w:tcW w:w="4394" w:type="dxa"/>
            <w:shd w:val="clear" w:color="auto" w:fill="auto"/>
            <w:tcMar>
              <w:top w:w="0" w:type="dxa"/>
              <w:left w:w="100" w:type="dxa"/>
              <w:bottom w:w="0" w:type="dxa"/>
              <w:right w:w="100" w:type="dxa"/>
            </w:tcMar>
          </w:tcPr>
          <w:p w14:paraId="5BB64B83" w14:textId="257CE554" w:rsidR="00282009" w:rsidRPr="00B85198" w:rsidRDefault="00282009"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Agree the disbursement of </w:t>
            </w:r>
            <w:r w:rsidR="009D1F60">
              <w:rPr>
                <w:rFonts w:ascii="BrutalTypeW00-Regular" w:eastAsia="Georgia" w:hAnsi="BrutalTypeW00-Regular" w:cs="Georgia"/>
                <w:sz w:val="20"/>
                <w:szCs w:val="20"/>
              </w:rPr>
              <w:t xml:space="preserve">the </w:t>
            </w:r>
            <w:r w:rsidR="00DF0AC1" w:rsidRPr="00B85198">
              <w:rPr>
                <w:rFonts w:ascii="BrutalTypeW00-Regular" w:eastAsia="Georgia" w:hAnsi="BrutalTypeW00-Regular" w:cs="Georgia"/>
                <w:sz w:val="20"/>
                <w:szCs w:val="20"/>
              </w:rPr>
              <w:t xml:space="preserve">remaining </w:t>
            </w:r>
            <w:r w:rsidRPr="00B85198">
              <w:rPr>
                <w:rFonts w:ascii="BrutalTypeW00-Regular" w:eastAsia="Georgia" w:hAnsi="BrutalTypeW00-Regular" w:cs="Georgia"/>
                <w:sz w:val="20"/>
                <w:szCs w:val="20"/>
              </w:rPr>
              <w:t>trust funds</w:t>
            </w:r>
            <w:r w:rsidR="00DF0AC1" w:rsidRPr="00B85198">
              <w:rPr>
                <w:rFonts w:ascii="BrutalTypeW00-Regular" w:eastAsia="Georgia" w:hAnsi="BrutalTypeW00-Regular" w:cs="Georgia"/>
                <w:sz w:val="20"/>
                <w:szCs w:val="20"/>
              </w:rPr>
              <w:t xml:space="preserve"> as per the </w:t>
            </w:r>
            <w:r w:rsidR="008853BF" w:rsidRPr="00B85198">
              <w:rPr>
                <w:rFonts w:ascii="BrutalTypeW00-Regular" w:eastAsia="Georgia" w:hAnsi="BrutalTypeW00-Regular" w:cs="Georgia"/>
                <w:sz w:val="20"/>
                <w:szCs w:val="20"/>
              </w:rPr>
              <w:t xml:space="preserve">trust account </w:t>
            </w:r>
            <w:r w:rsidR="00DF0AC1" w:rsidRPr="00B85198">
              <w:rPr>
                <w:rFonts w:ascii="BrutalTypeW00-Regular" w:eastAsia="Georgia" w:hAnsi="BrutalTypeW00-Regular" w:cs="Georgia"/>
                <w:sz w:val="20"/>
                <w:szCs w:val="20"/>
              </w:rPr>
              <w:t>bank statement</w:t>
            </w:r>
            <w:r w:rsidR="008853BF" w:rsidRPr="00B85198">
              <w:rPr>
                <w:rFonts w:ascii="BrutalTypeW00-Regular" w:eastAsia="Georgia" w:hAnsi="BrutalTypeW00-Regular" w:cs="Georgia"/>
                <w:sz w:val="20"/>
                <w:szCs w:val="20"/>
              </w:rPr>
              <w:t>(s)</w:t>
            </w:r>
            <w:r w:rsidRPr="00B85198">
              <w:rPr>
                <w:rFonts w:ascii="BrutalTypeW00-Regular" w:eastAsia="Georgia" w:hAnsi="BrutalTypeW00-Regular" w:cs="Georgia"/>
                <w:sz w:val="20"/>
                <w:szCs w:val="20"/>
              </w:rPr>
              <w:t xml:space="preserve"> to </w:t>
            </w:r>
            <w:r w:rsidR="00A45972" w:rsidRPr="00B85198">
              <w:rPr>
                <w:rFonts w:ascii="BrutalTypeW00-Regular" w:eastAsia="Georgia" w:hAnsi="BrutalTypeW00-Regular" w:cs="Georgia"/>
                <w:sz w:val="20"/>
                <w:szCs w:val="20"/>
              </w:rPr>
              <w:t>the trust creditor</w:t>
            </w:r>
            <w:r w:rsidR="008853BF" w:rsidRPr="00B85198">
              <w:rPr>
                <w:rFonts w:ascii="BrutalTypeW00-Regular" w:eastAsia="Georgia" w:hAnsi="BrutalTypeW00-Regular" w:cs="Georgia"/>
                <w:sz w:val="20"/>
                <w:szCs w:val="20"/>
              </w:rPr>
              <w:t>(</w:t>
            </w:r>
            <w:r w:rsidR="00A45972" w:rsidRPr="00B85198">
              <w:rPr>
                <w:rFonts w:ascii="BrutalTypeW00-Regular" w:eastAsia="Georgia" w:hAnsi="BrutalTypeW00-Regular" w:cs="Georgia"/>
                <w:sz w:val="20"/>
                <w:szCs w:val="20"/>
              </w:rPr>
              <w:t>s</w:t>
            </w:r>
            <w:r w:rsidR="008853BF" w:rsidRPr="00B85198">
              <w:rPr>
                <w:rFonts w:ascii="BrutalTypeW00-Regular" w:eastAsia="Georgia" w:hAnsi="BrutalTypeW00-Regular" w:cs="Georgia"/>
                <w:sz w:val="20"/>
                <w:szCs w:val="20"/>
              </w:rPr>
              <w:t>)</w:t>
            </w:r>
            <w:r w:rsidR="00A45972" w:rsidRPr="00B85198">
              <w:rPr>
                <w:rFonts w:ascii="BrutalTypeW00-Regular" w:eastAsia="Georgia" w:hAnsi="BrutalTypeW00-Regular" w:cs="Georgia"/>
                <w:sz w:val="20"/>
                <w:szCs w:val="20"/>
              </w:rPr>
              <w:t xml:space="preserve"> </w:t>
            </w:r>
            <w:r w:rsidR="00EA2B61" w:rsidRPr="00B85198">
              <w:rPr>
                <w:rFonts w:ascii="BrutalTypeW00-Regular" w:eastAsia="Georgia" w:hAnsi="BrutalTypeW00-Regular" w:cs="Georgia"/>
                <w:sz w:val="20"/>
                <w:szCs w:val="20"/>
              </w:rPr>
              <w:t xml:space="preserve">ledger </w:t>
            </w:r>
            <w:r w:rsidR="00A45972" w:rsidRPr="00B85198">
              <w:rPr>
                <w:rFonts w:ascii="BrutalTypeW00-Regular" w:eastAsia="Georgia" w:hAnsi="BrutalTypeW00-Regular" w:cs="Georgia"/>
                <w:sz w:val="20"/>
                <w:szCs w:val="20"/>
              </w:rPr>
              <w:t xml:space="preserve">or </w:t>
            </w:r>
            <w:r w:rsidR="00462F67" w:rsidRPr="00B85198">
              <w:rPr>
                <w:rFonts w:ascii="BrutalTypeW00-Regular" w:eastAsia="Georgia" w:hAnsi="BrutalTypeW00-Regular" w:cs="Georgia"/>
                <w:sz w:val="20"/>
                <w:szCs w:val="20"/>
              </w:rPr>
              <w:t xml:space="preserve">other </w:t>
            </w:r>
            <w:r w:rsidR="00A45972" w:rsidRPr="00B85198">
              <w:rPr>
                <w:rFonts w:ascii="BrutalTypeW00-Regular" w:eastAsia="Georgia" w:hAnsi="BrutalTypeW00-Regular" w:cs="Georgia"/>
                <w:sz w:val="20"/>
                <w:szCs w:val="20"/>
              </w:rPr>
              <w:t>party</w:t>
            </w:r>
            <w:r w:rsidR="008853BF" w:rsidRPr="00B85198">
              <w:rPr>
                <w:rFonts w:ascii="BrutalTypeW00-Regular" w:eastAsia="Georgia" w:hAnsi="BrutalTypeW00-Regular" w:cs="Georgia"/>
                <w:sz w:val="20"/>
                <w:szCs w:val="20"/>
              </w:rPr>
              <w:t>(ies)</w:t>
            </w:r>
            <w:r w:rsidR="00A45972" w:rsidRPr="00B85198">
              <w:rPr>
                <w:rFonts w:ascii="BrutalTypeW00-Regular" w:eastAsia="Georgia" w:hAnsi="BrutalTypeW00-Regular" w:cs="Georgia"/>
                <w:sz w:val="20"/>
                <w:szCs w:val="20"/>
              </w:rPr>
              <w:t xml:space="preserve">, prior to the closure of the trust accounts referred to in 1.9 above. </w:t>
            </w:r>
            <w:r w:rsidRPr="00B85198">
              <w:rPr>
                <w:rFonts w:ascii="BrutalTypeW00-Regular" w:eastAsia="Georgia" w:hAnsi="BrutalTypeW00-Regular" w:cs="Georgia"/>
                <w:sz w:val="20"/>
                <w:szCs w:val="20"/>
              </w:rPr>
              <w:t>Note any exceptions</w:t>
            </w:r>
            <w:r w:rsidR="00854165" w:rsidRPr="00B85198">
              <w:rPr>
                <w:rFonts w:ascii="BrutalTypeW00-Regular" w:eastAsia="Georgia" w:hAnsi="BrutalTypeW00-Regular" w:cs="Georgia"/>
                <w:sz w:val="20"/>
                <w:szCs w:val="20"/>
              </w:rPr>
              <w:t>.</w:t>
            </w:r>
          </w:p>
        </w:tc>
        <w:tc>
          <w:tcPr>
            <w:tcW w:w="4961" w:type="dxa"/>
            <w:shd w:val="clear" w:color="auto" w:fill="auto"/>
            <w:tcMar>
              <w:top w:w="0" w:type="dxa"/>
              <w:left w:w="100" w:type="dxa"/>
              <w:bottom w:w="0" w:type="dxa"/>
              <w:right w:w="100" w:type="dxa"/>
            </w:tcMar>
          </w:tcPr>
          <w:p w14:paraId="5EDB574C" w14:textId="315AD1E7" w:rsidR="007375FB" w:rsidRPr="00B85198" w:rsidRDefault="007375FB"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We agreed the disbursement of </w:t>
            </w:r>
            <w:r w:rsidR="009D1F60">
              <w:rPr>
                <w:rFonts w:ascii="BrutalTypeW00-Regular" w:eastAsia="Georgia" w:hAnsi="BrutalTypeW00-Regular" w:cs="Georgia"/>
                <w:sz w:val="20"/>
                <w:szCs w:val="20"/>
              </w:rPr>
              <w:t xml:space="preserve">the </w:t>
            </w:r>
            <w:r w:rsidR="008853BF" w:rsidRPr="00B85198">
              <w:rPr>
                <w:rFonts w:ascii="BrutalTypeW00-Regular" w:eastAsia="Georgia" w:hAnsi="BrutalTypeW00-Regular" w:cs="Georgia"/>
                <w:sz w:val="20"/>
                <w:szCs w:val="20"/>
              </w:rPr>
              <w:t xml:space="preserve">remaining </w:t>
            </w:r>
            <w:r w:rsidRPr="00B85198">
              <w:rPr>
                <w:rFonts w:ascii="BrutalTypeW00-Regular" w:eastAsia="Georgia" w:hAnsi="BrutalTypeW00-Regular" w:cs="Georgia"/>
                <w:sz w:val="20"/>
                <w:szCs w:val="20"/>
              </w:rPr>
              <w:t xml:space="preserve">trust funds </w:t>
            </w:r>
            <w:r w:rsidR="008853BF" w:rsidRPr="00B85198">
              <w:rPr>
                <w:rFonts w:ascii="BrutalTypeW00-Regular" w:eastAsia="Georgia" w:hAnsi="BrutalTypeW00-Regular" w:cs="Georgia"/>
                <w:sz w:val="20"/>
                <w:szCs w:val="20"/>
              </w:rPr>
              <w:t xml:space="preserve">as per the trust account bank statement(s) </w:t>
            </w:r>
            <w:r w:rsidRPr="00B85198">
              <w:rPr>
                <w:rFonts w:ascii="BrutalTypeW00-Regular" w:eastAsia="Georgia" w:hAnsi="BrutalTypeW00-Regular" w:cs="Georgia"/>
                <w:sz w:val="20"/>
                <w:szCs w:val="20"/>
              </w:rPr>
              <w:t xml:space="preserve">to </w:t>
            </w:r>
            <w:r w:rsidR="008853BF" w:rsidRPr="00B85198">
              <w:rPr>
                <w:rFonts w:ascii="BrutalTypeW00-Regular" w:eastAsia="Georgia" w:hAnsi="BrutalTypeW00-Regular" w:cs="Georgia"/>
                <w:sz w:val="20"/>
                <w:szCs w:val="20"/>
              </w:rPr>
              <w:t>the trust creditor(s)</w:t>
            </w:r>
            <w:r w:rsidR="0091061D" w:rsidRPr="00B85198">
              <w:rPr>
                <w:rFonts w:ascii="BrutalTypeW00-Regular" w:eastAsia="Georgia" w:hAnsi="BrutalTypeW00-Regular" w:cs="Georgia"/>
                <w:sz w:val="20"/>
                <w:szCs w:val="20"/>
              </w:rPr>
              <w:t xml:space="preserve"> ledger</w:t>
            </w:r>
            <w:r w:rsidR="008853BF" w:rsidRPr="00B85198">
              <w:rPr>
                <w:rFonts w:ascii="BrutalTypeW00-Regular" w:eastAsia="Georgia" w:hAnsi="BrutalTypeW00-Regular" w:cs="Georgia"/>
                <w:sz w:val="20"/>
                <w:szCs w:val="20"/>
              </w:rPr>
              <w:t xml:space="preserve"> or </w:t>
            </w:r>
            <w:r w:rsidR="00462F67" w:rsidRPr="00B85198">
              <w:rPr>
                <w:rFonts w:ascii="BrutalTypeW00-Regular" w:eastAsia="Georgia" w:hAnsi="BrutalTypeW00-Regular" w:cs="Georgia"/>
                <w:sz w:val="20"/>
                <w:szCs w:val="20"/>
              </w:rPr>
              <w:t xml:space="preserve">other </w:t>
            </w:r>
            <w:r w:rsidR="008853BF" w:rsidRPr="00B85198">
              <w:rPr>
                <w:rFonts w:ascii="BrutalTypeW00-Regular" w:eastAsia="Georgia" w:hAnsi="BrutalTypeW00-Regular" w:cs="Georgia"/>
                <w:sz w:val="20"/>
                <w:szCs w:val="20"/>
              </w:rPr>
              <w:t>party(ies)</w:t>
            </w:r>
            <w:r w:rsidRPr="00B85198">
              <w:rPr>
                <w:rFonts w:ascii="BrutalTypeW00-Regular" w:eastAsia="Georgia" w:hAnsi="BrutalTypeW00-Regular" w:cs="Georgia"/>
                <w:sz w:val="20"/>
                <w:szCs w:val="20"/>
              </w:rPr>
              <w:t xml:space="preserve">. [No exceptions were </w:t>
            </w:r>
            <w:r w:rsidR="002A1D9A" w:rsidRPr="00B85198">
              <w:rPr>
                <w:rFonts w:ascii="BrutalTypeW00-Regular" w:eastAsia="Georgia" w:hAnsi="BrutalTypeW00-Regular" w:cs="Georgia"/>
                <w:sz w:val="20"/>
                <w:szCs w:val="20"/>
              </w:rPr>
              <w:t>noted.</w:t>
            </w:r>
            <w:r w:rsidR="009D1F60">
              <w:rPr>
                <w:rFonts w:ascii="BrutalTypeW00-Regular" w:eastAsia="Georgia" w:hAnsi="BrutalTypeW00-Regular" w:cs="Georgia"/>
                <w:sz w:val="20"/>
                <w:szCs w:val="20"/>
              </w:rPr>
              <w:t xml:space="preserve"> </w:t>
            </w:r>
            <w:r w:rsidR="002A1D9A" w:rsidRPr="00B85198">
              <w:rPr>
                <w:rFonts w:ascii="BrutalTypeW00-Regular" w:eastAsia="Georgia" w:hAnsi="BrutalTypeW00-Regular" w:cs="Georgia"/>
                <w:sz w:val="20"/>
                <w:szCs w:val="20"/>
              </w:rPr>
              <w:t>/</w:t>
            </w:r>
            <w:r w:rsidR="009D1F60">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 xml:space="preserve">The following exceptions </w:t>
            </w:r>
            <w:r w:rsidR="008853BF" w:rsidRPr="00B85198">
              <w:rPr>
                <w:rFonts w:ascii="BrutalTypeW00-Regular" w:eastAsia="Georgia" w:hAnsi="BrutalTypeW00-Regular" w:cs="Georgia"/>
                <w:sz w:val="20"/>
                <w:szCs w:val="20"/>
              </w:rPr>
              <w:t xml:space="preserve">were </w:t>
            </w:r>
            <w:r w:rsidRPr="00B85198">
              <w:rPr>
                <w:rFonts w:ascii="BrutalTypeW00-Regular" w:eastAsia="Georgia" w:hAnsi="BrutalTypeW00-Regular" w:cs="Georgia"/>
                <w:sz w:val="20"/>
                <w:szCs w:val="20"/>
              </w:rPr>
              <w:t>noted:]</w:t>
            </w:r>
            <w:r w:rsidR="009D1F60">
              <w:rPr>
                <w:rFonts w:ascii="BrutalTypeW00-Regular" w:eastAsia="Georgia" w:hAnsi="BrutalTypeW00-Regular" w:cs="Georgia"/>
                <w:sz w:val="20"/>
                <w:szCs w:val="20"/>
              </w:rPr>
              <w:t xml:space="preserve"> </w:t>
            </w:r>
          </w:p>
          <w:p w14:paraId="7B7BCBA9" w14:textId="1F426C56" w:rsidR="00282009" w:rsidRPr="00B85198" w:rsidRDefault="007375FB"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i/>
                <w:sz w:val="20"/>
                <w:szCs w:val="20"/>
              </w:rPr>
              <w:t>[</w:t>
            </w:r>
            <w:r w:rsidR="009D1F60" w:rsidRPr="00B85198">
              <w:rPr>
                <w:rFonts w:ascii="BrutalTypeW00-Regular" w:eastAsia="Georgia" w:hAnsi="BrutalTypeW00-Regular" w:cs="Georgia"/>
                <w:i/>
                <w:sz w:val="20"/>
                <w:szCs w:val="20"/>
              </w:rPr>
              <w:t xml:space="preserve">Insert </w:t>
            </w:r>
            <w:r w:rsidR="00914C1A">
              <w:rPr>
                <w:rFonts w:ascii="BrutalTypeW00-Regular" w:eastAsia="Georgia" w:hAnsi="BrutalTypeW00-Regular" w:cs="Georgia"/>
                <w:i/>
                <w:sz w:val="20"/>
                <w:szCs w:val="20"/>
              </w:rPr>
              <w:t xml:space="preserve">the </w:t>
            </w:r>
            <w:r w:rsidRPr="00B85198">
              <w:rPr>
                <w:rFonts w:ascii="BrutalTypeW00-Regular" w:eastAsia="Georgia" w:hAnsi="BrutalTypeW00-Regular" w:cs="Georgia"/>
                <w:i/>
                <w:sz w:val="20"/>
                <w:szCs w:val="20"/>
              </w:rPr>
              <w:t xml:space="preserve">details of </w:t>
            </w:r>
            <w:r w:rsidR="00914C1A">
              <w:rPr>
                <w:rFonts w:ascii="BrutalTypeW00-Regular" w:eastAsia="Georgia" w:hAnsi="BrutalTypeW00-Regular" w:cs="Georgia"/>
                <w:i/>
                <w:sz w:val="20"/>
                <w:szCs w:val="20"/>
              </w:rPr>
              <w:t xml:space="preserve">the </w:t>
            </w:r>
            <w:r w:rsidRPr="00B85198">
              <w:rPr>
                <w:rFonts w:ascii="BrutalTypeW00-Regular" w:eastAsia="Georgia" w:hAnsi="BrutalTypeW00-Regular" w:cs="Georgia"/>
                <w:i/>
                <w:sz w:val="20"/>
                <w:szCs w:val="20"/>
              </w:rPr>
              <w:t>exceptions]</w:t>
            </w:r>
          </w:p>
        </w:tc>
      </w:tr>
      <w:tr w:rsidR="008853BF" w:rsidRPr="00B85198" w14:paraId="139B996A" w14:textId="77777777" w:rsidTr="00C173E2">
        <w:trPr>
          <w:trHeight w:val="1291"/>
        </w:trPr>
        <w:tc>
          <w:tcPr>
            <w:tcW w:w="10301" w:type="dxa"/>
            <w:gridSpan w:val="3"/>
            <w:shd w:val="clear" w:color="auto" w:fill="auto"/>
            <w:tcMar>
              <w:top w:w="0" w:type="dxa"/>
              <w:left w:w="100" w:type="dxa"/>
              <w:bottom w:w="0" w:type="dxa"/>
              <w:right w:w="100" w:type="dxa"/>
            </w:tcMar>
          </w:tcPr>
          <w:p w14:paraId="554A0481" w14:textId="087355C7" w:rsidR="008853BF" w:rsidRPr="00B85198" w:rsidRDefault="008853BF" w:rsidP="00C173E2">
            <w:pPr>
              <w:spacing w:before="40" w:after="120"/>
              <w:ind w:left="136"/>
              <w:jc w:val="both"/>
              <w:rPr>
                <w:rFonts w:ascii="BrutalTypeW00-Regular" w:eastAsia="Georgia" w:hAnsi="BrutalTypeW00-Regular" w:cs="Georgia"/>
                <w:sz w:val="20"/>
                <w:szCs w:val="20"/>
              </w:rPr>
            </w:pPr>
            <w:r w:rsidRPr="00B85198">
              <w:rPr>
                <w:rFonts w:ascii="BrutalTypeW00-Regular" w:eastAsia="Georgia" w:hAnsi="BrutalTypeW00-Regular" w:cs="Georgia"/>
                <w:b/>
                <w:sz w:val="20"/>
                <w:szCs w:val="20"/>
              </w:rPr>
              <w:lastRenderedPageBreak/>
              <w:t>The following t</w:t>
            </w:r>
            <w:r w:rsidR="00A82F16" w:rsidRPr="00B85198">
              <w:rPr>
                <w:rFonts w:ascii="BrutalTypeW00-Regular" w:eastAsia="Georgia" w:hAnsi="BrutalTypeW00-Regular" w:cs="Georgia"/>
                <w:b/>
                <w:sz w:val="20"/>
                <w:szCs w:val="20"/>
              </w:rPr>
              <w:t>wo</w:t>
            </w:r>
            <w:r w:rsidRPr="00B85198">
              <w:rPr>
                <w:rFonts w:ascii="BrutalTypeW00-Regular" w:eastAsia="Georgia" w:hAnsi="BrutalTypeW00-Regular" w:cs="Georgia"/>
                <w:b/>
                <w:sz w:val="20"/>
                <w:szCs w:val="20"/>
              </w:rPr>
              <w:t xml:space="preserve"> procedures (i.e. 1.12</w:t>
            </w:r>
            <w:r w:rsidR="00A82F16" w:rsidRPr="00B85198">
              <w:rPr>
                <w:rFonts w:ascii="BrutalTypeW00-Regular" w:eastAsia="Georgia" w:hAnsi="BrutalTypeW00-Regular" w:cs="Georgia"/>
                <w:b/>
                <w:sz w:val="20"/>
                <w:szCs w:val="20"/>
              </w:rPr>
              <w:t xml:space="preserve"> </w:t>
            </w:r>
            <w:r w:rsidRPr="00B85198">
              <w:rPr>
                <w:rFonts w:ascii="BrutalTypeW00-Regular" w:eastAsia="Georgia" w:hAnsi="BrutalTypeW00-Regular" w:cs="Georgia"/>
                <w:b/>
                <w:sz w:val="20"/>
                <w:szCs w:val="20"/>
              </w:rPr>
              <w:t>and 1.1</w:t>
            </w:r>
            <w:r w:rsidR="00A82F16" w:rsidRPr="00B85198">
              <w:rPr>
                <w:rFonts w:ascii="BrutalTypeW00-Regular" w:eastAsia="Georgia" w:hAnsi="BrutalTypeW00-Regular" w:cs="Georgia"/>
                <w:b/>
                <w:sz w:val="20"/>
                <w:szCs w:val="20"/>
              </w:rPr>
              <w:t>3</w:t>
            </w:r>
            <w:r w:rsidRPr="00B85198">
              <w:rPr>
                <w:rFonts w:ascii="BrutalTypeW00-Regular" w:eastAsia="Georgia" w:hAnsi="BrutalTypeW00-Regular" w:cs="Georgia"/>
                <w:b/>
                <w:sz w:val="20"/>
                <w:szCs w:val="20"/>
              </w:rPr>
              <w:t>) are only applicable in instance</w:t>
            </w:r>
            <w:r w:rsidR="009D1F60">
              <w:rPr>
                <w:rFonts w:ascii="BrutalTypeW00-Regular" w:eastAsia="Georgia" w:hAnsi="BrutalTypeW00-Regular" w:cs="Georgia"/>
                <w:b/>
                <w:sz w:val="20"/>
                <w:szCs w:val="20"/>
              </w:rPr>
              <w:t>s</w:t>
            </w:r>
            <w:r w:rsidRPr="00B85198">
              <w:rPr>
                <w:rFonts w:ascii="BrutalTypeW00-Regular" w:eastAsia="Georgia" w:hAnsi="BrutalTypeW00-Regular" w:cs="Georgia"/>
                <w:b/>
                <w:sz w:val="20"/>
                <w:szCs w:val="20"/>
              </w:rPr>
              <w:t xml:space="preserve"> where the </w:t>
            </w:r>
            <w:r w:rsidR="009D1F60" w:rsidRPr="00B85198">
              <w:rPr>
                <w:rFonts w:ascii="BrutalTypeW00-Regular" w:eastAsia="Georgia" w:hAnsi="BrutalTypeW00-Regular" w:cs="Georgia"/>
                <w:b/>
                <w:sz w:val="20"/>
                <w:szCs w:val="20"/>
              </w:rPr>
              <w:t xml:space="preserve">Property Practitioner </w:t>
            </w:r>
            <w:r w:rsidR="002B5B97" w:rsidRPr="00B85198">
              <w:rPr>
                <w:rFonts w:ascii="BrutalTypeW00-Regular" w:eastAsia="Georgia" w:hAnsi="BrutalTypeW00-Regular" w:cs="Georgia"/>
                <w:b/>
                <w:sz w:val="20"/>
                <w:szCs w:val="20"/>
              </w:rPr>
              <w:t xml:space="preserve">is a managing agent </w:t>
            </w:r>
            <w:r w:rsidR="00644BC6">
              <w:rPr>
                <w:rFonts w:ascii="BrutalTypeW00-Regular" w:eastAsia="Georgia" w:hAnsi="BrutalTypeW00-Regular" w:cs="Georgia"/>
                <w:b/>
                <w:sz w:val="20"/>
                <w:szCs w:val="20"/>
              </w:rPr>
              <w:t>that</w:t>
            </w:r>
            <w:r w:rsidRPr="00B85198">
              <w:rPr>
                <w:rFonts w:ascii="BrutalTypeW00-Regular" w:eastAsia="Georgia" w:hAnsi="BrutalTypeW00-Regular" w:cs="Georgia"/>
                <w:b/>
                <w:sz w:val="20"/>
                <w:szCs w:val="20"/>
              </w:rPr>
              <w:t xml:space="preserve"> is winding up a trust </w:t>
            </w:r>
            <w:r w:rsidR="002B5B97" w:rsidRPr="00B85198">
              <w:rPr>
                <w:rFonts w:ascii="BrutalTypeW00-Regular" w:eastAsia="Georgia" w:hAnsi="BrutalTypeW00-Regular" w:cs="Georgia"/>
                <w:b/>
                <w:sz w:val="20"/>
                <w:szCs w:val="20"/>
              </w:rPr>
              <w:t>account</w:t>
            </w:r>
            <w:r w:rsidRPr="00B85198">
              <w:rPr>
                <w:rFonts w:ascii="BrutalTypeW00-Regular" w:eastAsia="Georgia" w:hAnsi="BrutalTypeW00-Regular" w:cs="Georgia"/>
                <w:b/>
                <w:sz w:val="20"/>
                <w:szCs w:val="20"/>
              </w:rPr>
              <w:t xml:space="preserve"> to qualify for a </w:t>
            </w:r>
            <w:r w:rsidR="009D1F60" w:rsidRPr="00B85198">
              <w:rPr>
                <w:rFonts w:ascii="BrutalTypeW00-Regular" w:eastAsia="Georgia" w:hAnsi="BrutalTypeW00-Regular" w:cs="Georgia"/>
                <w:b/>
                <w:sz w:val="20"/>
                <w:szCs w:val="20"/>
              </w:rPr>
              <w:t xml:space="preserve">Section </w:t>
            </w:r>
            <w:r w:rsidRPr="00B85198">
              <w:rPr>
                <w:rFonts w:ascii="BrutalTypeW00-Regular" w:eastAsia="Georgia" w:hAnsi="BrutalTypeW00-Regular" w:cs="Georgia"/>
                <w:b/>
                <w:sz w:val="20"/>
                <w:szCs w:val="20"/>
              </w:rPr>
              <w:t>23(2)(a) exemption from holding a trust account</w:t>
            </w:r>
            <w:r w:rsidR="00644BC6">
              <w:rPr>
                <w:rFonts w:ascii="BrutalTypeW00-Regular" w:eastAsia="Georgia" w:hAnsi="BrutalTypeW00-Regular" w:cs="Georgia"/>
                <w:b/>
                <w:sz w:val="20"/>
                <w:szCs w:val="20"/>
              </w:rPr>
              <w:t>,</w:t>
            </w:r>
            <w:r w:rsidRPr="00B85198">
              <w:rPr>
                <w:rFonts w:ascii="BrutalTypeW00-Regular" w:eastAsia="Georgia" w:hAnsi="BrutalTypeW00-Regular" w:cs="Georgia"/>
                <w:b/>
                <w:sz w:val="20"/>
                <w:szCs w:val="20"/>
              </w:rPr>
              <w:t xml:space="preserve"> on the basis that</w:t>
            </w:r>
            <w:r w:rsidR="002B5B97" w:rsidRPr="00B85198">
              <w:rPr>
                <w:rFonts w:ascii="BrutalTypeW00-Regular" w:eastAsia="Georgia" w:hAnsi="BrutalTypeW00-Regular" w:cs="Georgia"/>
                <w:b/>
                <w:sz w:val="20"/>
                <w:szCs w:val="20"/>
              </w:rPr>
              <w:t xml:space="preserve"> </w:t>
            </w:r>
            <w:r w:rsidR="00DA0B94" w:rsidRPr="00B85198">
              <w:rPr>
                <w:rFonts w:ascii="BrutalTypeW00-Regular" w:eastAsia="Georgia" w:hAnsi="BrutalTypeW00-Regular" w:cs="Georgia"/>
                <w:b/>
                <w:sz w:val="20"/>
                <w:szCs w:val="20"/>
              </w:rPr>
              <w:t>the</w:t>
            </w:r>
            <w:r w:rsidR="00644BC6">
              <w:rPr>
                <w:rFonts w:ascii="BrutalTypeW00-Regular" w:eastAsia="Georgia" w:hAnsi="BrutalTypeW00-Regular" w:cs="Georgia"/>
                <w:b/>
                <w:sz w:val="20"/>
                <w:szCs w:val="20"/>
              </w:rPr>
              <w:t>y</w:t>
            </w:r>
            <w:r w:rsidR="002B5B97" w:rsidRPr="00B85198">
              <w:rPr>
                <w:rFonts w:ascii="BrutalTypeW00-Regular" w:eastAsia="Georgia" w:hAnsi="BrutalTypeW00-Regular" w:cs="Georgia"/>
                <w:b/>
                <w:sz w:val="20"/>
                <w:szCs w:val="20"/>
              </w:rPr>
              <w:t xml:space="preserve"> do not receive trust monies and do not intend to mandate a payment processing agent</w:t>
            </w:r>
            <w:r w:rsidR="00891D04" w:rsidRPr="00B85198">
              <w:rPr>
                <w:rFonts w:ascii="BrutalTypeW00-Regular" w:eastAsia="Georgia" w:hAnsi="BrutalTypeW00-Regular" w:cs="Georgia"/>
                <w:b/>
                <w:sz w:val="20"/>
                <w:szCs w:val="20"/>
              </w:rPr>
              <w:t xml:space="preserve"> to </w:t>
            </w:r>
            <w:r w:rsidR="00214157" w:rsidRPr="00B85198">
              <w:rPr>
                <w:rFonts w:ascii="BrutalTypeW00-Regular" w:eastAsia="Georgia" w:hAnsi="BrutalTypeW00-Regular" w:cs="Georgia"/>
                <w:b/>
                <w:sz w:val="20"/>
                <w:szCs w:val="20"/>
              </w:rPr>
              <w:t xml:space="preserve">maintain </w:t>
            </w:r>
            <w:r w:rsidR="00644BC6">
              <w:rPr>
                <w:rFonts w:ascii="BrutalTypeW00-Regular" w:eastAsia="Georgia" w:hAnsi="BrutalTypeW00-Regular" w:cs="Georgia"/>
                <w:b/>
                <w:sz w:val="20"/>
                <w:szCs w:val="20"/>
              </w:rPr>
              <w:t>their</w:t>
            </w:r>
            <w:r w:rsidR="00214157" w:rsidRPr="00B85198">
              <w:rPr>
                <w:rFonts w:ascii="BrutalTypeW00-Regular" w:eastAsia="Georgia" w:hAnsi="BrutalTypeW00-Regular" w:cs="Georgia"/>
                <w:b/>
                <w:sz w:val="20"/>
                <w:szCs w:val="20"/>
              </w:rPr>
              <w:t xml:space="preserve"> trust accounts</w:t>
            </w:r>
            <w:r w:rsidR="009D1F60">
              <w:rPr>
                <w:rFonts w:ascii="BrutalTypeW00-Regular" w:eastAsia="Georgia" w:hAnsi="BrutalTypeW00-Regular" w:cs="Georgia"/>
                <w:b/>
                <w:sz w:val="20"/>
                <w:szCs w:val="20"/>
              </w:rPr>
              <w:t>.</w:t>
            </w:r>
          </w:p>
        </w:tc>
      </w:tr>
      <w:tr w:rsidR="008853BF" w:rsidRPr="00B85198" w14:paraId="690AB835" w14:textId="77777777" w:rsidTr="00C173E2">
        <w:trPr>
          <w:trHeight w:val="160"/>
        </w:trPr>
        <w:tc>
          <w:tcPr>
            <w:tcW w:w="946" w:type="dxa"/>
            <w:shd w:val="clear" w:color="auto" w:fill="auto"/>
            <w:tcMar>
              <w:top w:w="0" w:type="dxa"/>
              <w:left w:w="100" w:type="dxa"/>
              <w:bottom w:w="0" w:type="dxa"/>
              <w:right w:w="100" w:type="dxa"/>
            </w:tcMar>
          </w:tcPr>
          <w:p w14:paraId="00A9DB77" w14:textId="4BAE6D10" w:rsidR="008853BF" w:rsidRPr="00B85198" w:rsidRDefault="008853BF"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1.12</w:t>
            </w:r>
          </w:p>
        </w:tc>
        <w:tc>
          <w:tcPr>
            <w:tcW w:w="4394" w:type="dxa"/>
            <w:shd w:val="clear" w:color="auto" w:fill="auto"/>
            <w:tcMar>
              <w:top w:w="0" w:type="dxa"/>
              <w:left w:w="100" w:type="dxa"/>
              <w:bottom w:w="0" w:type="dxa"/>
              <w:right w:w="100" w:type="dxa"/>
            </w:tcMar>
          </w:tcPr>
          <w:p w14:paraId="0F551EC1" w14:textId="1004236B" w:rsidR="008853BF" w:rsidRPr="00B85198" w:rsidRDefault="00AB74B7"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Inspect the </w:t>
            </w:r>
            <w:r w:rsidRPr="00B85198">
              <w:rPr>
                <w:rFonts w:ascii="BrutalTypeW00-Regular" w:eastAsia="Georgia" w:hAnsi="BrutalTypeW00-Regular" w:cs="Georgia"/>
                <w:i/>
                <w:iCs/>
                <w:sz w:val="20"/>
                <w:szCs w:val="20"/>
              </w:rPr>
              <w:t>letter from the bank confirming the closure of the trust account</w:t>
            </w:r>
            <w:r w:rsidR="00821A14" w:rsidRPr="00B85198" w:rsidDel="00821A14">
              <w:rPr>
                <w:rFonts w:ascii="BrutalTypeW00-Regular" w:eastAsia="Georgia" w:hAnsi="BrutalTypeW00-Regular" w:cs="Georgia"/>
                <w:i/>
                <w:iCs/>
                <w:sz w:val="20"/>
                <w:szCs w:val="20"/>
              </w:rPr>
              <w:t xml:space="preserve"> </w:t>
            </w:r>
            <w:r w:rsidR="00A95335">
              <w:rPr>
                <w:rFonts w:ascii="BrutalTypeW00-Regular" w:eastAsia="Georgia" w:hAnsi="BrutalTypeW00-Regular" w:cs="Georgia"/>
                <w:i/>
                <w:iCs/>
                <w:sz w:val="20"/>
                <w:szCs w:val="20"/>
              </w:rPr>
              <w:t xml:space="preserve"> and </w:t>
            </w:r>
            <w:r w:rsidRPr="00B85198">
              <w:rPr>
                <w:rFonts w:ascii="BrutalTypeW00-Regular" w:eastAsia="Georgia" w:hAnsi="BrutalTypeW00-Regular" w:cs="Georgia"/>
                <w:i/>
                <w:iCs/>
                <w:sz w:val="20"/>
                <w:szCs w:val="20"/>
              </w:rPr>
              <w:t>letter from</w:t>
            </w:r>
            <w:r w:rsidR="009D1F60">
              <w:rPr>
                <w:rFonts w:ascii="BrutalTypeW00-Regular" w:eastAsia="Georgia" w:hAnsi="BrutalTypeW00-Regular" w:cs="Georgia"/>
                <w:i/>
                <w:iCs/>
                <w:sz w:val="20"/>
                <w:szCs w:val="20"/>
              </w:rPr>
              <w:t xml:space="preserve"> the</w:t>
            </w:r>
            <w:r w:rsidRPr="00B85198">
              <w:rPr>
                <w:rFonts w:ascii="BrutalTypeW00-Regular" w:eastAsia="Georgia" w:hAnsi="BrutalTypeW00-Regular" w:cs="Georgia"/>
                <w:i/>
                <w:iCs/>
                <w:sz w:val="20"/>
                <w:szCs w:val="20"/>
              </w:rPr>
              <w:t xml:space="preserve"> body corporate confirming receipt of its money&gt;</w:t>
            </w:r>
            <w:r w:rsidRPr="00B85198">
              <w:rPr>
                <w:rFonts w:ascii="BrutalTypeW00-Regular" w:eastAsia="Georgia" w:hAnsi="BrutalTypeW00-Regular" w:cs="Georgia"/>
                <w:sz w:val="20"/>
                <w:szCs w:val="20"/>
              </w:rPr>
              <w:t xml:space="preserve"> and note down the </w:t>
            </w:r>
            <w:r w:rsidRPr="00B85198">
              <w:rPr>
                <w:rFonts w:ascii="BrutalTypeW00-Regular" w:eastAsia="Georgia" w:hAnsi="BrutalTypeW00-Regular" w:cs="Georgia"/>
                <w:i/>
                <w:iCs/>
                <w:sz w:val="20"/>
                <w:szCs w:val="20"/>
              </w:rPr>
              <w:t>&lt;date the trust account was closed/date the trust monies were transferred to the body corporate&gt;</w:t>
            </w:r>
            <w:r w:rsidRPr="00B85198">
              <w:rPr>
                <w:rFonts w:ascii="BrutalTypeW00-Regular" w:eastAsia="Georgia" w:hAnsi="BrutalTypeW00-Regular" w:cs="Georgia"/>
                <w:sz w:val="20"/>
                <w:szCs w:val="20"/>
              </w:rPr>
              <w:t>, in instances where the Property Practitioner is winding up the trust account to qualify for an exemption from holding a trust account</w:t>
            </w:r>
            <w:r w:rsidR="009C7161">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or ceasing to trade. Note any exceptions.</w:t>
            </w:r>
          </w:p>
        </w:tc>
        <w:tc>
          <w:tcPr>
            <w:tcW w:w="4961" w:type="dxa"/>
            <w:shd w:val="clear" w:color="auto" w:fill="auto"/>
            <w:tcMar>
              <w:top w:w="0" w:type="dxa"/>
              <w:left w:w="100" w:type="dxa"/>
              <w:bottom w:w="0" w:type="dxa"/>
              <w:right w:w="100" w:type="dxa"/>
            </w:tcMar>
          </w:tcPr>
          <w:p w14:paraId="203993DE" w14:textId="49F5F2F1" w:rsidR="00AB74B7" w:rsidRPr="00B85198" w:rsidRDefault="00AB74B7"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We inspected the </w:t>
            </w:r>
            <w:r w:rsidRPr="00C173E2">
              <w:rPr>
                <w:rFonts w:ascii="BrutalTypeW00-Regular" w:eastAsia="Georgia" w:hAnsi="BrutalTypeW00-Regular" w:cs="Georgia"/>
                <w:i/>
                <w:iCs/>
                <w:sz w:val="20"/>
                <w:szCs w:val="20"/>
              </w:rPr>
              <w:t>letter(s) from the bank(s) confirming the closure of the trust account</w:t>
            </w:r>
            <w:r w:rsidR="005F6AA7">
              <w:rPr>
                <w:rFonts w:ascii="BrutalTypeW00-Regular" w:eastAsia="Georgia" w:hAnsi="BrutalTypeW00-Regular" w:cs="Georgia"/>
                <w:i/>
                <w:iCs/>
                <w:sz w:val="20"/>
                <w:szCs w:val="20"/>
              </w:rPr>
              <w:t xml:space="preserve"> and </w:t>
            </w:r>
            <w:r w:rsidRPr="00B85198">
              <w:rPr>
                <w:rFonts w:ascii="BrutalTypeW00-Regular" w:eastAsia="Georgia" w:hAnsi="BrutalTypeW00-Regular" w:cs="Georgia"/>
                <w:i/>
                <w:iCs/>
                <w:sz w:val="20"/>
                <w:szCs w:val="20"/>
              </w:rPr>
              <w:t xml:space="preserve">letter from </w:t>
            </w:r>
            <w:r w:rsidR="009D1F60">
              <w:rPr>
                <w:rFonts w:ascii="BrutalTypeW00-Regular" w:eastAsia="Georgia" w:hAnsi="BrutalTypeW00-Regular" w:cs="Georgia"/>
                <w:i/>
                <w:iCs/>
                <w:sz w:val="20"/>
                <w:szCs w:val="20"/>
              </w:rPr>
              <w:t xml:space="preserve">the </w:t>
            </w:r>
            <w:r w:rsidRPr="00B85198">
              <w:rPr>
                <w:rFonts w:ascii="BrutalTypeW00-Regular" w:eastAsia="Georgia" w:hAnsi="BrutalTypeW00-Regular" w:cs="Georgia"/>
                <w:i/>
                <w:iCs/>
                <w:sz w:val="20"/>
                <w:szCs w:val="20"/>
              </w:rPr>
              <w:t>body corporate confirming receipt of its money&gt;</w:t>
            </w:r>
            <w:r w:rsidRPr="00B85198">
              <w:rPr>
                <w:rFonts w:ascii="BrutalTypeW00-Regular" w:eastAsia="Georgia" w:hAnsi="BrutalTypeW00-Regular" w:cs="Georgia"/>
                <w:sz w:val="20"/>
                <w:szCs w:val="20"/>
              </w:rPr>
              <w:t xml:space="preserve"> and noted that the </w:t>
            </w:r>
            <w:r w:rsidRPr="00B85198">
              <w:rPr>
                <w:rFonts w:ascii="BrutalTypeW00-Regular" w:eastAsia="Georgia" w:hAnsi="BrutalTypeW00-Regular" w:cs="Georgia"/>
                <w:i/>
                <w:iCs/>
                <w:sz w:val="20"/>
                <w:szCs w:val="20"/>
              </w:rPr>
              <w:t>&lt;trust account/trust monies</w:t>
            </w:r>
            <w:r w:rsidRPr="00B85198">
              <w:rPr>
                <w:rFonts w:ascii="BrutalTypeW00-Regular" w:eastAsia="Georgia" w:hAnsi="BrutalTypeW00-Regular" w:cs="Georgia"/>
                <w:sz w:val="20"/>
                <w:szCs w:val="20"/>
              </w:rPr>
              <w:t xml:space="preserve"> </w:t>
            </w:r>
            <w:r w:rsidRPr="00B85198">
              <w:rPr>
                <w:rFonts w:ascii="BrutalTypeW00-Regular" w:eastAsia="Georgia" w:hAnsi="BrutalTypeW00-Regular" w:cs="Georgia"/>
                <w:i/>
                <w:iCs/>
                <w:sz w:val="20"/>
                <w:szCs w:val="20"/>
              </w:rPr>
              <w:t>was</w:t>
            </w:r>
            <w:r w:rsidR="009D1F60">
              <w:rPr>
                <w:rFonts w:ascii="BrutalTypeW00-Regular" w:eastAsia="Georgia" w:hAnsi="BrutalTypeW00-Regular" w:cs="Georgia"/>
                <w:i/>
                <w:iCs/>
                <w:sz w:val="20"/>
                <w:szCs w:val="20"/>
              </w:rPr>
              <w:t>/were</w:t>
            </w:r>
            <w:r w:rsidRPr="00B85198">
              <w:rPr>
                <w:rFonts w:ascii="BrutalTypeW00-Regular" w:eastAsia="Georgia" w:hAnsi="BrutalTypeW00-Regular" w:cs="Georgia"/>
                <w:i/>
                <w:iCs/>
                <w:sz w:val="20"/>
                <w:szCs w:val="20"/>
              </w:rPr>
              <w:t xml:space="preserve"> closed/transferred to the body corporate&gt;</w:t>
            </w:r>
            <w:r w:rsidRPr="00B85198">
              <w:rPr>
                <w:rFonts w:ascii="BrutalTypeW00-Regular" w:eastAsia="Georgia" w:hAnsi="BrutalTypeW00-Regular" w:cs="Georgia"/>
                <w:sz w:val="20"/>
                <w:szCs w:val="20"/>
              </w:rPr>
              <w:t xml:space="preserve"> on [insert </w:t>
            </w:r>
            <w:r w:rsidR="009D1F60">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date].</w:t>
            </w:r>
          </w:p>
          <w:p w14:paraId="5BEA72E7" w14:textId="1BA75384" w:rsidR="00AB74B7" w:rsidRPr="00B85198" w:rsidRDefault="00AB74B7"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[No exceptions were noted.</w:t>
            </w:r>
            <w:r w:rsidR="009D1F60">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w:t>
            </w:r>
            <w:r w:rsidR="009D1F60">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The following exceptions were noted:]</w:t>
            </w:r>
          </w:p>
          <w:p w14:paraId="4F898045" w14:textId="2D731456" w:rsidR="008853BF" w:rsidRPr="00B85198" w:rsidRDefault="00AB74B7"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i/>
                <w:sz w:val="20"/>
                <w:szCs w:val="20"/>
              </w:rPr>
              <w:t>[</w:t>
            </w:r>
            <w:r w:rsidR="00914C1A" w:rsidRPr="00B85198">
              <w:rPr>
                <w:rFonts w:ascii="BrutalTypeW00-Regular" w:eastAsia="Georgia" w:hAnsi="BrutalTypeW00-Regular" w:cs="Georgia"/>
                <w:i/>
                <w:sz w:val="20"/>
                <w:szCs w:val="20"/>
              </w:rPr>
              <w:t xml:space="preserve">Insert </w:t>
            </w:r>
            <w:r w:rsidR="00914C1A">
              <w:rPr>
                <w:rFonts w:ascii="BrutalTypeW00-Regular" w:eastAsia="Georgia" w:hAnsi="BrutalTypeW00-Regular" w:cs="Georgia"/>
                <w:i/>
                <w:sz w:val="20"/>
                <w:szCs w:val="20"/>
              </w:rPr>
              <w:t xml:space="preserve">the </w:t>
            </w:r>
            <w:r w:rsidRPr="00B85198">
              <w:rPr>
                <w:rFonts w:ascii="BrutalTypeW00-Regular" w:eastAsia="Georgia" w:hAnsi="BrutalTypeW00-Regular" w:cs="Georgia"/>
                <w:i/>
                <w:sz w:val="20"/>
                <w:szCs w:val="20"/>
              </w:rPr>
              <w:t xml:space="preserve">details of </w:t>
            </w:r>
            <w:r w:rsidR="00914C1A">
              <w:rPr>
                <w:rFonts w:ascii="BrutalTypeW00-Regular" w:eastAsia="Georgia" w:hAnsi="BrutalTypeW00-Regular" w:cs="Georgia"/>
                <w:i/>
                <w:sz w:val="20"/>
                <w:szCs w:val="20"/>
              </w:rPr>
              <w:t xml:space="preserve">the </w:t>
            </w:r>
            <w:r w:rsidRPr="00B85198">
              <w:rPr>
                <w:rFonts w:ascii="BrutalTypeW00-Regular" w:eastAsia="Georgia" w:hAnsi="BrutalTypeW00-Regular" w:cs="Georgia"/>
                <w:i/>
                <w:sz w:val="20"/>
                <w:szCs w:val="20"/>
              </w:rPr>
              <w:t>exceptions]</w:t>
            </w:r>
          </w:p>
        </w:tc>
      </w:tr>
      <w:tr w:rsidR="008853BF" w:rsidRPr="00B85198" w14:paraId="71478AE3" w14:textId="77777777" w:rsidTr="00C173E2">
        <w:trPr>
          <w:trHeight w:val="2802"/>
        </w:trPr>
        <w:tc>
          <w:tcPr>
            <w:tcW w:w="946" w:type="dxa"/>
            <w:shd w:val="clear" w:color="auto" w:fill="auto"/>
            <w:tcMar>
              <w:top w:w="0" w:type="dxa"/>
              <w:left w:w="100" w:type="dxa"/>
              <w:bottom w:w="0" w:type="dxa"/>
              <w:right w:w="100" w:type="dxa"/>
            </w:tcMar>
          </w:tcPr>
          <w:p w14:paraId="2373285A" w14:textId="7B75EA74" w:rsidR="008853BF" w:rsidRPr="00B85198" w:rsidRDefault="008853BF"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1.13</w:t>
            </w:r>
          </w:p>
        </w:tc>
        <w:tc>
          <w:tcPr>
            <w:tcW w:w="4394" w:type="dxa"/>
            <w:shd w:val="clear" w:color="auto" w:fill="auto"/>
            <w:tcMar>
              <w:top w:w="0" w:type="dxa"/>
              <w:left w:w="100" w:type="dxa"/>
              <w:bottom w:w="0" w:type="dxa"/>
              <w:right w:w="100" w:type="dxa"/>
            </w:tcMar>
          </w:tcPr>
          <w:p w14:paraId="13DFD552" w14:textId="34952599" w:rsidR="008853BF" w:rsidRPr="00B85198" w:rsidRDefault="004E4C44"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Inspect and document the date the trust account</w:t>
            </w:r>
            <w:r w:rsidR="002B5B97" w:rsidRPr="00B85198">
              <w:rPr>
                <w:rFonts w:ascii="BrutalTypeW00-Regular" w:eastAsia="Georgia" w:hAnsi="BrutalTypeW00-Regular" w:cs="Georgia"/>
                <w:sz w:val="20"/>
                <w:szCs w:val="20"/>
              </w:rPr>
              <w:t>(s)</w:t>
            </w:r>
            <w:r w:rsidRPr="00B85198">
              <w:rPr>
                <w:rFonts w:ascii="BrutalTypeW00-Regular" w:eastAsia="Georgia" w:hAnsi="BrutalTypeW00-Regular" w:cs="Georgia"/>
                <w:sz w:val="20"/>
                <w:szCs w:val="20"/>
              </w:rPr>
              <w:t xml:space="preserve"> was</w:t>
            </w:r>
            <w:r w:rsidR="002B5B97" w:rsidRPr="00B85198">
              <w:rPr>
                <w:rFonts w:ascii="BrutalTypeW00-Regular" w:eastAsia="Georgia" w:hAnsi="BrutalTypeW00-Regular" w:cs="Georgia"/>
                <w:sz w:val="20"/>
                <w:szCs w:val="20"/>
              </w:rPr>
              <w:t>/were</w:t>
            </w:r>
            <w:r w:rsidRPr="00B85198">
              <w:rPr>
                <w:rFonts w:ascii="BrutalTypeW00-Regular" w:eastAsia="Georgia" w:hAnsi="BrutalTypeW00-Regular" w:cs="Georgia"/>
                <w:sz w:val="20"/>
                <w:szCs w:val="20"/>
              </w:rPr>
              <w:t xml:space="preserve"> closed</w:t>
            </w:r>
            <w:r w:rsidR="003761BF" w:rsidRPr="00B85198">
              <w:rPr>
                <w:rFonts w:ascii="BrutalTypeW00-Regular" w:eastAsia="Georgia" w:hAnsi="BrutalTypeW00-Regular" w:cs="Georgia"/>
                <w:sz w:val="20"/>
                <w:szCs w:val="20"/>
              </w:rPr>
              <w:t xml:space="preserve"> and the </w:t>
            </w:r>
            <w:r w:rsidRPr="00B85198">
              <w:rPr>
                <w:rFonts w:ascii="BrutalTypeW00-Regular" w:eastAsia="Georgia" w:hAnsi="BrutalTypeW00-Regular" w:cs="Georgia"/>
                <w:sz w:val="20"/>
                <w:szCs w:val="20"/>
              </w:rPr>
              <w:t xml:space="preserve">date the </w:t>
            </w:r>
            <w:r w:rsidR="00A82F16" w:rsidRPr="00B85198">
              <w:rPr>
                <w:rFonts w:ascii="BrutalTypeW00-Regular" w:eastAsia="Georgia" w:hAnsi="BrutalTypeW00-Regular" w:cs="Georgia"/>
                <w:sz w:val="20"/>
                <w:szCs w:val="20"/>
              </w:rPr>
              <w:t xml:space="preserve">remaining </w:t>
            </w:r>
            <w:r w:rsidRPr="00B85198">
              <w:rPr>
                <w:rFonts w:ascii="BrutalTypeW00-Regular" w:eastAsia="Georgia" w:hAnsi="BrutalTypeW00-Regular" w:cs="Georgia"/>
                <w:sz w:val="20"/>
                <w:szCs w:val="20"/>
              </w:rPr>
              <w:t xml:space="preserve">trust monies were transferred to the </w:t>
            </w:r>
            <w:r w:rsidR="002B5B97" w:rsidRPr="00B85198">
              <w:rPr>
                <w:rFonts w:ascii="BrutalTypeW00-Regular" w:eastAsia="Georgia" w:hAnsi="BrutalTypeW00-Regular" w:cs="Georgia"/>
                <w:sz w:val="20"/>
                <w:szCs w:val="20"/>
              </w:rPr>
              <w:t>bod</w:t>
            </w:r>
            <w:r w:rsidR="00612999" w:rsidRPr="00B85198">
              <w:rPr>
                <w:rFonts w:ascii="BrutalTypeW00-Regular" w:eastAsia="Georgia" w:hAnsi="BrutalTypeW00-Regular" w:cs="Georgia"/>
                <w:sz w:val="20"/>
                <w:szCs w:val="20"/>
              </w:rPr>
              <w:t>y(</w:t>
            </w:r>
            <w:r w:rsidR="002B5B97" w:rsidRPr="00B85198">
              <w:rPr>
                <w:rFonts w:ascii="BrutalTypeW00-Regular" w:eastAsia="Georgia" w:hAnsi="BrutalTypeW00-Regular" w:cs="Georgia"/>
                <w:sz w:val="20"/>
                <w:szCs w:val="20"/>
              </w:rPr>
              <w:t>ies</w:t>
            </w:r>
            <w:r w:rsidR="00612999" w:rsidRPr="00B85198">
              <w:rPr>
                <w:rFonts w:ascii="BrutalTypeW00-Regular" w:eastAsia="Georgia" w:hAnsi="BrutalTypeW00-Regular" w:cs="Georgia"/>
                <w:sz w:val="20"/>
                <w:szCs w:val="20"/>
              </w:rPr>
              <w:t>)</w:t>
            </w:r>
            <w:r w:rsidR="002B5B97" w:rsidRPr="00B85198">
              <w:rPr>
                <w:rFonts w:ascii="BrutalTypeW00-Regular" w:eastAsia="Georgia" w:hAnsi="BrutalTypeW00-Regular" w:cs="Georgia"/>
                <w:sz w:val="20"/>
                <w:szCs w:val="20"/>
              </w:rPr>
              <w:t xml:space="preserve"> corporate</w:t>
            </w:r>
            <w:r w:rsidRPr="00B85198">
              <w:rPr>
                <w:rFonts w:ascii="BrutalTypeW00-Regular" w:eastAsia="Georgia" w:hAnsi="BrutalTypeW00-Regular" w:cs="Georgia"/>
                <w:sz w:val="20"/>
                <w:szCs w:val="20"/>
              </w:rPr>
              <w:t>. Note any exceptions.</w:t>
            </w:r>
          </w:p>
        </w:tc>
        <w:tc>
          <w:tcPr>
            <w:tcW w:w="4961" w:type="dxa"/>
            <w:shd w:val="clear" w:color="auto" w:fill="auto"/>
            <w:tcMar>
              <w:top w:w="0" w:type="dxa"/>
              <w:left w:w="100" w:type="dxa"/>
              <w:bottom w:w="0" w:type="dxa"/>
              <w:right w:w="100" w:type="dxa"/>
            </w:tcMar>
          </w:tcPr>
          <w:p w14:paraId="491515E8" w14:textId="75B05B59" w:rsidR="00A82F16" w:rsidRPr="00B85198" w:rsidRDefault="00A82F16"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We inspected and document</w:t>
            </w:r>
            <w:r w:rsidR="009D1F60">
              <w:rPr>
                <w:rFonts w:ascii="BrutalTypeW00-Regular" w:eastAsia="Georgia" w:hAnsi="BrutalTypeW00-Regular" w:cs="Georgia"/>
                <w:sz w:val="20"/>
                <w:szCs w:val="20"/>
              </w:rPr>
              <w:t>ed</w:t>
            </w:r>
            <w:r w:rsidRPr="00B85198">
              <w:rPr>
                <w:rFonts w:ascii="BrutalTypeW00-Regular" w:eastAsia="Georgia" w:hAnsi="BrutalTypeW00-Regular" w:cs="Georgia"/>
                <w:sz w:val="20"/>
                <w:szCs w:val="20"/>
              </w:rPr>
              <w:t xml:space="preserve"> that the trust account(s) was/were closed on [insert </w:t>
            </w:r>
            <w:r w:rsidR="009D1F60">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date(s)]. We also inspected and document</w:t>
            </w:r>
            <w:r w:rsidR="009D1F60">
              <w:rPr>
                <w:rFonts w:ascii="BrutalTypeW00-Regular" w:eastAsia="Georgia" w:hAnsi="BrutalTypeW00-Regular" w:cs="Georgia"/>
                <w:sz w:val="20"/>
                <w:szCs w:val="20"/>
              </w:rPr>
              <w:t>ed</w:t>
            </w:r>
            <w:r w:rsidRPr="00B85198">
              <w:rPr>
                <w:rFonts w:ascii="BrutalTypeW00-Regular" w:eastAsia="Georgia" w:hAnsi="BrutalTypeW00-Regular" w:cs="Georgia"/>
                <w:sz w:val="20"/>
                <w:szCs w:val="20"/>
              </w:rPr>
              <w:t xml:space="preserve"> that the remaining trust monies were transferred to th</w:t>
            </w:r>
            <w:r w:rsidR="002B5B97" w:rsidRPr="00B85198">
              <w:rPr>
                <w:rFonts w:ascii="BrutalTypeW00-Regular" w:eastAsia="Georgia" w:hAnsi="BrutalTypeW00-Regular" w:cs="Georgia"/>
                <w:sz w:val="20"/>
                <w:szCs w:val="20"/>
              </w:rPr>
              <w:t>e bank accounts of the bod</w:t>
            </w:r>
            <w:r w:rsidR="00A65C1A" w:rsidRPr="00B85198">
              <w:rPr>
                <w:rFonts w:ascii="BrutalTypeW00-Regular" w:eastAsia="Georgia" w:hAnsi="BrutalTypeW00-Regular" w:cs="Georgia"/>
                <w:sz w:val="20"/>
                <w:szCs w:val="20"/>
              </w:rPr>
              <w:t>y(</w:t>
            </w:r>
            <w:r w:rsidR="002B5B97" w:rsidRPr="00B85198">
              <w:rPr>
                <w:rFonts w:ascii="BrutalTypeW00-Regular" w:eastAsia="Georgia" w:hAnsi="BrutalTypeW00-Regular" w:cs="Georgia"/>
                <w:sz w:val="20"/>
                <w:szCs w:val="20"/>
              </w:rPr>
              <w:t>ies</w:t>
            </w:r>
            <w:r w:rsidR="00A65C1A" w:rsidRPr="00B85198">
              <w:rPr>
                <w:rFonts w:ascii="BrutalTypeW00-Regular" w:eastAsia="Georgia" w:hAnsi="BrutalTypeW00-Regular" w:cs="Georgia"/>
                <w:sz w:val="20"/>
                <w:szCs w:val="20"/>
              </w:rPr>
              <w:t>)</w:t>
            </w:r>
            <w:r w:rsidR="002B5B97" w:rsidRPr="00B85198">
              <w:rPr>
                <w:rFonts w:ascii="BrutalTypeW00-Regular" w:eastAsia="Georgia" w:hAnsi="BrutalTypeW00-Regular" w:cs="Georgia"/>
                <w:sz w:val="20"/>
                <w:szCs w:val="20"/>
              </w:rPr>
              <w:t xml:space="preserve"> corporate </w:t>
            </w:r>
            <w:r w:rsidRPr="00B85198">
              <w:rPr>
                <w:rFonts w:ascii="BrutalTypeW00-Regular" w:eastAsia="Georgia" w:hAnsi="BrutalTypeW00-Regular" w:cs="Georgia"/>
                <w:sz w:val="20"/>
                <w:szCs w:val="20"/>
              </w:rPr>
              <w:t>on &lt;insert</w:t>
            </w:r>
            <w:r w:rsidR="009D1F60">
              <w:rPr>
                <w:rFonts w:ascii="BrutalTypeW00-Regular" w:eastAsia="Georgia" w:hAnsi="BrutalTypeW00-Regular" w:cs="Georgia"/>
                <w:sz w:val="20"/>
                <w:szCs w:val="20"/>
              </w:rPr>
              <w:t xml:space="preserve"> the</w:t>
            </w:r>
            <w:r w:rsidRPr="00B85198">
              <w:rPr>
                <w:rFonts w:ascii="BrutalTypeW00-Regular" w:eastAsia="Georgia" w:hAnsi="BrutalTypeW00-Regular" w:cs="Georgia"/>
                <w:sz w:val="20"/>
                <w:szCs w:val="20"/>
              </w:rPr>
              <w:t xml:space="preserve"> date(s)</w:t>
            </w:r>
            <w:r w:rsidR="002B5B97" w:rsidRPr="00B85198">
              <w:rPr>
                <w:rFonts w:ascii="BrutalTypeW00-Regular" w:eastAsia="Georgia" w:hAnsi="BrutalTypeW00-Regular" w:cs="Georgia"/>
                <w:sz w:val="20"/>
                <w:szCs w:val="20"/>
              </w:rPr>
              <w:t>&gt;</w:t>
            </w:r>
            <w:r w:rsidRPr="00B85198">
              <w:rPr>
                <w:rFonts w:ascii="BrutalTypeW00-Regular" w:eastAsia="Georgia" w:hAnsi="BrutalTypeW00-Regular" w:cs="Georgia"/>
                <w:sz w:val="20"/>
                <w:szCs w:val="20"/>
              </w:rPr>
              <w:t>.</w:t>
            </w:r>
          </w:p>
          <w:p w14:paraId="48F64856" w14:textId="7617C320" w:rsidR="00A82F16" w:rsidRPr="00B85198" w:rsidRDefault="00A82F16"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[No exceptions were noted.</w:t>
            </w:r>
            <w:r w:rsidR="009D1F60">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w:t>
            </w:r>
            <w:r w:rsidR="009D1F60">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The following exceptions were noted:]</w:t>
            </w:r>
          </w:p>
          <w:p w14:paraId="0D076F5A" w14:textId="799134CB" w:rsidR="008853BF" w:rsidRPr="00B85198" w:rsidRDefault="00A82F16"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i/>
                <w:sz w:val="20"/>
                <w:szCs w:val="20"/>
              </w:rPr>
              <w:t>[</w:t>
            </w:r>
            <w:r w:rsidR="00914C1A" w:rsidRPr="00B85198">
              <w:rPr>
                <w:rFonts w:ascii="BrutalTypeW00-Regular" w:eastAsia="Georgia" w:hAnsi="BrutalTypeW00-Regular" w:cs="Georgia"/>
                <w:i/>
                <w:sz w:val="20"/>
                <w:szCs w:val="20"/>
              </w:rPr>
              <w:t xml:space="preserve">Insert </w:t>
            </w:r>
            <w:r w:rsidR="00914C1A">
              <w:rPr>
                <w:rFonts w:ascii="BrutalTypeW00-Regular" w:eastAsia="Georgia" w:hAnsi="BrutalTypeW00-Regular" w:cs="Georgia"/>
                <w:i/>
                <w:sz w:val="20"/>
                <w:szCs w:val="20"/>
              </w:rPr>
              <w:t xml:space="preserve">the </w:t>
            </w:r>
            <w:r w:rsidRPr="00B85198">
              <w:rPr>
                <w:rFonts w:ascii="BrutalTypeW00-Regular" w:eastAsia="Georgia" w:hAnsi="BrutalTypeW00-Regular" w:cs="Georgia"/>
                <w:i/>
                <w:sz w:val="20"/>
                <w:szCs w:val="20"/>
              </w:rPr>
              <w:t xml:space="preserve">details of </w:t>
            </w:r>
            <w:r w:rsidR="00914C1A">
              <w:rPr>
                <w:rFonts w:ascii="BrutalTypeW00-Regular" w:eastAsia="Georgia" w:hAnsi="BrutalTypeW00-Regular" w:cs="Georgia"/>
                <w:i/>
                <w:sz w:val="20"/>
                <w:szCs w:val="20"/>
              </w:rPr>
              <w:t xml:space="preserve">the </w:t>
            </w:r>
            <w:r w:rsidRPr="00B85198">
              <w:rPr>
                <w:rFonts w:ascii="BrutalTypeW00-Regular" w:eastAsia="Georgia" w:hAnsi="BrutalTypeW00-Regular" w:cs="Georgia"/>
                <w:i/>
                <w:sz w:val="20"/>
                <w:szCs w:val="20"/>
              </w:rPr>
              <w:t>exceptions]</w:t>
            </w:r>
          </w:p>
        </w:tc>
      </w:tr>
      <w:tr w:rsidR="00AD40AD" w:rsidRPr="00B85198" w14:paraId="32FC9EC6" w14:textId="77777777" w:rsidTr="00C173E2">
        <w:trPr>
          <w:trHeight w:val="981"/>
        </w:trPr>
        <w:tc>
          <w:tcPr>
            <w:tcW w:w="10301" w:type="dxa"/>
            <w:gridSpan w:val="3"/>
            <w:shd w:val="clear" w:color="auto" w:fill="auto"/>
            <w:tcMar>
              <w:top w:w="0" w:type="dxa"/>
              <w:left w:w="100" w:type="dxa"/>
              <w:bottom w:w="0" w:type="dxa"/>
              <w:right w:w="100" w:type="dxa"/>
            </w:tcMar>
          </w:tcPr>
          <w:p w14:paraId="3A859D9F" w14:textId="2BD4E092" w:rsidR="00AD40AD" w:rsidRPr="00B85198" w:rsidRDefault="002B5B97" w:rsidP="00C173E2">
            <w:pPr>
              <w:spacing w:before="40" w:after="120"/>
              <w:ind w:left="136"/>
              <w:jc w:val="both"/>
              <w:rPr>
                <w:rFonts w:ascii="BrutalTypeW00-Regular" w:eastAsia="Georgia" w:hAnsi="BrutalTypeW00-Regular" w:cs="Georgia"/>
                <w:sz w:val="20"/>
                <w:szCs w:val="20"/>
              </w:rPr>
            </w:pPr>
            <w:r w:rsidRPr="00B85198">
              <w:rPr>
                <w:rFonts w:ascii="BrutalTypeW00-Regular" w:eastAsia="Georgia" w:hAnsi="BrutalTypeW00-Regular" w:cs="Georgia"/>
                <w:b/>
                <w:sz w:val="20"/>
                <w:szCs w:val="20"/>
              </w:rPr>
              <w:t>The following two procedures (i.e. 1.14 and 1.15) are only applicable in instance</w:t>
            </w:r>
            <w:r w:rsidR="009C7161">
              <w:rPr>
                <w:rFonts w:ascii="BrutalTypeW00-Regular" w:eastAsia="Georgia" w:hAnsi="BrutalTypeW00-Regular" w:cs="Georgia"/>
                <w:b/>
                <w:sz w:val="20"/>
                <w:szCs w:val="20"/>
              </w:rPr>
              <w:t>s</w:t>
            </w:r>
            <w:r w:rsidRPr="00B85198">
              <w:rPr>
                <w:rFonts w:ascii="BrutalTypeW00-Regular" w:eastAsia="Georgia" w:hAnsi="BrutalTypeW00-Regular" w:cs="Georgia"/>
                <w:b/>
                <w:sz w:val="20"/>
                <w:szCs w:val="20"/>
              </w:rPr>
              <w:t xml:space="preserve"> where the </w:t>
            </w:r>
            <w:r w:rsidR="009C7161" w:rsidRPr="00B85198">
              <w:rPr>
                <w:rFonts w:ascii="BrutalTypeW00-Regular" w:eastAsia="Georgia" w:hAnsi="BrutalTypeW00-Regular" w:cs="Georgia"/>
                <w:b/>
                <w:sz w:val="20"/>
                <w:szCs w:val="20"/>
              </w:rPr>
              <w:t xml:space="preserve">Property Practitioner </w:t>
            </w:r>
            <w:r w:rsidRPr="00B85198">
              <w:rPr>
                <w:rFonts w:ascii="BrutalTypeW00-Regular" w:eastAsia="Georgia" w:hAnsi="BrutalTypeW00-Regular" w:cs="Georgia"/>
                <w:b/>
                <w:sz w:val="20"/>
                <w:szCs w:val="20"/>
              </w:rPr>
              <w:t xml:space="preserve">is winding up a trust account to qualify for a </w:t>
            </w:r>
            <w:r w:rsidR="009C7161" w:rsidRPr="00B85198">
              <w:rPr>
                <w:rFonts w:ascii="BrutalTypeW00-Regular" w:eastAsia="Georgia" w:hAnsi="BrutalTypeW00-Regular" w:cs="Georgia"/>
                <w:b/>
                <w:sz w:val="20"/>
                <w:szCs w:val="20"/>
              </w:rPr>
              <w:t xml:space="preserve">Section </w:t>
            </w:r>
            <w:r w:rsidRPr="00B85198">
              <w:rPr>
                <w:rFonts w:ascii="BrutalTypeW00-Regular" w:eastAsia="Georgia" w:hAnsi="BrutalTypeW00-Regular" w:cs="Georgia"/>
                <w:b/>
                <w:sz w:val="20"/>
                <w:szCs w:val="20"/>
              </w:rPr>
              <w:t>23(2)(a) exemption from holding a trust account</w:t>
            </w:r>
            <w:r w:rsidR="00644BC6">
              <w:rPr>
                <w:rFonts w:ascii="BrutalTypeW00-Regular" w:eastAsia="Georgia" w:hAnsi="BrutalTypeW00-Regular" w:cs="Georgia"/>
                <w:b/>
                <w:sz w:val="20"/>
                <w:szCs w:val="20"/>
              </w:rPr>
              <w:t>,</w:t>
            </w:r>
            <w:r w:rsidRPr="00B85198">
              <w:rPr>
                <w:rFonts w:ascii="BrutalTypeW00-Regular" w:eastAsia="Georgia" w:hAnsi="BrutalTypeW00-Regular" w:cs="Georgia"/>
                <w:b/>
                <w:sz w:val="20"/>
                <w:szCs w:val="20"/>
              </w:rPr>
              <w:t xml:space="preserve"> on the basis that </w:t>
            </w:r>
            <w:r w:rsidR="002A2C01" w:rsidRPr="00B85198">
              <w:rPr>
                <w:rFonts w:ascii="BrutalTypeW00-Regular" w:eastAsia="Georgia" w:hAnsi="BrutalTypeW00-Regular" w:cs="Georgia"/>
                <w:b/>
                <w:sz w:val="20"/>
                <w:szCs w:val="20"/>
              </w:rPr>
              <w:t>the</w:t>
            </w:r>
            <w:r w:rsidR="00644BC6">
              <w:rPr>
                <w:rFonts w:ascii="BrutalTypeW00-Regular" w:eastAsia="Georgia" w:hAnsi="BrutalTypeW00-Regular" w:cs="Georgia"/>
                <w:b/>
                <w:sz w:val="20"/>
                <w:szCs w:val="20"/>
              </w:rPr>
              <w:t>y</w:t>
            </w:r>
            <w:r w:rsidR="009C7161" w:rsidRPr="00B85198">
              <w:rPr>
                <w:rFonts w:ascii="BrutalTypeW00-Regular" w:eastAsia="Georgia" w:hAnsi="BrutalTypeW00-Regular" w:cs="Georgia"/>
                <w:b/>
                <w:sz w:val="20"/>
                <w:szCs w:val="20"/>
              </w:rPr>
              <w:t xml:space="preserve"> </w:t>
            </w:r>
            <w:r w:rsidRPr="00B85198">
              <w:rPr>
                <w:rFonts w:ascii="BrutalTypeW00-Regular" w:eastAsia="Georgia" w:hAnsi="BrutalTypeW00-Regular" w:cs="Georgia"/>
                <w:b/>
                <w:sz w:val="20"/>
                <w:szCs w:val="20"/>
              </w:rPr>
              <w:t>mandated a payment processing agent</w:t>
            </w:r>
            <w:r w:rsidR="00367A24" w:rsidRPr="00B85198">
              <w:rPr>
                <w:rFonts w:ascii="BrutalTypeW00-Regular" w:eastAsia="Georgia" w:hAnsi="BrutalTypeW00-Regular" w:cs="Georgia"/>
                <w:b/>
                <w:sz w:val="20"/>
                <w:szCs w:val="20"/>
              </w:rPr>
              <w:t xml:space="preserve"> to maintain </w:t>
            </w:r>
            <w:r w:rsidR="00644BC6">
              <w:rPr>
                <w:rFonts w:ascii="BrutalTypeW00-Regular" w:eastAsia="Georgia" w:hAnsi="BrutalTypeW00-Regular" w:cs="Georgia"/>
                <w:b/>
                <w:sz w:val="20"/>
                <w:szCs w:val="20"/>
              </w:rPr>
              <w:t>their</w:t>
            </w:r>
            <w:r w:rsidR="00367A24" w:rsidRPr="00B85198">
              <w:rPr>
                <w:rFonts w:ascii="BrutalTypeW00-Regular" w:eastAsia="Georgia" w:hAnsi="BrutalTypeW00-Regular" w:cs="Georgia"/>
                <w:b/>
                <w:sz w:val="20"/>
                <w:szCs w:val="20"/>
              </w:rPr>
              <w:t xml:space="preserve"> trust accounts</w:t>
            </w:r>
            <w:r w:rsidR="009C7161">
              <w:rPr>
                <w:rFonts w:ascii="BrutalTypeW00-Regular" w:eastAsia="Georgia" w:hAnsi="BrutalTypeW00-Regular" w:cs="Georgia"/>
                <w:b/>
                <w:sz w:val="20"/>
                <w:szCs w:val="20"/>
              </w:rPr>
              <w:t>.</w:t>
            </w:r>
          </w:p>
        </w:tc>
      </w:tr>
      <w:tr w:rsidR="00A82F16" w:rsidRPr="00B85198" w14:paraId="0E56A610" w14:textId="77777777" w:rsidTr="00C173E2">
        <w:trPr>
          <w:trHeight w:val="983"/>
        </w:trPr>
        <w:tc>
          <w:tcPr>
            <w:tcW w:w="946" w:type="dxa"/>
            <w:shd w:val="clear" w:color="auto" w:fill="auto"/>
            <w:tcMar>
              <w:top w:w="0" w:type="dxa"/>
              <w:left w:w="100" w:type="dxa"/>
              <w:bottom w:w="0" w:type="dxa"/>
              <w:right w:w="100" w:type="dxa"/>
            </w:tcMar>
          </w:tcPr>
          <w:p w14:paraId="7269909F" w14:textId="20B81988" w:rsidR="00A82F16" w:rsidRPr="00B85198" w:rsidRDefault="00A82F16"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1.14</w:t>
            </w:r>
          </w:p>
        </w:tc>
        <w:tc>
          <w:tcPr>
            <w:tcW w:w="4394" w:type="dxa"/>
            <w:shd w:val="clear" w:color="auto" w:fill="auto"/>
            <w:tcMar>
              <w:top w:w="0" w:type="dxa"/>
              <w:left w:w="100" w:type="dxa"/>
              <w:bottom w:w="0" w:type="dxa"/>
              <w:right w:w="100" w:type="dxa"/>
            </w:tcMar>
          </w:tcPr>
          <w:p w14:paraId="56DE0910" w14:textId="0BBBA840" w:rsidR="00A82F16" w:rsidRPr="00B85198" w:rsidRDefault="006D58BA"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Inspect the </w:t>
            </w:r>
            <w:r w:rsidRPr="00B85198">
              <w:rPr>
                <w:rFonts w:ascii="BrutalTypeW00-Regular" w:eastAsia="Georgia" w:hAnsi="BrutalTypeW00-Regular" w:cs="Georgia"/>
                <w:i/>
                <w:iCs/>
                <w:sz w:val="20"/>
                <w:szCs w:val="20"/>
              </w:rPr>
              <w:t>letter from the bank confirming the closure of the trust account</w:t>
            </w:r>
            <w:r w:rsidR="00BA26B5">
              <w:rPr>
                <w:rFonts w:ascii="BrutalTypeW00-Regular" w:eastAsia="Georgia" w:hAnsi="BrutalTypeW00-Regular" w:cs="Georgia"/>
                <w:i/>
                <w:iCs/>
                <w:sz w:val="20"/>
                <w:szCs w:val="20"/>
              </w:rPr>
              <w:t xml:space="preserve"> and </w:t>
            </w:r>
            <w:r w:rsidRPr="00B85198">
              <w:rPr>
                <w:rFonts w:ascii="BrutalTypeW00-Regular" w:eastAsia="Georgia" w:hAnsi="BrutalTypeW00-Regular" w:cs="Georgia"/>
                <w:i/>
                <w:iCs/>
                <w:sz w:val="20"/>
                <w:szCs w:val="20"/>
              </w:rPr>
              <w:t>letter from the payment processing agent confirming receipt of trust funds</w:t>
            </w:r>
            <w:r w:rsidRPr="00B85198">
              <w:rPr>
                <w:rFonts w:ascii="BrutalTypeW00-Regular" w:eastAsia="Georgia" w:hAnsi="BrutalTypeW00-Regular" w:cs="Georgia"/>
                <w:sz w:val="20"/>
                <w:szCs w:val="20"/>
              </w:rPr>
              <w:t xml:space="preserve"> and note down the </w:t>
            </w:r>
            <w:r w:rsidRPr="00B85198">
              <w:rPr>
                <w:rFonts w:ascii="BrutalTypeW00-Regular" w:eastAsia="Georgia" w:hAnsi="BrutalTypeW00-Regular" w:cs="Georgia"/>
                <w:i/>
                <w:iCs/>
                <w:sz w:val="20"/>
                <w:szCs w:val="20"/>
              </w:rPr>
              <w:t>&lt;date the trust account was closed/date the trust monies were transferred to the payment processing agent &gt;</w:t>
            </w:r>
            <w:r w:rsidRPr="00B85198">
              <w:rPr>
                <w:rFonts w:ascii="BrutalTypeW00-Regular" w:eastAsia="Georgia" w:hAnsi="BrutalTypeW00-Regular" w:cs="Georgia"/>
                <w:sz w:val="20"/>
                <w:szCs w:val="20"/>
              </w:rPr>
              <w:t>, in instances where the Property Practitioner is winding up the trust account to qualify for an exemption from holding a trust account</w:t>
            </w:r>
            <w:r w:rsidR="009C7161">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or ceasing to trade. Note any exceptions.</w:t>
            </w:r>
          </w:p>
        </w:tc>
        <w:tc>
          <w:tcPr>
            <w:tcW w:w="4961" w:type="dxa"/>
            <w:shd w:val="clear" w:color="auto" w:fill="auto"/>
            <w:tcMar>
              <w:top w:w="0" w:type="dxa"/>
              <w:left w:w="100" w:type="dxa"/>
              <w:bottom w:w="0" w:type="dxa"/>
              <w:right w:w="100" w:type="dxa"/>
            </w:tcMar>
          </w:tcPr>
          <w:p w14:paraId="66A20A9E" w14:textId="2AD266FC" w:rsidR="004935DF" w:rsidRPr="00B85198" w:rsidRDefault="004935DF"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We inspected the </w:t>
            </w:r>
            <w:r w:rsidRPr="00C173E2">
              <w:rPr>
                <w:rFonts w:ascii="BrutalTypeW00-Regular" w:eastAsia="Georgia" w:hAnsi="BrutalTypeW00-Regular" w:cs="Georgia"/>
                <w:i/>
                <w:iCs/>
                <w:sz w:val="20"/>
                <w:szCs w:val="20"/>
              </w:rPr>
              <w:t>letter(s) from the bank(s) confirming the closure of the trust account</w:t>
            </w:r>
            <w:r w:rsidR="00D3327A">
              <w:rPr>
                <w:rFonts w:ascii="BrutalTypeW00-Regular" w:eastAsia="Georgia" w:hAnsi="BrutalTypeW00-Regular" w:cs="Georgia"/>
                <w:i/>
                <w:iCs/>
                <w:sz w:val="20"/>
                <w:szCs w:val="20"/>
              </w:rPr>
              <w:t xml:space="preserve"> and l</w:t>
            </w:r>
            <w:r w:rsidRPr="00B85198">
              <w:rPr>
                <w:rFonts w:ascii="BrutalTypeW00-Regular" w:eastAsia="Georgia" w:hAnsi="BrutalTypeW00-Regular" w:cs="Georgia"/>
                <w:i/>
                <w:iCs/>
                <w:sz w:val="20"/>
                <w:szCs w:val="20"/>
              </w:rPr>
              <w:t>etter from the payment processing agent confirming receipt of trust funds</w:t>
            </w:r>
            <w:r w:rsidR="00C20738">
              <w:rPr>
                <w:rFonts w:ascii="BrutalTypeW00-Regular" w:eastAsia="Georgia" w:hAnsi="BrutalTypeW00-Regular" w:cs="Georgia"/>
                <w:i/>
                <w:iCs/>
                <w:sz w:val="20"/>
                <w:szCs w:val="20"/>
              </w:rPr>
              <w:t xml:space="preserve"> </w:t>
            </w:r>
            <w:r w:rsidRPr="00B85198">
              <w:rPr>
                <w:rFonts w:ascii="BrutalTypeW00-Regular" w:eastAsia="Georgia" w:hAnsi="BrutalTypeW00-Regular" w:cs="Georgia"/>
                <w:sz w:val="20"/>
                <w:szCs w:val="20"/>
              </w:rPr>
              <w:t xml:space="preserve"> and noted that the </w:t>
            </w:r>
            <w:r w:rsidRPr="00B85198">
              <w:rPr>
                <w:rFonts w:ascii="BrutalTypeW00-Regular" w:eastAsia="Georgia" w:hAnsi="BrutalTypeW00-Regular" w:cs="Georgia"/>
                <w:i/>
                <w:iCs/>
                <w:sz w:val="20"/>
                <w:szCs w:val="20"/>
              </w:rPr>
              <w:t>&lt;trust account/trust monies</w:t>
            </w:r>
            <w:r w:rsidRPr="00B85198">
              <w:rPr>
                <w:rFonts w:ascii="BrutalTypeW00-Regular" w:eastAsia="Georgia" w:hAnsi="BrutalTypeW00-Regular" w:cs="Georgia"/>
                <w:sz w:val="20"/>
                <w:szCs w:val="20"/>
              </w:rPr>
              <w:t xml:space="preserve"> </w:t>
            </w:r>
            <w:r w:rsidRPr="00B85198">
              <w:rPr>
                <w:rFonts w:ascii="BrutalTypeW00-Regular" w:eastAsia="Georgia" w:hAnsi="BrutalTypeW00-Regular" w:cs="Georgia"/>
                <w:i/>
                <w:iCs/>
                <w:sz w:val="20"/>
                <w:szCs w:val="20"/>
              </w:rPr>
              <w:t>was</w:t>
            </w:r>
            <w:r w:rsidR="00794087">
              <w:rPr>
                <w:rFonts w:ascii="BrutalTypeW00-Regular" w:eastAsia="Georgia" w:hAnsi="BrutalTypeW00-Regular" w:cs="Georgia"/>
                <w:i/>
                <w:iCs/>
                <w:sz w:val="20"/>
                <w:szCs w:val="20"/>
              </w:rPr>
              <w:t>/were</w:t>
            </w:r>
            <w:r w:rsidRPr="00B85198">
              <w:rPr>
                <w:rFonts w:ascii="BrutalTypeW00-Regular" w:eastAsia="Georgia" w:hAnsi="BrutalTypeW00-Regular" w:cs="Georgia"/>
                <w:i/>
                <w:iCs/>
                <w:sz w:val="20"/>
                <w:szCs w:val="20"/>
              </w:rPr>
              <w:t xml:space="preserve"> closed/transferred to the payment processing agent </w:t>
            </w:r>
            <w:r w:rsidRPr="00B85198">
              <w:rPr>
                <w:rFonts w:ascii="BrutalTypeW00-Regular" w:eastAsia="Georgia" w:hAnsi="BrutalTypeW00-Regular" w:cs="Georgia"/>
                <w:sz w:val="20"/>
                <w:szCs w:val="20"/>
              </w:rPr>
              <w:t xml:space="preserve">on [insert </w:t>
            </w:r>
            <w:r w:rsidR="00794087">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date].</w:t>
            </w:r>
          </w:p>
          <w:p w14:paraId="717E46C2" w14:textId="02FB2B35" w:rsidR="004935DF" w:rsidRPr="00B85198" w:rsidRDefault="004935DF"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[No exceptions were noted.</w:t>
            </w:r>
            <w:r w:rsidR="00794087">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w:t>
            </w:r>
            <w:r w:rsidR="00794087">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The following exceptions were noted:]</w:t>
            </w:r>
          </w:p>
          <w:p w14:paraId="1F0E9AD5" w14:textId="0A7C900C" w:rsidR="00A82F16" w:rsidRPr="00B85198" w:rsidRDefault="004935DF"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i/>
                <w:sz w:val="20"/>
                <w:szCs w:val="20"/>
              </w:rPr>
              <w:t>[</w:t>
            </w:r>
            <w:r w:rsidR="00794087" w:rsidRPr="00B85198">
              <w:rPr>
                <w:rFonts w:ascii="BrutalTypeW00-Regular" w:eastAsia="Georgia" w:hAnsi="BrutalTypeW00-Regular" w:cs="Georgia"/>
                <w:i/>
                <w:sz w:val="20"/>
                <w:szCs w:val="20"/>
              </w:rPr>
              <w:t xml:space="preserve">Insert </w:t>
            </w:r>
            <w:r w:rsidR="00914C1A">
              <w:rPr>
                <w:rFonts w:ascii="BrutalTypeW00-Regular" w:eastAsia="Georgia" w:hAnsi="BrutalTypeW00-Regular" w:cs="Georgia"/>
                <w:i/>
                <w:sz w:val="20"/>
                <w:szCs w:val="20"/>
              </w:rPr>
              <w:t xml:space="preserve">the </w:t>
            </w:r>
            <w:r w:rsidRPr="00B85198">
              <w:rPr>
                <w:rFonts w:ascii="BrutalTypeW00-Regular" w:eastAsia="Georgia" w:hAnsi="BrutalTypeW00-Regular" w:cs="Georgia"/>
                <w:i/>
                <w:sz w:val="20"/>
                <w:szCs w:val="20"/>
              </w:rPr>
              <w:t>details of</w:t>
            </w:r>
            <w:r w:rsidR="00914C1A">
              <w:rPr>
                <w:rFonts w:ascii="BrutalTypeW00-Regular" w:eastAsia="Georgia" w:hAnsi="BrutalTypeW00-Regular" w:cs="Georgia"/>
                <w:i/>
                <w:sz w:val="20"/>
                <w:szCs w:val="20"/>
              </w:rPr>
              <w:t xml:space="preserve"> the</w:t>
            </w:r>
            <w:r w:rsidRPr="00B85198">
              <w:rPr>
                <w:rFonts w:ascii="BrutalTypeW00-Regular" w:eastAsia="Georgia" w:hAnsi="BrutalTypeW00-Regular" w:cs="Georgia"/>
                <w:i/>
                <w:sz w:val="20"/>
                <w:szCs w:val="20"/>
              </w:rPr>
              <w:t xml:space="preserve"> exceptions]</w:t>
            </w:r>
          </w:p>
        </w:tc>
      </w:tr>
      <w:tr w:rsidR="00A82F16" w:rsidRPr="00B85198" w14:paraId="2DE04B6D" w14:textId="77777777" w:rsidTr="00C173E2">
        <w:trPr>
          <w:trHeight w:val="2085"/>
        </w:trPr>
        <w:tc>
          <w:tcPr>
            <w:tcW w:w="946" w:type="dxa"/>
            <w:shd w:val="clear" w:color="auto" w:fill="auto"/>
            <w:tcMar>
              <w:top w:w="0" w:type="dxa"/>
              <w:left w:w="100" w:type="dxa"/>
              <w:bottom w:w="0" w:type="dxa"/>
              <w:right w:w="100" w:type="dxa"/>
            </w:tcMar>
          </w:tcPr>
          <w:p w14:paraId="68844B18" w14:textId="64C58851" w:rsidR="00A82F16" w:rsidRPr="00B85198" w:rsidRDefault="00A82F16"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1.15</w:t>
            </w:r>
          </w:p>
        </w:tc>
        <w:tc>
          <w:tcPr>
            <w:tcW w:w="4394" w:type="dxa"/>
            <w:shd w:val="clear" w:color="auto" w:fill="auto"/>
            <w:tcMar>
              <w:top w:w="0" w:type="dxa"/>
              <w:left w:w="100" w:type="dxa"/>
              <w:bottom w:w="0" w:type="dxa"/>
              <w:right w:w="100" w:type="dxa"/>
            </w:tcMar>
          </w:tcPr>
          <w:p w14:paraId="3641C1D1" w14:textId="53ACB58A" w:rsidR="00A82F16" w:rsidRPr="00B85198" w:rsidRDefault="00A82F16"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Inspect and document the date the trust account</w:t>
            </w:r>
            <w:r w:rsidR="002B5B97" w:rsidRPr="00B85198">
              <w:rPr>
                <w:rFonts w:ascii="BrutalTypeW00-Regular" w:eastAsia="Georgia" w:hAnsi="BrutalTypeW00-Regular" w:cs="Georgia"/>
                <w:sz w:val="20"/>
                <w:szCs w:val="20"/>
              </w:rPr>
              <w:t>(s)</w:t>
            </w:r>
            <w:r w:rsidRPr="00B85198">
              <w:rPr>
                <w:rFonts w:ascii="BrutalTypeW00-Regular" w:eastAsia="Georgia" w:hAnsi="BrutalTypeW00-Regular" w:cs="Georgia"/>
                <w:sz w:val="20"/>
                <w:szCs w:val="20"/>
              </w:rPr>
              <w:t xml:space="preserve"> was</w:t>
            </w:r>
            <w:r w:rsidR="002B5B97" w:rsidRPr="00B85198">
              <w:rPr>
                <w:rFonts w:ascii="BrutalTypeW00-Regular" w:eastAsia="Georgia" w:hAnsi="BrutalTypeW00-Regular" w:cs="Georgia"/>
                <w:sz w:val="20"/>
                <w:szCs w:val="20"/>
              </w:rPr>
              <w:t>/were</w:t>
            </w:r>
            <w:r w:rsidRPr="00B85198">
              <w:rPr>
                <w:rFonts w:ascii="BrutalTypeW00-Regular" w:eastAsia="Georgia" w:hAnsi="BrutalTypeW00-Regular" w:cs="Georgia"/>
                <w:sz w:val="20"/>
                <w:szCs w:val="20"/>
              </w:rPr>
              <w:t xml:space="preserve"> closed and the date the remaining trust monies were transferred to the payment processing agent. Note any exceptions.</w:t>
            </w:r>
          </w:p>
        </w:tc>
        <w:tc>
          <w:tcPr>
            <w:tcW w:w="4961" w:type="dxa"/>
            <w:shd w:val="clear" w:color="auto" w:fill="auto"/>
            <w:tcMar>
              <w:top w:w="0" w:type="dxa"/>
              <w:left w:w="100" w:type="dxa"/>
              <w:bottom w:w="0" w:type="dxa"/>
              <w:right w:w="100" w:type="dxa"/>
            </w:tcMar>
          </w:tcPr>
          <w:p w14:paraId="2E1E2DCB" w14:textId="090B832A" w:rsidR="00A82F16" w:rsidRPr="00B85198" w:rsidRDefault="00A82F16"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We inspected and document</w:t>
            </w:r>
            <w:r w:rsidR="00794087">
              <w:rPr>
                <w:rFonts w:ascii="BrutalTypeW00-Regular" w:eastAsia="Georgia" w:hAnsi="BrutalTypeW00-Regular" w:cs="Georgia"/>
                <w:sz w:val="20"/>
                <w:szCs w:val="20"/>
              </w:rPr>
              <w:t>ed</w:t>
            </w:r>
            <w:r w:rsidRPr="00B85198">
              <w:rPr>
                <w:rFonts w:ascii="BrutalTypeW00-Regular" w:eastAsia="Georgia" w:hAnsi="BrutalTypeW00-Regular" w:cs="Georgia"/>
                <w:sz w:val="20"/>
                <w:szCs w:val="20"/>
              </w:rPr>
              <w:t xml:space="preserve"> that the trust account(s) was/were closed on [insert </w:t>
            </w:r>
            <w:r w:rsidR="00794087">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date(s)]. We also inspected and document</w:t>
            </w:r>
            <w:r w:rsidR="00794087">
              <w:rPr>
                <w:rFonts w:ascii="BrutalTypeW00-Regular" w:eastAsia="Georgia" w:hAnsi="BrutalTypeW00-Regular" w:cs="Georgia"/>
                <w:sz w:val="20"/>
                <w:szCs w:val="20"/>
              </w:rPr>
              <w:t>ed</w:t>
            </w:r>
            <w:r w:rsidRPr="00B85198">
              <w:rPr>
                <w:rFonts w:ascii="BrutalTypeW00-Regular" w:eastAsia="Georgia" w:hAnsi="BrutalTypeW00-Regular" w:cs="Georgia"/>
                <w:sz w:val="20"/>
                <w:szCs w:val="20"/>
              </w:rPr>
              <w:t xml:space="preserve"> that the remaining trust monies were transferred to the payment processing agent on &lt;insert </w:t>
            </w:r>
            <w:r w:rsidR="00794087">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date(s)</w:t>
            </w:r>
            <w:r w:rsidR="002B5B97" w:rsidRPr="00B85198">
              <w:rPr>
                <w:rFonts w:ascii="BrutalTypeW00-Regular" w:eastAsia="Georgia" w:hAnsi="BrutalTypeW00-Regular" w:cs="Georgia"/>
                <w:sz w:val="20"/>
                <w:szCs w:val="20"/>
              </w:rPr>
              <w:t>&gt;</w:t>
            </w:r>
            <w:r w:rsidRPr="00B85198">
              <w:rPr>
                <w:rFonts w:ascii="BrutalTypeW00-Regular" w:eastAsia="Georgia" w:hAnsi="BrutalTypeW00-Regular" w:cs="Georgia"/>
                <w:sz w:val="20"/>
                <w:szCs w:val="20"/>
              </w:rPr>
              <w:t>.</w:t>
            </w:r>
          </w:p>
          <w:p w14:paraId="56CF9418" w14:textId="3940C051" w:rsidR="00A82F16" w:rsidRPr="00B85198" w:rsidRDefault="00A82F16"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[No exceptions were noted.</w:t>
            </w:r>
            <w:r w:rsidR="00794087">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w:t>
            </w:r>
            <w:r w:rsidR="00794087">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The following exceptions were noted:]</w:t>
            </w:r>
          </w:p>
          <w:p w14:paraId="13B5508F" w14:textId="460CB57D" w:rsidR="00A82F16" w:rsidRPr="00B85198" w:rsidRDefault="00A82F16"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i/>
                <w:sz w:val="20"/>
                <w:szCs w:val="20"/>
              </w:rPr>
              <w:lastRenderedPageBreak/>
              <w:t>[</w:t>
            </w:r>
            <w:r w:rsidR="00794087" w:rsidRPr="00B85198">
              <w:rPr>
                <w:rFonts w:ascii="BrutalTypeW00-Regular" w:eastAsia="Georgia" w:hAnsi="BrutalTypeW00-Regular" w:cs="Georgia"/>
                <w:i/>
                <w:sz w:val="20"/>
                <w:szCs w:val="20"/>
              </w:rPr>
              <w:t xml:space="preserve">Insert </w:t>
            </w:r>
            <w:r w:rsidR="00914C1A">
              <w:rPr>
                <w:rFonts w:ascii="BrutalTypeW00-Regular" w:eastAsia="Georgia" w:hAnsi="BrutalTypeW00-Regular" w:cs="Georgia"/>
                <w:i/>
                <w:sz w:val="20"/>
                <w:szCs w:val="20"/>
              </w:rPr>
              <w:t xml:space="preserve">the </w:t>
            </w:r>
            <w:r w:rsidRPr="00B85198">
              <w:rPr>
                <w:rFonts w:ascii="BrutalTypeW00-Regular" w:eastAsia="Georgia" w:hAnsi="BrutalTypeW00-Regular" w:cs="Georgia"/>
                <w:i/>
                <w:sz w:val="20"/>
                <w:szCs w:val="20"/>
              </w:rPr>
              <w:t>details of</w:t>
            </w:r>
            <w:r w:rsidR="00914C1A">
              <w:rPr>
                <w:rFonts w:ascii="BrutalTypeW00-Regular" w:eastAsia="Georgia" w:hAnsi="BrutalTypeW00-Regular" w:cs="Georgia"/>
                <w:i/>
                <w:sz w:val="20"/>
                <w:szCs w:val="20"/>
              </w:rPr>
              <w:t xml:space="preserve"> the</w:t>
            </w:r>
            <w:r w:rsidRPr="00B85198">
              <w:rPr>
                <w:rFonts w:ascii="BrutalTypeW00-Regular" w:eastAsia="Georgia" w:hAnsi="BrutalTypeW00-Regular" w:cs="Georgia"/>
                <w:i/>
                <w:sz w:val="20"/>
                <w:szCs w:val="20"/>
              </w:rPr>
              <w:t xml:space="preserve"> exceptions]</w:t>
            </w:r>
          </w:p>
        </w:tc>
      </w:tr>
      <w:tr w:rsidR="003761BF" w:rsidRPr="00B85198" w14:paraId="4B8D38F2" w14:textId="77777777" w:rsidTr="00C173E2">
        <w:trPr>
          <w:trHeight w:val="555"/>
        </w:trPr>
        <w:tc>
          <w:tcPr>
            <w:tcW w:w="10301" w:type="dxa"/>
            <w:gridSpan w:val="3"/>
            <w:shd w:val="clear" w:color="auto" w:fill="auto"/>
            <w:tcMar>
              <w:top w:w="0" w:type="dxa"/>
              <w:left w:w="100" w:type="dxa"/>
              <w:bottom w:w="0" w:type="dxa"/>
              <w:right w:w="100" w:type="dxa"/>
            </w:tcMar>
          </w:tcPr>
          <w:p w14:paraId="72E16283" w14:textId="6E021216" w:rsidR="003761BF" w:rsidRPr="00B85198" w:rsidRDefault="003761BF" w:rsidP="00C173E2">
            <w:pPr>
              <w:spacing w:before="40" w:after="120"/>
              <w:ind w:left="133"/>
              <w:jc w:val="both"/>
              <w:rPr>
                <w:rFonts w:ascii="BrutalTypeW00-Regular" w:eastAsia="Georgia" w:hAnsi="BrutalTypeW00-Regular" w:cs="Georgia"/>
                <w:b/>
                <w:sz w:val="20"/>
                <w:szCs w:val="20"/>
              </w:rPr>
            </w:pPr>
            <w:bookmarkStart w:id="10" w:name="_Hlk120194417"/>
            <w:r w:rsidRPr="00B85198">
              <w:rPr>
                <w:rFonts w:ascii="BrutalTypeW00-Regular" w:eastAsia="Georgia" w:hAnsi="BrutalTypeW00-Regular" w:cs="Georgia"/>
                <w:b/>
                <w:sz w:val="20"/>
                <w:szCs w:val="20"/>
              </w:rPr>
              <w:lastRenderedPageBreak/>
              <w:t xml:space="preserve">Unidentified and/or unclaimed trust monies held </w:t>
            </w:r>
            <w:r w:rsidR="003A6097">
              <w:rPr>
                <w:rFonts w:ascii="BrutalTypeW00-Regular" w:eastAsia="Georgia" w:hAnsi="BrutalTypeW00-Regular" w:cs="Georgia"/>
                <w:b/>
                <w:sz w:val="20"/>
                <w:szCs w:val="20"/>
              </w:rPr>
              <w:t xml:space="preserve">for </w:t>
            </w:r>
            <w:r w:rsidRPr="00B85198">
              <w:rPr>
                <w:rFonts w:ascii="BrutalTypeW00-Regular" w:eastAsia="Georgia" w:hAnsi="BrutalTypeW00-Regular" w:cs="Georgia"/>
                <w:b/>
                <w:sz w:val="20"/>
                <w:szCs w:val="20"/>
              </w:rPr>
              <w:t xml:space="preserve">longer than three years in compliance with </w:t>
            </w:r>
            <w:r w:rsidR="00794087" w:rsidRPr="00B85198">
              <w:rPr>
                <w:rFonts w:ascii="BrutalTypeW00-Regular" w:eastAsia="Georgia" w:hAnsi="BrutalTypeW00-Regular" w:cs="Georgia"/>
                <w:b/>
                <w:sz w:val="20"/>
                <w:szCs w:val="20"/>
              </w:rPr>
              <w:t xml:space="preserve">Section </w:t>
            </w:r>
            <w:r w:rsidRPr="00B85198">
              <w:rPr>
                <w:rFonts w:ascii="BrutalTypeW00-Regular" w:eastAsia="Georgia" w:hAnsi="BrutalTypeW00-Regular" w:cs="Georgia"/>
                <w:b/>
                <w:sz w:val="20"/>
                <w:szCs w:val="20"/>
              </w:rPr>
              <w:t>54(10) of the PPA</w:t>
            </w:r>
            <w:bookmarkEnd w:id="10"/>
            <w:r w:rsidR="00644BC6">
              <w:rPr>
                <w:rFonts w:ascii="BrutalTypeW00-Regular" w:eastAsia="Georgia" w:hAnsi="BrutalTypeW00-Regular" w:cs="Georgia"/>
                <w:b/>
                <w:sz w:val="20"/>
                <w:szCs w:val="20"/>
              </w:rPr>
              <w:t>.</w:t>
            </w:r>
          </w:p>
        </w:tc>
      </w:tr>
      <w:tr w:rsidR="003761BF" w:rsidRPr="00B85198" w14:paraId="39377E96" w14:textId="77777777" w:rsidTr="00C173E2">
        <w:trPr>
          <w:trHeight w:val="5819"/>
        </w:trPr>
        <w:tc>
          <w:tcPr>
            <w:tcW w:w="946" w:type="dxa"/>
            <w:shd w:val="clear" w:color="auto" w:fill="auto"/>
            <w:tcMar>
              <w:top w:w="0" w:type="dxa"/>
              <w:left w:w="100" w:type="dxa"/>
              <w:bottom w:w="0" w:type="dxa"/>
              <w:right w:w="100" w:type="dxa"/>
            </w:tcMar>
          </w:tcPr>
          <w:p w14:paraId="03CE7F0C" w14:textId="77777777" w:rsidR="003761BF" w:rsidRPr="00B85198" w:rsidRDefault="003761BF" w:rsidP="00C173E2">
            <w:pPr>
              <w:spacing w:before="40" w:after="120"/>
              <w:ind w:left="340" w:hanging="207"/>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2.</w:t>
            </w:r>
          </w:p>
        </w:tc>
        <w:tc>
          <w:tcPr>
            <w:tcW w:w="4394" w:type="dxa"/>
            <w:shd w:val="clear" w:color="auto" w:fill="auto"/>
            <w:tcMar>
              <w:top w:w="0" w:type="dxa"/>
              <w:left w:w="100" w:type="dxa"/>
              <w:bottom w:w="0" w:type="dxa"/>
              <w:right w:w="100" w:type="dxa"/>
            </w:tcMar>
          </w:tcPr>
          <w:p w14:paraId="1D395F78" w14:textId="55DDD5B1" w:rsidR="003D6AB2" w:rsidRPr="00B85198" w:rsidRDefault="003761BF"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Obtain</w:t>
            </w:r>
            <w:r w:rsidR="00F04293" w:rsidRPr="00B85198">
              <w:rPr>
                <w:rFonts w:ascii="BrutalTypeW00-Regular" w:eastAsia="Georgia" w:hAnsi="BrutalTypeW00-Regular" w:cs="Georgia"/>
                <w:sz w:val="20"/>
                <w:szCs w:val="20"/>
              </w:rPr>
              <w:t xml:space="preserve"> </w:t>
            </w:r>
            <w:r w:rsidR="000B1914" w:rsidRPr="00B85198">
              <w:rPr>
                <w:rFonts w:ascii="BrutalTypeW00-Regular" w:eastAsia="Georgia" w:hAnsi="BrutalTypeW00-Regular" w:cs="Georgia"/>
                <w:sz w:val="20"/>
                <w:szCs w:val="20"/>
              </w:rPr>
              <w:t xml:space="preserve">from [insert </w:t>
            </w:r>
            <w:r w:rsidR="00914C1A">
              <w:rPr>
                <w:rFonts w:ascii="BrutalTypeW00-Regular" w:eastAsia="Georgia" w:hAnsi="BrutalTypeW00-Regular" w:cs="Georgia"/>
                <w:sz w:val="20"/>
                <w:szCs w:val="20"/>
              </w:rPr>
              <w:t xml:space="preserve">the </w:t>
            </w:r>
            <w:r w:rsidR="000B1914" w:rsidRPr="00B85198">
              <w:rPr>
                <w:rFonts w:ascii="BrutalTypeW00-Regular" w:eastAsia="Georgia" w:hAnsi="BrutalTypeW00-Regular" w:cs="Georgia"/>
                <w:sz w:val="20"/>
                <w:szCs w:val="20"/>
              </w:rPr>
              <w:t xml:space="preserve">name and designation] </w:t>
            </w:r>
            <w:r w:rsidRPr="00B85198">
              <w:rPr>
                <w:rFonts w:ascii="BrutalTypeW00-Regular" w:eastAsia="Georgia" w:hAnsi="BrutalTypeW00-Regular" w:cs="Georgia"/>
                <w:sz w:val="20"/>
                <w:szCs w:val="20"/>
              </w:rPr>
              <w:t>the following:</w:t>
            </w:r>
            <w:r w:rsidR="004A1688" w:rsidRPr="00B85198">
              <w:rPr>
                <w:rFonts w:ascii="BrutalTypeW00-Regular" w:eastAsia="Georgia" w:hAnsi="BrutalTypeW00-Regular" w:cs="Georgia"/>
                <w:sz w:val="20"/>
                <w:szCs w:val="20"/>
              </w:rPr>
              <w:t xml:space="preserve"> </w:t>
            </w:r>
          </w:p>
          <w:p w14:paraId="33CB6A05" w14:textId="10AF894E" w:rsidR="003761BF" w:rsidRPr="00B85198" w:rsidRDefault="003761BF" w:rsidP="00C173E2">
            <w:pPr>
              <w:numPr>
                <w:ilvl w:val="0"/>
                <w:numId w:val="16"/>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 reconciliation, in the same format as Annexure B, as at &lt;insert </w:t>
            </w:r>
            <w:r w:rsidR="00794087">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financial year date&gt;;</w:t>
            </w:r>
          </w:p>
          <w:p w14:paraId="1DAF1D15" w14:textId="6381B2E5" w:rsidR="003761BF" w:rsidRPr="00B85198" w:rsidRDefault="003761BF" w:rsidP="00C173E2">
            <w:pPr>
              <w:pStyle w:val="ListParagraph"/>
              <w:numPr>
                <w:ilvl w:val="0"/>
                <w:numId w:val="16"/>
              </w:numPr>
              <w:spacing w:before="40" w:after="120"/>
              <w:contextualSpacing w:val="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Schedules supporting the amounts in the reconciliation above for the financial year ended &lt;insert </w:t>
            </w:r>
            <w:r w:rsidR="00794087">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date&gt;</w:t>
            </w:r>
            <w:r w:rsidR="00204E7E" w:rsidRPr="00B85198">
              <w:rPr>
                <w:rFonts w:ascii="BrutalTypeW00-Regular" w:eastAsia="Georgia" w:hAnsi="BrutalTypeW00-Regular" w:cs="Georgia"/>
                <w:sz w:val="20"/>
                <w:szCs w:val="20"/>
              </w:rPr>
              <w:t>;</w:t>
            </w:r>
          </w:p>
          <w:p w14:paraId="054E27B5" w14:textId="5DEE17EC" w:rsidR="003761BF" w:rsidRPr="00B85198" w:rsidRDefault="003761BF" w:rsidP="00C173E2">
            <w:pPr>
              <w:pStyle w:val="ListParagraph"/>
              <w:numPr>
                <w:ilvl w:val="0"/>
                <w:numId w:val="16"/>
              </w:numPr>
              <w:spacing w:before="40" w:after="120"/>
              <w:contextualSpacing w:val="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Trust creditor age analysis at the beginning of the financial year, detailing unidentified and/or unclaimed monies held </w:t>
            </w:r>
            <w:r w:rsidR="00794087">
              <w:rPr>
                <w:rFonts w:ascii="BrutalTypeW00-Regular" w:eastAsia="Georgia" w:hAnsi="BrutalTypeW00-Regular" w:cs="Georgia"/>
                <w:sz w:val="20"/>
                <w:szCs w:val="20"/>
              </w:rPr>
              <w:t xml:space="preserve">for </w:t>
            </w:r>
            <w:r w:rsidRPr="00B85198">
              <w:rPr>
                <w:rFonts w:ascii="BrutalTypeW00-Regular" w:eastAsia="Georgia" w:hAnsi="BrutalTypeW00-Regular" w:cs="Georgia"/>
                <w:sz w:val="20"/>
                <w:szCs w:val="20"/>
              </w:rPr>
              <w:t>longer than three years</w:t>
            </w:r>
            <w:r w:rsidR="00204E7E" w:rsidRPr="00B85198">
              <w:rPr>
                <w:rFonts w:ascii="BrutalTypeW00-Regular" w:eastAsia="Georgia" w:hAnsi="BrutalTypeW00-Regular" w:cs="Georgia"/>
                <w:sz w:val="20"/>
                <w:szCs w:val="20"/>
              </w:rPr>
              <w:t>; and</w:t>
            </w:r>
          </w:p>
          <w:p w14:paraId="2255F9BC" w14:textId="3051B893" w:rsidR="003761BF" w:rsidRPr="00B85198" w:rsidRDefault="003761BF" w:rsidP="00C173E2">
            <w:pPr>
              <w:pStyle w:val="ListParagraph"/>
              <w:numPr>
                <w:ilvl w:val="0"/>
                <w:numId w:val="24"/>
              </w:numPr>
              <w:spacing w:before="40" w:after="120"/>
              <w:contextualSpacing w:val="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Trust creditor age analysis at the end of the financial year, detailing unidentified and/or unclaimed monies held </w:t>
            </w:r>
            <w:r w:rsidR="00794087">
              <w:rPr>
                <w:rFonts w:ascii="BrutalTypeW00-Regular" w:eastAsia="Georgia" w:hAnsi="BrutalTypeW00-Regular" w:cs="Georgia"/>
                <w:sz w:val="20"/>
                <w:szCs w:val="20"/>
              </w:rPr>
              <w:t xml:space="preserve">for </w:t>
            </w:r>
            <w:r w:rsidRPr="00B85198">
              <w:rPr>
                <w:rFonts w:ascii="BrutalTypeW00-Regular" w:eastAsia="Georgia" w:hAnsi="BrutalTypeW00-Regular" w:cs="Georgia"/>
                <w:sz w:val="20"/>
                <w:szCs w:val="20"/>
              </w:rPr>
              <w:t>longer than three years.</w:t>
            </w:r>
          </w:p>
          <w:p w14:paraId="575A76DD" w14:textId="0398D5D6" w:rsidR="004B5653" w:rsidRPr="00B85198" w:rsidRDefault="004B5653"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Perform the following procedures</w:t>
            </w:r>
            <w:r w:rsidR="00F863B3" w:rsidRPr="00B85198">
              <w:rPr>
                <w:rFonts w:ascii="BrutalTypeW00-Regular" w:eastAsia="Georgia" w:hAnsi="BrutalTypeW00-Regular" w:cs="Georgia"/>
                <w:sz w:val="20"/>
                <w:szCs w:val="20"/>
              </w:rPr>
              <w:t>:</w:t>
            </w:r>
          </w:p>
        </w:tc>
        <w:tc>
          <w:tcPr>
            <w:tcW w:w="4961" w:type="dxa"/>
            <w:shd w:val="clear" w:color="auto" w:fill="auto"/>
            <w:tcMar>
              <w:top w:w="0" w:type="dxa"/>
              <w:left w:w="100" w:type="dxa"/>
              <w:bottom w:w="0" w:type="dxa"/>
              <w:right w:w="100" w:type="dxa"/>
            </w:tcMar>
          </w:tcPr>
          <w:p w14:paraId="7FC7F204" w14:textId="1B82BF8B" w:rsidR="003761BF" w:rsidRPr="00B85198" w:rsidRDefault="003761BF"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We obtained from [insert </w:t>
            </w:r>
            <w:r w:rsidR="00914C1A">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name and designation] the following:</w:t>
            </w:r>
          </w:p>
          <w:p w14:paraId="6C9E4281" w14:textId="60B2918F" w:rsidR="003761BF" w:rsidRPr="00B85198" w:rsidRDefault="003761BF" w:rsidP="00C173E2">
            <w:pPr>
              <w:numPr>
                <w:ilvl w:val="0"/>
                <w:numId w:val="26"/>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 reconciliation, in the same format as Annexure B, as at &lt;insert </w:t>
            </w:r>
            <w:r w:rsidR="003A6097">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financial year date&gt;;</w:t>
            </w:r>
          </w:p>
          <w:p w14:paraId="0E6A4E8B" w14:textId="4E9ED82A" w:rsidR="003761BF" w:rsidRPr="00B85198" w:rsidRDefault="003761BF" w:rsidP="00C173E2">
            <w:pPr>
              <w:pStyle w:val="ListParagraph"/>
              <w:numPr>
                <w:ilvl w:val="0"/>
                <w:numId w:val="26"/>
              </w:numPr>
              <w:spacing w:before="40" w:after="120"/>
              <w:contextualSpacing w:val="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Schedules supporting the amounts in the reconciliation above for the financial year ended &lt;insert </w:t>
            </w:r>
            <w:r w:rsidR="003A6097">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date&gt;</w:t>
            </w:r>
            <w:r w:rsidR="00204E7E" w:rsidRPr="00B85198">
              <w:rPr>
                <w:rFonts w:ascii="BrutalTypeW00-Regular" w:eastAsia="Georgia" w:hAnsi="BrutalTypeW00-Regular" w:cs="Georgia"/>
                <w:sz w:val="20"/>
                <w:szCs w:val="20"/>
              </w:rPr>
              <w:t>;</w:t>
            </w:r>
          </w:p>
          <w:p w14:paraId="1F53F1C1" w14:textId="2E99BAC7" w:rsidR="003761BF" w:rsidRPr="00B85198" w:rsidRDefault="003761BF" w:rsidP="00C173E2">
            <w:pPr>
              <w:pStyle w:val="ListParagraph"/>
              <w:numPr>
                <w:ilvl w:val="0"/>
                <w:numId w:val="26"/>
              </w:numPr>
              <w:spacing w:before="40" w:after="120"/>
              <w:contextualSpacing w:val="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Trust creditor age analysis at the beginning of the financial year, detailing unidentified and/or unclaimed monies held </w:t>
            </w:r>
            <w:r w:rsidR="003A6097">
              <w:rPr>
                <w:rFonts w:ascii="BrutalTypeW00-Regular" w:eastAsia="Georgia" w:hAnsi="BrutalTypeW00-Regular" w:cs="Georgia"/>
                <w:sz w:val="20"/>
                <w:szCs w:val="20"/>
              </w:rPr>
              <w:t xml:space="preserve">for </w:t>
            </w:r>
            <w:r w:rsidRPr="00B85198">
              <w:rPr>
                <w:rFonts w:ascii="BrutalTypeW00-Regular" w:eastAsia="Georgia" w:hAnsi="BrutalTypeW00-Regular" w:cs="Georgia"/>
                <w:sz w:val="20"/>
                <w:szCs w:val="20"/>
              </w:rPr>
              <w:t>longer than three years</w:t>
            </w:r>
            <w:r w:rsidR="00204E7E" w:rsidRPr="00B85198">
              <w:rPr>
                <w:rFonts w:ascii="BrutalTypeW00-Regular" w:eastAsia="Georgia" w:hAnsi="BrutalTypeW00-Regular" w:cs="Georgia"/>
                <w:sz w:val="20"/>
                <w:szCs w:val="20"/>
              </w:rPr>
              <w:t>; and</w:t>
            </w:r>
          </w:p>
          <w:p w14:paraId="37B04BFC" w14:textId="2A5A9157" w:rsidR="003761BF" w:rsidRPr="00B85198" w:rsidRDefault="003761BF" w:rsidP="00C173E2">
            <w:pPr>
              <w:pStyle w:val="ListParagraph"/>
              <w:numPr>
                <w:ilvl w:val="0"/>
                <w:numId w:val="26"/>
              </w:numPr>
              <w:spacing w:before="40" w:after="120"/>
              <w:contextualSpacing w:val="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Trust creditor age analysis at the end of the financial year, detailing unidentified and/or unclaimed monies held </w:t>
            </w:r>
            <w:r w:rsidR="003A6097">
              <w:rPr>
                <w:rFonts w:ascii="BrutalTypeW00-Regular" w:eastAsia="Georgia" w:hAnsi="BrutalTypeW00-Regular" w:cs="Georgia"/>
                <w:sz w:val="20"/>
                <w:szCs w:val="20"/>
              </w:rPr>
              <w:t xml:space="preserve">for </w:t>
            </w:r>
            <w:r w:rsidRPr="00B85198">
              <w:rPr>
                <w:rFonts w:ascii="BrutalTypeW00-Regular" w:eastAsia="Georgia" w:hAnsi="BrutalTypeW00-Regular" w:cs="Georgia"/>
                <w:sz w:val="20"/>
                <w:szCs w:val="20"/>
              </w:rPr>
              <w:t>longer than three years</w:t>
            </w:r>
            <w:r w:rsidR="008F2ECC" w:rsidRPr="00B85198">
              <w:rPr>
                <w:rFonts w:ascii="BrutalTypeW00-Regular" w:eastAsia="Georgia" w:hAnsi="BrutalTypeW00-Regular" w:cs="Georgia"/>
                <w:sz w:val="20"/>
                <w:szCs w:val="20"/>
              </w:rPr>
              <w:t>.</w:t>
            </w:r>
          </w:p>
          <w:p w14:paraId="4F25C87A" w14:textId="37AD8192" w:rsidR="003761BF" w:rsidRPr="00B85198" w:rsidRDefault="003761BF"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[No exceptions were noted.</w:t>
            </w:r>
            <w:r w:rsidR="003A6097">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w:t>
            </w:r>
            <w:r w:rsidR="003A6097">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The following exceptions were noted:</w:t>
            </w:r>
            <w:r w:rsidR="003A6097">
              <w:rPr>
                <w:rFonts w:ascii="BrutalTypeW00-Regular" w:eastAsia="Georgia" w:hAnsi="BrutalTypeW00-Regular" w:cs="Georgia"/>
                <w:sz w:val="20"/>
                <w:szCs w:val="20"/>
              </w:rPr>
              <w:t>]</w:t>
            </w:r>
          </w:p>
          <w:p w14:paraId="448EE6C2" w14:textId="276E8D74" w:rsidR="003761BF" w:rsidRPr="00B85198" w:rsidRDefault="003A6097" w:rsidP="00C173E2">
            <w:pPr>
              <w:spacing w:before="40" w:after="120"/>
              <w:ind w:left="120"/>
              <w:jc w:val="both"/>
              <w:rPr>
                <w:rFonts w:ascii="BrutalTypeW00-Regular" w:eastAsia="Georgia" w:hAnsi="BrutalTypeW00-Regular" w:cs="Georgia"/>
                <w:sz w:val="20"/>
                <w:szCs w:val="20"/>
              </w:rPr>
            </w:pPr>
            <w:r>
              <w:rPr>
                <w:rFonts w:ascii="BrutalTypeW00-Regular" w:eastAsia="Georgia" w:hAnsi="BrutalTypeW00-Regular" w:cs="Georgia"/>
                <w:i/>
                <w:sz w:val="20"/>
                <w:szCs w:val="20"/>
              </w:rPr>
              <w:t>[</w:t>
            </w:r>
            <w:r w:rsidR="003761BF" w:rsidRPr="00B85198">
              <w:rPr>
                <w:rFonts w:ascii="BrutalTypeW00-Regular" w:eastAsia="Georgia" w:hAnsi="BrutalTypeW00-Regular" w:cs="Georgia"/>
                <w:i/>
                <w:sz w:val="20"/>
                <w:szCs w:val="20"/>
              </w:rPr>
              <w:t xml:space="preserve">Insert </w:t>
            </w:r>
            <w:r w:rsidR="00914C1A">
              <w:rPr>
                <w:rFonts w:ascii="BrutalTypeW00-Regular" w:eastAsia="Georgia" w:hAnsi="BrutalTypeW00-Regular" w:cs="Georgia"/>
                <w:i/>
                <w:sz w:val="20"/>
                <w:szCs w:val="20"/>
              </w:rPr>
              <w:t xml:space="preserve">the </w:t>
            </w:r>
            <w:r w:rsidR="003761BF" w:rsidRPr="00B85198">
              <w:rPr>
                <w:rFonts w:ascii="BrutalTypeW00-Regular" w:eastAsia="Georgia" w:hAnsi="BrutalTypeW00-Regular" w:cs="Georgia"/>
                <w:i/>
                <w:sz w:val="20"/>
                <w:szCs w:val="20"/>
              </w:rPr>
              <w:t xml:space="preserve">details of </w:t>
            </w:r>
            <w:r w:rsidR="00914C1A">
              <w:rPr>
                <w:rFonts w:ascii="BrutalTypeW00-Regular" w:eastAsia="Georgia" w:hAnsi="BrutalTypeW00-Regular" w:cs="Georgia"/>
                <w:i/>
                <w:sz w:val="20"/>
                <w:szCs w:val="20"/>
              </w:rPr>
              <w:t xml:space="preserve">the </w:t>
            </w:r>
            <w:r w:rsidR="003761BF" w:rsidRPr="00B85198">
              <w:rPr>
                <w:rFonts w:ascii="BrutalTypeW00-Regular" w:eastAsia="Georgia" w:hAnsi="BrutalTypeW00-Regular" w:cs="Georgia"/>
                <w:i/>
                <w:sz w:val="20"/>
                <w:szCs w:val="20"/>
              </w:rPr>
              <w:t>exceptions]</w:t>
            </w:r>
          </w:p>
        </w:tc>
      </w:tr>
      <w:tr w:rsidR="003761BF" w:rsidRPr="00B85198" w14:paraId="665E93A8" w14:textId="77777777" w:rsidTr="00C173E2">
        <w:trPr>
          <w:trHeight w:val="983"/>
        </w:trPr>
        <w:tc>
          <w:tcPr>
            <w:tcW w:w="946" w:type="dxa"/>
            <w:shd w:val="clear" w:color="auto" w:fill="auto"/>
            <w:tcMar>
              <w:top w:w="0" w:type="dxa"/>
              <w:left w:w="100" w:type="dxa"/>
              <w:bottom w:w="0" w:type="dxa"/>
              <w:right w:w="100" w:type="dxa"/>
            </w:tcMar>
          </w:tcPr>
          <w:p w14:paraId="21001FBA" w14:textId="3343E319" w:rsidR="003761BF" w:rsidRPr="00B85198" w:rsidRDefault="003761BF"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2.1</w:t>
            </w:r>
          </w:p>
        </w:tc>
        <w:tc>
          <w:tcPr>
            <w:tcW w:w="4394" w:type="dxa"/>
            <w:shd w:val="clear" w:color="auto" w:fill="auto"/>
            <w:tcMar>
              <w:top w:w="0" w:type="dxa"/>
              <w:left w:w="100" w:type="dxa"/>
              <w:bottom w:w="0" w:type="dxa"/>
              <w:right w:w="100" w:type="dxa"/>
            </w:tcMar>
          </w:tcPr>
          <w:p w14:paraId="50912423" w14:textId="41AF05F3" w:rsidR="003761BF" w:rsidRPr="00B85198" w:rsidRDefault="003761BF"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Test the mathematical accuracy of the following by casting and cross-casting all rows and columns: </w:t>
            </w:r>
          </w:p>
          <w:p w14:paraId="045F55CA" w14:textId="34F54D2E" w:rsidR="003761BF" w:rsidRPr="00B85198" w:rsidRDefault="003761BF" w:rsidP="00C173E2">
            <w:pPr>
              <w:numPr>
                <w:ilvl w:val="0"/>
                <w:numId w:val="29"/>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 reconciliation, in the same format as Annexure B, as at &lt;insert </w:t>
            </w:r>
            <w:r w:rsidR="003A6097">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financial year date&gt;;</w:t>
            </w:r>
          </w:p>
          <w:p w14:paraId="586AD9DB" w14:textId="1C9A4754" w:rsidR="003761BF" w:rsidRPr="00B85198" w:rsidRDefault="003761BF" w:rsidP="00C173E2">
            <w:pPr>
              <w:pStyle w:val="ListParagraph"/>
              <w:numPr>
                <w:ilvl w:val="0"/>
                <w:numId w:val="29"/>
              </w:numPr>
              <w:spacing w:before="40" w:after="120"/>
              <w:contextualSpacing w:val="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Schedules supporting the amounts in the reconciliation above for the financial year ended &lt;insert </w:t>
            </w:r>
            <w:r w:rsidR="003A6097">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date&gt;</w:t>
            </w:r>
            <w:r w:rsidR="000A1EDD" w:rsidRPr="00B85198">
              <w:rPr>
                <w:rFonts w:ascii="BrutalTypeW00-Regular" w:eastAsia="Georgia" w:hAnsi="BrutalTypeW00-Regular" w:cs="Georgia"/>
                <w:sz w:val="20"/>
                <w:szCs w:val="20"/>
              </w:rPr>
              <w:t>; and</w:t>
            </w:r>
          </w:p>
          <w:p w14:paraId="1CCDF73E" w14:textId="4E6C01AF" w:rsidR="003761BF" w:rsidRPr="00B85198" w:rsidRDefault="003761BF" w:rsidP="00C173E2">
            <w:pPr>
              <w:pStyle w:val="ListParagraph"/>
              <w:numPr>
                <w:ilvl w:val="0"/>
                <w:numId w:val="29"/>
              </w:numPr>
              <w:spacing w:before="40" w:after="120"/>
              <w:contextualSpacing w:val="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Trust creditor age analysis at the end of the financial year, detailing unidentified and/or unclaimed monies held</w:t>
            </w:r>
            <w:r w:rsidR="003A6097">
              <w:rPr>
                <w:rFonts w:ascii="BrutalTypeW00-Regular" w:eastAsia="Georgia" w:hAnsi="BrutalTypeW00-Regular" w:cs="Georgia"/>
                <w:sz w:val="20"/>
                <w:szCs w:val="20"/>
              </w:rPr>
              <w:t xml:space="preserve"> for</w:t>
            </w:r>
            <w:r w:rsidRPr="00B85198">
              <w:rPr>
                <w:rFonts w:ascii="BrutalTypeW00-Regular" w:eastAsia="Georgia" w:hAnsi="BrutalTypeW00-Regular" w:cs="Georgia"/>
                <w:sz w:val="20"/>
                <w:szCs w:val="20"/>
              </w:rPr>
              <w:t xml:space="preserve"> longer than three years</w:t>
            </w:r>
            <w:r w:rsidR="003A6097">
              <w:rPr>
                <w:rFonts w:ascii="BrutalTypeW00-Regular" w:eastAsia="Georgia" w:hAnsi="BrutalTypeW00-Regular" w:cs="Georgia"/>
                <w:sz w:val="20"/>
                <w:szCs w:val="20"/>
              </w:rPr>
              <w:t>.</w:t>
            </w:r>
          </w:p>
        </w:tc>
        <w:tc>
          <w:tcPr>
            <w:tcW w:w="4961" w:type="dxa"/>
            <w:shd w:val="clear" w:color="auto" w:fill="auto"/>
            <w:tcMar>
              <w:top w:w="0" w:type="dxa"/>
              <w:left w:w="100" w:type="dxa"/>
              <w:bottom w:w="0" w:type="dxa"/>
              <w:right w:w="100" w:type="dxa"/>
            </w:tcMar>
          </w:tcPr>
          <w:p w14:paraId="4FB866E5" w14:textId="32809AE5" w:rsidR="003761BF" w:rsidRPr="00B85198" w:rsidRDefault="003761BF"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We tested the mathematical accuracy of the following:</w:t>
            </w:r>
          </w:p>
          <w:p w14:paraId="33B48F77" w14:textId="0BB83E8A" w:rsidR="003761BF" w:rsidRPr="00B85198" w:rsidRDefault="003761BF" w:rsidP="00C173E2">
            <w:pPr>
              <w:numPr>
                <w:ilvl w:val="0"/>
                <w:numId w:val="28"/>
              </w:numPr>
              <w:spacing w:before="40" w:after="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 reconciliation, in the same format as Annexure B, as at &lt;insert </w:t>
            </w:r>
            <w:r w:rsidR="003A6097">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financial year date&gt;;</w:t>
            </w:r>
          </w:p>
          <w:p w14:paraId="30F084D9" w14:textId="484022D3" w:rsidR="003761BF" w:rsidRPr="00B85198" w:rsidRDefault="003761BF" w:rsidP="00C173E2">
            <w:pPr>
              <w:pStyle w:val="ListParagraph"/>
              <w:numPr>
                <w:ilvl w:val="0"/>
                <w:numId w:val="28"/>
              </w:numPr>
              <w:spacing w:before="40" w:after="120"/>
              <w:contextualSpacing w:val="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Schedules supporting the amounts in the reconciliation above for the financial year ended &lt;insert </w:t>
            </w:r>
            <w:r w:rsidR="003A6097">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date&gt;</w:t>
            </w:r>
            <w:r w:rsidR="000A1EDD" w:rsidRPr="00B85198">
              <w:rPr>
                <w:rFonts w:ascii="BrutalTypeW00-Regular" w:eastAsia="Georgia" w:hAnsi="BrutalTypeW00-Regular" w:cs="Georgia"/>
                <w:sz w:val="20"/>
                <w:szCs w:val="20"/>
              </w:rPr>
              <w:t>; and</w:t>
            </w:r>
          </w:p>
          <w:p w14:paraId="3093C5A6" w14:textId="20897AFB" w:rsidR="003761BF" w:rsidRPr="00B85198" w:rsidRDefault="003761BF" w:rsidP="00C173E2">
            <w:pPr>
              <w:pStyle w:val="ListParagraph"/>
              <w:numPr>
                <w:ilvl w:val="0"/>
                <w:numId w:val="28"/>
              </w:numPr>
              <w:spacing w:before="40" w:after="120"/>
              <w:contextualSpacing w:val="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Trust creditor age analysis at the end of the financial year, detailing unidentified and/or unclaimed monies held </w:t>
            </w:r>
            <w:r w:rsidR="003A6097">
              <w:rPr>
                <w:rFonts w:ascii="BrutalTypeW00-Regular" w:eastAsia="Georgia" w:hAnsi="BrutalTypeW00-Regular" w:cs="Georgia"/>
                <w:sz w:val="20"/>
                <w:szCs w:val="20"/>
              </w:rPr>
              <w:t xml:space="preserve">for </w:t>
            </w:r>
            <w:r w:rsidRPr="00B85198">
              <w:rPr>
                <w:rFonts w:ascii="BrutalTypeW00-Regular" w:eastAsia="Georgia" w:hAnsi="BrutalTypeW00-Regular" w:cs="Georgia"/>
                <w:sz w:val="20"/>
                <w:szCs w:val="20"/>
              </w:rPr>
              <w:t>longer than three years</w:t>
            </w:r>
            <w:r w:rsidR="003A6097">
              <w:rPr>
                <w:rFonts w:ascii="BrutalTypeW00-Regular" w:eastAsia="Georgia" w:hAnsi="BrutalTypeW00-Regular" w:cs="Georgia"/>
                <w:sz w:val="20"/>
                <w:szCs w:val="20"/>
              </w:rPr>
              <w:t>.</w:t>
            </w:r>
          </w:p>
          <w:p w14:paraId="2492C2BE" w14:textId="7C427876" w:rsidR="003761BF" w:rsidRPr="00B85198" w:rsidRDefault="003761BF"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[No exceptions were noted.</w:t>
            </w:r>
            <w:r w:rsidR="003A6097">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w:t>
            </w:r>
            <w:r w:rsidR="003A6097">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The following exceptions were noted:</w:t>
            </w:r>
            <w:r w:rsidR="003A6097">
              <w:rPr>
                <w:rFonts w:ascii="BrutalTypeW00-Regular" w:eastAsia="Georgia" w:hAnsi="BrutalTypeW00-Regular" w:cs="Georgia"/>
                <w:sz w:val="20"/>
                <w:szCs w:val="20"/>
              </w:rPr>
              <w:t>]</w:t>
            </w:r>
          </w:p>
          <w:p w14:paraId="2D45B5DC" w14:textId="660EBAF3" w:rsidR="003761BF" w:rsidRPr="00B85198" w:rsidRDefault="003A6097" w:rsidP="00C173E2">
            <w:pPr>
              <w:spacing w:before="40" w:after="120"/>
              <w:ind w:left="120"/>
              <w:jc w:val="both"/>
              <w:rPr>
                <w:rFonts w:ascii="BrutalTypeW00-Regular" w:eastAsia="Georgia" w:hAnsi="BrutalTypeW00-Regular" w:cs="Georgia"/>
                <w:i/>
                <w:sz w:val="20"/>
                <w:szCs w:val="20"/>
              </w:rPr>
            </w:pPr>
            <w:r>
              <w:rPr>
                <w:rFonts w:ascii="BrutalTypeW00-Regular" w:eastAsia="Georgia" w:hAnsi="BrutalTypeW00-Regular" w:cs="Georgia"/>
                <w:i/>
                <w:sz w:val="20"/>
                <w:szCs w:val="20"/>
              </w:rPr>
              <w:t>[</w:t>
            </w:r>
            <w:r w:rsidR="003761BF" w:rsidRPr="00B85198">
              <w:rPr>
                <w:rFonts w:ascii="BrutalTypeW00-Regular" w:eastAsia="Georgia" w:hAnsi="BrutalTypeW00-Regular" w:cs="Georgia"/>
                <w:i/>
                <w:sz w:val="20"/>
                <w:szCs w:val="20"/>
              </w:rPr>
              <w:t xml:space="preserve">Insert </w:t>
            </w:r>
            <w:r>
              <w:rPr>
                <w:rFonts w:ascii="BrutalTypeW00-Regular" w:eastAsia="Georgia" w:hAnsi="BrutalTypeW00-Regular" w:cs="Georgia"/>
                <w:i/>
                <w:sz w:val="20"/>
                <w:szCs w:val="20"/>
              </w:rPr>
              <w:t xml:space="preserve">the </w:t>
            </w:r>
            <w:r w:rsidR="003761BF" w:rsidRPr="00B85198">
              <w:rPr>
                <w:rFonts w:ascii="BrutalTypeW00-Regular" w:eastAsia="Georgia" w:hAnsi="BrutalTypeW00-Regular" w:cs="Georgia"/>
                <w:i/>
                <w:sz w:val="20"/>
                <w:szCs w:val="20"/>
              </w:rPr>
              <w:t>details of</w:t>
            </w:r>
            <w:r>
              <w:rPr>
                <w:rFonts w:ascii="BrutalTypeW00-Regular" w:eastAsia="Georgia" w:hAnsi="BrutalTypeW00-Regular" w:cs="Georgia"/>
                <w:i/>
                <w:sz w:val="20"/>
                <w:szCs w:val="20"/>
              </w:rPr>
              <w:t xml:space="preserve"> the</w:t>
            </w:r>
            <w:r w:rsidR="003761BF" w:rsidRPr="00B85198">
              <w:rPr>
                <w:rFonts w:ascii="BrutalTypeW00-Regular" w:eastAsia="Georgia" w:hAnsi="BrutalTypeW00-Regular" w:cs="Georgia"/>
                <w:i/>
                <w:sz w:val="20"/>
                <w:szCs w:val="20"/>
              </w:rPr>
              <w:t xml:space="preserve"> exceptions]</w:t>
            </w:r>
          </w:p>
        </w:tc>
      </w:tr>
      <w:tr w:rsidR="003761BF" w:rsidRPr="00B85198" w14:paraId="3F06416A" w14:textId="77777777" w:rsidTr="00C173E2">
        <w:trPr>
          <w:trHeight w:val="1833"/>
        </w:trPr>
        <w:tc>
          <w:tcPr>
            <w:tcW w:w="946" w:type="dxa"/>
            <w:shd w:val="clear" w:color="auto" w:fill="auto"/>
            <w:tcMar>
              <w:top w:w="0" w:type="dxa"/>
              <w:left w:w="100" w:type="dxa"/>
              <w:bottom w:w="0" w:type="dxa"/>
              <w:right w:w="100" w:type="dxa"/>
            </w:tcMar>
          </w:tcPr>
          <w:p w14:paraId="555392F5" w14:textId="553FB1F2" w:rsidR="003761BF" w:rsidRPr="00B85198" w:rsidRDefault="003761BF"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lastRenderedPageBreak/>
              <w:t>2.2</w:t>
            </w:r>
          </w:p>
        </w:tc>
        <w:tc>
          <w:tcPr>
            <w:tcW w:w="4394" w:type="dxa"/>
            <w:shd w:val="clear" w:color="auto" w:fill="auto"/>
            <w:tcMar>
              <w:top w:w="0" w:type="dxa"/>
              <w:left w:w="100" w:type="dxa"/>
              <w:bottom w:w="0" w:type="dxa"/>
              <w:right w:w="100" w:type="dxa"/>
            </w:tcMar>
          </w:tcPr>
          <w:p w14:paraId="0239B5AC" w14:textId="2D780AAC" w:rsidR="003761BF" w:rsidRPr="00B85198" w:rsidRDefault="003761BF"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Agree the total balances at the beginning of the period/year as per Annexure B to the prior year’s audit report</w:t>
            </w:r>
            <w:r w:rsidR="002B5B97" w:rsidRPr="00B85198">
              <w:rPr>
                <w:rFonts w:ascii="BrutalTypeW00-Regular" w:eastAsia="Georgia" w:hAnsi="BrutalTypeW00-Regular" w:cs="Georgia"/>
                <w:sz w:val="20"/>
                <w:szCs w:val="20"/>
              </w:rPr>
              <w:t>/trust creditors age analysis at the beginning of the financial year</w:t>
            </w:r>
            <w:r w:rsidRPr="00B85198">
              <w:rPr>
                <w:rFonts w:ascii="BrutalTypeW00-Regular" w:eastAsia="Georgia" w:hAnsi="BrutalTypeW00-Regular" w:cs="Georgia"/>
                <w:sz w:val="20"/>
                <w:szCs w:val="20"/>
              </w:rPr>
              <w:t>. Note any exceptions.</w:t>
            </w:r>
          </w:p>
        </w:tc>
        <w:tc>
          <w:tcPr>
            <w:tcW w:w="4961" w:type="dxa"/>
            <w:shd w:val="clear" w:color="auto" w:fill="auto"/>
            <w:tcMar>
              <w:top w:w="0" w:type="dxa"/>
              <w:left w:w="100" w:type="dxa"/>
              <w:bottom w:w="0" w:type="dxa"/>
              <w:right w:w="100" w:type="dxa"/>
            </w:tcMar>
          </w:tcPr>
          <w:p w14:paraId="7AFB33D7" w14:textId="4ED501E1" w:rsidR="003761BF" w:rsidRPr="00B85198" w:rsidRDefault="003761BF"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We agreed the balances at the beginning of the period/year as per Annexure B to the </w:t>
            </w:r>
            <w:r w:rsidR="002B5B97" w:rsidRPr="00B85198">
              <w:rPr>
                <w:rFonts w:ascii="BrutalTypeW00-Regular" w:eastAsia="Georgia" w:hAnsi="BrutalTypeW00-Regular" w:cs="Georgia"/>
                <w:sz w:val="20"/>
                <w:szCs w:val="20"/>
              </w:rPr>
              <w:t>prior year’s audit report/</w:t>
            </w:r>
            <w:r w:rsidRPr="00B85198">
              <w:rPr>
                <w:rFonts w:ascii="BrutalTypeW00-Regular" w:eastAsia="Georgia" w:hAnsi="BrutalTypeW00-Regular" w:cs="Georgia"/>
                <w:sz w:val="20"/>
                <w:szCs w:val="20"/>
              </w:rPr>
              <w:t xml:space="preserve">trust creditors age analysis at the beginning of the </w:t>
            </w:r>
            <w:r w:rsidR="002B5B97" w:rsidRPr="00B85198">
              <w:rPr>
                <w:rFonts w:ascii="BrutalTypeW00-Regular" w:eastAsia="Georgia" w:hAnsi="BrutalTypeW00-Regular" w:cs="Georgia"/>
                <w:sz w:val="20"/>
                <w:szCs w:val="20"/>
              </w:rPr>
              <w:t>financial</w:t>
            </w:r>
            <w:r w:rsidR="008E17C0" w:rsidRPr="00B85198">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year. [No exceptions were noted.</w:t>
            </w:r>
            <w:r w:rsidR="003A6097">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w:t>
            </w:r>
            <w:r w:rsidR="003A6097">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The following exceptions were noted:</w:t>
            </w:r>
            <w:r w:rsidR="003A6097">
              <w:rPr>
                <w:rFonts w:ascii="BrutalTypeW00-Regular" w:eastAsia="Georgia" w:hAnsi="BrutalTypeW00-Regular" w:cs="Georgia"/>
                <w:sz w:val="20"/>
                <w:szCs w:val="20"/>
              </w:rPr>
              <w:t>]</w:t>
            </w:r>
          </w:p>
          <w:p w14:paraId="1200AD55" w14:textId="26A9A5EB" w:rsidR="003761BF" w:rsidRPr="00B85198" w:rsidRDefault="003A6097" w:rsidP="00C173E2">
            <w:pPr>
              <w:spacing w:before="40" w:after="120"/>
              <w:ind w:left="120"/>
              <w:jc w:val="both"/>
              <w:rPr>
                <w:rFonts w:ascii="BrutalTypeW00-Regular" w:eastAsia="Georgia" w:hAnsi="BrutalTypeW00-Regular" w:cs="Georgia"/>
                <w:i/>
                <w:sz w:val="20"/>
                <w:szCs w:val="20"/>
              </w:rPr>
            </w:pPr>
            <w:r>
              <w:rPr>
                <w:rFonts w:ascii="BrutalTypeW00-Regular" w:eastAsia="Georgia" w:hAnsi="BrutalTypeW00-Regular" w:cs="Georgia"/>
                <w:i/>
                <w:sz w:val="20"/>
                <w:szCs w:val="20"/>
              </w:rPr>
              <w:t>[</w:t>
            </w:r>
            <w:r w:rsidR="003761BF" w:rsidRPr="00B85198">
              <w:rPr>
                <w:rFonts w:ascii="BrutalTypeW00-Regular" w:eastAsia="Georgia" w:hAnsi="BrutalTypeW00-Regular" w:cs="Georgia"/>
                <w:i/>
                <w:sz w:val="20"/>
                <w:szCs w:val="20"/>
              </w:rPr>
              <w:t xml:space="preserve">Insert </w:t>
            </w:r>
            <w:r>
              <w:rPr>
                <w:rFonts w:ascii="BrutalTypeW00-Regular" w:eastAsia="Georgia" w:hAnsi="BrutalTypeW00-Regular" w:cs="Georgia"/>
                <w:i/>
                <w:sz w:val="20"/>
                <w:szCs w:val="20"/>
              </w:rPr>
              <w:t xml:space="preserve">the </w:t>
            </w:r>
            <w:r w:rsidR="003761BF" w:rsidRPr="00B85198">
              <w:rPr>
                <w:rFonts w:ascii="BrutalTypeW00-Regular" w:eastAsia="Georgia" w:hAnsi="BrutalTypeW00-Regular" w:cs="Georgia"/>
                <w:i/>
                <w:sz w:val="20"/>
                <w:szCs w:val="20"/>
              </w:rPr>
              <w:t>details of</w:t>
            </w:r>
            <w:r>
              <w:rPr>
                <w:rFonts w:ascii="BrutalTypeW00-Regular" w:eastAsia="Georgia" w:hAnsi="BrutalTypeW00-Regular" w:cs="Georgia"/>
                <w:i/>
                <w:sz w:val="20"/>
                <w:szCs w:val="20"/>
              </w:rPr>
              <w:t xml:space="preserve"> the</w:t>
            </w:r>
            <w:r w:rsidR="003761BF" w:rsidRPr="00B85198">
              <w:rPr>
                <w:rFonts w:ascii="BrutalTypeW00-Regular" w:eastAsia="Georgia" w:hAnsi="BrutalTypeW00-Regular" w:cs="Georgia"/>
                <w:i/>
                <w:sz w:val="20"/>
                <w:szCs w:val="20"/>
              </w:rPr>
              <w:t xml:space="preserve"> exceptions]</w:t>
            </w:r>
          </w:p>
        </w:tc>
      </w:tr>
      <w:tr w:rsidR="003761BF" w:rsidRPr="00B85198" w14:paraId="3ED5680F" w14:textId="77777777" w:rsidTr="00C173E2">
        <w:trPr>
          <w:trHeight w:val="520"/>
        </w:trPr>
        <w:tc>
          <w:tcPr>
            <w:tcW w:w="946" w:type="dxa"/>
            <w:shd w:val="clear" w:color="auto" w:fill="auto"/>
            <w:tcMar>
              <w:top w:w="0" w:type="dxa"/>
              <w:left w:w="100" w:type="dxa"/>
              <w:bottom w:w="0" w:type="dxa"/>
              <w:right w:w="100" w:type="dxa"/>
            </w:tcMar>
          </w:tcPr>
          <w:p w14:paraId="6E084770" w14:textId="079A64B0" w:rsidR="003761BF" w:rsidRPr="00B85198" w:rsidRDefault="003761BF"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2.3</w:t>
            </w:r>
          </w:p>
        </w:tc>
        <w:tc>
          <w:tcPr>
            <w:tcW w:w="4394" w:type="dxa"/>
            <w:shd w:val="clear" w:color="auto" w:fill="auto"/>
            <w:tcMar>
              <w:top w:w="0" w:type="dxa"/>
              <w:left w:w="100" w:type="dxa"/>
              <w:bottom w:w="0" w:type="dxa"/>
              <w:right w:w="100" w:type="dxa"/>
            </w:tcMar>
          </w:tcPr>
          <w:p w14:paraId="4EA97BEA" w14:textId="3E1031D6" w:rsidR="003761BF" w:rsidRPr="00B85198" w:rsidRDefault="003761BF"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Agree the total unidentified and/or unclaimed monies received into </w:t>
            </w:r>
            <w:r w:rsidR="003A6097">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trust per Annexure B to the schedule obtained as per 2b above. Note any exceptions</w:t>
            </w:r>
            <w:r w:rsidR="00033286" w:rsidRPr="00B85198">
              <w:rPr>
                <w:rFonts w:ascii="BrutalTypeW00-Regular" w:eastAsia="Georgia" w:hAnsi="BrutalTypeW00-Regular" w:cs="Georgia"/>
                <w:sz w:val="20"/>
                <w:szCs w:val="20"/>
              </w:rPr>
              <w:t>.</w:t>
            </w:r>
          </w:p>
        </w:tc>
        <w:tc>
          <w:tcPr>
            <w:tcW w:w="4961" w:type="dxa"/>
            <w:shd w:val="clear" w:color="auto" w:fill="auto"/>
            <w:tcMar>
              <w:top w:w="0" w:type="dxa"/>
              <w:left w:w="100" w:type="dxa"/>
              <w:bottom w:w="0" w:type="dxa"/>
              <w:right w:w="100" w:type="dxa"/>
            </w:tcMar>
          </w:tcPr>
          <w:p w14:paraId="57038CF5" w14:textId="65A43D24" w:rsidR="003761BF" w:rsidRPr="00B85198" w:rsidRDefault="003761BF"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We agreed the </w:t>
            </w:r>
            <w:r w:rsidR="00033286" w:rsidRPr="00B85198">
              <w:rPr>
                <w:rFonts w:ascii="BrutalTypeW00-Regular" w:eastAsia="Georgia" w:hAnsi="BrutalTypeW00-Regular" w:cs="Georgia"/>
                <w:sz w:val="20"/>
                <w:szCs w:val="20"/>
              </w:rPr>
              <w:t xml:space="preserve">total </w:t>
            </w:r>
            <w:r w:rsidRPr="00B85198">
              <w:rPr>
                <w:rFonts w:ascii="BrutalTypeW00-Regular" w:eastAsia="Georgia" w:hAnsi="BrutalTypeW00-Regular" w:cs="Georgia"/>
                <w:sz w:val="20"/>
                <w:szCs w:val="20"/>
              </w:rPr>
              <w:t xml:space="preserve">unidentified and/or unclaimed monies received into </w:t>
            </w:r>
            <w:r w:rsidR="003A6097">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trust per Annexure B to the schedule obtained as per 2b above. [No exceptions were noted. /</w:t>
            </w:r>
            <w:r w:rsidR="003A6097">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The following exceptions were noted:</w:t>
            </w:r>
            <w:r w:rsidR="003A6097">
              <w:rPr>
                <w:rFonts w:ascii="BrutalTypeW00-Regular" w:eastAsia="Georgia" w:hAnsi="BrutalTypeW00-Regular" w:cs="Georgia"/>
                <w:sz w:val="20"/>
                <w:szCs w:val="20"/>
              </w:rPr>
              <w:t>]</w:t>
            </w:r>
          </w:p>
          <w:p w14:paraId="3E4381C0" w14:textId="7102BF07" w:rsidR="003761BF" w:rsidRPr="00B85198" w:rsidRDefault="003A6097" w:rsidP="00C173E2">
            <w:pPr>
              <w:spacing w:before="40" w:after="120"/>
              <w:ind w:left="120"/>
              <w:jc w:val="both"/>
              <w:rPr>
                <w:rFonts w:ascii="BrutalTypeW00-Regular" w:eastAsia="Georgia" w:hAnsi="BrutalTypeW00-Regular" w:cs="Georgia"/>
                <w:i/>
                <w:sz w:val="20"/>
                <w:szCs w:val="20"/>
              </w:rPr>
            </w:pPr>
            <w:r>
              <w:rPr>
                <w:rFonts w:ascii="BrutalTypeW00-Regular" w:eastAsia="Georgia" w:hAnsi="BrutalTypeW00-Regular" w:cs="Georgia"/>
                <w:i/>
                <w:sz w:val="20"/>
                <w:szCs w:val="20"/>
              </w:rPr>
              <w:t>[</w:t>
            </w:r>
            <w:r w:rsidR="003761BF" w:rsidRPr="00B85198">
              <w:rPr>
                <w:rFonts w:ascii="BrutalTypeW00-Regular" w:eastAsia="Georgia" w:hAnsi="BrutalTypeW00-Regular" w:cs="Georgia"/>
                <w:i/>
                <w:sz w:val="20"/>
                <w:szCs w:val="20"/>
              </w:rPr>
              <w:t xml:space="preserve">Insert </w:t>
            </w:r>
            <w:r w:rsidR="00914C1A">
              <w:rPr>
                <w:rFonts w:ascii="BrutalTypeW00-Regular" w:eastAsia="Georgia" w:hAnsi="BrutalTypeW00-Regular" w:cs="Georgia"/>
                <w:i/>
                <w:sz w:val="20"/>
                <w:szCs w:val="20"/>
              </w:rPr>
              <w:t xml:space="preserve">the </w:t>
            </w:r>
            <w:r w:rsidR="003761BF" w:rsidRPr="00B85198">
              <w:rPr>
                <w:rFonts w:ascii="BrutalTypeW00-Regular" w:eastAsia="Georgia" w:hAnsi="BrutalTypeW00-Regular" w:cs="Georgia"/>
                <w:i/>
                <w:sz w:val="20"/>
                <w:szCs w:val="20"/>
              </w:rPr>
              <w:t xml:space="preserve">details of </w:t>
            </w:r>
            <w:r w:rsidR="00914C1A">
              <w:rPr>
                <w:rFonts w:ascii="BrutalTypeW00-Regular" w:eastAsia="Georgia" w:hAnsi="BrutalTypeW00-Regular" w:cs="Georgia"/>
                <w:i/>
                <w:sz w:val="20"/>
                <w:szCs w:val="20"/>
              </w:rPr>
              <w:t xml:space="preserve">the </w:t>
            </w:r>
            <w:r w:rsidR="003761BF" w:rsidRPr="00B85198">
              <w:rPr>
                <w:rFonts w:ascii="BrutalTypeW00-Regular" w:eastAsia="Georgia" w:hAnsi="BrutalTypeW00-Regular" w:cs="Georgia"/>
                <w:i/>
                <w:sz w:val="20"/>
                <w:szCs w:val="20"/>
              </w:rPr>
              <w:t>exceptions]</w:t>
            </w:r>
          </w:p>
        </w:tc>
      </w:tr>
      <w:tr w:rsidR="00033286" w:rsidRPr="00B85198" w14:paraId="79272EB5" w14:textId="77777777" w:rsidTr="00C173E2">
        <w:trPr>
          <w:trHeight w:val="520"/>
        </w:trPr>
        <w:tc>
          <w:tcPr>
            <w:tcW w:w="946" w:type="dxa"/>
            <w:shd w:val="clear" w:color="auto" w:fill="auto"/>
            <w:tcMar>
              <w:top w:w="0" w:type="dxa"/>
              <w:left w:w="100" w:type="dxa"/>
              <w:bottom w:w="0" w:type="dxa"/>
              <w:right w:w="100" w:type="dxa"/>
            </w:tcMar>
          </w:tcPr>
          <w:p w14:paraId="20B3D42F" w14:textId="49156A43" w:rsidR="00033286" w:rsidRPr="00B85198" w:rsidRDefault="00033286"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2.4</w:t>
            </w:r>
          </w:p>
        </w:tc>
        <w:tc>
          <w:tcPr>
            <w:tcW w:w="4394" w:type="dxa"/>
            <w:shd w:val="clear" w:color="auto" w:fill="auto"/>
            <w:tcMar>
              <w:top w:w="0" w:type="dxa"/>
              <w:left w:w="100" w:type="dxa"/>
              <w:bottom w:w="0" w:type="dxa"/>
              <w:right w:w="100" w:type="dxa"/>
            </w:tcMar>
          </w:tcPr>
          <w:p w14:paraId="2DDFC7F2" w14:textId="132A7200" w:rsidR="00033286" w:rsidRPr="00B85198" w:rsidRDefault="00033286"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Reperform the ageing of the schedule obtained in 2</w:t>
            </w:r>
            <w:r w:rsidR="00A356EE" w:rsidRPr="00B85198">
              <w:rPr>
                <w:rFonts w:ascii="BrutalTypeW00-Regular" w:eastAsia="Georgia" w:hAnsi="BrutalTypeW00-Regular" w:cs="Georgia"/>
                <w:sz w:val="20"/>
                <w:szCs w:val="20"/>
              </w:rPr>
              <w:t>d</w:t>
            </w:r>
            <w:r w:rsidRPr="00B85198">
              <w:rPr>
                <w:rFonts w:ascii="BrutalTypeW00-Regular" w:eastAsia="Georgia" w:hAnsi="BrutalTypeW00-Regular" w:cs="Georgia"/>
                <w:sz w:val="20"/>
                <w:szCs w:val="20"/>
              </w:rPr>
              <w:t xml:space="preserve"> above</w:t>
            </w:r>
            <w:r w:rsidR="00F73EC3" w:rsidRPr="00B85198">
              <w:rPr>
                <w:rFonts w:ascii="BrutalTypeW00-Regular" w:eastAsia="Georgia" w:hAnsi="BrutalTypeW00-Regular" w:cs="Georgia"/>
                <w:sz w:val="20"/>
                <w:szCs w:val="20"/>
              </w:rPr>
              <w:t xml:space="preserve"> using the date that the monies were owed</w:t>
            </w:r>
            <w:r w:rsidR="00065855" w:rsidRPr="00B85198">
              <w:rPr>
                <w:rFonts w:ascii="BrutalTypeW00-Regular" w:eastAsia="Georgia" w:hAnsi="BrutalTypeW00-Regular" w:cs="Georgia"/>
                <w:sz w:val="20"/>
                <w:szCs w:val="20"/>
              </w:rPr>
              <w:t xml:space="preserve"> </w:t>
            </w:r>
            <w:r w:rsidR="007F3BF7" w:rsidRPr="00B85198">
              <w:rPr>
                <w:rFonts w:ascii="BrutalTypeW00-Regular" w:eastAsia="Georgia" w:hAnsi="BrutalTypeW00-Regular" w:cs="Georgia"/>
                <w:sz w:val="20"/>
                <w:szCs w:val="20"/>
              </w:rPr>
              <w:t>to the trust creditor</w:t>
            </w:r>
            <w:r w:rsidRPr="00B85198">
              <w:rPr>
                <w:rFonts w:ascii="BrutalTypeW00-Regular" w:eastAsia="Georgia" w:hAnsi="BrutalTypeW00-Regular" w:cs="Georgia"/>
                <w:sz w:val="20"/>
                <w:szCs w:val="20"/>
              </w:rPr>
              <w:t>. Note any exceptions of amounts held for less than three years that were incorrectly included on the schedule.</w:t>
            </w:r>
          </w:p>
        </w:tc>
        <w:tc>
          <w:tcPr>
            <w:tcW w:w="4961" w:type="dxa"/>
            <w:shd w:val="clear" w:color="auto" w:fill="auto"/>
            <w:tcMar>
              <w:top w:w="0" w:type="dxa"/>
              <w:left w:w="100" w:type="dxa"/>
              <w:bottom w:w="0" w:type="dxa"/>
              <w:right w:w="100" w:type="dxa"/>
            </w:tcMar>
          </w:tcPr>
          <w:p w14:paraId="1464FACE" w14:textId="3CDAD3B1" w:rsidR="00033286" w:rsidRPr="00B85198" w:rsidRDefault="00033286"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We reperformed the ageing of the schedule obtained in 2</w:t>
            </w:r>
            <w:r w:rsidR="00A356EE" w:rsidRPr="00B85198">
              <w:rPr>
                <w:rFonts w:ascii="BrutalTypeW00-Regular" w:eastAsia="Georgia" w:hAnsi="BrutalTypeW00-Regular" w:cs="Georgia"/>
                <w:sz w:val="20"/>
                <w:szCs w:val="20"/>
              </w:rPr>
              <w:t>d</w:t>
            </w:r>
            <w:r w:rsidRPr="00B85198">
              <w:rPr>
                <w:rFonts w:ascii="BrutalTypeW00-Regular" w:eastAsia="Georgia" w:hAnsi="BrutalTypeW00-Regular" w:cs="Georgia"/>
                <w:sz w:val="20"/>
                <w:szCs w:val="20"/>
              </w:rPr>
              <w:t xml:space="preserve"> above. [No exceptions were noted. /</w:t>
            </w:r>
            <w:r w:rsidR="003A6097">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The following exceptions were noted:</w:t>
            </w:r>
            <w:r w:rsidR="003A6097">
              <w:rPr>
                <w:rFonts w:ascii="BrutalTypeW00-Regular" w:eastAsia="Georgia" w:hAnsi="BrutalTypeW00-Regular" w:cs="Georgia"/>
                <w:sz w:val="20"/>
                <w:szCs w:val="20"/>
              </w:rPr>
              <w:t>]</w:t>
            </w:r>
          </w:p>
          <w:p w14:paraId="7D066394" w14:textId="45201AFC" w:rsidR="00033286" w:rsidRPr="00B85198" w:rsidRDefault="003A6097" w:rsidP="00C173E2">
            <w:pPr>
              <w:spacing w:before="40" w:after="120"/>
              <w:ind w:left="120"/>
              <w:jc w:val="both"/>
              <w:rPr>
                <w:rFonts w:ascii="BrutalTypeW00-Regular" w:eastAsia="Georgia" w:hAnsi="BrutalTypeW00-Regular" w:cs="Georgia"/>
                <w:sz w:val="20"/>
                <w:szCs w:val="20"/>
              </w:rPr>
            </w:pPr>
            <w:r>
              <w:rPr>
                <w:rFonts w:ascii="BrutalTypeW00-Regular" w:eastAsia="Georgia" w:hAnsi="BrutalTypeW00-Regular" w:cs="Georgia"/>
                <w:i/>
                <w:sz w:val="20"/>
                <w:szCs w:val="20"/>
              </w:rPr>
              <w:t>[</w:t>
            </w:r>
            <w:r w:rsidR="00033286" w:rsidRPr="00B85198">
              <w:rPr>
                <w:rFonts w:ascii="BrutalTypeW00-Regular" w:eastAsia="Georgia" w:hAnsi="BrutalTypeW00-Regular" w:cs="Georgia"/>
                <w:i/>
                <w:sz w:val="20"/>
                <w:szCs w:val="20"/>
              </w:rPr>
              <w:t xml:space="preserve">Insert </w:t>
            </w:r>
            <w:r w:rsidR="00914C1A">
              <w:rPr>
                <w:rFonts w:ascii="BrutalTypeW00-Regular" w:eastAsia="Georgia" w:hAnsi="BrutalTypeW00-Regular" w:cs="Georgia"/>
                <w:i/>
                <w:sz w:val="20"/>
                <w:szCs w:val="20"/>
              </w:rPr>
              <w:t xml:space="preserve">the </w:t>
            </w:r>
            <w:r w:rsidR="00033286" w:rsidRPr="00B85198">
              <w:rPr>
                <w:rFonts w:ascii="BrutalTypeW00-Regular" w:eastAsia="Georgia" w:hAnsi="BrutalTypeW00-Regular" w:cs="Georgia"/>
                <w:i/>
                <w:sz w:val="20"/>
                <w:szCs w:val="20"/>
              </w:rPr>
              <w:t xml:space="preserve">details of </w:t>
            </w:r>
            <w:r w:rsidR="00914C1A">
              <w:rPr>
                <w:rFonts w:ascii="BrutalTypeW00-Regular" w:eastAsia="Georgia" w:hAnsi="BrutalTypeW00-Regular" w:cs="Georgia"/>
                <w:i/>
                <w:sz w:val="20"/>
                <w:szCs w:val="20"/>
              </w:rPr>
              <w:t xml:space="preserve">the </w:t>
            </w:r>
            <w:r w:rsidR="00033286" w:rsidRPr="00B85198">
              <w:rPr>
                <w:rFonts w:ascii="BrutalTypeW00-Regular" w:eastAsia="Georgia" w:hAnsi="BrutalTypeW00-Regular" w:cs="Georgia"/>
                <w:i/>
                <w:sz w:val="20"/>
                <w:szCs w:val="20"/>
              </w:rPr>
              <w:t>exceptions]</w:t>
            </w:r>
          </w:p>
        </w:tc>
      </w:tr>
      <w:tr w:rsidR="003761BF" w:rsidRPr="00B85198" w14:paraId="58AD946F" w14:textId="77777777" w:rsidTr="00C173E2">
        <w:trPr>
          <w:trHeight w:val="1481"/>
        </w:trPr>
        <w:tc>
          <w:tcPr>
            <w:tcW w:w="946" w:type="dxa"/>
            <w:shd w:val="clear" w:color="auto" w:fill="auto"/>
            <w:tcMar>
              <w:top w:w="0" w:type="dxa"/>
              <w:left w:w="100" w:type="dxa"/>
              <w:bottom w:w="0" w:type="dxa"/>
              <w:right w:w="100" w:type="dxa"/>
            </w:tcMar>
          </w:tcPr>
          <w:p w14:paraId="1C05E1F7" w14:textId="559A5A44" w:rsidR="003761BF" w:rsidRPr="00B85198" w:rsidRDefault="003761BF"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2.</w:t>
            </w:r>
            <w:r w:rsidR="00033286" w:rsidRPr="00B85198">
              <w:rPr>
                <w:rFonts w:ascii="BrutalTypeW00-Regular" w:eastAsia="Georgia" w:hAnsi="BrutalTypeW00-Regular" w:cs="Georgia"/>
                <w:sz w:val="20"/>
                <w:szCs w:val="20"/>
              </w:rPr>
              <w:t>5</w:t>
            </w:r>
          </w:p>
        </w:tc>
        <w:tc>
          <w:tcPr>
            <w:tcW w:w="4394" w:type="dxa"/>
            <w:shd w:val="clear" w:color="auto" w:fill="auto"/>
            <w:tcMar>
              <w:top w:w="0" w:type="dxa"/>
              <w:left w:w="100" w:type="dxa"/>
              <w:bottom w:w="0" w:type="dxa"/>
              <w:right w:w="100" w:type="dxa"/>
            </w:tcMar>
          </w:tcPr>
          <w:p w14:paraId="28BA8464" w14:textId="7CAFA6EC" w:rsidR="003761BF" w:rsidRPr="00B85198" w:rsidRDefault="003761BF"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Agree the total monies identified and/or claimed and accounted for as per Annexure B to the schedule obtained as per 2b above. Note any exceptions.</w:t>
            </w:r>
          </w:p>
        </w:tc>
        <w:tc>
          <w:tcPr>
            <w:tcW w:w="4961" w:type="dxa"/>
            <w:shd w:val="clear" w:color="auto" w:fill="auto"/>
            <w:tcMar>
              <w:top w:w="0" w:type="dxa"/>
              <w:left w:w="100" w:type="dxa"/>
              <w:bottom w:w="0" w:type="dxa"/>
              <w:right w:w="100" w:type="dxa"/>
            </w:tcMar>
          </w:tcPr>
          <w:p w14:paraId="1675CAFF" w14:textId="1D85B8F3" w:rsidR="003761BF" w:rsidRPr="00B85198" w:rsidRDefault="003761BF"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We agreed </w:t>
            </w:r>
            <w:r w:rsidR="003A6097">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monies identified and/or claimed and accounted for per Annexure B to the schedule obtained as per 2b above. [No exceptions were noted.</w:t>
            </w:r>
            <w:r w:rsidR="003A6097">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w:t>
            </w:r>
            <w:r w:rsidR="003A6097">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The following exceptions were noted:</w:t>
            </w:r>
          </w:p>
          <w:p w14:paraId="3FF943DF" w14:textId="656CFA9C" w:rsidR="003761BF" w:rsidRPr="00B85198" w:rsidRDefault="003A6097" w:rsidP="00C173E2">
            <w:pPr>
              <w:spacing w:before="40" w:after="120"/>
              <w:ind w:left="120"/>
              <w:jc w:val="both"/>
              <w:rPr>
                <w:rFonts w:ascii="BrutalTypeW00-Regular" w:eastAsia="Georgia" w:hAnsi="BrutalTypeW00-Regular" w:cs="Georgia"/>
                <w:i/>
                <w:sz w:val="20"/>
                <w:szCs w:val="20"/>
              </w:rPr>
            </w:pPr>
            <w:r>
              <w:rPr>
                <w:rFonts w:ascii="BrutalTypeW00-Regular" w:eastAsia="Georgia" w:hAnsi="BrutalTypeW00-Regular" w:cs="Georgia"/>
                <w:i/>
                <w:sz w:val="20"/>
                <w:szCs w:val="20"/>
              </w:rPr>
              <w:t>[</w:t>
            </w:r>
            <w:r w:rsidR="003761BF" w:rsidRPr="00B85198">
              <w:rPr>
                <w:rFonts w:ascii="BrutalTypeW00-Regular" w:eastAsia="Georgia" w:hAnsi="BrutalTypeW00-Regular" w:cs="Georgia"/>
                <w:i/>
                <w:sz w:val="20"/>
                <w:szCs w:val="20"/>
              </w:rPr>
              <w:t xml:space="preserve">Insert </w:t>
            </w:r>
            <w:r w:rsidR="00914C1A">
              <w:rPr>
                <w:rFonts w:ascii="BrutalTypeW00-Regular" w:eastAsia="Georgia" w:hAnsi="BrutalTypeW00-Regular" w:cs="Georgia"/>
                <w:i/>
                <w:sz w:val="20"/>
                <w:szCs w:val="20"/>
              </w:rPr>
              <w:t xml:space="preserve">the </w:t>
            </w:r>
            <w:r w:rsidR="003761BF" w:rsidRPr="00B85198">
              <w:rPr>
                <w:rFonts w:ascii="BrutalTypeW00-Regular" w:eastAsia="Georgia" w:hAnsi="BrutalTypeW00-Regular" w:cs="Georgia"/>
                <w:i/>
                <w:sz w:val="20"/>
                <w:szCs w:val="20"/>
              </w:rPr>
              <w:t xml:space="preserve">details of </w:t>
            </w:r>
            <w:r w:rsidR="00914C1A">
              <w:rPr>
                <w:rFonts w:ascii="BrutalTypeW00-Regular" w:eastAsia="Georgia" w:hAnsi="BrutalTypeW00-Regular" w:cs="Georgia"/>
                <w:i/>
                <w:sz w:val="20"/>
                <w:szCs w:val="20"/>
              </w:rPr>
              <w:t xml:space="preserve">the </w:t>
            </w:r>
            <w:r w:rsidR="003761BF" w:rsidRPr="00B85198">
              <w:rPr>
                <w:rFonts w:ascii="BrutalTypeW00-Regular" w:eastAsia="Georgia" w:hAnsi="BrutalTypeW00-Regular" w:cs="Georgia"/>
                <w:i/>
                <w:sz w:val="20"/>
                <w:szCs w:val="20"/>
              </w:rPr>
              <w:t>exceptions]</w:t>
            </w:r>
          </w:p>
        </w:tc>
      </w:tr>
      <w:tr w:rsidR="00033286" w:rsidRPr="00B85198" w14:paraId="287B5822" w14:textId="77777777" w:rsidTr="00C173E2">
        <w:trPr>
          <w:trHeight w:val="1740"/>
        </w:trPr>
        <w:tc>
          <w:tcPr>
            <w:tcW w:w="946" w:type="dxa"/>
            <w:shd w:val="clear" w:color="auto" w:fill="auto"/>
            <w:tcMar>
              <w:top w:w="0" w:type="dxa"/>
              <w:left w:w="100" w:type="dxa"/>
              <w:bottom w:w="0" w:type="dxa"/>
              <w:right w:w="100" w:type="dxa"/>
            </w:tcMar>
          </w:tcPr>
          <w:p w14:paraId="5D887E89" w14:textId="2E14F861" w:rsidR="00033286" w:rsidRPr="00B85198" w:rsidRDefault="00033286"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2.6</w:t>
            </w:r>
          </w:p>
        </w:tc>
        <w:tc>
          <w:tcPr>
            <w:tcW w:w="4394" w:type="dxa"/>
            <w:shd w:val="clear" w:color="auto" w:fill="auto"/>
            <w:tcMar>
              <w:top w:w="0" w:type="dxa"/>
              <w:left w:w="100" w:type="dxa"/>
              <w:bottom w:w="0" w:type="dxa"/>
              <w:right w:w="100" w:type="dxa"/>
            </w:tcMar>
          </w:tcPr>
          <w:p w14:paraId="586B3578" w14:textId="1DE1DA0C" w:rsidR="00033286" w:rsidRPr="00B85198" w:rsidRDefault="00033286"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Agree 10</w:t>
            </w:r>
            <w:r w:rsidR="00525DAF" w:rsidRPr="00B85198">
              <w:rPr>
                <w:rFonts w:ascii="BrutalTypeW00-Regular" w:eastAsia="Georgia" w:hAnsi="BrutalTypeW00-Regular" w:cs="Georgia"/>
                <w:sz w:val="20"/>
                <w:szCs w:val="20"/>
              </w:rPr>
              <w:t xml:space="preserve"> </w:t>
            </w:r>
            <w:r w:rsidR="00525DAF" w:rsidRPr="00B85198">
              <w:rPr>
                <w:rFonts w:ascii="BrutalTypeW00-Regular" w:eastAsia="Georgia" w:hAnsi="BrutalTypeW00-Regular" w:cs="Georgia"/>
                <w:i/>
                <w:iCs/>
                <w:sz w:val="20"/>
                <w:szCs w:val="20"/>
              </w:rPr>
              <w:t xml:space="preserve">(state </w:t>
            </w:r>
            <w:r w:rsidR="00914C1A">
              <w:rPr>
                <w:rFonts w:ascii="BrutalTypeW00-Regular" w:eastAsia="Georgia" w:hAnsi="BrutalTypeW00-Regular" w:cs="Georgia"/>
                <w:i/>
                <w:iCs/>
                <w:sz w:val="20"/>
                <w:szCs w:val="20"/>
              </w:rPr>
              <w:t xml:space="preserve">the </w:t>
            </w:r>
            <w:r w:rsidR="00525DAF" w:rsidRPr="00B85198">
              <w:rPr>
                <w:rFonts w:ascii="BrutalTypeW00-Regular" w:eastAsia="Georgia" w:hAnsi="BrutalTypeW00-Regular" w:cs="Georgia"/>
                <w:i/>
                <w:iCs/>
                <w:sz w:val="20"/>
                <w:szCs w:val="20"/>
              </w:rPr>
              <w:t>sample size</w:t>
            </w:r>
            <w:r w:rsidR="00914C1A">
              <w:rPr>
                <w:rFonts w:ascii="BrutalTypeW00-Regular" w:eastAsia="Georgia" w:hAnsi="BrutalTypeW00-Regular" w:cs="Georgia"/>
                <w:i/>
                <w:iCs/>
                <w:sz w:val="20"/>
                <w:szCs w:val="20"/>
              </w:rPr>
              <w:t>,</w:t>
            </w:r>
            <w:r w:rsidR="00525DAF" w:rsidRPr="00B85198">
              <w:rPr>
                <w:rFonts w:ascii="BrutalTypeW00-Regular" w:eastAsia="Georgia" w:hAnsi="BrutalTypeW00-Regular" w:cs="Georgia"/>
                <w:i/>
                <w:iCs/>
                <w:sz w:val="20"/>
                <w:szCs w:val="20"/>
              </w:rPr>
              <w:t xml:space="preserve"> if </w:t>
            </w:r>
            <w:r w:rsidR="003754C7" w:rsidRPr="00B85198">
              <w:rPr>
                <w:rFonts w:ascii="BrutalTypeW00-Regular" w:eastAsia="Georgia" w:hAnsi="BrutalTypeW00-Regular" w:cs="Georgia"/>
                <w:i/>
                <w:iCs/>
                <w:sz w:val="20"/>
                <w:szCs w:val="20"/>
              </w:rPr>
              <w:t xml:space="preserve">100% of </w:t>
            </w:r>
            <w:r w:rsidR="00914C1A">
              <w:rPr>
                <w:rFonts w:ascii="BrutalTypeW00-Regular" w:eastAsia="Georgia" w:hAnsi="BrutalTypeW00-Regular" w:cs="Georgia"/>
                <w:i/>
                <w:iCs/>
                <w:sz w:val="20"/>
                <w:szCs w:val="20"/>
              </w:rPr>
              <w:t xml:space="preserve">the </w:t>
            </w:r>
            <w:r w:rsidR="00525DAF" w:rsidRPr="00B85198">
              <w:rPr>
                <w:rFonts w:ascii="BrutalTypeW00-Regular" w:eastAsia="Georgia" w:hAnsi="BrutalTypeW00-Regular" w:cs="Georgia"/>
                <w:i/>
                <w:iCs/>
                <w:sz w:val="20"/>
                <w:szCs w:val="20"/>
              </w:rPr>
              <w:t>population</w:t>
            </w:r>
            <w:r w:rsidR="00DE1D88" w:rsidRPr="00B85198">
              <w:rPr>
                <w:rFonts w:ascii="BrutalTypeW00-Regular" w:eastAsia="Georgia" w:hAnsi="BrutalTypeW00-Regular" w:cs="Georgia"/>
                <w:i/>
                <w:iCs/>
                <w:sz w:val="20"/>
                <w:szCs w:val="20"/>
              </w:rPr>
              <w:t xml:space="preserve"> is less than 10)</w:t>
            </w:r>
            <w:r w:rsidR="0016085A" w:rsidRPr="00B85198">
              <w:rPr>
                <w:rFonts w:ascii="BrutalTypeW00-Regular" w:eastAsia="Georgia" w:hAnsi="BrutalTypeW00-Regular" w:cs="Georgia"/>
                <w:i/>
                <w:iCs/>
                <w:sz w:val="20"/>
                <w:szCs w:val="20"/>
              </w:rPr>
              <w:t xml:space="preserve"> highest </w:t>
            </w:r>
            <w:r w:rsidR="00B22B96" w:rsidRPr="00B85198">
              <w:rPr>
                <w:rFonts w:ascii="BrutalTypeW00-Regular" w:eastAsia="Georgia" w:hAnsi="BrutalTypeW00-Regular" w:cs="Georgia"/>
                <w:i/>
                <w:iCs/>
                <w:sz w:val="20"/>
                <w:szCs w:val="20"/>
              </w:rPr>
              <w:t>rand value</w:t>
            </w:r>
            <w:r w:rsidRPr="00B85198">
              <w:rPr>
                <w:rFonts w:ascii="BrutalTypeW00-Regular" w:eastAsia="Georgia" w:hAnsi="BrutalTypeW00-Regular" w:cs="Georgia"/>
                <w:sz w:val="20"/>
                <w:szCs w:val="20"/>
              </w:rPr>
              <w:t xml:space="preserve"> transactions from the schedule obtained in 2b to the bank statement/trust creditors ledger. Note any exceptions.</w:t>
            </w:r>
          </w:p>
        </w:tc>
        <w:tc>
          <w:tcPr>
            <w:tcW w:w="4961" w:type="dxa"/>
            <w:shd w:val="clear" w:color="auto" w:fill="auto"/>
            <w:tcMar>
              <w:top w:w="0" w:type="dxa"/>
              <w:left w:w="100" w:type="dxa"/>
              <w:bottom w:w="0" w:type="dxa"/>
              <w:right w:w="100" w:type="dxa"/>
            </w:tcMar>
          </w:tcPr>
          <w:p w14:paraId="27BEC4D7" w14:textId="1EF2BED4" w:rsidR="00033286" w:rsidRPr="00B85198" w:rsidRDefault="00033286"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We agree</w:t>
            </w:r>
            <w:r w:rsidR="00740A72" w:rsidRPr="00B85198">
              <w:rPr>
                <w:rFonts w:ascii="BrutalTypeW00-Regular" w:eastAsia="Georgia" w:hAnsi="BrutalTypeW00-Regular" w:cs="Georgia"/>
                <w:sz w:val="20"/>
                <w:szCs w:val="20"/>
              </w:rPr>
              <w:t>d</w:t>
            </w:r>
            <w:r w:rsidRPr="00B85198">
              <w:rPr>
                <w:rFonts w:ascii="BrutalTypeW00-Regular" w:eastAsia="Georgia" w:hAnsi="BrutalTypeW00-Regular" w:cs="Georgia"/>
                <w:sz w:val="20"/>
                <w:szCs w:val="20"/>
              </w:rPr>
              <w:t xml:space="preserve"> </w:t>
            </w:r>
            <w:r w:rsidR="008D3B15" w:rsidRPr="00B85198">
              <w:rPr>
                <w:rFonts w:ascii="BrutalTypeW00-Regular" w:eastAsia="Georgia" w:hAnsi="BrutalTypeW00-Regular" w:cs="Georgia"/>
                <w:sz w:val="20"/>
                <w:szCs w:val="20"/>
              </w:rPr>
              <w:t xml:space="preserve">10 </w:t>
            </w:r>
            <w:r w:rsidR="008D3B15" w:rsidRPr="00B85198">
              <w:rPr>
                <w:rFonts w:ascii="BrutalTypeW00-Regular" w:eastAsia="Georgia" w:hAnsi="BrutalTypeW00-Regular" w:cs="Georgia"/>
                <w:i/>
                <w:iCs/>
                <w:sz w:val="20"/>
                <w:szCs w:val="20"/>
              </w:rPr>
              <w:t xml:space="preserve">(state </w:t>
            </w:r>
            <w:r w:rsidR="003A6097">
              <w:rPr>
                <w:rFonts w:ascii="BrutalTypeW00-Regular" w:eastAsia="Georgia" w:hAnsi="BrutalTypeW00-Regular" w:cs="Georgia"/>
                <w:i/>
                <w:iCs/>
                <w:sz w:val="20"/>
                <w:szCs w:val="20"/>
              </w:rPr>
              <w:t xml:space="preserve">the </w:t>
            </w:r>
            <w:r w:rsidR="008D3B15" w:rsidRPr="00B85198">
              <w:rPr>
                <w:rFonts w:ascii="BrutalTypeW00-Regular" w:eastAsia="Georgia" w:hAnsi="BrutalTypeW00-Regular" w:cs="Georgia"/>
                <w:i/>
                <w:iCs/>
                <w:sz w:val="20"/>
                <w:szCs w:val="20"/>
              </w:rPr>
              <w:t>sample size</w:t>
            </w:r>
            <w:r w:rsidR="003A6097">
              <w:rPr>
                <w:rFonts w:ascii="BrutalTypeW00-Regular" w:eastAsia="Georgia" w:hAnsi="BrutalTypeW00-Regular" w:cs="Georgia"/>
                <w:i/>
                <w:iCs/>
                <w:sz w:val="20"/>
                <w:szCs w:val="20"/>
              </w:rPr>
              <w:t>,</w:t>
            </w:r>
            <w:r w:rsidR="008D3B15" w:rsidRPr="00B85198">
              <w:rPr>
                <w:rFonts w:ascii="BrutalTypeW00-Regular" w:eastAsia="Georgia" w:hAnsi="BrutalTypeW00-Regular" w:cs="Georgia"/>
                <w:i/>
                <w:iCs/>
                <w:sz w:val="20"/>
                <w:szCs w:val="20"/>
              </w:rPr>
              <w:t xml:space="preserve"> if </w:t>
            </w:r>
            <w:r w:rsidR="003754C7" w:rsidRPr="00B85198">
              <w:rPr>
                <w:rFonts w:ascii="BrutalTypeW00-Regular" w:eastAsia="Georgia" w:hAnsi="BrutalTypeW00-Regular" w:cs="Georgia"/>
                <w:i/>
                <w:iCs/>
                <w:sz w:val="20"/>
                <w:szCs w:val="20"/>
              </w:rPr>
              <w:t xml:space="preserve">100% of </w:t>
            </w:r>
            <w:r w:rsidR="008D3B15" w:rsidRPr="00B85198">
              <w:rPr>
                <w:rFonts w:ascii="BrutalTypeW00-Regular" w:eastAsia="Georgia" w:hAnsi="BrutalTypeW00-Regular" w:cs="Georgia"/>
                <w:i/>
                <w:iCs/>
                <w:sz w:val="20"/>
                <w:szCs w:val="20"/>
              </w:rPr>
              <w:t>population is less than 10)</w:t>
            </w:r>
            <w:r w:rsidR="00D531A0" w:rsidRPr="00B85198">
              <w:rPr>
                <w:rFonts w:ascii="BrutalTypeW00-Regular" w:eastAsia="Georgia" w:hAnsi="BrutalTypeW00-Regular" w:cs="Georgia"/>
                <w:i/>
                <w:iCs/>
                <w:sz w:val="20"/>
                <w:szCs w:val="20"/>
              </w:rPr>
              <w:t xml:space="preserve"> highest </w:t>
            </w:r>
            <w:r w:rsidR="00B67DF3" w:rsidRPr="00B85198">
              <w:rPr>
                <w:rFonts w:ascii="BrutalTypeW00-Regular" w:eastAsia="Georgia" w:hAnsi="BrutalTypeW00-Regular" w:cs="Georgia"/>
                <w:i/>
                <w:iCs/>
                <w:sz w:val="20"/>
                <w:szCs w:val="20"/>
              </w:rPr>
              <w:t>rand value</w:t>
            </w:r>
            <w:r w:rsidR="00B67DF3" w:rsidRPr="00B85198">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transactions from the schedule obtained in 2b to the bank statement/trust creditors ledger. [No exceptions were noted.</w:t>
            </w:r>
            <w:r w:rsidR="00B67DF3">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w:t>
            </w:r>
            <w:r w:rsidR="00B67DF3">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The following exceptions were noted:</w:t>
            </w:r>
            <w:r w:rsidR="00B67DF3">
              <w:rPr>
                <w:rFonts w:ascii="BrutalTypeW00-Regular" w:eastAsia="Georgia" w:hAnsi="BrutalTypeW00-Regular" w:cs="Georgia"/>
                <w:sz w:val="20"/>
                <w:szCs w:val="20"/>
              </w:rPr>
              <w:t>]</w:t>
            </w:r>
          </w:p>
          <w:p w14:paraId="23EF256C" w14:textId="58055A5C" w:rsidR="00033286" w:rsidRPr="00B85198" w:rsidRDefault="00B67DF3" w:rsidP="00C173E2">
            <w:pPr>
              <w:spacing w:before="40" w:after="120"/>
              <w:ind w:left="120"/>
              <w:jc w:val="both"/>
              <w:rPr>
                <w:rFonts w:ascii="BrutalTypeW00-Regular" w:eastAsia="Georgia" w:hAnsi="BrutalTypeW00-Regular" w:cs="Georgia"/>
                <w:sz w:val="20"/>
                <w:szCs w:val="20"/>
              </w:rPr>
            </w:pPr>
            <w:r>
              <w:rPr>
                <w:rFonts w:ascii="BrutalTypeW00-Regular" w:eastAsia="Georgia" w:hAnsi="BrutalTypeW00-Regular" w:cs="Georgia"/>
                <w:i/>
                <w:sz w:val="20"/>
                <w:szCs w:val="20"/>
              </w:rPr>
              <w:t>[</w:t>
            </w:r>
            <w:r w:rsidR="00033286" w:rsidRPr="00B85198">
              <w:rPr>
                <w:rFonts w:ascii="BrutalTypeW00-Regular" w:eastAsia="Georgia" w:hAnsi="BrutalTypeW00-Regular" w:cs="Georgia"/>
                <w:i/>
                <w:sz w:val="20"/>
                <w:szCs w:val="20"/>
              </w:rPr>
              <w:t xml:space="preserve">Insert </w:t>
            </w:r>
            <w:r w:rsidR="003A260C">
              <w:rPr>
                <w:rFonts w:ascii="BrutalTypeW00-Regular" w:eastAsia="Georgia" w:hAnsi="BrutalTypeW00-Regular" w:cs="Georgia"/>
                <w:i/>
                <w:sz w:val="20"/>
                <w:szCs w:val="20"/>
              </w:rPr>
              <w:t xml:space="preserve">the </w:t>
            </w:r>
            <w:r w:rsidR="00033286" w:rsidRPr="00B85198">
              <w:rPr>
                <w:rFonts w:ascii="BrutalTypeW00-Regular" w:eastAsia="Georgia" w:hAnsi="BrutalTypeW00-Regular" w:cs="Georgia"/>
                <w:i/>
                <w:sz w:val="20"/>
                <w:szCs w:val="20"/>
              </w:rPr>
              <w:t xml:space="preserve">details of </w:t>
            </w:r>
            <w:r w:rsidR="003A260C">
              <w:rPr>
                <w:rFonts w:ascii="BrutalTypeW00-Regular" w:eastAsia="Georgia" w:hAnsi="BrutalTypeW00-Regular" w:cs="Georgia"/>
                <w:i/>
                <w:sz w:val="20"/>
                <w:szCs w:val="20"/>
              </w:rPr>
              <w:t xml:space="preserve">the </w:t>
            </w:r>
            <w:r w:rsidR="00033286" w:rsidRPr="00B85198">
              <w:rPr>
                <w:rFonts w:ascii="BrutalTypeW00-Regular" w:eastAsia="Georgia" w:hAnsi="BrutalTypeW00-Regular" w:cs="Georgia"/>
                <w:i/>
                <w:sz w:val="20"/>
                <w:szCs w:val="20"/>
              </w:rPr>
              <w:t>exceptions]</w:t>
            </w:r>
          </w:p>
        </w:tc>
      </w:tr>
      <w:tr w:rsidR="003761BF" w:rsidRPr="00B85198" w14:paraId="3D297616" w14:textId="77777777" w:rsidTr="00C173E2">
        <w:trPr>
          <w:trHeight w:val="1567"/>
        </w:trPr>
        <w:tc>
          <w:tcPr>
            <w:tcW w:w="946" w:type="dxa"/>
            <w:shd w:val="clear" w:color="auto" w:fill="auto"/>
            <w:tcMar>
              <w:top w:w="0" w:type="dxa"/>
              <w:left w:w="100" w:type="dxa"/>
              <w:bottom w:w="0" w:type="dxa"/>
              <w:right w:w="100" w:type="dxa"/>
            </w:tcMar>
          </w:tcPr>
          <w:p w14:paraId="162438AC" w14:textId="75895A41" w:rsidR="003761BF" w:rsidRPr="00B85198" w:rsidRDefault="003761BF" w:rsidP="00C173E2">
            <w:pPr>
              <w:spacing w:before="40" w:after="120"/>
              <w:ind w:left="34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2.</w:t>
            </w:r>
            <w:r w:rsidR="00740A72" w:rsidRPr="00B85198">
              <w:rPr>
                <w:rFonts w:ascii="BrutalTypeW00-Regular" w:eastAsia="Georgia" w:hAnsi="BrutalTypeW00-Regular" w:cs="Georgia"/>
                <w:sz w:val="20"/>
                <w:szCs w:val="20"/>
              </w:rPr>
              <w:t>7</w:t>
            </w:r>
          </w:p>
        </w:tc>
        <w:tc>
          <w:tcPr>
            <w:tcW w:w="4394" w:type="dxa"/>
            <w:shd w:val="clear" w:color="auto" w:fill="auto"/>
            <w:tcMar>
              <w:top w:w="0" w:type="dxa"/>
              <w:left w:w="100" w:type="dxa"/>
              <w:bottom w:w="0" w:type="dxa"/>
              <w:right w:w="100" w:type="dxa"/>
            </w:tcMar>
          </w:tcPr>
          <w:p w14:paraId="069EE9DE" w14:textId="31587895" w:rsidR="003761BF" w:rsidRPr="00B85198" w:rsidRDefault="003761BF"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Agree the total monies paid to the PPFF </w:t>
            </w:r>
            <w:r w:rsidR="0064095F" w:rsidRPr="00B85198">
              <w:rPr>
                <w:rFonts w:ascii="BrutalTypeW00-Regular" w:eastAsia="Georgia" w:hAnsi="BrutalTypeW00-Regular" w:cs="Georgia"/>
                <w:sz w:val="20"/>
                <w:szCs w:val="20"/>
              </w:rPr>
              <w:t xml:space="preserve">for </w:t>
            </w:r>
            <w:r w:rsidR="00B67DF3">
              <w:rPr>
                <w:rFonts w:ascii="BrutalTypeW00-Regular" w:eastAsia="Georgia" w:hAnsi="BrutalTypeW00-Regular" w:cs="Georgia"/>
                <w:sz w:val="20"/>
                <w:szCs w:val="20"/>
              </w:rPr>
              <w:t xml:space="preserve">the </w:t>
            </w:r>
            <w:r w:rsidR="0064095F" w:rsidRPr="00B85198">
              <w:rPr>
                <w:rFonts w:ascii="BrutalTypeW00-Regular" w:eastAsia="Georgia" w:hAnsi="BrutalTypeW00-Regular" w:cs="Georgia"/>
                <w:sz w:val="20"/>
                <w:szCs w:val="20"/>
              </w:rPr>
              <w:t>purposes</w:t>
            </w:r>
            <w:r w:rsidRPr="00B85198">
              <w:rPr>
                <w:rFonts w:ascii="BrutalTypeW00-Regular" w:eastAsia="Georgia" w:hAnsi="BrutalTypeW00-Regular" w:cs="Georgia"/>
                <w:sz w:val="20"/>
                <w:szCs w:val="20"/>
              </w:rPr>
              <w:t xml:space="preserve"> of Section 54(10) as per Annexure B to the bank statements. Note any exceptions.</w:t>
            </w:r>
          </w:p>
        </w:tc>
        <w:tc>
          <w:tcPr>
            <w:tcW w:w="4961" w:type="dxa"/>
            <w:shd w:val="clear" w:color="auto" w:fill="auto"/>
            <w:tcMar>
              <w:top w:w="0" w:type="dxa"/>
              <w:left w:w="100" w:type="dxa"/>
              <w:bottom w:w="0" w:type="dxa"/>
              <w:right w:w="100" w:type="dxa"/>
            </w:tcMar>
          </w:tcPr>
          <w:p w14:paraId="197E92C9" w14:textId="2A16C778" w:rsidR="003761BF" w:rsidRPr="00B85198" w:rsidRDefault="003761BF" w:rsidP="00C173E2">
            <w:pPr>
              <w:spacing w:before="40" w:after="120"/>
              <w:ind w:left="120"/>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We agreed </w:t>
            </w:r>
            <w:r w:rsidR="00FA6E50" w:rsidRPr="00B85198">
              <w:rPr>
                <w:rFonts w:ascii="BrutalTypeW00-Regular" w:eastAsia="Georgia" w:hAnsi="BrutalTypeW00-Regular" w:cs="Georgia"/>
                <w:sz w:val="20"/>
                <w:szCs w:val="20"/>
              </w:rPr>
              <w:t xml:space="preserve">all </w:t>
            </w:r>
            <w:r w:rsidRPr="00B85198">
              <w:rPr>
                <w:rFonts w:ascii="BrutalTypeW00-Regular" w:eastAsia="Georgia" w:hAnsi="BrutalTypeW00-Regular" w:cs="Georgia"/>
                <w:sz w:val="20"/>
                <w:szCs w:val="20"/>
              </w:rPr>
              <w:t xml:space="preserve">monies paid to the PPFF </w:t>
            </w:r>
            <w:r w:rsidR="008C6B50" w:rsidRPr="00B85198">
              <w:rPr>
                <w:rFonts w:ascii="BrutalTypeW00-Regular" w:eastAsia="Georgia" w:hAnsi="BrutalTypeW00-Regular" w:cs="Georgia"/>
                <w:sz w:val="20"/>
                <w:szCs w:val="20"/>
              </w:rPr>
              <w:t xml:space="preserve">for </w:t>
            </w:r>
            <w:r w:rsidR="00B67DF3">
              <w:rPr>
                <w:rFonts w:ascii="BrutalTypeW00-Regular" w:eastAsia="Georgia" w:hAnsi="BrutalTypeW00-Regular" w:cs="Georgia"/>
                <w:sz w:val="20"/>
                <w:szCs w:val="20"/>
              </w:rPr>
              <w:t xml:space="preserve">the </w:t>
            </w:r>
            <w:r w:rsidR="008C6B50" w:rsidRPr="00B85198">
              <w:rPr>
                <w:rFonts w:ascii="BrutalTypeW00-Regular" w:eastAsia="Georgia" w:hAnsi="BrutalTypeW00-Regular" w:cs="Georgia"/>
                <w:sz w:val="20"/>
                <w:szCs w:val="20"/>
              </w:rPr>
              <w:t>purposes</w:t>
            </w:r>
            <w:r w:rsidRPr="00B85198">
              <w:rPr>
                <w:rFonts w:ascii="BrutalTypeW00-Regular" w:eastAsia="Georgia" w:hAnsi="BrutalTypeW00-Regular" w:cs="Georgia"/>
                <w:sz w:val="20"/>
                <w:szCs w:val="20"/>
              </w:rPr>
              <w:t xml:space="preserve"> of Section 54(10) as per Annexure B to the bank statements. [No exceptions were noted.</w:t>
            </w:r>
            <w:r w:rsidR="00B67DF3">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w:t>
            </w:r>
            <w:r w:rsidR="00B67DF3">
              <w:rPr>
                <w:rFonts w:ascii="BrutalTypeW00-Regular" w:eastAsia="Georgia" w:hAnsi="BrutalTypeW00-Regular" w:cs="Georgia"/>
                <w:sz w:val="20"/>
                <w:szCs w:val="20"/>
              </w:rPr>
              <w:t xml:space="preserve"> </w:t>
            </w:r>
            <w:r w:rsidRPr="00B85198">
              <w:rPr>
                <w:rFonts w:ascii="BrutalTypeW00-Regular" w:eastAsia="Georgia" w:hAnsi="BrutalTypeW00-Regular" w:cs="Georgia"/>
                <w:sz w:val="20"/>
                <w:szCs w:val="20"/>
              </w:rPr>
              <w:t>The following exceptions were noted:</w:t>
            </w:r>
            <w:r w:rsidR="00B67DF3">
              <w:rPr>
                <w:rFonts w:ascii="BrutalTypeW00-Regular" w:eastAsia="Georgia" w:hAnsi="BrutalTypeW00-Regular" w:cs="Georgia"/>
                <w:sz w:val="20"/>
                <w:szCs w:val="20"/>
              </w:rPr>
              <w:t>]</w:t>
            </w:r>
          </w:p>
          <w:p w14:paraId="27D1F825" w14:textId="4D973DD4" w:rsidR="003761BF" w:rsidRPr="00B85198" w:rsidRDefault="00B67DF3" w:rsidP="00C173E2">
            <w:pPr>
              <w:spacing w:before="40" w:after="120"/>
              <w:ind w:left="120"/>
              <w:jc w:val="both"/>
              <w:rPr>
                <w:rFonts w:ascii="BrutalTypeW00-Regular" w:eastAsia="Georgia" w:hAnsi="BrutalTypeW00-Regular" w:cs="Georgia"/>
                <w:i/>
                <w:sz w:val="20"/>
                <w:szCs w:val="20"/>
              </w:rPr>
            </w:pPr>
            <w:r>
              <w:rPr>
                <w:rFonts w:ascii="BrutalTypeW00-Regular" w:eastAsia="Georgia" w:hAnsi="BrutalTypeW00-Regular" w:cs="Georgia"/>
                <w:i/>
                <w:sz w:val="20"/>
                <w:szCs w:val="20"/>
              </w:rPr>
              <w:t>[</w:t>
            </w:r>
            <w:r w:rsidR="003761BF" w:rsidRPr="00B85198">
              <w:rPr>
                <w:rFonts w:ascii="BrutalTypeW00-Regular" w:eastAsia="Georgia" w:hAnsi="BrutalTypeW00-Regular" w:cs="Georgia"/>
                <w:i/>
                <w:sz w:val="20"/>
                <w:szCs w:val="20"/>
              </w:rPr>
              <w:t xml:space="preserve">Insert </w:t>
            </w:r>
            <w:r w:rsidR="003A260C">
              <w:rPr>
                <w:rFonts w:ascii="BrutalTypeW00-Regular" w:eastAsia="Georgia" w:hAnsi="BrutalTypeW00-Regular" w:cs="Georgia"/>
                <w:i/>
                <w:sz w:val="20"/>
                <w:szCs w:val="20"/>
              </w:rPr>
              <w:t xml:space="preserve">the </w:t>
            </w:r>
            <w:r w:rsidR="003761BF" w:rsidRPr="00B85198">
              <w:rPr>
                <w:rFonts w:ascii="BrutalTypeW00-Regular" w:eastAsia="Georgia" w:hAnsi="BrutalTypeW00-Regular" w:cs="Georgia"/>
                <w:i/>
                <w:sz w:val="20"/>
                <w:szCs w:val="20"/>
              </w:rPr>
              <w:t xml:space="preserve">details of </w:t>
            </w:r>
            <w:r w:rsidR="003A260C">
              <w:rPr>
                <w:rFonts w:ascii="BrutalTypeW00-Regular" w:eastAsia="Georgia" w:hAnsi="BrutalTypeW00-Regular" w:cs="Georgia"/>
                <w:i/>
                <w:sz w:val="20"/>
                <w:szCs w:val="20"/>
              </w:rPr>
              <w:t xml:space="preserve">the </w:t>
            </w:r>
            <w:r w:rsidR="003761BF" w:rsidRPr="00B85198">
              <w:rPr>
                <w:rFonts w:ascii="BrutalTypeW00-Regular" w:eastAsia="Georgia" w:hAnsi="BrutalTypeW00-Regular" w:cs="Georgia"/>
                <w:i/>
                <w:sz w:val="20"/>
                <w:szCs w:val="20"/>
              </w:rPr>
              <w:t>exceptions]</w:t>
            </w:r>
          </w:p>
        </w:tc>
      </w:tr>
    </w:tbl>
    <w:p w14:paraId="0448BC01" w14:textId="77777777" w:rsidR="00A3433E" w:rsidRDefault="00A3433E">
      <w:pPr>
        <w:spacing w:after="160" w:line="259" w:lineRule="auto"/>
        <w:rPr>
          <w:rFonts w:ascii="Arial Nova" w:hAnsi="Arial Nova"/>
        </w:rPr>
      </w:pPr>
      <w:r>
        <w:rPr>
          <w:rFonts w:ascii="Arial Nova" w:hAnsi="Arial Nova"/>
        </w:rPr>
        <w:br w:type="page"/>
      </w:r>
    </w:p>
    <w:p w14:paraId="1361FF56" w14:textId="75612490" w:rsidR="004D3427" w:rsidRPr="00C173E2" w:rsidRDefault="004D3427" w:rsidP="00C173E2">
      <w:pPr>
        <w:spacing w:after="240"/>
        <w:jc w:val="right"/>
        <w:rPr>
          <w:rFonts w:ascii="BrutalTypeW00-Medium" w:hAnsi="BrutalTypeW00-Medium"/>
          <w:b/>
          <w:bCs/>
          <w:sz w:val="24"/>
          <w:szCs w:val="24"/>
        </w:rPr>
      </w:pPr>
      <w:r w:rsidRPr="00C173E2">
        <w:rPr>
          <w:rFonts w:ascii="BrutalTypeW00-Medium" w:hAnsi="BrutalTypeW00-Medium"/>
          <w:b/>
          <w:bCs/>
          <w:sz w:val="24"/>
          <w:szCs w:val="24"/>
        </w:rPr>
        <w:lastRenderedPageBreak/>
        <w:t>ANNEXURE A</w:t>
      </w:r>
    </w:p>
    <w:p w14:paraId="2A501C09" w14:textId="5B665A68" w:rsidR="004D3427" w:rsidRPr="00A3433E" w:rsidRDefault="00B67DF3" w:rsidP="00B85198">
      <w:pPr>
        <w:spacing w:after="120"/>
        <w:jc w:val="both"/>
        <w:rPr>
          <w:rFonts w:ascii="BrutalTypeW00-Bold" w:hAnsi="BrutalTypeW00-Bold"/>
          <w:b/>
          <w:bCs/>
        </w:rPr>
      </w:pPr>
      <w:r w:rsidRPr="00A3433E">
        <w:rPr>
          <w:rFonts w:ascii="BrutalTypeW00-Bold" w:eastAsia="Georgia" w:hAnsi="BrutalTypeW00-Bold" w:cs="Georgia"/>
          <w:b/>
          <w:bCs/>
        </w:rPr>
        <w:t xml:space="preserve">MONIES DEPOSITED IN THE TRUST BANKING ACCOUNT IN COMPLIANCE WITH SECTIONS 54(1) AND (2)(A) OF THE </w:t>
      </w:r>
      <w:r w:rsidR="00AC71D7" w:rsidRPr="00C173E2">
        <w:rPr>
          <w:rFonts w:ascii="BrutalTypeW00-Bold" w:eastAsia="Georgia" w:hAnsi="BrutalTypeW00-Bold" w:cs="Georgia"/>
          <w:b/>
        </w:rPr>
        <w:t>PROPERTY PRACTITIONERS ACT</w:t>
      </w:r>
    </w:p>
    <w:tbl>
      <w:tblPr>
        <w:tblW w:w="9830" w:type="dxa"/>
        <w:tblInd w:w="93" w:type="dxa"/>
        <w:tblLook w:val="04A0" w:firstRow="1" w:lastRow="0" w:firstColumn="1" w:lastColumn="0" w:noHBand="0" w:noVBand="1"/>
      </w:tblPr>
      <w:tblGrid>
        <w:gridCol w:w="4933"/>
        <w:gridCol w:w="1731"/>
        <w:gridCol w:w="1731"/>
        <w:gridCol w:w="1435"/>
      </w:tblGrid>
      <w:tr w:rsidR="004D3427" w:rsidRPr="00A3433E" w14:paraId="629FC372" w14:textId="77777777" w:rsidTr="00C173E2">
        <w:trPr>
          <w:trHeight w:val="996"/>
          <w:tblHeader/>
        </w:trPr>
        <w:tc>
          <w:tcPr>
            <w:tcW w:w="4933" w:type="dxa"/>
            <w:tcBorders>
              <w:top w:val="nil"/>
              <w:left w:val="nil"/>
              <w:bottom w:val="nil"/>
              <w:right w:val="nil"/>
            </w:tcBorders>
            <w:shd w:val="clear" w:color="auto" w:fill="auto"/>
            <w:noWrap/>
            <w:vAlign w:val="bottom"/>
            <w:hideMark/>
          </w:tcPr>
          <w:p w14:paraId="2E465F75" w14:textId="77777777" w:rsidR="004D3427" w:rsidRPr="00A3433E" w:rsidRDefault="004D3427" w:rsidP="00B85198">
            <w:pPr>
              <w:spacing w:after="120"/>
              <w:rPr>
                <w:rFonts w:ascii="BrutalTypeW00-Regular" w:eastAsia="Times New Roman" w:hAnsi="BrutalTypeW00-Regular" w:cs="Arial"/>
                <w:color w:val="000000"/>
                <w:sz w:val="20"/>
                <w:szCs w:val="20"/>
                <w:lang w:val="en-US"/>
              </w:rPr>
            </w:pP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8CDD0" w14:textId="77777777" w:rsidR="004D3427" w:rsidRPr="00A3433E" w:rsidRDefault="004D3427" w:rsidP="00B85198">
            <w:pPr>
              <w:spacing w:after="120"/>
              <w:jc w:val="center"/>
              <w:rPr>
                <w:rFonts w:ascii="BrutalTypeW00-Regular" w:eastAsia="Times New Roman" w:hAnsi="BrutalTypeW00-Regular" w:cs="Arial"/>
                <w:b/>
                <w:color w:val="000000"/>
                <w:sz w:val="20"/>
                <w:szCs w:val="20"/>
                <w:lang w:val="en-US" w:eastAsia="en-US"/>
              </w:rPr>
            </w:pPr>
            <w:r w:rsidRPr="00A3433E">
              <w:rPr>
                <w:rFonts w:ascii="BrutalTypeW00-Regular" w:eastAsia="Times New Roman" w:hAnsi="BrutalTypeW00-Regular" w:cs="Arial"/>
                <w:b/>
                <w:color w:val="000000"/>
                <w:sz w:val="20"/>
                <w:szCs w:val="20"/>
                <w:lang w:val="en-US" w:eastAsia="en-US"/>
              </w:rPr>
              <w:t>Monies held in Section 54(1) trust accounts</w:t>
            </w:r>
          </w:p>
          <w:p w14:paraId="1E8C9B40" w14:textId="77777777" w:rsidR="004D3427" w:rsidRPr="00A3433E" w:rsidRDefault="004D3427" w:rsidP="00B85198">
            <w:pPr>
              <w:spacing w:after="120"/>
              <w:jc w:val="center"/>
              <w:rPr>
                <w:rFonts w:ascii="BrutalTypeW00-Regular" w:eastAsia="Times New Roman" w:hAnsi="BrutalTypeW00-Regular" w:cs="Arial"/>
                <w:b/>
                <w:color w:val="000000"/>
                <w:sz w:val="20"/>
                <w:szCs w:val="20"/>
                <w:lang w:val="en-US" w:eastAsia="en-US"/>
              </w:rPr>
            </w:pPr>
            <w:r w:rsidRPr="00A3433E">
              <w:rPr>
                <w:rFonts w:ascii="BrutalTypeW00-Regular" w:eastAsia="Times New Roman" w:hAnsi="BrutalTypeW00-Regular" w:cs="Arial"/>
                <w:b/>
                <w:color w:val="000000"/>
                <w:sz w:val="20"/>
                <w:szCs w:val="20"/>
                <w:lang w:val="en-US" w:eastAsia="en-US"/>
              </w:rPr>
              <w:t>R</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14:paraId="132CB54D" w14:textId="77777777" w:rsidR="004D3427" w:rsidRPr="00A3433E" w:rsidRDefault="004D3427" w:rsidP="00B85198">
            <w:pPr>
              <w:spacing w:after="120"/>
              <w:jc w:val="center"/>
              <w:rPr>
                <w:rFonts w:ascii="BrutalTypeW00-Regular" w:eastAsia="Times New Roman" w:hAnsi="BrutalTypeW00-Regular" w:cs="Arial"/>
                <w:b/>
                <w:color w:val="000000"/>
                <w:sz w:val="20"/>
                <w:szCs w:val="20"/>
                <w:lang w:val="en-US" w:eastAsia="en-US"/>
              </w:rPr>
            </w:pPr>
            <w:r w:rsidRPr="00A3433E">
              <w:rPr>
                <w:rFonts w:ascii="BrutalTypeW00-Regular" w:eastAsia="Times New Roman" w:hAnsi="BrutalTypeW00-Regular" w:cs="Arial"/>
                <w:b/>
                <w:color w:val="000000"/>
                <w:sz w:val="20"/>
                <w:szCs w:val="20"/>
                <w:lang w:val="en-US" w:eastAsia="en-US"/>
              </w:rPr>
              <w:t>Monies held in Section 54(2) trust accounts</w:t>
            </w:r>
          </w:p>
          <w:p w14:paraId="353416A7" w14:textId="77777777" w:rsidR="004D3427" w:rsidRPr="00A3433E" w:rsidRDefault="004D3427" w:rsidP="00B85198">
            <w:pPr>
              <w:spacing w:after="120"/>
              <w:jc w:val="center"/>
              <w:rPr>
                <w:rFonts w:ascii="BrutalTypeW00-Regular" w:eastAsia="Times New Roman" w:hAnsi="BrutalTypeW00-Regular" w:cs="Arial"/>
                <w:b/>
                <w:color w:val="000000"/>
                <w:sz w:val="20"/>
                <w:szCs w:val="20"/>
                <w:lang w:val="en-US" w:eastAsia="en-US"/>
              </w:rPr>
            </w:pPr>
            <w:r w:rsidRPr="00A3433E">
              <w:rPr>
                <w:rFonts w:ascii="BrutalTypeW00-Regular" w:eastAsia="Times New Roman" w:hAnsi="BrutalTypeW00-Regular" w:cs="Arial"/>
                <w:b/>
                <w:color w:val="000000"/>
                <w:sz w:val="20"/>
                <w:szCs w:val="20"/>
                <w:lang w:val="en-US" w:eastAsia="en-US"/>
              </w:rPr>
              <w:t>R</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14:paraId="2A55C9AE" w14:textId="77777777" w:rsidR="004D3427" w:rsidRPr="00A3433E" w:rsidRDefault="004D3427" w:rsidP="00B85198">
            <w:pPr>
              <w:spacing w:after="120"/>
              <w:jc w:val="center"/>
              <w:rPr>
                <w:rFonts w:ascii="BrutalTypeW00-Regular" w:eastAsia="Times New Roman" w:hAnsi="BrutalTypeW00-Regular" w:cs="Arial"/>
                <w:b/>
                <w:color w:val="000000"/>
                <w:sz w:val="20"/>
                <w:szCs w:val="20"/>
                <w:lang w:val="en-US" w:eastAsia="en-US"/>
              </w:rPr>
            </w:pPr>
          </w:p>
          <w:p w14:paraId="3826D6DA" w14:textId="77777777" w:rsidR="004D3427" w:rsidRPr="00A3433E" w:rsidRDefault="004D3427" w:rsidP="00B85198">
            <w:pPr>
              <w:spacing w:after="120"/>
              <w:jc w:val="center"/>
              <w:rPr>
                <w:rFonts w:ascii="BrutalTypeW00-Regular" w:eastAsia="Times New Roman" w:hAnsi="BrutalTypeW00-Regular" w:cs="Arial"/>
                <w:b/>
                <w:color w:val="000000"/>
                <w:sz w:val="20"/>
                <w:szCs w:val="20"/>
                <w:lang w:val="en-US" w:eastAsia="en-US"/>
              </w:rPr>
            </w:pPr>
            <w:r w:rsidRPr="00A3433E">
              <w:rPr>
                <w:rFonts w:ascii="BrutalTypeW00-Regular" w:eastAsia="Times New Roman" w:hAnsi="BrutalTypeW00-Regular" w:cs="Arial"/>
                <w:b/>
                <w:color w:val="000000"/>
                <w:sz w:val="20"/>
                <w:szCs w:val="20"/>
                <w:lang w:val="en-US" w:eastAsia="en-US"/>
              </w:rPr>
              <w:t>Total</w:t>
            </w:r>
          </w:p>
          <w:p w14:paraId="450D3D57" w14:textId="77777777" w:rsidR="004D3427" w:rsidRPr="00A3433E" w:rsidRDefault="004D3427" w:rsidP="00B85198">
            <w:pPr>
              <w:spacing w:after="120"/>
              <w:jc w:val="center"/>
              <w:rPr>
                <w:rFonts w:ascii="BrutalTypeW00-Regular" w:eastAsia="Times New Roman" w:hAnsi="BrutalTypeW00-Regular" w:cs="Arial"/>
                <w:b/>
                <w:color w:val="000000"/>
                <w:sz w:val="20"/>
                <w:szCs w:val="20"/>
                <w:lang w:val="en-US" w:eastAsia="en-US"/>
              </w:rPr>
            </w:pPr>
          </w:p>
          <w:p w14:paraId="27F70BC6" w14:textId="77777777" w:rsidR="004D3427" w:rsidRPr="00A3433E" w:rsidRDefault="004D3427" w:rsidP="00B85198">
            <w:pPr>
              <w:spacing w:after="120"/>
              <w:jc w:val="center"/>
              <w:rPr>
                <w:rFonts w:ascii="BrutalTypeW00-Regular" w:eastAsia="Times New Roman" w:hAnsi="BrutalTypeW00-Regular" w:cs="Arial"/>
                <w:b/>
                <w:color w:val="000000"/>
                <w:sz w:val="20"/>
                <w:szCs w:val="20"/>
                <w:lang w:val="en-US" w:eastAsia="en-US"/>
              </w:rPr>
            </w:pPr>
          </w:p>
          <w:p w14:paraId="4B8B6440" w14:textId="77777777" w:rsidR="004D3427" w:rsidRPr="00A3433E" w:rsidRDefault="004D3427" w:rsidP="00B85198">
            <w:pPr>
              <w:spacing w:after="120"/>
              <w:jc w:val="center"/>
              <w:rPr>
                <w:rFonts w:ascii="BrutalTypeW00-Regular" w:eastAsia="Times New Roman" w:hAnsi="BrutalTypeW00-Regular" w:cs="Arial"/>
                <w:b/>
                <w:color w:val="000000"/>
                <w:sz w:val="20"/>
                <w:szCs w:val="20"/>
                <w:lang w:val="en-US" w:eastAsia="en-US"/>
              </w:rPr>
            </w:pPr>
          </w:p>
          <w:p w14:paraId="3D91C35E" w14:textId="77777777" w:rsidR="004D3427" w:rsidRPr="00A3433E" w:rsidRDefault="004D3427" w:rsidP="00B85198">
            <w:pPr>
              <w:spacing w:after="120"/>
              <w:jc w:val="center"/>
              <w:rPr>
                <w:rFonts w:ascii="BrutalTypeW00-Regular" w:eastAsia="Times New Roman" w:hAnsi="BrutalTypeW00-Regular" w:cs="Arial"/>
                <w:b/>
                <w:color w:val="000000"/>
                <w:sz w:val="20"/>
                <w:szCs w:val="20"/>
                <w:lang w:val="en-US" w:eastAsia="en-US"/>
              </w:rPr>
            </w:pPr>
          </w:p>
          <w:p w14:paraId="1C00B801" w14:textId="77777777" w:rsidR="004D3427" w:rsidRPr="00A3433E" w:rsidRDefault="004D3427" w:rsidP="00B85198">
            <w:pPr>
              <w:spacing w:after="120"/>
              <w:jc w:val="center"/>
              <w:rPr>
                <w:rFonts w:ascii="BrutalTypeW00-Regular" w:eastAsia="Times New Roman" w:hAnsi="BrutalTypeW00-Regular" w:cs="Arial"/>
                <w:b/>
                <w:color w:val="000000"/>
                <w:sz w:val="20"/>
                <w:szCs w:val="20"/>
                <w:lang w:val="en-US" w:eastAsia="en-US"/>
              </w:rPr>
            </w:pPr>
            <w:r w:rsidRPr="00A3433E">
              <w:rPr>
                <w:rFonts w:ascii="BrutalTypeW00-Regular" w:eastAsia="Times New Roman" w:hAnsi="BrutalTypeW00-Regular" w:cs="Arial"/>
                <w:b/>
                <w:color w:val="000000"/>
                <w:sz w:val="20"/>
                <w:szCs w:val="20"/>
                <w:lang w:val="en-US" w:eastAsia="en-US"/>
              </w:rPr>
              <w:t>R</w:t>
            </w:r>
          </w:p>
        </w:tc>
      </w:tr>
      <w:tr w:rsidR="004D3427" w:rsidRPr="00A3433E" w14:paraId="5ECEE80F" w14:textId="77777777" w:rsidTr="00C173E2">
        <w:trPr>
          <w:trHeight w:val="319"/>
        </w:trPr>
        <w:tc>
          <w:tcPr>
            <w:tcW w:w="4933" w:type="dxa"/>
            <w:tcBorders>
              <w:top w:val="nil"/>
              <w:left w:val="nil"/>
              <w:bottom w:val="nil"/>
              <w:right w:val="nil"/>
            </w:tcBorders>
            <w:shd w:val="clear" w:color="auto" w:fill="auto"/>
            <w:vAlign w:val="center"/>
            <w:hideMark/>
          </w:tcPr>
          <w:p w14:paraId="2619D863" w14:textId="77777777" w:rsidR="004D3427" w:rsidRPr="00A3433E" w:rsidRDefault="004D3427" w:rsidP="00B85198">
            <w:pPr>
              <w:spacing w:after="120"/>
              <w:rPr>
                <w:rFonts w:ascii="BrutalTypeW00-Regular" w:eastAsia="Times New Roman" w:hAnsi="BrutalTypeW00-Regular" w:cs="Arial"/>
                <w:sz w:val="20"/>
                <w:szCs w:val="20"/>
                <w:lang w:val="en-US" w:eastAsia="en-US"/>
              </w:rPr>
            </w:pPr>
            <w:r w:rsidRPr="00A3433E">
              <w:rPr>
                <w:rFonts w:ascii="BrutalTypeW00-Regular" w:eastAsia="Times New Roman" w:hAnsi="BrutalTypeW00-Regular" w:cs="Arial"/>
                <w:sz w:val="20"/>
                <w:szCs w:val="20"/>
                <w:lang w:val="en-US" w:eastAsia="en-US"/>
              </w:rPr>
              <w:t>Total interest received</w:t>
            </w:r>
          </w:p>
        </w:tc>
        <w:tc>
          <w:tcPr>
            <w:tcW w:w="1731" w:type="dxa"/>
            <w:tcBorders>
              <w:top w:val="nil"/>
              <w:left w:val="single" w:sz="4" w:space="0" w:color="auto"/>
              <w:bottom w:val="single" w:sz="4" w:space="0" w:color="auto"/>
              <w:right w:val="single" w:sz="4" w:space="0" w:color="auto"/>
            </w:tcBorders>
            <w:shd w:val="clear" w:color="auto" w:fill="auto"/>
            <w:noWrap/>
            <w:vAlign w:val="bottom"/>
            <w:hideMark/>
          </w:tcPr>
          <w:p w14:paraId="488F1DFD" w14:textId="77777777" w:rsidR="004D3427" w:rsidRPr="00A3433E" w:rsidRDefault="004D3427" w:rsidP="00B85198">
            <w:pPr>
              <w:spacing w:after="120"/>
              <w:rPr>
                <w:rFonts w:ascii="BrutalTypeW00-Regular" w:eastAsia="Times New Roman" w:hAnsi="BrutalTypeW00-Regular" w:cs="Arial"/>
                <w:color w:val="000000"/>
                <w:sz w:val="20"/>
                <w:szCs w:val="20"/>
                <w:lang w:val="en-US"/>
              </w:rPr>
            </w:pPr>
          </w:p>
        </w:tc>
        <w:tc>
          <w:tcPr>
            <w:tcW w:w="1731" w:type="dxa"/>
            <w:tcBorders>
              <w:top w:val="nil"/>
              <w:left w:val="nil"/>
              <w:bottom w:val="single" w:sz="4" w:space="0" w:color="auto"/>
              <w:right w:val="single" w:sz="4" w:space="0" w:color="auto"/>
            </w:tcBorders>
            <w:shd w:val="clear" w:color="auto" w:fill="auto"/>
            <w:noWrap/>
            <w:vAlign w:val="bottom"/>
            <w:hideMark/>
          </w:tcPr>
          <w:p w14:paraId="357E4C73" w14:textId="77777777" w:rsidR="004D3427" w:rsidRPr="00A3433E" w:rsidRDefault="004D3427" w:rsidP="00B85198">
            <w:pPr>
              <w:spacing w:after="120"/>
              <w:rPr>
                <w:rFonts w:ascii="BrutalTypeW00-Regular" w:eastAsia="Times New Roman" w:hAnsi="BrutalTypeW00-Regular" w:cs="Arial"/>
                <w:color w:val="000000"/>
                <w:sz w:val="20"/>
                <w:szCs w:val="20"/>
                <w:lang w:val="en-US"/>
              </w:rPr>
            </w:pPr>
          </w:p>
        </w:tc>
        <w:tc>
          <w:tcPr>
            <w:tcW w:w="1435" w:type="dxa"/>
            <w:tcBorders>
              <w:top w:val="nil"/>
              <w:left w:val="nil"/>
              <w:bottom w:val="single" w:sz="4" w:space="0" w:color="auto"/>
              <w:right w:val="single" w:sz="4" w:space="0" w:color="auto"/>
            </w:tcBorders>
            <w:shd w:val="clear" w:color="auto" w:fill="auto"/>
            <w:noWrap/>
            <w:vAlign w:val="bottom"/>
            <w:hideMark/>
          </w:tcPr>
          <w:p w14:paraId="4947B3F0" w14:textId="77777777" w:rsidR="004D3427" w:rsidRPr="00A3433E" w:rsidRDefault="004D3427" w:rsidP="00B85198">
            <w:pPr>
              <w:spacing w:after="120"/>
              <w:rPr>
                <w:rFonts w:ascii="BrutalTypeW00-Regular" w:eastAsia="Times New Roman" w:hAnsi="BrutalTypeW00-Regular" w:cs="Arial"/>
                <w:color w:val="000000"/>
                <w:sz w:val="20"/>
                <w:szCs w:val="20"/>
                <w:lang w:val="en-US"/>
              </w:rPr>
            </w:pPr>
          </w:p>
        </w:tc>
      </w:tr>
      <w:tr w:rsidR="004D3427" w:rsidRPr="00A3433E" w14:paraId="2AC2C548" w14:textId="77777777" w:rsidTr="00C173E2">
        <w:trPr>
          <w:trHeight w:val="709"/>
        </w:trPr>
        <w:tc>
          <w:tcPr>
            <w:tcW w:w="4933" w:type="dxa"/>
            <w:tcBorders>
              <w:top w:val="nil"/>
              <w:left w:val="nil"/>
              <w:bottom w:val="nil"/>
              <w:right w:val="nil"/>
            </w:tcBorders>
            <w:shd w:val="clear" w:color="auto" w:fill="auto"/>
            <w:vAlign w:val="center"/>
            <w:hideMark/>
          </w:tcPr>
          <w:p w14:paraId="42A97A8A" w14:textId="77777777" w:rsidR="004D3427" w:rsidRPr="00A3433E" w:rsidRDefault="004D3427" w:rsidP="00B85198">
            <w:pPr>
              <w:spacing w:after="120"/>
              <w:rPr>
                <w:rFonts w:ascii="BrutalTypeW00-Regular" w:eastAsia="Times New Roman" w:hAnsi="BrutalTypeW00-Regular" w:cs="Arial"/>
                <w:sz w:val="20"/>
                <w:szCs w:val="20"/>
                <w:lang w:val="en-US" w:eastAsia="en-US"/>
              </w:rPr>
            </w:pPr>
            <w:r w:rsidRPr="00A3433E">
              <w:rPr>
                <w:rFonts w:ascii="BrutalTypeW00-Regular" w:eastAsia="Times New Roman" w:hAnsi="BrutalTypeW00-Regular" w:cs="Arial"/>
                <w:sz w:val="20"/>
                <w:szCs w:val="20"/>
                <w:lang w:val="en-US" w:eastAsia="en-US"/>
              </w:rPr>
              <w:t>Less: Payable in terms of express written mandates (Regulation 34.2.1.9)</w:t>
            </w:r>
          </w:p>
        </w:tc>
        <w:tc>
          <w:tcPr>
            <w:tcW w:w="1731" w:type="dxa"/>
            <w:tcBorders>
              <w:top w:val="nil"/>
              <w:left w:val="single" w:sz="4" w:space="0" w:color="auto"/>
              <w:bottom w:val="single" w:sz="4" w:space="0" w:color="auto"/>
              <w:right w:val="single" w:sz="4" w:space="0" w:color="auto"/>
            </w:tcBorders>
            <w:shd w:val="clear" w:color="auto" w:fill="auto"/>
            <w:noWrap/>
            <w:vAlign w:val="bottom"/>
            <w:hideMark/>
          </w:tcPr>
          <w:p w14:paraId="7ACED9F8" w14:textId="77777777" w:rsidR="004D3427" w:rsidRPr="00A3433E" w:rsidRDefault="004D3427" w:rsidP="00B85198">
            <w:pPr>
              <w:spacing w:after="120"/>
              <w:rPr>
                <w:rFonts w:ascii="BrutalTypeW00-Regular" w:eastAsia="Times New Roman" w:hAnsi="BrutalTypeW00-Regular" w:cs="Arial"/>
                <w:color w:val="000000"/>
                <w:sz w:val="20"/>
                <w:szCs w:val="20"/>
                <w:lang w:val="en-US"/>
              </w:rPr>
            </w:pPr>
          </w:p>
        </w:tc>
        <w:tc>
          <w:tcPr>
            <w:tcW w:w="1731" w:type="dxa"/>
            <w:tcBorders>
              <w:top w:val="nil"/>
              <w:left w:val="nil"/>
              <w:bottom w:val="single" w:sz="4" w:space="0" w:color="auto"/>
              <w:right w:val="single" w:sz="4" w:space="0" w:color="auto"/>
            </w:tcBorders>
            <w:shd w:val="clear" w:color="auto" w:fill="auto"/>
            <w:noWrap/>
            <w:vAlign w:val="bottom"/>
            <w:hideMark/>
          </w:tcPr>
          <w:p w14:paraId="6C8CF720" w14:textId="77777777" w:rsidR="004D3427" w:rsidRPr="00A3433E" w:rsidRDefault="004D3427" w:rsidP="00B85198">
            <w:pPr>
              <w:spacing w:after="120"/>
              <w:rPr>
                <w:rFonts w:ascii="BrutalTypeW00-Regular" w:eastAsia="Times New Roman" w:hAnsi="BrutalTypeW00-Regular" w:cs="Arial"/>
                <w:color w:val="000000"/>
                <w:sz w:val="20"/>
                <w:szCs w:val="20"/>
                <w:lang w:val="en-US"/>
              </w:rPr>
            </w:pPr>
          </w:p>
        </w:tc>
        <w:tc>
          <w:tcPr>
            <w:tcW w:w="1435" w:type="dxa"/>
            <w:tcBorders>
              <w:top w:val="nil"/>
              <w:left w:val="nil"/>
              <w:bottom w:val="single" w:sz="4" w:space="0" w:color="auto"/>
              <w:right w:val="single" w:sz="4" w:space="0" w:color="auto"/>
            </w:tcBorders>
            <w:shd w:val="clear" w:color="auto" w:fill="auto"/>
            <w:noWrap/>
            <w:vAlign w:val="bottom"/>
            <w:hideMark/>
          </w:tcPr>
          <w:p w14:paraId="76F18686" w14:textId="77777777" w:rsidR="004D3427" w:rsidRPr="00A3433E" w:rsidRDefault="004D3427" w:rsidP="00B85198">
            <w:pPr>
              <w:spacing w:after="120"/>
              <w:rPr>
                <w:rFonts w:ascii="BrutalTypeW00-Regular" w:eastAsia="Times New Roman" w:hAnsi="BrutalTypeW00-Regular" w:cs="Arial"/>
                <w:color w:val="000000"/>
                <w:sz w:val="20"/>
                <w:szCs w:val="20"/>
                <w:lang w:val="en-US"/>
              </w:rPr>
            </w:pPr>
          </w:p>
        </w:tc>
      </w:tr>
      <w:tr w:rsidR="004D3427" w:rsidRPr="00A3433E" w14:paraId="64061B64" w14:textId="77777777" w:rsidTr="00C173E2">
        <w:trPr>
          <w:trHeight w:val="709"/>
        </w:trPr>
        <w:tc>
          <w:tcPr>
            <w:tcW w:w="4933" w:type="dxa"/>
            <w:tcBorders>
              <w:top w:val="nil"/>
              <w:left w:val="nil"/>
              <w:bottom w:val="nil"/>
              <w:right w:val="nil"/>
            </w:tcBorders>
            <w:shd w:val="clear" w:color="auto" w:fill="auto"/>
            <w:vAlign w:val="center"/>
          </w:tcPr>
          <w:p w14:paraId="6974167F" w14:textId="7E3E5D35" w:rsidR="004D3427" w:rsidRPr="00A3433E" w:rsidRDefault="004D3427" w:rsidP="00B85198">
            <w:pPr>
              <w:spacing w:after="120"/>
              <w:rPr>
                <w:rFonts w:ascii="BrutalTypeW00-Regular" w:eastAsia="Times New Roman" w:hAnsi="BrutalTypeW00-Regular" w:cs="Arial"/>
                <w:sz w:val="20"/>
                <w:szCs w:val="20"/>
                <w:lang w:val="en-US" w:eastAsia="en-US"/>
              </w:rPr>
            </w:pPr>
            <w:r w:rsidRPr="00A3433E">
              <w:rPr>
                <w:rFonts w:ascii="BrutalTypeW00-Regular" w:eastAsia="Times New Roman" w:hAnsi="BrutalTypeW00-Regular" w:cs="Arial"/>
                <w:sz w:val="20"/>
                <w:szCs w:val="20"/>
                <w:lang w:val="en-US" w:eastAsia="en-US"/>
              </w:rPr>
              <w:t xml:space="preserve">Less: Amounts already paid to the PPFF during the financial year (Regulation 34.2.1.10.2 - 100% of </w:t>
            </w:r>
            <w:r w:rsidR="00B67DF3">
              <w:rPr>
                <w:rFonts w:ascii="BrutalTypeW00-Regular" w:eastAsia="Times New Roman" w:hAnsi="BrutalTypeW00-Regular" w:cs="Arial"/>
                <w:sz w:val="20"/>
                <w:szCs w:val="20"/>
                <w:lang w:val="en-US" w:eastAsia="en-US"/>
              </w:rPr>
              <w:t xml:space="preserve">the </w:t>
            </w:r>
            <w:r w:rsidRPr="00A3433E">
              <w:rPr>
                <w:rFonts w:ascii="BrutalTypeW00-Regular" w:eastAsia="Times New Roman" w:hAnsi="BrutalTypeW00-Regular" w:cs="Arial"/>
                <w:sz w:val="20"/>
                <w:szCs w:val="20"/>
                <w:lang w:val="en-US" w:eastAsia="en-US"/>
              </w:rPr>
              <w:t xml:space="preserve">above balance)  </w:t>
            </w:r>
          </w:p>
        </w:tc>
        <w:tc>
          <w:tcPr>
            <w:tcW w:w="1731" w:type="dxa"/>
            <w:tcBorders>
              <w:top w:val="nil"/>
              <w:left w:val="single" w:sz="4" w:space="0" w:color="auto"/>
              <w:bottom w:val="single" w:sz="4" w:space="0" w:color="auto"/>
              <w:right w:val="single" w:sz="4" w:space="0" w:color="auto"/>
            </w:tcBorders>
            <w:shd w:val="clear" w:color="auto" w:fill="auto"/>
            <w:noWrap/>
            <w:vAlign w:val="bottom"/>
          </w:tcPr>
          <w:p w14:paraId="2590036B" w14:textId="77777777" w:rsidR="004D3427" w:rsidRPr="00A3433E" w:rsidRDefault="004D3427" w:rsidP="00B85198">
            <w:pPr>
              <w:spacing w:after="120"/>
              <w:rPr>
                <w:rFonts w:ascii="BrutalTypeW00-Regular" w:eastAsia="Times New Roman" w:hAnsi="BrutalTypeW00-Regular" w:cs="Arial"/>
                <w:color w:val="000000"/>
                <w:sz w:val="20"/>
                <w:szCs w:val="20"/>
                <w:lang w:val="en-US"/>
              </w:rPr>
            </w:pPr>
          </w:p>
        </w:tc>
        <w:tc>
          <w:tcPr>
            <w:tcW w:w="1731" w:type="dxa"/>
            <w:tcBorders>
              <w:top w:val="nil"/>
              <w:left w:val="nil"/>
              <w:bottom w:val="single" w:sz="4" w:space="0" w:color="auto"/>
              <w:right w:val="single" w:sz="4" w:space="0" w:color="auto"/>
            </w:tcBorders>
            <w:shd w:val="clear" w:color="auto" w:fill="auto"/>
            <w:noWrap/>
            <w:vAlign w:val="bottom"/>
          </w:tcPr>
          <w:p w14:paraId="20DFEE53" w14:textId="77777777" w:rsidR="004D3427" w:rsidRPr="00A3433E" w:rsidRDefault="004D3427" w:rsidP="00B85198">
            <w:pPr>
              <w:spacing w:after="120"/>
              <w:rPr>
                <w:rFonts w:ascii="BrutalTypeW00-Regular" w:eastAsia="Times New Roman" w:hAnsi="BrutalTypeW00-Regular" w:cs="Arial"/>
                <w:color w:val="000000"/>
                <w:sz w:val="20"/>
                <w:szCs w:val="20"/>
                <w:lang w:val="en-US"/>
              </w:rPr>
            </w:pPr>
          </w:p>
        </w:tc>
        <w:tc>
          <w:tcPr>
            <w:tcW w:w="1435" w:type="dxa"/>
            <w:tcBorders>
              <w:top w:val="nil"/>
              <w:left w:val="nil"/>
              <w:bottom w:val="single" w:sz="4" w:space="0" w:color="auto"/>
              <w:right w:val="single" w:sz="4" w:space="0" w:color="auto"/>
            </w:tcBorders>
            <w:shd w:val="clear" w:color="auto" w:fill="auto"/>
            <w:noWrap/>
            <w:vAlign w:val="bottom"/>
          </w:tcPr>
          <w:p w14:paraId="49C6A072" w14:textId="77777777" w:rsidR="004D3427" w:rsidRPr="00A3433E" w:rsidRDefault="004D3427" w:rsidP="00B85198">
            <w:pPr>
              <w:spacing w:after="120"/>
              <w:rPr>
                <w:rFonts w:ascii="BrutalTypeW00-Regular" w:eastAsia="Times New Roman" w:hAnsi="BrutalTypeW00-Regular" w:cs="Arial"/>
                <w:color w:val="000000"/>
                <w:sz w:val="20"/>
                <w:szCs w:val="20"/>
                <w:lang w:val="en-US"/>
              </w:rPr>
            </w:pPr>
          </w:p>
        </w:tc>
      </w:tr>
      <w:tr w:rsidR="004D3427" w:rsidRPr="00A3433E" w14:paraId="65CD8C9B" w14:textId="77777777" w:rsidTr="00C173E2">
        <w:trPr>
          <w:trHeight w:val="930"/>
        </w:trPr>
        <w:tc>
          <w:tcPr>
            <w:tcW w:w="4933" w:type="dxa"/>
            <w:tcBorders>
              <w:top w:val="nil"/>
              <w:left w:val="nil"/>
              <w:bottom w:val="nil"/>
              <w:right w:val="nil"/>
            </w:tcBorders>
            <w:shd w:val="clear" w:color="auto" w:fill="auto"/>
            <w:vAlign w:val="center"/>
            <w:hideMark/>
          </w:tcPr>
          <w:p w14:paraId="0D1725B7" w14:textId="0992F807" w:rsidR="004D3427" w:rsidRPr="00A3433E" w:rsidRDefault="004D3427" w:rsidP="00B85198">
            <w:pPr>
              <w:spacing w:after="120"/>
              <w:rPr>
                <w:rFonts w:ascii="BrutalTypeW00-Regular" w:eastAsia="Times New Roman" w:hAnsi="BrutalTypeW00-Regular" w:cs="Arial"/>
                <w:sz w:val="20"/>
                <w:szCs w:val="20"/>
                <w:lang w:val="en-US" w:eastAsia="en-US"/>
              </w:rPr>
            </w:pPr>
            <w:r w:rsidRPr="00A3433E">
              <w:rPr>
                <w:rFonts w:ascii="BrutalTypeW00-Regular" w:eastAsia="Times New Roman" w:hAnsi="BrutalTypeW00-Regular" w:cs="Arial"/>
                <w:sz w:val="20"/>
                <w:szCs w:val="20"/>
                <w:lang w:val="en-US" w:eastAsia="en-US"/>
              </w:rPr>
              <w:t xml:space="preserve">Balance: Amount payable to the PPFF (Regulation 34.2.1.10.2 - 100% of </w:t>
            </w:r>
            <w:r w:rsidR="00B67DF3">
              <w:rPr>
                <w:rFonts w:ascii="BrutalTypeW00-Regular" w:eastAsia="Times New Roman" w:hAnsi="BrutalTypeW00-Regular" w:cs="Arial"/>
                <w:sz w:val="20"/>
                <w:szCs w:val="20"/>
                <w:lang w:val="en-US" w:eastAsia="en-US"/>
              </w:rPr>
              <w:t xml:space="preserve">the </w:t>
            </w:r>
            <w:r w:rsidRPr="00A3433E">
              <w:rPr>
                <w:rFonts w:ascii="BrutalTypeW00-Regular" w:eastAsia="Times New Roman" w:hAnsi="BrutalTypeW00-Regular" w:cs="Arial"/>
                <w:sz w:val="20"/>
                <w:szCs w:val="20"/>
                <w:lang w:val="en-US" w:eastAsia="en-US"/>
              </w:rPr>
              <w:t xml:space="preserve">above balance)  </w:t>
            </w:r>
          </w:p>
        </w:tc>
        <w:tc>
          <w:tcPr>
            <w:tcW w:w="1731" w:type="dxa"/>
            <w:tcBorders>
              <w:top w:val="nil"/>
              <w:left w:val="single" w:sz="4" w:space="0" w:color="auto"/>
              <w:bottom w:val="single" w:sz="4" w:space="0" w:color="auto"/>
              <w:right w:val="single" w:sz="4" w:space="0" w:color="auto"/>
            </w:tcBorders>
            <w:shd w:val="clear" w:color="auto" w:fill="auto"/>
            <w:noWrap/>
            <w:vAlign w:val="bottom"/>
            <w:hideMark/>
          </w:tcPr>
          <w:p w14:paraId="4C0E86B1" w14:textId="77777777" w:rsidR="004D3427" w:rsidRPr="00A3433E" w:rsidRDefault="004D3427" w:rsidP="00B85198">
            <w:pPr>
              <w:spacing w:after="120"/>
              <w:rPr>
                <w:rFonts w:ascii="BrutalTypeW00-Regular" w:eastAsia="Times New Roman" w:hAnsi="BrutalTypeW00-Regular" w:cs="Arial"/>
                <w:color w:val="000000"/>
                <w:sz w:val="20"/>
                <w:szCs w:val="20"/>
                <w:lang w:val="en-US"/>
              </w:rPr>
            </w:pPr>
          </w:p>
        </w:tc>
        <w:tc>
          <w:tcPr>
            <w:tcW w:w="1731" w:type="dxa"/>
            <w:tcBorders>
              <w:top w:val="nil"/>
              <w:left w:val="nil"/>
              <w:bottom w:val="single" w:sz="4" w:space="0" w:color="auto"/>
              <w:right w:val="single" w:sz="4" w:space="0" w:color="auto"/>
            </w:tcBorders>
            <w:shd w:val="clear" w:color="auto" w:fill="auto"/>
            <w:noWrap/>
            <w:vAlign w:val="bottom"/>
          </w:tcPr>
          <w:p w14:paraId="64520A64" w14:textId="77777777" w:rsidR="004D3427" w:rsidRPr="00A3433E" w:rsidRDefault="004D3427" w:rsidP="00B85198">
            <w:pPr>
              <w:spacing w:after="120"/>
              <w:rPr>
                <w:rFonts w:ascii="BrutalTypeW00-Regular" w:eastAsia="Times New Roman" w:hAnsi="BrutalTypeW00-Regular" w:cs="Arial"/>
                <w:color w:val="000000"/>
                <w:sz w:val="20"/>
                <w:szCs w:val="20"/>
                <w:lang w:val="en-US"/>
              </w:rPr>
            </w:pP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14:paraId="3A659338" w14:textId="77777777" w:rsidR="004D3427" w:rsidRPr="00A3433E" w:rsidRDefault="004D3427" w:rsidP="00B85198">
            <w:pPr>
              <w:spacing w:after="120"/>
              <w:rPr>
                <w:rFonts w:ascii="BrutalTypeW00-Regular" w:eastAsia="Times New Roman" w:hAnsi="BrutalTypeW00-Regular" w:cs="Arial"/>
                <w:color w:val="000000"/>
                <w:sz w:val="20"/>
                <w:szCs w:val="20"/>
                <w:lang w:val="en-US"/>
              </w:rPr>
            </w:pPr>
          </w:p>
        </w:tc>
      </w:tr>
    </w:tbl>
    <w:p w14:paraId="0A3198D7" w14:textId="3272B5BE" w:rsidR="00B85198" w:rsidRDefault="00B85198" w:rsidP="00B85198">
      <w:pPr>
        <w:spacing w:after="120"/>
        <w:jc w:val="both"/>
        <w:rPr>
          <w:rFonts w:ascii="Arial Nova" w:hAnsi="Arial Nova"/>
        </w:rPr>
      </w:pPr>
    </w:p>
    <w:p w14:paraId="75B315F5" w14:textId="77777777" w:rsidR="00B85198" w:rsidRDefault="00B85198">
      <w:pPr>
        <w:spacing w:after="160" w:line="259" w:lineRule="auto"/>
        <w:rPr>
          <w:rFonts w:ascii="Arial Nova" w:hAnsi="Arial Nova"/>
        </w:rPr>
      </w:pPr>
      <w:r>
        <w:rPr>
          <w:rFonts w:ascii="Arial Nova" w:hAnsi="Arial Nova"/>
        </w:rPr>
        <w:br w:type="page"/>
      </w:r>
    </w:p>
    <w:p w14:paraId="281B1562" w14:textId="0F96BA3A" w:rsidR="004D3427" w:rsidRPr="00C173E2" w:rsidRDefault="004D3427" w:rsidP="00C173E2">
      <w:pPr>
        <w:spacing w:after="240"/>
        <w:jc w:val="right"/>
        <w:rPr>
          <w:rFonts w:ascii="BrutalTypeW00-Medium" w:hAnsi="BrutalTypeW00-Medium"/>
          <w:b/>
          <w:bCs/>
          <w:sz w:val="24"/>
          <w:szCs w:val="24"/>
        </w:rPr>
      </w:pPr>
      <w:r w:rsidRPr="00C173E2">
        <w:rPr>
          <w:rFonts w:ascii="BrutalTypeW00-Medium" w:hAnsi="BrutalTypeW00-Medium"/>
          <w:b/>
          <w:bCs/>
          <w:sz w:val="24"/>
          <w:szCs w:val="24"/>
        </w:rPr>
        <w:lastRenderedPageBreak/>
        <w:t>ANNEXURE B</w:t>
      </w:r>
    </w:p>
    <w:p w14:paraId="2472EF81" w14:textId="00A71D81" w:rsidR="004D3427" w:rsidRPr="00A3433E" w:rsidRDefault="00B67DF3" w:rsidP="00B85198">
      <w:pPr>
        <w:spacing w:after="120"/>
        <w:jc w:val="both"/>
        <w:rPr>
          <w:rFonts w:ascii="BrutalTypeW00-Bold" w:eastAsia="Georgia" w:hAnsi="BrutalTypeW00-Bold" w:cs="Georgia"/>
          <w:b/>
        </w:rPr>
      </w:pPr>
      <w:r w:rsidRPr="00A3433E">
        <w:rPr>
          <w:rFonts w:ascii="BrutalTypeW00-Bold" w:eastAsia="Georgia" w:hAnsi="BrutalTypeW00-Bold" w:cs="Georgia"/>
          <w:b/>
        </w:rPr>
        <w:t xml:space="preserve">UNIDENTIFIED AND/OR UNCLAIMED TRUST MONIES HELD </w:t>
      </w:r>
      <w:r>
        <w:rPr>
          <w:rFonts w:ascii="BrutalTypeW00-Bold" w:eastAsia="Georgia" w:hAnsi="BrutalTypeW00-Bold" w:cs="Georgia"/>
          <w:b/>
        </w:rPr>
        <w:t xml:space="preserve">FOR </w:t>
      </w:r>
      <w:r w:rsidRPr="00A3433E">
        <w:rPr>
          <w:rFonts w:ascii="BrutalTypeW00-Bold" w:eastAsia="Georgia" w:hAnsi="BrutalTypeW00-Bold" w:cs="Georgia"/>
          <w:b/>
        </w:rPr>
        <w:t xml:space="preserve">LONGER THAN THREE YEARS IN COMPLIANCE WITH SECTION 54(10) OF </w:t>
      </w:r>
      <w:r w:rsidR="00AC71D7" w:rsidRPr="00AC71D7">
        <w:rPr>
          <w:rFonts w:ascii="BrutalTypeW00-Bold" w:eastAsia="Georgia" w:hAnsi="BrutalTypeW00-Bold" w:cs="Georgia"/>
          <w:b/>
        </w:rPr>
        <w:t>THE PROPERTY PRACTITIONERS ACT</w:t>
      </w:r>
    </w:p>
    <w:p w14:paraId="6C36B387" w14:textId="5D6B772C" w:rsidR="004D3427" w:rsidRPr="005D2993" w:rsidRDefault="004D3427" w:rsidP="00B85198">
      <w:pPr>
        <w:spacing w:after="120"/>
        <w:jc w:val="both"/>
        <w:rPr>
          <w:rFonts w:ascii="Arial Nova" w:eastAsia="Georgia" w:hAnsi="Arial Nova" w:cs="Georgia"/>
          <w:b/>
        </w:rPr>
      </w:pPr>
    </w:p>
    <w:tbl>
      <w:tblPr>
        <w:tblW w:w="9747" w:type="dxa"/>
        <w:tblLook w:val="04A0" w:firstRow="1" w:lastRow="0" w:firstColumn="1" w:lastColumn="0" w:noHBand="0" w:noVBand="1"/>
      </w:tblPr>
      <w:tblGrid>
        <w:gridCol w:w="5223"/>
        <w:gridCol w:w="1659"/>
        <w:gridCol w:w="1659"/>
        <w:gridCol w:w="1206"/>
      </w:tblGrid>
      <w:tr w:rsidR="004D3427" w:rsidRPr="00A3433E" w14:paraId="02F3FB91" w14:textId="77777777" w:rsidTr="00C173E2">
        <w:trPr>
          <w:trHeight w:val="1080"/>
        </w:trPr>
        <w:tc>
          <w:tcPr>
            <w:tcW w:w="5223" w:type="dxa"/>
            <w:tcBorders>
              <w:top w:val="nil"/>
              <w:left w:val="nil"/>
              <w:bottom w:val="nil"/>
              <w:right w:val="nil"/>
            </w:tcBorders>
            <w:shd w:val="clear" w:color="auto" w:fill="auto"/>
            <w:noWrap/>
            <w:vAlign w:val="bottom"/>
            <w:hideMark/>
          </w:tcPr>
          <w:p w14:paraId="5343DA99" w14:textId="77777777" w:rsidR="004D3427" w:rsidRPr="00A3433E" w:rsidRDefault="004D3427" w:rsidP="00B85198">
            <w:pPr>
              <w:spacing w:after="120"/>
              <w:rPr>
                <w:rFonts w:ascii="BrutalTypeW00-Regular" w:eastAsia="Times New Roman" w:hAnsi="BrutalTypeW00-Regular" w:cs="Arial"/>
                <w:color w:val="000000"/>
                <w:sz w:val="20"/>
                <w:szCs w:val="20"/>
              </w:rPr>
            </w:pPr>
          </w:p>
        </w:tc>
        <w:tc>
          <w:tcPr>
            <w:tcW w:w="165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25FCCB" w14:textId="77777777" w:rsidR="004D3427" w:rsidRPr="00A3433E" w:rsidRDefault="004D3427" w:rsidP="00B85198">
            <w:pPr>
              <w:spacing w:after="120"/>
              <w:jc w:val="center"/>
              <w:rPr>
                <w:rFonts w:ascii="BrutalTypeW00-Regular" w:eastAsia="Times New Roman" w:hAnsi="BrutalTypeW00-Regular" w:cs="Arial"/>
                <w:b/>
                <w:color w:val="000000"/>
                <w:sz w:val="20"/>
                <w:szCs w:val="20"/>
                <w:lang w:val="en-US" w:eastAsia="en-US"/>
              </w:rPr>
            </w:pPr>
            <w:r w:rsidRPr="00A3433E">
              <w:rPr>
                <w:rFonts w:ascii="BrutalTypeW00-Regular" w:eastAsia="Times New Roman" w:hAnsi="BrutalTypeW00-Regular" w:cs="Arial"/>
                <w:b/>
                <w:color w:val="000000"/>
                <w:sz w:val="20"/>
                <w:szCs w:val="20"/>
                <w:lang w:val="en-US" w:eastAsia="en-US"/>
              </w:rPr>
              <w:t>Monies held in terms of Section 54(1)(a)</w:t>
            </w:r>
          </w:p>
          <w:p w14:paraId="655FDDB9" w14:textId="77777777" w:rsidR="004D3427" w:rsidRPr="00A3433E" w:rsidRDefault="004D3427" w:rsidP="00B85198">
            <w:pPr>
              <w:spacing w:after="120"/>
              <w:jc w:val="center"/>
              <w:rPr>
                <w:rFonts w:ascii="BrutalTypeW00-Regular" w:eastAsia="Times New Roman" w:hAnsi="BrutalTypeW00-Regular" w:cs="Arial"/>
                <w:b/>
                <w:bCs/>
                <w:color w:val="000000"/>
                <w:sz w:val="20"/>
                <w:szCs w:val="20"/>
              </w:rPr>
            </w:pPr>
            <w:r w:rsidRPr="00A3433E">
              <w:rPr>
                <w:rFonts w:ascii="BrutalTypeW00-Regular" w:eastAsia="Times New Roman" w:hAnsi="BrutalTypeW00-Regular" w:cs="Arial"/>
                <w:b/>
                <w:color w:val="000000"/>
                <w:sz w:val="20"/>
                <w:szCs w:val="20"/>
                <w:lang w:val="en-US" w:eastAsia="en-US"/>
              </w:rPr>
              <w:t>R</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bottom"/>
          </w:tcPr>
          <w:p w14:paraId="29C9E44A" w14:textId="77777777" w:rsidR="004D3427" w:rsidRPr="00A3433E" w:rsidRDefault="004D3427" w:rsidP="00B85198">
            <w:pPr>
              <w:spacing w:after="120"/>
              <w:jc w:val="center"/>
              <w:rPr>
                <w:rFonts w:ascii="BrutalTypeW00-Regular" w:eastAsia="Times New Roman" w:hAnsi="BrutalTypeW00-Regular" w:cs="Arial"/>
                <w:b/>
                <w:color w:val="000000"/>
                <w:sz w:val="20"/>
                <w:szCs w:val="20"/>
                <w:lang w:val="en-US" w:eastAsia="en-US"/>
              </w:rPr>
            </w:pPr>
            <w:r w:rsidRPr="00A3433E">
              <w:rPr>
                <w:rFonts w:ascii="BrutalTypeW00-Regular" w:eastAsia="Times New Roman" w:hAnsi="BrutalTypeW00-Regular" w:cs="Arial"/>
                <w:b/>
                <w:color w:val="000000"/>
                <w:sz w:val="20"/>
                <w:szCs w:val="20"/>
                <w:lang w:val="en-US" w:eastAsia="en-US"/>
              </w:rPr>
              <w:t>Monies held in terms of Section 54(2)(a)</w:t>
            </w:r>
          </w:p>
          <w:p w14:paraId="4147BBCE" w14:textId="77777777" w:rsidR="004D3427" w:rsidRPr="00A3433E" w:rsidRDefault="004D3427" w:rsidP="00B85198">
            <w:pPr>
              <w:spacing w:after="120"/>
              <w:jc w:val="center"/>
              <w:rPr>
                <w:rFonts w:ascii="BrutalTypeW00-Regular" w:eastAsia="Times New Roman" w:hAnsi="BrutalTypeW00-Regular" w:cs="Arial"/>
                <w:b/>
                <w:color w:val="000000"/>
                <w:sz w:val="20"/>
                <w:szCs w:val="20"/>
                <w:lang w:val="en-US" w:eastAsia="en-US"/>
              </w:rPr>
            </w:pPr>
            <w:r w:rsidRPr="00A3433E">
              <w:rPr>
                <w:rFonts w:ascii="BrutalTypeW00-Regular" w:eastAsia="Times New Roman" w:hAnsi="BrutalTypeW00-Regular" w:cs="Arial"/>
                <w:b/>
                <w:color w:val="000000"/>
                <w:sz w:val="20"/>
                <w:szCs w:val="20"/>
                <w:lang w:val="en-US" w:eastAsia="en-US"/>
              </w:rPr>
              <w:t>R</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14:paraId="77FCAE44" w14:textId="77777777" w:rsidR="004D3427" w:rsidRPr="00A3433E" w:rsidRDefault="004D3427" w:rsidP="00B85198">
            <w:pPr>
              <w:spacing w:after="120"/>
              <w:jc w:val="center"/>
              <w:rPr>
                <w:rFonts w:ascii="BrutalTypeW00-Regular" w:eastAsia="Times New Roman" w:hAnsi="BrutalTypeW00-Regular" w:cs="Arial"/>
                <w:b/>
                <w:color w:val="000000"/>
                <w:sz w:val="20"/>
                <w:szCs w:val="20"/>
                <w:lang w:val="en-US" w:eastAsia="en-US"/>
              </w:rPr>
            </w:pPr>
            <w:r w:rsidRPr="00A3433E">
              <w:rPr>
                <w:rFonts w:ascii="BrutalTypeW00-Regular" w:eastAsia="Times New Roman" w:hAnsi="BrutalTypeW00-Regular" w:cs="Arial"/>
                <w:b/>
                <w:color w:val="000000"/>
                <w:sz w:val="20"/>
                <w:szCs w:val="20"/>
                <w:lang w:val="en-US" w:eastAsia="en-US"/>
              </w:rPr>
              <w:t>Total</w:t>
            </w:r>
          </w:p>
          <w:p w14:paraId="33B65E24" w14:textId="77777777" w:rsidR="004D3427" w:rsidRPr="00A3433E" w:rsidRDefault="004D3427" w:rsidP="00B85198">
            <w:pPr>
              <w:spacing w:after="120"/>
              <w:jc w:val="center"/>
              <w:rPr>
                <w:rFonts w:ascii="BrutalTypeW00-Regular" w:eastAsia="Times New Roman" w:hAnsi="BrutalTypeW00-Regular" w:cs="Arial"/>
                <w:b/>
                <w:color w:val="000000"/>
                <w:sz w:val="20"/>
                <w:szCs w:val="20"/>
                <w:lang w:val="en-US" w:eastAsia="en-US"/>
              </w:rPr>
            </w:pPr>
          </w:p>
          <w:p w14:paraId="7646533B" w14:textId="77777777" w:rsidR="004D3427" w:rsidRPr="00A3433E" w:rsidRDefault="004D3427" w:rsidP="00B85198">
            <w:pPr>
              <w:spacing w:after="120"/>
              <w:jc w:val="center"/>
              <w:rPr>
                <w:rFonts w:ascii="BrutalTypeW00-Regular" w:eastAsia="Times New Roman" w:hAnsi="BrutalTypeW00-Regular" w:cs="Arial"/>
                <w:b/>
                <w:color w:val="000000"/>
                <w:sz w:val="20"/>
                <w:szCs w:val="20"/>
                <w:lang w:val="en-US" w:eastAsia="en-US"/>
              </w:rPr>
            </w:pPr>
            <w:r w:rsidRPr="00A3433E">
              <w:rPr>
                <w:rFonts w:ascii="BrutalTypeW00-Regular" w:eastAsia="Times New Roman" w:hAnsi="BrutalTypeW00-Regular" w:cs="Arial"/>
                <w:b/>
                <w:color w:val="000000"/>
                <w:sz w:val="20"/>
                <w:szCs w:val="20"/>
                <w:lang w:val="en-US" w:eastAsia="en-US"/>
              </w:rPr>
              <w:t>R</w:t>
            </w:r>
          </w:p>
        </w:tc>
      </w:tr>
      <w:tr w:rsidR="004D3427" w:rsidRPr="00A3433E" w14:paraId="715A59E9" w14:textId="77777777" w:rsidTr="00C173E2">
        <w:trPr>
          <w:trHeight w:val="527"/>
        </w:trPr>
        <w:tc>
          <w:tcPr>
            <w:tcW w:w="5223" w:type="dxa"/>
            <w:tcBorders>
              <w:top w:val="nil"/>
              <w:left w:val="nil"/>
              <w:bottom w:val="nil"/>
              <w:right w:val="nil"/>
            </w:tcBorders>
            <w:shd w:val="clear" w:color="auto" w:fill="auto"/>
            <w:vAlign w:val="bottom"/>
            <w:hideMark/>
          </w:tcPr>
          <w:p w14:paraId="6506AA56" w14:textId="2623898C" w:rsidR="004D3427" w:rsidRPr="00A3433E" w:rsidRDefault="004D3427" w:rsidP="00B85198">
            <w:pPr>
              <w:spacing w:after="120"/>
              <w:rPr>
                <w:rFonts w:ascii="BrutalTypeW00-Regular" w:eastAsia="Times New Roman" w:hAnsi="BrutalTypeW00-Regular" w:cs="Arial"/>
                <w:sz w:val="20"/>
                <w:szCs w:val="20"/>
                <w:lang w:val="en-US" w:eastAsia="en-US"/>
              </w:rPr>
            </w:pPr>
            <w:r w:rsidRPr="00A3433E">
              <w:rPr>
                <w:rFonts w:ascii="BrutalTypeW00-Regular" w:eastAsia="Times New Roman" w:hAnsi="BrutalTypeW00-Regular" w:cs="Arial"/>
                <w:sz w:val="20"/>
                <w:szCs w:val="20"/>
                <w:lang w:val="en-US" w:eastAsia="en-US"/>
              </w:rPr>
              <w:t xml:space="preserve">Balance </w:t>
            </w:r>
            <w:r w:rsidR="00D67FE3" w:rsidRPr="00A3433E">
              <w:rPr>
                <w:rFonts w:ascii="BrutalTypeW00-Regular" w:eastAsia="Times New Roman" w:hAnsi="BrutalTypeW00-Regular" w:cs="Arial"/>
                <w:sz w:val="20"/>
                <w:szCs w:val="20"/>
                <w:lang w:val="en-US" w:eastAsia="en-US"/>
              </w:rPr>
              <w:t xml:space="preserve">due and payable to the PPFF </w:t>
            </w:r>
            <w:r w:rsidRPr="00A3433E">
              <w:rPr>
                <w:rFonts w:ascii="BrutalTypeW00-Regular" w:eastAsia="Times New Roman" w:hAnsi="BrutalTypeW00-Regular" w:cs="Arial"/>
                <w:sz w:val="20"/>
                <w:szCs w:val="20"/>
                <w:lang w:val="en-US" w:eastAsia="en-US"/>
              </w:rPr>
              <w:t>at the beginning of the period/year</w:t>
            </w: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4BC19C15" w14:textId="77777777" w:rsidR="004D3427" w:rsidRPr="00A3433E" w:rsidRDefault="004D3427" w:rsidP="00B85198">
            <w:pPr>
              <w:spacing w:after="120"/>
              <w:rPr>
                <w:rFonts w:ascii="BrutalTypeW00-Regular" w:eastAsia="Times New Roman" w:hAnsi="BrutalTypeW00-Regular" w:cs="Arial"/>
                <w:color w:val="000000"/>
                <w:sz w:val="20"/>
                <w:szCs w:val="20"/>
              </w:rPr>
            </w:pPr>
          </w:p>
        </w:tc>
        <w:tc>
          <w:tcPr>
            <w:tcW w:w="1659" w:type="dxa"/>
            <w:tcBorders>
              <w:top w:val="nil"/>
              <w:left w:val="single" w:sz="4" w:space="0" w:color="auto"/>
              <w:bottom w:val="single" w:sz="4" w:space="0" w:color="auto"/>
              <w:right w:val="single" w:sz="4" w:space="0" w:color="auto"/>
            </w:tcBorders>
            <w:shd w:val="clear" w:color="auto" w:fill="auto"/>
          </w:tcPr>
          <w:p w14:paraId="5D8D9F41" w14:textId="77777777" w:rsidR="004D3427" w:rsidRPr="00A3433E" w:rsidRDefault="004D3427" w:rsidP="00B85198">
            <w:pPr>
              <w:spacing w:after="120"/>
              <w:rPr>
                <w:rFonts w:ascii="BrutalTypeW00-Regular" w:eastAsia="Times New Roman" w:hAnsi="BrutalTypeW00-Regular" w:cs="Arial"/>
                <w:color w:val="000000"/>
                <w:sz w:val="20"/>
                <w:szCs w:val="20"/>
              </w:rPr>
            </w:pPr>
          </w:p>
        </w:tc>
        <w:tc>
          <w:tcPr>
            <w:tcW w:w="1206" w:type="dxa"/>
            <w:tcBorders>
              <w:top w:val="nil"/>
              <w:left w:val="single" w:sz="4" w:space="0" w:color="auto"/>
              <w:bottom w:val="single" w:sz="4" w:space="0" w:color="auto"/>
              <w:right w:val="single" w:sz="4" w:space="0" w:color="auto"/>
            </w:tcBorders>
            <w:shd w:val="clear" w:color="auto" w:fill="auto"/>
          </w:tcPr>
          <w:p w14:paraId="1D236159" w14:textId="77777777" w:rsidR="004D3427" w:rsidRPr="00A3433E" w:rsidRDefault="004D3427" w:rsidP="00B85198">
            <w:pPr>
              <w:spacing w:after="120"/>
              <w:rPr>
                <w:rFonts w:ascii="BrutalTypeW00-Regular" w:eastAsia="Times New Roman" w:hAnsi="BrutalTypeW00-Regular" w:cs="Arial"/>
                <w:color w:val="000000"/>
                <w:sz w:val="20"/>
                <w:szCs w:val="20"/>
              </w:rPr>
            </w:pPr>
          </w:p>
        </w:tc>
      </w:tr>
      <w:tr w:rsidR="004D3427" w:rsidRPr="00A3433E" w14:paraId="6ACA7C0F" w14:textId="77777777" w:rsidTr="00C173E2">
        <w:trPr>
          <w:trHeight w:val="421"/>
        </w:trPr>
        <w:tc>
          <w:tcPr>
            <w:tcW w:w="5223" w:type="dxa"/>
            <w:tcBorders>
              <w:top w:val="nil"/>
              <w:left w:val="nil"/>
              <w:bottom w:val="nil"/>
              <w:right w:val="nil"/>
            </w:tcBorders>
            <w:shd w:val="clear" w:color="auto" w:fill="auto"/>
            <w:vAlign w:val="center"/>
            <w:hideMark/>
          </w:tcPr>
          <w:p w14:paraId="323843E5" w14:textId="4CE7F892" w:rsidR="004D3427" w:rsidRPr="00A3433E" w:rsidRDefault="004D3427" w:rsidP="00B85198">
            <w:pPr>
              <w:spacing w:after="120"/>
              <w:rPr>
                <w:rFonts w:ascii="BrutalTypeW00-Regular" w:eastAsia="Times New Roman" w:hAnsi="BrutalTypeW00-Regular" w:cs="Arial"/>
                <w:sz w:val="20"/>
                <w:szCs w:val="20"/>
                <w:lang w:val="en-US" w:eastAsia="en-US"/>
              </w:rPr>
            </w:pPr>
            <w:r w:rsidRPr="00A3433E">
              <w:rPr>
                <w:rFonts w:ascii="BrutalTypeW00-Regular" w:eastAsia="Times New Roman" w:hAnsi="BrutalTypeW00-Regular" w:cs="Arial"/>
                <w:sz w:val="20"/>
                <w:szCs w:val="20"/>
                <w:lang w:val="en-US" w:eastAsia="en-US"/>
              </w:rPr>
              <w:t xml:space="preserve">Unidentified and/or unclaimed monies received into </w:t>
            </w:r>
            <w:r w:rsidR="00B67DF3">
              <w:rPr>
                <w:rFonts w:ascii="BrutalTypeW00-Regular" w:eastAsia="Times New Roman" w:hAnsi="BrutalTypeW00-Regular" w:cs="Arial"/>
                <w:sz w:val="20"/>
                <w:szCs w:val="20"/>
                <w:lang w:val="en-US" w:eastAsia="en-US"/>
              </w:rPr>
              <w:t xml:space="preserve">the </w:t>
            </w:r>
            <w:r w:rsidRPr="00A3433E">
              <w:rPr>
                <w:rFonts w:ascii="BrutalTypeW00-Regular" w:eastAsia="Times New Roman" w:hAnsi="BrutalTypeW00-Regular" w:cs="Arial"/>
                <w:sz w:val="20"/>
                <w:szCs w:val="20"/>
                <w:lang w:val="en-US" w:eastAsia="en-US"/>
              </w:rPr>
              <w:t>trust</w:t>
            </w: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33917299" w14:textId="77777777" w:rsidR="004D3427" w:rsidRPr="00A3433E" w:rsidRDefault="004D3427" w:rsidP="00B85198">
            <w:pPr>
              <w:spacing w:after="120"/>
              <w:rPr>
                <w:rFonts w:ascii="BrutalTypeW00-Regular" w:eastAsia="Times New Roman" w:hAnsi="BrutalTypeW00-Regular" w:cs="Arial"/>
                <w:color w:val="000000"/>
                <w:sz w:val="20"/>
                <w:szCs w:val="20"/>
              </w:rPr>
            </w:pPr>
            <w:r w:rsidRPr="00A3433E">
              <w:rPr>
                <w:rFonts w:ascii="BrutalTypeW00-Regular" w:eastAsia="Times New Roman" w:hAnsi="BrutalTypeW00-Regular" w:cs="Arial"/>
                <w:color w:val="000000"/>
                <w:sz w:val="20"/>
                <w:szCs w:val="20"/>
              </w:rPr>
              <w:t> </w:t>
            </w:r>
          </w:p>
        </w:tc>
        <w:tc>
          <w:tcPr>
            <w:tcW w:w="1659" w:type="dxa"/>
            <w:tcBorders>
              <w:top w:val="nil"/>
              <w:left w:val="single" w:sz="4" w:space="0" w:color="auto"/>
              <w:bottom w:val="single" w:sz="4" w:space="0" w:color="auto"/>
              <w:right w:val="single" w:sz="4" w:space="0" w:color="auto"/>
            </w:tcBorders>
            <w:shd w:val="clear" w:color="auto" w:fill="auto"/>
          </w:tcPr>
          <w:p w14:paraId="6DE61937" w14:textId="77777777" w:rsidR="004D3427" w:rsidRPr="00A3433E" w:rsidRDefault="004D3427" w:rsidP="00B85198">
            <w:pPr>
              <w:spacing w:after="120"/>
              <w:rPr>
                <w:rFonts w:ascii="BrutalTypeW00-Regular" w:eastAsia="Times New Roman" w:hAnsi="BrutalTypeW00-Regular" w:cs="Arial"/>
                <w:color w:val="000000"/>
                <w:sz w:val="20"/>
                <w:szCs w:val="20"/>
              </w:rPr>
            </w:pPr>
          </w:p>
        </w:tc>
        <w:tc>
          <w:tcPr>
            <w:tcW w:w="1206" w:type="dxa"/>
            <w:tcBorders>
              <w:top w:val="nil"/>
              <w:left w:val="single" w:sz="4" w:space="0" w:color="auto"/>
              <w:bottom w:val="single" w:sz="4" w:space="0" w:color="auto"/>
              <w:right w:val="single" w:sz="4" w:space="0" w:color="auto"/>
            </w:tcBorders>
            <w:shd w:val="clear" w:color="auto" w:fill="auto"/>
          </w:tcPr>
          <w:p w14:paraId="2F6257AE" w14:textId="77777777" w:rsidR="004D3427" w:rsidRPr="00A3433E" w:rsidRDefault="004D3427" w:rsidP="00B85198">
            <w:pPr>
              <w:spacing w:after="120"/>
              <w:rPr>
                <w:rFonts w:ascii="BrutalTypeW00-Regular" w:eastAsia="Times New Roman" w:hAnsi="BrutalTypeW00-Regular" w:cs="Arial"/>
                <w:color w:val="000000"/>
                <w:sz w:val="20"/>
                <w:szCs w:val="20"/>
              </w:rPr>
            </w:pPr>
          </w:p>
        </w:tc>
      </w:tr>
      <w:tr w:rsidR="004D3427" w:rsidRPr="00A3433E" w14:paraId="7190AE4E" w14:textId="77777777" w:rsidTr="00C173E2">
        <w:trPr>
          <w:trHeight w:val="399"/>
        </w:trPr>
        <w:tc>
          <w:tcPr>
            <w:tcW w:w="5223" w:type="dxa"/>
            <w:tcBorders>
              <w:top w:val="nil"/>
              <w:left w:val="nil"/>
              <w:bottom w:val="nil"/>
              <w:right w:val="nil"/>
            </w:tcBorders>
            <w:shd w:val="clear" w:color="auto" w:fill="auto"/>
            <w:vAlign w:val="center"/>
          </w:tcPr>
          <w:p w14:paraId="75064115" w14:textId="77777777" w:rsidR="004D3427" w:rsidRPr="00A3433E" w:rsidRDefault="004D3427" w:rsidP="00B85198">
            <w:pPr>
              <w:spacing w:after="120"/>
              <w:jc w:val="both"/>
              <w:rPr>
                <w:rFonts w:ascii="BrutalTypeW00-Regular" w:eastAsia="Times New Roman" w:hAnsi="BrutalTypeW00-Regular" w:cs="Arial"/>
                <w:color w:val="000000"/>
                <w:sz w:val="20"/>
                <w:szCs w:val="20"/>
                <w:lang w:val="en-US"/>
              </w:rPr>
            </w:pPr>
            <w:r w:rsidRPr="00A3433E">
              <w:rPr>
                <w:rFonts w:ascii="BrutalTypeW00-Regular" w:eastAsia="Times New Roman" w:hAnsi="BrutalTypeW00-Regular" w:cs="Arial"/>
                <w:sz w:val="20"/>
                <w:szCs w:val="20"/>
                <w:lang w:val="en-US" w:eastAsia="en-US"/>
              </w:rPr>
              <w:t>Monies identified and/or claimed and accounted for</w:t>
            </w:r>
          </w:p>
        </w:tc>
        <w:tc>
          <w:tcPr>
            <w:tcW w:w="1659" w:type="dxa"/>
            <w:tcBorders>
              <w:top w:val="nil"/>
              <w:left w:val="single" w:sz="4" w:space="0" w:color="auto"/>
              <w:bottom w:val="single" w:sz="4" w:space="0" w:color="auto"/>
              <w:right w:val="single" w:sz="4" w:space="0" w:color="auto"/>
            </w:tcBorders>
            <w:shd w:val="clear" w:color="auto" w:fill="auto"/>
            <w:noWrap/>
            <w:vAlign w:val="bottom"/>
          </w:tcPr>
          <w:p w14:paraId="0BFBC9BA" w14:textId="77777777" w:rsidR="004D3427" w:rsidRPr="00A3433E" w:rsidRDefault="004D3427" w:rsidP="00B85198">
            <w:pPr>
              <w:spacing w:after="120"/>
              <w:rPr>
                <w:rFonts w:ascii="BrutalTypeW00-Regular" w:eastAsia="Times New Roman" w:hAnsi="BrutalTypeW00-Regular" w:cs="Arial"/>
                <w:color w:val="000000"/>
                <w:sz w:val="20"/>
                <w:szCs w:val="20"/>
              </w:rPr>
            </w:pPr>
          </w:p>
        </w:tc>
        <w:tc>
          <w:tcPr>
            <w:tcW w:w="1659" w:type="dxa"/>
            <w:tcBorders>
              <w:top w:val="nil"/>
              <w:left w:val="single" w:sz="4" w:space="0" w:color="auto"/>
              <w:bottom w:val="single" w:sz="4" w:space="0" w:color="auto"/>
              <w:right w:val="single" w:sz="4" w:space="0" w:color="auto"/>
            </w:tcBorders>
            <w:shd w:val="clear" w:color="auto" w:fill="auto"/>
          </w:tcPr>
          <w:p w14:paraId="5576AB3A" w14:textId="77777777" w:rsidR="004D3427" w:rsidRPr="00A3433E" w:rsidRDefault="004D3427" w:rsidP="00B85198">
            <w:pPr>
              <w:spacing w:after="120"/>
              <w:rPr>
                <w:rFonts w:ascii="BrutalTypeW00-Regular" w:eastAsia="Times New Roman" w:hAnsi="BrutalTypeW00-Regular" w:cs="Arial"/>
                <w:color w:val="000000"/>
                <w:sz w:val="20"/>
                <w:szCs w:val="20"/>
              </w:rPr>
            </w:pPr>
          </w:p>
        </w:tc>
        <w:tc>
          <w:tcPr>
            <w:tcW w:w="1206" w:type="dxa"/>
            <w:tcBorders>
              <w:top w:val="nil"/>
              <w:left w:val="single" w:sz="4" w:space="0" w:color="auto"/>
              <w:bottom w:val="single" w:sz="4" w:space="0" w:color="auto"/>
              <w:right w:val="single" w:sz="4" w:space="0" w:color="auto"/>
            </w:tcBorders>
            <w:shd w:val="clear" w:color="auto" w:fill="auto"/>
          </w:tcPr>
          <w:p w14:paraId="4493B4ED" w14:textId="77777777" w:rsidR="004D3427" w:rsidRPr="00A3433E" w:rsidRDefault="004D3427" w:rsidP="00B85198">
            <w:pPr>
              <w:spacing w:after="120"/>
              <w:rPr>
                <w:rFonts w:ascii="BrutalTypeW00-Regular" w:eastAsia="Times New Roman" w:hAnsi="BrutalTypeW00-Regular" w:cs="Arial"/>
                <w:color w:val="000000"/>
                <w:sz w:val="20"/>
                <w:szCs w:val="20"/>
              </w:rPr>
            </w:pPr>
          </w:p>
        </w:tc>
      </w:tr>
      <w:tr w:rsidR="004D3427" w:rsidRPr="00A3433E" w14:paraId="774346B4" w14:textId="77777777" w:rsidTr="00C173E2">
        <w:trPr>
          <w:trHeight w:val="600"/>
        </w:trPr>
        <w:tc>
          <w:tcPr>
            <w:tcW w:w="5223" w:type="dxa"/>
            <w:tcBorders>
              <w:top w:val="nil"/>
              <w:left w:val="nil"/>
              <w:bottom w:val="nil"/>
              <w:right w:val="nil"/>
            </w:tcBorders>
            <w:shd w:val="clear" w:color="auto" w:fill="auto"/>
            <w:vAlign w:val="center"/>
            <w:hideMark/>
          </w:tcPr>
          <w:p w14:paraId="567BC7BE" w14:textId="6574A467" w:rsidR="004D3427" w:rsidRPr="00A3433E" w:rsidRDefault="004D3427" w:rsidP="00B85198">
            <w:pPr>
              <w:spacing w:after="120"/>
              <w:jc w:val="both"/>
              <w:rPr>
                <w:rFonts w:ascii="BrutalTypeW00-Regular" w:eastAsia="Times New Roman" w:hAnsi="BrutalTypeW00-Regular" w:cs="Arial"/>
                <w:color w:val="000000"/>
                <w:sz w:val="20"/>
                <w:szCs w:val="20"/>
              </w:rPr>
            </w:pPr>
            <w:r w:rsidRPr="00A3433E">
              <w:rPr>
                <w:rFonts w:ascii="BrutalTypeW00-Regular" w:eastAsia="Times New Roman" w:hAnsi="BrutalTypeW00-Regular" w:cs="Arial"/>
                <w:sz w:val="20"/>
                <w:szCs w:val="20"/>
                <w:lang w:val="en-US" w:eastAsia="en-US"/>
              </w:rPr>
              <w:t>Unidentified and/or unclaimed trust monies paid to the PPFF during the financial year</w:t>
            </w:r>
          </w:p>
        </w:tc>
        <w:tc>
          <w:tcPr>
            <w:tcW w:w="1659" w:type="dxa"/>
            <w:tcBorders>
              <w:top w:val="nil"/>
              <w:left w:val="single" w:sz="4" w:space="0" w:color="auto"/>
              <w:bottom w:val="single" w:sz="4" w:space="0" w:color="auto"/>
              <w:right w:val="single" w:sz="4" w:space="0" w:color="auto"/>
            </w:tcBorders>
            <w:shd w:val="clear" w:color="auto" w:fill="auto"/>
            <w:noWrap/>
            <w:vAlign w:val="bottom"/>
            <w:hideMark/>
          </w:tcPr>
          <w:p w14:paraId="65AAA2F5" w14:textId="77777777" w:rsidR="004D3427" w:rsidRPr="00A3433E" w:rsidRDefault="004D3427" w:rsidP="00B85198">
            <w:pPr>
              <w:spacing w:after="120"/>
              <w:rPr>
                <w:rFonts w:ascii="BrutalTypeW00-Regular" w:eastAsia="Times New Roman" w:hAnsi="BrutalTypeW00-Regular" w:cs="Arial"/>
                <w:color w:val="000000"/>
                <w:sz w:val="20"/>
                <w:szCs w:val="20"/>
              </w:rPr>
            </w:pPr>
          </w:p>
        </w:tc>
        <w:tc>
          <w:tcPr>
            <w:tcW w:w="1659" w:type="dxa"/>
            <w:tcBorders>
              <w:top w:val="nil"/>
              <w:left w:val="single" w:sz="4" w:space="0" w:color="auto"/>
              <w:bottom w:val="single" w:sz="4" w:space="0" w:color="auto"/>
              <w:right w:val="single" w:sz="4" w:space="0" w:color="auto"/>
            </w:tcBorders>
            <w:shd w:val="clear" w:color="auto" w:fill="auto"/>
          </w:tcPr>
          <w:p w14:paraId="5E3A7029" w14:textId="77777777" w:rsidR="004D3427" w:rsidRPr="00A3433E" w:rsidRDefault="004D3427" w:rsidP="00B85198">
            <w:pPr>
              <w:spacing w:after="120"/>
              <w:rPr>
                <w:rFonts w:ascii="BrutalTypeW00-Regular" w:eastAsia="Times New Roman" w:hAnsi="BrutalTypeW00-Regular" w:cs="Arial"/>
                <w:color w:val="000000"/>
                <w:sz w:val="20"/>
                <w:szCs w:val="20"/>
              </w:rPr>
            </w:pPr>
          </w:p>
        </w:tc>
        <w:tc>
          <w:tcPr>
            <w:tcW w:w="1206" w:type="dxa"/>
            <w:tcBorders>
              <w:top w:val="nil"/>
              <w:left w:val="single" w:sz="4" w:space="0" w:color="auto"/>
              <w:bottom w:val="single" w:sz="4" w:space="0" w:color="auto"/>
              <w:right w:val="single" w:sz="4" w:space="0" w:color="auto"/>
            </w:tcBorders>
            <w:shd w:val="clear" w:color="auto" w:fill="auto"/>
          </w:tcPr>
          <w:p w14:paraId="02EDC8F6" w14:textId="77777777" w:rsidR="004D3427" w:rsidRPr="00A3433E" w:rsidRDefault="004D3427" w:rsidP="00B85198">
            <w:pPr>
              <w:spacing w:after="120"/>
              <w:rPr>
                <w:rFonts w:ascii="BrutalTypeW00-Regular" w:eastAsia="Times New Roman" w:hAnsi="BrutalTypeW00-Regular" w:cs="Arial"/>
                <w:color w:val="000000"/>
                <w:sz w:val="20"/>
                <w:szCs w:val="20"/>
              </w:rPr>
            </w:pPr>
          </w:p>
        </w:tc>
      </w:tr>
      <w:tr w:rsidR="004D3427" w:rsidRPr="00A3433E" w14:paraId="53DA06AD" w14:textId="77777777" w:rsidTr="00C173E2">
        <w:trPr>
          <w:trHeight w:val="300"/>
        </w:trPr>
        <w:tc>
          <w:tcPr>
            <w:tcW w:w="5223" w:type="dxa"/>
            <w:tcBorders>
              <w:top w:val="nil"/>
              <w:left w:val="nil"/>
              <w:bottom w:val="nil"/>
              <w:right w:val="nil"/>
            </w:tcBorders>
            <w:shd w:val="clear" w:color="auto" w:fill="auto"/>
            <w:vAlign w:val="center"/>
            <w:hideMark/>
          </w:tcPr>
          <w:p w14:paraId="6AFC5037" w14:textId="77777777" w:rsidR="004D3427" w:rsidRPr="00A3433E" w:rsidRDefault="004D3427" w:rsidP="00B85198">
            <w:pPr>
              <w:spacing w:after="120"/>
              <w:jc w:val="both"/>
              <w:rPr>
                <w:rFonts w:ascii="BrutalTypeW00-Regular" w:eastAsia="Times New Roman" w:hAnsi="BrutalTypeW00-Regular" w:cs="Arial"/>
                <w:color w:val="000000"/>
                <w:sz w:val="20"/>
                <w:szCs w:val="20"/>
              </w:rPr>
            </w:pPr>
            <w:r w:rsidRPr="00A3433E">
              <w:rPr>
                <w:rFonts w:ascii="BrutalTypeW00-Regular" w:eastAsia="Times New Roman" w:hAnsi="BrutalTypeW00-Regular" w:cs="Arial"/>
                <w:sz w:val="20"/>
                <w:szCs w:val="20"/>
                <w:lang w:val="en-US" w:eastAsia="en-US"/>
              </w:rPr>
              <w:t>Balance due and payable to the PPFF at the end of the period/year</w:t>
            </w:r>
          </w:p>
        </w:tc>
        <w:tc>
          <w:tcPr>
            <w:tcW w:w="1659" w:type="dxa"/>
            <w:tcBorders>
              <w:top w:val="nil"/>
              <w:left w:val="single" w:sz="4" w:space="0" w:color="auto"/>
              <w:bottom w:val="single" w:sz="4" w:space="0" w:color="auto"/>
              <w:right w:val="single" w:sz="4" w:space="0" w:color="auto"/>
            </w:tcBorders>
            <w:shd w:val="clear" w:color="auto" w:fill="auto"/>
            <w:noWrap/>
            <w:vAlign w:val="bottom"/>
          </w:tcPr>
          <w:p w14:paraId="6C9E433E" w14:textId="77777777" w:rsidR="004D3427" w:rsidRPr="00A3433E" w:rsidRDefault="004D3427" w:rsidP="00B85198">
            <w:pPr>
              <w:spacing w:after="120"/>
              <w:rPr>
                <w:rFonts w:ascii="BrutalTypeW00-Regular" w:eastAsia="Times New Roman" w:hAnsi="BrutalTypeW00-Regular" w:cs="Arial"/>
                <w:color w:val="000000"/>
                <w:sz w:val="20"/>
                <w:szCs w:val="20"/>
              </w:rPr>
            </w:pPr>
          </w:p>
        </w:tc>
        <w:tc>
          <w:tcPr>
            <w:tcW w:w="1659" w:type="dxa"/>
            <w:tcBorders>
              <w:top w:val="nil"/>
              <w:left w:val="single" w:sz="4" w:space="0" w:color="auto"/>
              <w:bottom w:val="single" w:sz="4" w:space="0" w:color="auto"/>
              <w:right w:val="single" w:sz="4" w:space="0" w:color="auto"/>
            </w:tcBorders>
            <w:shd w:val="clear" w:color="auto" w:fill="auto"/>
            <w:vAlign w:val="bottom"/>
          </w:tcPr>
          <w:p w14:paraId="0E8685B5" w14:textId="77777777" w:rsidR="004D3427" w:rsidRPr="00A3433E" w:rsidRDefault="004D3427" w:rsidP="00B85198">
            <w:pPr>
              <w:spacing w:after="120"/>
              <w:rPr>
                <w:rFonts w:ascii="BrutalTypeW00-Regular" w:eastAsia="Times New Roman" w:hAnsi="BrutalTypeW00-Regular" w:cs="Arial"/>
                <w:color w:val="000000"/>
                <w:sz w:val="20"/>
                <w:szCs w:val="20"/>
              </w:rPr>
            </w:pPr>
          </w:p>
        </w:tc>
        <w:tc>
          <w:tcPr>
            <w:tcW w:w="1206" w:type="dxa"/>
            <w:tcBorders>
              <w:top w:val="nil"/>
              <w:left w:val="single" w:sz="4" w:space="0" w:color="auto"/>
              <w:bottom w:val="single" w:sz="4" w:space="0" w:color="auto"/>
              <w:right w:val="single" w:sz="4" w:space="0" w:color="auto"/>
            </w:tcBorders>
            <w:shd w:val="clear" w:color="auto" w:fill="auto"/>
            <w:vAlign w:val="bottom"/>
          </w:tcPr>
          <w:p w14:paraId="59C41EAF" w14:textId="77777777" w:rsidR="004D3427" w:rsidRPr="00A3433E" w:rsidRDefault="004D3427" w:rsidP="00B85198">
            <w:pPr>
              <w:spacing w:after="120"/>
              <w:rPr>
                <w:rFonts w:ascii="BrutalTypeW00-Regular" w:eastAsia="Times New Roman" w:hAnsi="BrutalTypeW00-Regular" w:cs="Arial"/>
                <w:color w:val="000000"/>
                <w:sz w:val="20"/>
                <w:szCs w:val="20"/>
              </w:rPr>
            </w:pPr>
          </w:p>
        </w:tc>
      </w:tr>
    </w:tbl>
    <w:p w14:paraId="7EC7AB06" w14:textId="77777777" w:rsidR="004D3427" w:rsidRPr="005D2993" w:rsidRDefault="004D3427" w:rsidP="00B85198">
      <w:pPr>
        <w:spacing w:after="120"/>
        <w:jc w:val="both"/>
        <w:rPr>
          <w:rFonts w:ascii="Arial Nova" w:hAnsi="Arial Nova"/>
        </w:rPr>
      </w:pPr>
    </w:p>
    <w:p w14:paraId="65D81AF1" w14:textId="77777777" w:rsidR="004D3427" w:rsidRPr="005D2993" w:rsidRDefault="004D3427" w:rsidP="00B85198">
      <w:pPr>
        <w:spacing w:after="120"/>
        <w:jc w:val="both"/>
        <w:rPr>
          <w:rFonts w:ascii="Arial Nova" w:hAnsi="Arial Nova"/>
        </w:rPr>
      </w:pPr>
    </w:p>
    <w:p w14:paraId="30097DF3" w14:textId="6046B386" w:rsidR="00E82E13" w:rsidRPr="005D2993" w:rsidRDefault="00E82E13" w:rsidP="00B85198">
      <w:pPr>
        <w:spacing w:after="120"/>
        <w:jc w:val="both"/>
        <w:rPr>
          <w:rFonts w:ascii="Arial Nova" w:eastAsia="Georgia" w:hAnsi="Arial Nova" w:cs="Georgia"/>
          <w:i/>
        </w:rPr>
      </w:pPr>
      <w:r w:rsidRPr="005D2993">
        <w:rPr>
          <w:rFonts w:ascii="Arial Nova" w:hAnsi="Arial Nova"/>
        </w:rPr>
        <w:br w:type="page"/>
      </w:r>
    </w:p>
    <w:p w14:paraId="7731A77E" w14:textId="3C6095BB" w:rsidR="00E82E13" w:rsidRPr="00B85198" w:rsidRDefault="00B67DF3" w:rsidP="00B0276F">
      <w:pPr>
        <w:numPr>
          <w:ilvl w:val="0"/>
          <w:numId w:val="17"/>
        </w:numPr>
        <w:pBdr>
          <w:top w:val="nil"/>
          <w:left w:val="nil"/>
          <w:bottom w:val="nil"/>
          <w:right w:val="nil"/>
          <w:between w:val="nil"/>
        </w:pBdr>
        <w:spacing w:after="120"/>
        <w:ind w:left="426" w:hanging="426"/>
        <w:jc w:val="both"/>
        <w:rPr>
          <w:rFonts w:ascii="BrutalTypeW00-Bold" w:eastAsia="Georgia" w:hAnsi="BrutalTypeW00-Bold" w:cs="Georgia"/>
          <w:b/>
          <w:color w:val="000000"/>
        </w:rPr>
      </w:pPr>
      <w:r w:rsidRPr="00766DF1">
        <w:rPr>
          <w:rFonts w:ascii="BrutalTypeW00-Bold" w:eastAsia="Georgia" w:hAnsi="BrutalTypeW00-Bold" w:cs="Georgia"/>
          <w:b/>
          <w:color w:val="000000"/>
        </w:rPr>
        <w:lastRenderedPageBreak/>
        <w:t>AGREED-UPON PROCEDURES REPORT ON THE PROPERTY PRACTITIONER’S FIDELITY FUND CERTIFICATE AND FINANCIAL INTELLIGENCE CENTRE REGISTRATION</w:t>
      </w:r>
    </w:p>
    <w:p w14:paraId="46F39345" w14:textId="77777777" w:rsidR="00E82E13" w:rsidRPr="00B67DF3" w:rsidRDefault="00E82E13" w:rsidP="00B85198">
      <w:pPr>
        <w:spacing w:after="120"/>
        <w:jc w:val="both"/>
        <w:rPr>
          <w:rFonts w:ascii="BrutalTypeW00-Bold" w:eastAsia="Georgia" w:hAnsi="BrutalTypeW00-Bold" w:cs="Georgia"/>
          <w:b/>
        </w:rPr>
      </w:pPr>
      <w:r w:rsidRPr="00B67DF3">
        <w:rPr>
          <w:rFonts w:ascii="BrutalTypeW00-Bold" w:eastAsia="Georgia" w:hAnsi="BrutalTypeW00-Bold" w:cs="Georgia"/>
          <w:b/>
        </w:rPr>
        <w:t>Purpose of this Agreed-Upon Procedures Report</w:t>
      </w:r>
    </w:p>
    <w:p w14:paraId="096599B5" w14:textId="605CEC0E"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 xml:space="preserve">Our report on the Property Practitioner’s </w:t>
      </w:r>
      <w:r w:rsidR="00B67DF3" w:rsidRPr="005D2993">
        <w:rPr>
          <w:rFonts w:ascii="Arial Nova" w:eastAsia="Georgia" w:hAnsi="Arial Nova" w:cs="Georgia"/>
        </w:rPr>
        <w:t xml:space="preserve">Fidelity Fund </w:t>
      </w:r>
      <w:r w:rsidRPr="005D2993">
        <w:rPr>
          <w:rFonts w:ascii="Arial Nova" w:eastAsia="Georgia" w:hAnsi="Arial Nova" w:cs="Georgia"/>
        </w:rPr>
        <w:t xml:space="preserve">certificate and Financial Intelligence Centre (FIC) registration is provided solely for the purpose of assisting </w:t>
      </w:r>
      <w:r w:rsidR="00B67DF3" w:rsidRPr="00B67DF3">
        <w:rPr>
          <w:rFonts w:ascii="Arial Nova" w:eastAsia="Georgia" w:hAnsi="Arial Nova" w:cs="Georgia"/>
        </w:rPr>
        <w:t xml:space="preserve">the Property Practitioners Regulatory Authority </w:t>
      </w:r>
      <w:r w:rsidR="00B67DF3">
        <w:rPr>
          <w:rFonts w:ascii="Arial Nova" w:eastAsia="Georgia" w:hAnsi="Arial Nova" w:cs="Georgia"/>
        </w:rPr>
        <w:t>(</w:t>
      </w:r>
      <w:r w:rsidRPr="005D2993">
        <w:rPr>
          <w:rFonts w:ascii="Arial Nova" w:eastAsia="Georgia" w:hAnsi="Arial Nova" w:cs="Georgia"/>
        </w:rPr>
        <w:t>PPRA</w:t>
      </w:r>
      <w:r w:rsidR="00B67DF3">
        <w:rPr>
          <w:rFonts w:ascii="Arial Nova" w:eastAsia="Georgia" w:hAnsi="Arial Nova" w:cs="Georgia"/>
        </w:rPr>
        <w:t>)</w:t>
      </w:r>
      <w:r w:rsidRPr="005D2993">
        <w:rPr>
          <w:rFonts w:ascii="Arial Nova" w:eastAsia="Georgia" w:hAnsi="Arial Nova" w:cs="Georgia"/>
        </w:rPr>
        <w:t xml:space="preserve"> in evaluating whether the Property Practitioner has complied with the requirements of </w:t>
      </w:r>
      <w:r w:rsidR="00BC5C80" w:rsidRPr="005D2993">
        <w:rPr>
          <w:rFonts w:ascii="Arial Nova" w:eastAsia="Georgia" w:hAnsi="Arial Nova" w:cs="Georgia"/>
        </w:rPr>
        <w:t>S</w:t>
      </w:r>
      <w:r w:rsidRPr="005D2993">
        <w:rPr>
          <w:rFonts w:ascii="Arial Nova" w:eastAsia="Georgia" w:hAnsi="Arial Nova" w:cs="Georgia"/>
        </w:rPr>
        <w:t xml:space="preserve">ection 48 of </w:t>
      </w:r>
      <w:r w:rsidRPr="00B67DF3">
        <w:rPr>
          <w:rFonts w:ascii="Arial Nova" w:eastAsia="Georgia" w:hAnsi="Arial Nova" w:cs="Georgia"/>
        </w:rPr>
        <w:t xml:space="preserve">the </w:t>
      </w:r>
      <w:r w:rsidR="00B67DF3" w:rsidRPr="00C173E2">
        <w:rPr>
          <w:rFonts w:ascii="Arial Nova" w:eastAsia="Georgia" w:hAnsi="Arial Nova" w:cs="Georgia"/>
        </w:rPr>
        <w:t>Property Practitioners Act No. 22 of 2019</w:t>
      </w:r>
      <w:r w:rsidR="00B67DF3">
        <w:rPr>
          <w:rFonts w:ascii="Arial Nova" w:eastAsia="Georgia" w:hAnsi="Arial Nova" w:cs="Georgia"/>
        </w:rPr>
        <w:t xml:space="preserve"> (</w:t>
      </w:r>
      <w:r w:rsidRPr="005D2993">
        <w:rPr>
          <w:rFonts w:ascii="Arial Nova" w:eastAsia="Georgia" w:hAnsi="Arial Nova" w:cs="Georgia"/>
        </w:rPr>
        <w:t>PPA</w:t>
      </w:r>
      <w:r w:rsidR="00B67DF3">
        <w:rPr>
          <w:rFonts w:ascii="Arial Nova" w:eastAsia="Georgia" w:hAnsi="Arial Nova" w:cs="Georgia"/>
        </w:rPr>
        <w:t>),</w:t>
      </w:r>
      <w:r w:rsidRPr="005D2993">
        <w:rPr>
          <w:rFonts w:ascii="Arial Nova" w:eastAsia="Georgia" w:hAnsi="Arial Nova" w:cs="Georgia"/>
        </w:rPr>
        <w:t xml:space="preserve"> </w:t>
      </w:r>
      <w:r w:rsidR="002E32CE">
        <w:rPr>
          <w:rFonts w:ascii="Arial Nova" w:eastAsia="Georgia" w:hAnsi="Arial Nova" w:cs="Georgia"/>
        </w:rPr>
        <w:t xml:space="preserve">as it relates to the Property Practitioner’s </w:t>
      </w:r>
      <w:r w:rsidR="00B67DF3">
        <w:rPr>
          <w:rFonts w:ascii="Arial Nova" w:eastAsia="Georgia" w:hAnsi="Arial Nova" w:cs="Georgia"/>
        </w:rPr>
        <w:t xml:space="preserve">Fidelity Fund </w:t>
      </w:r>
      <w:r w:rsidR="002E32CE">
        <w:rPr>
          <w:rFonts w:ascii="Arial Nova" w:eastAsia="Georgia" w:hAnsi="Arial Nova" w:cs="Georgia"/>
        </w:rPr>
        <w:t xml:space="preserve">certificate </w:t>
      </w:r>
      <w:r w:rsidRPr="005D2993">
        <w:rPr>
          <w:rFonts w:ascii="Arial Nova" w:eastAsia="Georgia" w:hAnsi="Arial Nova" w:cs="Georgia"/>
        </w:rPr>
        <w:t xml:space="preserve">and </w:t>
      </w:r>
      <w:r w:rsidR="00BC5C80" w:rsidRPr="005D2993">
        <w:rPr>
          <w:rFonts w:ascii="Arial Nova" w:eastAsia="Georgia" w:hAnsi="Arial Nova" w:cs="Georgia"/>
        </w:rPr>
        <w:t>S</w:t>
      </w:r>
      <w:r w:rsidRPr="005D2993">
        <w:rPr>
          <w:rFonts w:ascii="Arial Nova" w:eastAsia="Georgia" w:hAnsi="Arial Nova" w:cs="Georgia"/>
        </w:rPr>
        <w:t>ection 28 of the Financial Intelligence Centre Act No</w:t>
      </w:r>
      <w:r w:rsidR="00B67DF3">
        <w:rPr>
          <w:rFonts w:ascii="Arial Nova" w:eastAsia="Georgia" w:hAnsi="Arial Nova" w:cs="Georgia"/>
        </w:rPr>
        <w:t>.</w:t>
      </w:r>
      <w:r w:rsidRPr="005D2993">
        <w:rPr>
          <w:rFonts w:ascii="Arial Nova" w:eastAsia="Georgia" w:hAnsi="Arial Nova" w:cs="Georgia"/>
        </w:rPr>
        <w:t xml:space="preserve"> 38 of 2001</w:t>
      </w:r>
      <w:r w:rsidR="00B67DF3">
        <w:rPr>
          <w:rFonts w:ascii="Arial Nova" w:eastAsia="Georgia" w:hAnsi="Arial Nova" w:cs="Georgia"/>
        </w:rPr>
        <w:t>,</w:t>
      </w:r>
      <w:r w:rsidRPr="005D2993">
        <w:rPr>
          <w:rFonts w:ascii="Arial Nova" w:eastAsia="Georgia" w:hAnsi="Arial Nova" w:cs="Georgia"/>
        </w:rPr>
        <w:t xml:space="preserve"> </w:t>
      </w:r>
      <w:r w:rsidR="00E2644B">
        <w:rPr>
          <w:rFonts w:ascii="Arial Nova" w:eastAsia="Georgia" w:hAnsi="Arial Nova" w:cs="Georgia"/>
        </w:rPr>
        <w:t xml:space="preserve">as it relates to the Property Practitioner’s FIC </w:t>
      </w:r>
      <w:r w:rsidR="00B67DF3">
        <w:rPr>
          <w:rFonts w:ascii="Arial Nova" w:eastAsia="Georgia" w:hAnsi="Arial Nova" w:cs="Georgia"/>
        </w:rPr>
        <w:t xml:space="preserve">registration </w:t>
      </w:r>
      <w:r w:rsidR="00E2644B">
        <w:rPr>
          <w:rFonts w:ascii="Arial Nova" w:eastAsia="Georgia" w:hAnsi="Arial Nova" w:cs="Georgia"/>
        </w:rPr>
        <w:t>(together</w:t>
      </w:r>
      <w:r w:rsidR="00B67DF3">
        <w:rPr>
          <w:rFonts w:ascii="Arial Nova" w:eastAsia="Georgia" w:hAnsi="Arial Nova" w:cs="Georgia"/>
        </w:rPr>
        <w:t xml:space="preserve"> referred to as</w:t>
      </w:r>
      <w:r w:rsidR="00E2644B">
        <w:rPr>
          <w:rFonts w:ascii="Arial Nova" w:eastAsia="Georgia" w:hAnsi="Arial Nova" w:cs="Georgia"/>
        </w:rPr>
        <w:t xml:space="preserve"> the “subject matter”)</w:t>
      </w:r>
      <w:r w:rsidR="00E2644B" w:rsidRPr="005D2993">
        <w:rPr>
          <w:rFonts w:ascii="Arial Nova" w:eastAsia="Georgia" w:hAnsi="Arial Nova" w:cs="Georgia"/>
        </w:rPr>
        <w:t xml:space="preserve"> </w:t>
      </w:r>
      <w:r w:rsidRPr="005D2993">
        <w:rPr>
          <w:rFonts w:ascii="Arial Nova" w:eastAsia="Georgia" w:hAnsi="Arial Nova" w:cs="Georgia"/>
        </w:rPr>
        <w:t>and may not be suitable for another purpose.</w:t>
      </w:r>
    </w:p>
    <w:p w14:paraId="6C710767" w14:textId="4BA87836"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This report is intended</w:t>
      </w:r>
      <w:r w:rsidRPr="005D2993">
        <w:rPr>
          <w:rFonts w:ascii="Arial Nova" w:eastAsia="Georgia" w:hAnsi="Arial Nova" w:cs="Georgia"/>
          <w:i/>
        </w:rPr>
        <w:t xml:space="preserve"> </w:t>
      </w:r>
      <w:r w:rsidRPr="005D2993">
        <w:rPr>
          <w:rFonts w:ascii="Arial Nova" w:eastAsia="Georgia" w:hAnsi="Arial Nova" w:cs="Georgia"/>
        </w:rPr>
        <w:t xml:space="preserve">solely for the </w:t>
      </w:r>
      <w:r w:rsidR="00746ED6" w:rsidRPr="005D2993">
        <w:rPr>
          <w:rFonts w:ascii="Arial Nova" w:eastAsia="Georgia" w:hAnsi="Arial Nova" w:cs="Georgia"/>
        </w:rPr>
        <w:t>P</w:t>
      </w:r>
      <w:r w:rsidR="00997F71" w:rsidRPr="005D2993">
        <w:rPr>
          <w:rFonts w:ascii="Arial Nova" w:eastAsia="Georgia" w:hAnsi="Arial Nova" w:cs="Georgia"/>
        </w:rPr>
        <w:t xml:space="preserve">roperty </w:t>
      </w:r>
      <w:r w:rsidR="00746ED6" w:rsidRPr="005D2993">
        <w:rPr>
          <w:rFonts w:ascii="Arial Nova" w:eastAsia="Georgia" w:hAnsi="Arial Nova" w:cs="Georgia"/>
        </w:rPr>
        <w:t>P</w:t>
      </w:r>
      <w:r w:rsidR="00997F71" w:rsidRPr="005D2993">
        <w:rPr>
          <w:rFonts w:ascii="Arial Nova" w:eastAsia="Georgia" w:hAnsi="Arial Nova" w:cs="Georgia"/>
        </w:rPr>
        <w:t>ractitioner</w:t>
      </w:r>
      <w:r w:rsidRPr="005D2993">
        <w:rPr>
          <w:rFonts w:ascii="Arial Nova" w:eastAsia="Georgia" w:hAnsi="Arial Nova" w:cs="Georgia"/>
        </w:rPr>
        <w:t xml:space="preserve"> and the PPRA, and should not be used by, or distributed to, any other parties.</w:t>
      </w:r>
    </w:p>
    <w:p w14:paraId="77A561C1" w14:textId="288595D7" w:rsidR="00E82E13" w:rsidRPr="00B67DF3" w:rsidRDefault="00E82E13" w:rsidP="00B85198">
      <w:pPr>
        <w:spacing w:before="240" w:after="120"/>
        <w:jc w:val="both"/>
        <w:rPr>
          <w:rFonts w:ascii="BrutalTypeW00-Bold" w:eastAsia="Georgia" w:hAnsi="BrutalTypeW00-Bold" w:cs="Georgia"/>
          <w:b/>
        </w:rPr>
      </w:pPr>
      <w:r w:rsidRPr="00B67DF3">
        <w:rPr>
          <w:rFonts w:ascii="BrutalTypeW00-Bold" w:eastAsia="Georgia" w:hAnsi="BrutalTypeW00-Bold" w:cs="Georgia"/>
          <w:b/>
        </w:rPr>
        <w:t xml:space="preserve">Responsibility of the </w:t>
      </w:r>
      <w:r w:rsidR="008272ED" w:rsidRPr="00B67DF3">
        <w:rPr>
          <w:rFonts w:ascii="BrutalTypeW00-Bold" w:eastAsia="Georgia" w:hAnsi="BrutalTypeW00-Bold" w:cs="Georgia"/>
          <w:b/>
        </w:rPr>
        <w:t>&lt;</w:t>
      </w:r>
      <w:r w:rsidR="008272ED" w:rsidRPr="00B67DF3">
        <w:rPr>
          <w:rFonts w:ascii="BrutalTypeW00-Bold" w:eastAsia="Georgia" w:hAnsi="BrutalTypeW00-Bold" w:cs="Georgia"/>
          <w:b/>
          <w:i/>
          <w:iCs/>
        </w:rPr>
        <w:t>Practitioner/Partners/Members/Directors</w:t>
      </w:r>
      <w:r w:rsidR="008272ED" w:rsidRPr="00B67DF3">
        <w:rPr>
          <w:rFonts w:ascii="BrutalTypeW00-Bold" w:eastAsia="Georgia" w:hAnsi="BrutalTypeW00-Bold" w:cs="Georgia"/>
          <w:b/>
        </w:rPr>
        <w:t>&gt;</w:t>
      </w:r>
    </w:p>
    <w:p w14:paraId="1EA43156" w14:textId="4DC016F5" w:rsidR="00E82E13" w:rsidRPr="005D2993" w:rsidRDefault="00E82E13" w:rsidP="00B85198">
      <w:pPr>
        <w:pBdr>
          <w:top w:val="nil"/>
          <w:left w:val="nil"/>
          <w:bottom w:val="nil"/>
          <w:right w:val="nil"/>
          <w:between w:val="nil"/>
        </w:pBdr>
        <w:spacing w:after="120"/>
        <w:jc w:val="both"/>
        <w:rPr>
          <w:rFonts w:ascii="Arial Nova" w:eastAsia="Georgia" w:hAnsi="Arial Nova" w:cs="Georgia"/>
        </w:rPr>
      </w:pPr>
      <w:r w:rsidRPr="005D2993">
        <w:rPr>
          <w:rFonts w:ascii="Arial Nova" w:eastAsia="Georgia" w:hAnsi="Arial Nova" w:cs="Georgia"/>
        </w:rPr>
        <w:t xml:space="preserve">The </w:t>
      </w:r>
      <w:bookmarkStart w:id="11" w:name="_Hlk120188922"/>
      <w:r w:rsidR="008272ED" w:rsidRPr="005D2993">
        <w:rPr>
          <w:rFonts w:ascii="Arial Nova" w:eastAsia="Georgia" w:hAnsi="Arial Nova" w:cs="Georgia"/>
          <w:i/>
          <w:iCs/>
        </w:rPr>
        <w:t>&lt;practitioner/partners/members/directors&gt;</w:t>
      </w:r>
      <w:bookmarkEnd w:id="11"/>
      <w:r w:rsidR="008272ED" w:rsidRPr="005D2993">
        <w:rPr>
          <w:rFonts w:ascii="Arial Nova" w:eastAsia="Georgia" w:hAnsi="Arial Nova" w:cs="Georgia"/>
        </w:rPr>
        <w:t xml:space="preserve"> and the PPRA</w:t>
      </w:r>
      <w:r w:rsidRPr="005D2993">
        <w:rPr>
          <w:rFonts w:ascii="Arial Nova" w:eastAsia="Georgia" w:hAnsi="Arial Nova" w:cs="Georgia"/>
        </w:rPr>
        <w:t xml:space="preserve"> have acknowledged that the agreed-upon procedures are appropriate for the purpose of the engagement.</w:t>
      </w:r>
    </w:p>
    <w:p w14:paraId="1C056C6A" w14:textId="5D3D9AD4" w:rsidR="00E82E13" w:rsidRPr="005D2993" w:rsidRDefault="00E82E13" w:rsidP="00B85198">
      <w:pPr>
        <w:pBdr>
          <w:top w:val="nil"/>
          <w:left w:val="nil"/>
          <w:bottom w:val="nil"/>
          <w:right w:val="nil"/>
          <w:between w:val="nil"/>
        </w:pBdr>
        <w:spacing w:after="120"/>
        <w:jc w:val="both"/>
        <w:rPr>
          <w:rFonts w:ascii="Arial Nova" w:eastAsia="Georgia" w:hAnsi="Arial Nova" w:cs="Georgia"/>
        </w:rPr>
      </w:pPr>
      <w:r w:rsidRPr="005D2993">
        <w:rPr>
          <w:rFonts w:ascii="Arial Nova" w:eastAsia="Georgia" w:hAnsi="Arial Nova" w:cs="Georgia"/>
        </w:rPr>
        <w:t xml:space="preserve">The </w:t>
      </w:r>
      <w:r w:rsidR="008272ED" w:rsidRPr="005D2993">
        <w:rPr>
          <w:rFonts w:ascii="Arial Nova" w:eastAsia="Georgia" w:hAnsi="Arial Nova" w:cs="Georgia"/>
          <w:i/>
          <w:iCs/>
        </w:rPr>
        <w:t>&lt;practitioner/partners/members/directors&gt;</w:t>
      </w:r>
      <w:r w:rsidRPr="005D2993">
        <w:rPr>
          <w:rFonts w:ascii="Arial Nova" w:eastAsia="Georgia" w:hAnsi="Arial Nova" w:cs="Georgia"/>
        </w:rPr>
        <w:t xml:space="preserve"> are responsible for the subject matter on which the agreed-upon procedures are performed.</w:t>
      </w:r>
    </w:p>
    <w:p w14:paraId="171CCC84" w14:textId="17757CE3" w:rsidR="00E82E13" w:rsidRPr="00B67DF3" w:rsidRDefault="00CE04BA" w:rsidP="00B85198">
      <w:pPr>
        <w:spacing w:before="240" w:after="120"/>
        <w:jc w:val="both"/>
        <w:rPr>
          <w:rFonts w:ascii="BrutalTypeW00-Bold" w:eastAsia="Georgia" w:hAnsi="BrutalTypeW00-Bold" w:cs="Georgia"/>
          <w:b/>
        </w:rPr>
      </w:pPr>
      <w:r w:rsidRPr="00B67DF3">
        <w:rPr>
          <w:rFonts w:ascii="BrutalTypeW00-Bold" w:eastAsia="Georgia" w:hAnsi="BrutalTypeW00-Bold" w:cs="Georgia"/>
          <w:b/>
        </w:rPr>
        <w:t>A</w:t>
      </w:r>
      <w:r w:rsidR="00330B04" w:rsidRPr="00B67DF3">
        <w:rPr>
          <w:rFonts w:ascii="BrutalTypeW00-Bold" w:eastAsia="Georgia" w:hAnsi="BrutalTypeW00-Bold" w:cs="Georgia"/>
          <w:b/>
        </w:rPr>
        <w:t xml:space="preserve">ssurance </w:t>
      </w:r>
      <w:r w:rsidR="003A260C" w:rsidRPr="00C173E2">
        <w:rPr>
          <w:rFonts w:ascii="BrutalTypeW00-Bold" w:eastAsia="Georgia" w:hAnsi="BrutalTypeW00-Bold" w:cs="Georgia"/>
          <w:b/>
        </w:rPr>
        <w:t>Practitioner’s Responsibility</w:t>
      </w:r>
    </w:p>
    <w:p w14:paraId="46DEABA9" w14:textId="67D8B165"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We have conducted the agreed-upon procedures engagement in accordance with</w:t>
      </w:r>
      <w:r w:rsidR="00B67DF3">
        <w:rPr>
          <w:rFonts w:ascii="Arial Nova" w:eastAsia="Georgia" w:hAnsi="Arial Nova" w:cs="Georgia"/>
        </w:rPr>
        <w:t xml:space="preserve"> the</w:t>
      </w:r>
      <w:r w:rsidRPr="005D2993">
        <w:rPr>
          <w:rFonts w:ascii="Arial Nova" w:eastAsia="Georgia" w:hAnsi="Arial Nova" w:cs="Georgia"/>
        </w:rPr>
        <w:t xml:space="preserve"> International Standard on Related Services (ISRS) 4400 (Revised), </w:t>
      </w:r>
      <w:r w:rsidRPr="005D2993">
        <w:rPr>
          <w:rFonts w:ascii="Arial Nova" w:eastAsia="Georgia" w:hAnsi="Arial Nova" w:cs="Georgia"/>
          <w:i/>
          <w:iCs/>
        </w:rPr>
        <w:t>Agreed-Upon Procedures Engagements</w:t>
      </w:r>
      <w:r w:rsidRPr="005D2993">
        <w:rPr>
          <w:rFonts w:ascii="Arial Nova" w:eastAsia="Georgia" w:hAnsi="Arial Nova" w:cs="Georgia"/>
        </w:rPr>
        <w:t xml:space="preserve">. An agreed-upon procedures engagement involves </w:t>
      </w:r>
      <w:r w:rsidR="005975D2" w:rsidRPr="005D2993">
        <w:rPr>
          <w:rFonts w:ascii="Arial Nova" w:eastAsia="Georgia" w:hAnsi="Arial Nova" w:cs="Georgia"/>
        </w:rPr>
        <w:t>us</w:t>
      </w:r>
      <w:r w:rsidRPr="005D2993">
        <w:rPr>
          <w:rFonts w:ascii="Arial Nova" w:eastAsia="Georgia" w:hAnsi="Arial Nova" w:cs="Georgia"/>
        </w:rPr>
        <w:t xml:space="preserve"> performing the procedures that have been agreed with the </w:t>
      </w:r>
      <w:r w:rsidR="008272ED" w:rsidRPr="005D2993">
        <w:rPr>
          <w:rFonts w:ascii="Arial Nova" w:eastAsia="Georgia" w:hAnsi="Arial Nova" w:cs="Georgia"/>
          <w:i/>
          <w:iCs/>
        </w:rPr>
        <w:t>&lt;practitioner/partners/members/directors&gt;</w:t>
      </w:r>
      <w:r w:rsidR="00632E6B">
        <w:rPr>
          <w:rFonts w:ascii="Arial Nova" w:eastAsia="Georgia" w:hAnsi="Arial Nova" w:cs="Georgia"/>
        </w:rPr>
        <w:t>;</w:t>
      </w:r>
      <w:r w:rsidRPr="005D2993">
        <w:rPr>
          <w:rFonts w:ascii="Arial Nova" w:eastAsia="Georgia" w:hAnsi="Arial Nova" w:cs="Georgia"/>
        </w:rPr>
        <w:t xml:space="preserve"> and reporting the findings, which are the factual results of the agreed-upon procedures performed. We make no representation regarding the appropriateness of the agreed-upon procedures.</w:t>
      </w:r>
    </w:p>
    <w:p w14:paraId="676C45B6" w14:textId="04A9D678"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This agreed-upon procedures engagement is not an assurance engagement. Accordingly, we do not express an opinion or an assurance conclusion. Had we performed additional procedures, other matters might have come to our attention that would have been reported.</w:t>
      </w:r>
    </w:p>
    <w:p w14:paraId="3FBB56B8" w14:textId="68EE5791" w:rsidR="00E82E13" w:rsidRPr="00B67DF3" w:rsidRDefault="00E82E13" w:rsidP="00B85198">
      <w:pPr>
        <w:spacing w:before="240" w:after="120"/>
        <w:jc w:val="both"/>
        <w:rPr>
          <w:rFonts w:ascii="BrutalTypeW00-Bold" w:eastAsia="Georgia" w:hAnsi="BrutalTypeW00-Bold" w:cs="Georgia"/>
          <w:b/>
        </w:rPr>
      </w:pPr>
      <w:r w:rsidRPr="00B67DF3">
        <w:rPr>
          <w:rFonts w:ascii="BrutalTypeW00-Bold" w:eastAsia="Georgia" w:hAnsi="BrutalTypeW00-Bold" w:cs="Georgia"/>
          <w:b/>
        </w:rPr>
        <w:t xml:space="preserve">Professional Ethics and Quality </w:t>
      </w:r>
      <w:r w:rsidR="006F15CB" w:rsidRPr="00B67DF3">
        <w:rPr>
          <w:rFonts w:ascii="BrutalTypeW00-Bold" w:eastAsia="Georgia" w:hAnsi="BrutalTypeW00-Bold" w:cs="Georgia"/>
          <w:b/>
        </w:rPr>
        <w:t>Man</w:t>
      </w:r>
      <w:r w:rsidR="008272ED" w:rsidRPr="00B67DF3">
        <w:rPr>
          <w:rFonts w:ascii="BrutalTypeW00-Bold" w:eastAsia="Georgia" w:hAnsi="BrutalTypeW00-Bold" w:cs="Georgia"/>
          <w:b/>
        </w:rPr>
        <w:t>a</w:t>
      </w:r>
      <w:r w:rsidR="006F15CB" w:rsidRPr="00B67DF3">
        <w:rPr>
          <w:rFonts w:ascii="BrutalTypeW00-Bold" w:eastAsia="Georgia" w:hAnsi="BrutalTypeW00-Bold" w:cs="Georgia"/>
          <w:b/>
        </w:rPr>
        <w:t>gement</w:t>
      </w:r>
    </w:p>
    <w:p w14:paraId="10FAB780" w14:textId="33018459"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 xml:space="preserve">We have complied with the ethical requirements of </w:t>
      </w:r>
      <w:r w:rsidR="00B67DF3">
        <w:rPr>
          <w:rFonts w:ascii="Arial Nova" w:eastAsia="Georgia" w:hAnsi="Arial Nova" w:cs="Georgia"/>
        </w:rPr>
        <w:t xml:space="preserve">the </w:t>
      </w:r>
      <w:r w:rsidR="00B67DF3" w:rsidRPr="005D2993">
        <w:rPr>
          <w:rFonts w:ascii="Arial Nova" w:eastAsia="Georgia" w:hAnsi="Arial Nova" w:cs="Georgia"/>
        </w:rPr>
        <w:t>Independent Regulatory Board for Auditors</w:t>
      </w:r>
      <w:r w:rsidR="001F4F3B">
        <w:rPr>
          <w:rFonts w:ascii="Arial Nova" w:eastAsia="Georgia" w:hAnsi="Arial Nova" w:cs="Georgia"/>
        </w:rPr>
        <w:t>’</w:t>
      </w:r>
      <w:r w:rsidR="00B67DF3">
        <w:rPr>
          <w:rFonts w:ascii="Arial Nova" w:eastAsia="Georgia" w:hAnsi="Arial Nova" w:cs="Georgia"/>
        </w:rPr>
        <w:t xml:space="preserve"> (IRBA)</w:t>
      </w:r>
      <w:r w:rsidRPr="00814CDA">
        <w:rPr>
          <w:rFonts w:ascii="Arial Nova" w:eastAsia="Georgia" w:hAnsi="Arial Nova" w:cs="Georgia"/>
          <w:i/>
          <w:iCs/>
        </w:rPr>
        <w:t xml:space="preserve"> Code of Professional Conduct for Registered Auditors</w:t>
      </w:r>
      <w:r w:rsidRPr="005D2993">
        <w:rPr>
          <w:rFonts w:ascii="Arial Nova" w:eastAsia="Georgia" w:hAnsi="Arial Nova" w:cs="Georgia"/>
        </w:rPr>
        <w:t xml:space="preserve">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766860">
        <w:rPr>
          <w:rFonts w:ascii="Arial Nova" w:eastAsia="Georgia" w:hAnsi="Arial Nova" w:cs="Georgia"/>
          <w:i/>
          <w:iCs/>
        </w:rPr>
        <w:t>International Code of Ethics for Professional Accountants (including International Independence Standards)</w:t>
      </w:r>
      <w:r w:rsidRPr="005D2993">
        <w:rPr>
          <w:rFonts w:ascii="Arial Nova" w:eastAsia="Georgia" w:hAnsi="Arial Nova" w:cs="Georgia"/>
        </w:rPr>
        <w:t>. For the purpose of this engagement, there are no independence requirements with which we are required to comply.</w:t>
      </w:r>
    </w:p>
    <w:p w14:paraId="7D5E5721" w14:textId="5DC0F05A" w:rsidR="00E82E13" w:rsidRPr="005D2993" w:rsidRDefault="00E82E13" w:rsidP="00B85198">
      <w:pPr>
        <w:spacing w:after="120"/>
        <w:jc w:val="both"/>
        <w:rPr>
          <w:rFonts w:ascii="Arial Nova" w:eastAsia="Georgia" w:hAnsi="Arial Nova" w:cs="Georgia"/>
        </w:rPr>
      </w:pPr>
      <w:r w:rsidRPr="005D2993">
        <w:rPr>
          <w:rFonts w:ascii="Arial Nova" w:eastAsia="Georgia" w:hAnsi="Arial Nova" w:cs="Georgia"/>
        </w:rPr>
        <w:t>Our firm applies</w:t>
      </w:r>
      <w:r w:rsidR="002022C7">
        <w:rPr>
          <w:rFonts w:ascii="Arial Nova" w:eastAsia="Georgia" w:hAnsi="Arial Nova" w:cs="Georgia"/>
        </w:rPr>
        <w:t xml:space="preserve"> the</w:t>
      </w:r>
      <w:r w:rsidRPr="005D2993">
        <w:rPr>
          <w:rFonts w:ascii="Arial Nova" w:eastAsia="Georgia" w:hAnsi="Arial Nova" w:cs="Georgia"/>
        </w:rPr>
        <w:t xml:space="preserve"> </w:t>
      </w:r>
      <w:r w:rsidR="008D02B3" w:rsidRPr="005D2993">
        <w:rPr>
          <w:rFonts w:ascii="Arial Nova" w:eastAsia="Arial" w:hAnsi="Arial Nova" w:cs="Arial"/>
        </w:rPr>
        <w:t xml:space="preserve">International Standard on Quality Management 1, </w:t>
      </w:r>
      <w:r w:rsidR="008D02B3" w:rsidRPr="005D2993">
        <w:rPr>
          <w:rFonts w:ascii="Arial Nova" w:eastAsia="Arial" w:hAnsi="Arial Nova" w:cs="Arial"/>
          <w:i/>
          <w:iCs/>
        </w:rPr>
        <w:t>Quality Management for Firms that Perform Audits or Reviews of Financial Statements, or Other Assurance or Related Services Engagements</w:t>
      </w:r>
      <w:r w:rsidR="008D02B3" w:rsidRPr="005D2993">
        <w:rPr>
          <w:rFonts w:ascii="Arial Nova" w:eastAsia="Arial" w:hAnsi="Arial Nova" w:cs="Arial"/>
        </w:rPr>
        <w:t xml:space="preserve">, which requires the firm to design, implement and operate a system of quality </w:t>
      </w:r>
      <w:r w:rsidR="008D02B3" w:rsidRPr="005D2993">
        <w:rPr>
          <w:rFonts w:ascii="Arial Nova" w:eastAsia="Arial" w:hAnsi="Arial Nova" w:cs="Arial"/>
        </w:rPr>
        <w:lastRenderedPageBreak/>
        <w:t>management, including policies or procedures regarding compliance with ethical requirements, professional standards and applicable legal and regulatory requirements</w:t>
      </w:r>
      <w:r w:rsidRPr="005D2993">
        <w:rPr>
          <w:rFonts w:ascii="Arial Nova" w:eastAsia="Georgia" w:hAnsi="Arial Nova" w:cs="Georgia"/>
        </w:rPr>
        <w:t>.</w:t>
      </w:r>
    </w:p>
    <w:p w14:paraId="27417E95" w14:textId="77777777" w:rsidR="00E82E13" w:rsidRPr="002022C7" w:rsidRDefault="00E82E13" w:rsidP="00C173E2">
      <w:pPr>
        <w:keepNext/>
        <w:keepLines/>
        <w:spacing w:before="240" w:after="120"/>
        <w:jc w:val="both"/>
        <w:rPr>
          <w:rFonts w:ascii="BrutalTypeW00-Bold" w:eastAsia="Georgia" w:hAnsi="BrutalTypeW00-Bold" w:cs="Georgia"/>
          <w:b/>
        </w:rPr>
      </w:pPr>
      <w:r w:rsidRPr="002022C7">
        <w:rPr>
          <w:rFonts w:ascii="BrutalTypeW00-Bold" w:eastAsia="Georgia" w:hAnsi="BrutalTypeW00-Bold" w:cs="Georgia"/>
          <w:b/>
        </w:rPr>
        <w:t>Procedures and Findings</w:t>
      </w:r>
    </w:p>
    <w:p w14:paraId="16A1DBB2" w14:textId="5C3F2512" w:rsidR="00E82E13" w:rsidRPr="005D2993" w:rsidRDefault="00E82E13" w:rsidP="00B85198">
      <w:pPr>
        <w:keepNext/>
        <w:keepLines/>
        <w:spacing w:after="240"/>
        <w:jc w:val="both"/>
        <w:rPr>
          <w:rFonts w:ascii="Arial Nova" w:eastAsia="Georgia" w:hAnsi="Arial Nova" w:cs="Georgia"/>
        </w:rPr>
      </w:pPr>
      <w:r w:rsidRPr="005D2993">
        <w:rPr>
          <w:rFonts w:ascii="Arial Nova" w:eastAsia="Georgia" w:hAnsi="Arial Nova" w:cs="Georgia"/>
        </w:rPr>
        <w:t xml:space="preserve">We have performed the procedures described below, which were agreed upon with the </w:t>
      </w:r>
      <w:r w:rsidR="001C43F9" w:rsidRPr="005D2993">
        <w:rPr>
          <w:rFonts w:ascii="Arial Nova" w:eastAsia="Georgia" w:hAnsi="Arial Nova" w:cs="Georgia"/>
          <w:i/>
        </w:rPr>
        <w:t>[practitioner/partners/directors, delete as appropriate]</w:t>
      </w:r>
      <w:r w:rsidRPr="005D2993">
        <w:rPr>
          <w:rFonts w:ascii="Arial Nova" w:eastAsia="Georgia" w:hAnsi="Arial Nova" w:cs="Georgia"/>
        </w:rPr>
        <w:t xml:space="preserve">, on the </w:t>
      </w:r>
      <w:r w:rsidR="002022C7" w:rsidRPr="005D2993">
        <w:rPr>
          <w:rFonts w:ascii="Arial Nova" w:eastAsia="Georgia" w:hAnsi="Arial Nova" w:cs="Georgia"/>
        </w:rPr>
        <w:t xml:space="preserve">Property Practitioner’s </w:t>
      </w:r>
      <w:r w:rsidR="00983C7C" w:rsidRPr="005D2993">
        <w:rPr>
          <w:rFonts w:ascii="Arial Nova" w:eastAsia="Georgia" w:hAnsi="Arial Nova" w:cs="Georgia"/>
        </w:rPr>
        <w:t xml:space="preserve">Fidelity Fund </w:t>
      </w:r>
      <w:r w:rsidRPr="005D2993">
        <w:rPr>
          <w:rFonts w:ascii="Arial Nova" w:eastAsia="Georgia" w:hAnsi="Arial Nova" w:cs="Georgia"/>
        </w:rPr>
        <w:t>certificate and FIC registration.</w:t>
      </w:r>
    </w:p>
    <w:tbl>
      <w:tblPr>
        <w:tblW w:w="1044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99"/>
        <w:gridCol w:w="4029"/>
        <w:gridCol w:w="5615"/>
      </w:tblGrid>
      <w:tr w:rsidR="00E82E13" w:rsidRPr="00B85198" w14:paraId="699843E9" w14:textId="77777777" w:rsidTr="00A3433E">
        <w:trPr>
          <w:trHeight w:val="495"/>
        </w:trPr>
        <w:tc>
          <w:tcPr>
            <w:tcW w:w="799" w:type="dxa"/>
            <w:tcBorders>
              <w:top w:val="single" w:sz="8" w:space="0" w:color="000000"/>
              <w:left w:val="single" w:sz="8" w:space="0" w:color="000000"/>
              <w:bottom w:val="single" w:sz="8" w:space="0" w:color="000000"/>
              <w:right w:val="single" w:sz="8" w:space="0" w:color="000000"/>
            </w:tcBorders>
            <w:shd w:val="clear" w:color="auto" w:fill="808080"/>
            <w:tcMar>
              <w:top w:w="0" w:type="dxa"/>
              <w:left w:w="100" w:type="dxa"/>
              <w:bottom w:w="0" w:type="dxa"/>
              <w:right w:w="100" w:type="dxa"/>
            </w:tcMar>
          </w:tcPr>
          <w:p w14:paraId="79052E04" w14:textId="38F65054" w:rsidR="00E82E13" w:rsidRPr="00B85198" w:rsidRDefault="00983C7C" w:rsidP="00C173E2">
            <w:pPr>
              <w:spacing w:before="40" w:after="60"/>
              <w:ind w:left="113" w:right="57"/>
              <w:rPr>
                <w:rFonts w:ascii="BrutalTypeW00-Regular" w:eastAsia="Georgia" w:hAnsi="BrutalTypeW00-Regular" w:cs="Georgia"/>
                <w:b/>
                <w:sz w:val="20"/>
                <w:szCs w:val="20"/>
              </w:rPr>
            </w:pPr>
            <w:r w:rsidRPr="00B85198">
              <w:rPr>
                <w:rFonts w:ascii="BrutalTypeW00-Regular" w:eastAsia="Georgia" w:hAnsi="BrutalTypeW00-Regular" w:cs="Georgia"/>
                <w:b/>
                <w:sz w:val="20"/>
                <w:szCs w:val="20"/>
              </w:rPr>
              <w:t>NO</w:t>
            </w:r>
            <w:r>
              <w:rPr>
                <w:rFonts w:ascii="BrutalTypeW00-Regular" w:eastAsia="Georgia" w:hAnsi="BrutalTypeW00-Regular" w:cs="Georgia"/>
                <w:b/>
                <w:sz w:val="20"/>
                <w:szCs w:val="20"/>
              </w:rPr>
              <w:t>.</w:t>
            </w:r>
          </w:p>
        </w:tc>
        <w:tc>
          <w:tcPr>
            <w:tcW w:w="4029" w:type="dxa"/>
            <w:tcBorders>
              <w:top w:val="single" w:sz="8" w:space="0" w:color="000000"/>
              <w:left w:val="nil"/>
              <w:bottom w:val="single" w:sz="8" w:space="0" w:color="000000"/>
              <w:right w:val="single" w:sz="8" w:space="0" w:color="000000"/>
            </w:tcBorders>
            <w:shd w:val="clear" w:color="auto" w:fill="808080"/>
            <w:tcMar>
              <w:top w:w="0" w:type="dxa"/>
              <w:left w:w="100" w:type="dxa"/>
              <w:bottom w:w="0" w:type="dxa"/>
              <w:right w:w="100" w:type="dxa"/>
            </w:tcMar>
          </w:tcPr>
          <w:p w14:paraId="56C33DBF" w14:textId="0DB64AEA" w:rsidR="00E82E13" w:rsidRPr="00B85198" w:rsidRDefault="00983C7C" w:rsidP="00C173E2">
            <w:pPr>
              <w:spacing w:before="40" w:after="60"/>
              <w:ind w:left="113" w:right="57"/>
              <w:rPr>
                <w:rFonts w:ascii="BrutalTypeW00-Regular" w:eastAsia="Georgia" w:hAnsi="BrutalTypeW00-Regular" w:cs="Georgia"/>
                <w:b/>
                <w:sz w:val="20"/>
                <w:szCs w:val="20"/>
              </w:rPr>
            </w:pPr>
            <w:r w:rsidRPr="00B85198">
              <w:rPr>
                <w:rFonts w:ascii="BrutalTypeW00-Regular" w:eastAsia="Georgia" w:hAnsi="BrutalTypeW00-Regular" w:cs="Georgia"/>
                <w:b/>
                <w:sz w:val="20"/>
                <w:szCs w:val="20"/>
              </w:rPr>
              <w:t>PROCEDURES</w:t>
            </w:r>
          </w:p>
        </w:tc>
        <w:tc>
          <w:tcPr>
            <w:tcW w:w="5615" w:type="dxa"/>
            <w:tcBorders>
              <w:top w:val="single" w:sz="8" w:space="0" w:color="000000"/>
              <w:left w:val="nil"/>
              <w:bottom w:val="single" w:sz="8" w:space="0" w:color="000000"/>
              <w:right w:val="single" w:sz="8" w:space="0" w:color="000000"/>
            </w:tcBorders>
            <w:shd w:val="clear" w:color="auto" w:fill="808080"/>
            <w:tcMar>
              <w:top w:w="0" w:type="dxa"/>
              <w:left w:w="100" w:type="dxa"/>
              <w:bottom w:w="0" w:type="dxa"/>
              <w:right w:w="100" w:type="dxa"/>
            </w:tcMar>
          </w:tcPr>
          <w:p w14:paraId="1B24B09D" w14:textId="1F45AC63" w:rsidR="00E82E13" w:rsidRPr="00B85198" w:rsidRDefault="00983C7C" w:rsidP="00C173E2">
            <w:pPr>
              <w:spacing w:before="40" w:after="60"/>
              <w:ind w:left="113" w:right="57"/>
              <w:rPr>
                <w:rFonts w:ascii="BrutalTypeW00-Regular" w:eastAsia="Georgia" w:hAnsi="BrutalTypeW00-Regular" w:cs="Georgia"/>
                <w:b/>
                <w:sz w:val="20"/>
                <w:szCs w:val="20"/>
              </w:rPr>
            </w:pPr>
            <w:r w:rsidRPr="00B85198">
              <w:rPr>
                <w:rFonts w:ascii="BrutalTypeW00-Regular" w:eastAsia="Georgia" w:hAnsi="BrutalTypeW00-Regular" w:cs="Georgia"/>
                <w:b/>
                <w:sz w:val="20"/>
                <w:szCs w:val="20"/>
              </w:rPr>
              <w:t>FINDINGS</w:t>
            </w:r>
          </w:p>
        </w:tc>
      </w:tr>
      <w:tr w:rsidR="00E82E13" w:rsidRPr="00B85198" w14:paraId="63ABDDAA" w14:textId="77777777" w:rsidTr="00A3433E">
        <w:trPr>
          <w:trHeight w:val="495"/>
        </w:trPr>
        <w:tc>
          <w:tcPr>
            <w:tcW w:w="10443" w:type="dxa"/>
            <w:gridSpan w:val="3"/>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172296C" w14:textId="13F3E45B" w:rsidR="00E82E13" w:rsidRPr="00B85198" w:rsidRDefault="00E82E13" w:rsidP="00C173E2">
            <w:pPr>
              <w:spacing w:before="40" w:after="60"/>
              <w:ind w:left="284" w:right="57"/>
              <w:jc w:val="both"/>
              <w:rPr>
                <w:rFonts w:ascii="BrutalTypeW00-Regular" w:eastAsia="Georgia" w:hAnsi="BrutalTypeW00-Regular" w:cs="Georgia"/>
                <w:b/>
                <w:sz w:val="20"/>
                <w:szCs w:val="20"/>
              </w:rPr>
            </w:pPr>
            <w:r w:rsidRPr="00B85198">
              <w:rPr>
                <w:rFonts w:ascii="BrutalTypeW00-Regular" w:eastAsia="Georgia" w:hAnsi="BrutalTypeW00-Regular" w:cs="Georgia"/>
                <w:b/>
                <w:sz w:val="20"/>
                <w:szCs w:val="20"/>
              </w:rPr>
              <w:t xml:space="preserve">Fidelity </w:t>
            </w:r>
            <w:r w:rsidR="00983C7C" w:rsidRPr="00B85198">
              <w:rPr>
                <w:rFonts w:ascii="BrutalTypeW00-Regular" w:eastAsia="Georgia" w:hAnsi="BrutalTypeW00-Regular" w:cs="Georgia"/>
                <w:b/>
                <w:sz w:val="20"/>
                <w:szCs w:val="20"/>
              </w:rPr>
              <w:t>Fund Certificate</w:t>
            </w:r>
          </w:p>
        </w:tc>
      </w:tr>
      <w:tr w:rsidR="00E82E13" w:rsidRPr="00B85198" w14:paraId="038E85BD" w14:textId="77777777" w:rsidTr="00A3433E">
        <w:trPr>
          <w:trHeight w:val="1761"/>
        </w:trPr>
        <w:tc>
          <w:tcPr>
            <w:tcW w:w="799"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3639CE5" w14:textId="77777777" w:rsidR="00E82E13" w:rsidRPr="00B85198" w:rsidRDefault="00E82E13" w:rsidP="00C173E2">
            <w:pPr>
              <w:spacing w:before="40" w:after="60"/>
              <w:ind w:left="113" w:right="57"/>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1.</w:t>
            </w:r>
          </w:p>
        </w:tc>
        <w:tc>
          <w:tcPr>
            <w:tcW w:w="40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F86EABD" w14:textId="6CDC060A" w:rsidR="00E82E13" w:rsidRPr="00B85198" w:rsidRDefault="00E82E13" w:rsidP="00C173E2">
            <w:pPr>
              <w:spacing w:before="40" w:after="60"/>
              <w:ind w:left="57" w:right="57"/>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Obtain </w:t>
            </w:r>
            <w:r w:rsidR="00105FB1" w:rsidRPr="00B85198">
              <w:rPr>
                <w:rFonts w:ascii="BrutalTypeW00-Regular" w:eastAsia="Georgia" w:hAnsi="BrutalTypeW00-Regular" w:cs="Georgia"/>
                <w:sz w:val="20"/>
                <w:szCs w:val="20"/>
              </w:rPr>
              <w:t xml:space="preserve">from [insert </w:t>
            </w:r>
            <w:r w:rsidR="00983C7C">
              <w:rPr>
                <w:rFonts w:ascii="BrutalTypeW00-Regular" w:eastAsia="Georgia" w:hAnsi="BrutalTypeW00-Regular" w:cs="Georgia"/>
                <w:sz w:val="20"/>
                <w:szCs w:val="20"/>
              </w:rPr>
              <w:t xml:space="preserve">the </w:t>
            </w:r>
            <w:r w:rsidR="00105FB1" w:rsidRPr="00B85198">
              <w:rPr>
                <w:rFonts w:ascii="BrutalTypeW00-Regular" w:eastAsia="Georgia" w:hAnsi="BrutalTypeW00-Regular" w:cs="Georgia"/>
                <w:sz w:val="20"/>
                <w:szCs w:val="20"/>
              </w:rPr>
              <w:t xml:space="preserve">name and designation] </w:t>
            </w:r>
            <w:r w:rsidRPr="00B85198">
              <w:rPr>
                <w:rFonts w:ascii="BrutalTypeW00-Regular" w:eastAsia="Georgia" w:hAnsi="BrutalTypeW00-Regular" w:cs="Georgia"/>
                <w:sz w:val="20"/>
                <w:szCs w:val="20"/>
              </w:rPr>
              <w:t>the following:</w:t>
            </w:r>
          </w:p>
          <w:p w14:paraId="65E81D90" w14:textId="7D7DFC1A" w:rsidR="00E82E13" w:rsidRPr="00B85198" w:rsidRDefault="00E82E13" w:rsidP="00C173E2">
            <w:pPr>
              <w:numPr>
                <w:ilvl w:val="0"/>
                <w:numId w:val="10"/>
              </w:numPr>
              <w:spacing w:before="40" w:after="60"/>
              <w:ind w:left="584" w:right="57" w:hanging="357"/>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The</w:t>
            </w:r>
            <w:r w:rsidR="00B01D1E" w:rsidRPr="00B85198">
              <w:rPr>
                <w:rFonts w:ascii="BrutalTypeW00-Regular" w:eastAsia="Georgia" w:hAnsi="BrutalTypeW00-Regular" w:cs="Georgia"/>
                <w:sz w:val="20"/>
                <w:szCs w:val="20"/>
              </w:rPr>
              <w:t xml:space="preserve"> </w:t>
            </w:r>
            <w:r w:rsidR="002022C7" w:rsidRPr="00B85198">
              <w:rPr>
                <w:rFonts w:ascii="BrutalTypeW00-Regular" w:eastAsia="Georgia" w:hAnsi="BrutalTypeW00-Regular" w:cs="Georgia"/>
                <w:sz w:val="20"/>
                <w:szCs w:val="20"/>
              </w:rPr>
              <w:t xml:space="preserve">Property Practitioner’s </w:t>
            </w:r>
            <w:r w:rsidR="00983C7C" w:rsidRPr="00B85198">
              <w:rPr>
                <w:rFonts w:ascii="BrutalTypeW00-Regular" w:eastAsia="Georgia" w:hAnsi="BrutalTypeW00-Regular" w:cs="Georgia"/>
                <w:sz w:val="20"/>
                <w:szCs w:val="20"/>
              </w:rPr>
              <w:t>Fidelity Fund</w:t>
            </w:r>
            <w:r w:rsidRPr="00B85198">
              <w:rPr>
                <w:rFonts w:ascii="BrutalTypeW00-Regular" w:eastAsia="Georgia" w:hAnsi="BrutalTypeW00-Regular" w:cs="Georgia"/>
                <w:sz w:val="20"/>
                <w:szCs w:val="20"/>
              </w:rPr>
              <w:t xml:space="preserve"> certificate</w:t>
            </w:r>
            <w:r w:rsidR="00983C7C">
              <w:rPr>
                <w:rFonts w:ascii="BrutalTypeW00-Regular" w:eastAsia="Georgia" w:hAnsi="BrutalTypeW00-Regular" w:cs="Georgia"/>
                <w:sz w:val="20"/>
                <w:szCs w:val="20"/>
              </w:rPr>
              <w:t>.</w:t>
            </w:r>
          </w:p>
          <w:p w14:paraId="222B5647" w14:textId="5ABA6D99" w:rsidR="00E82E13" w:rsidRPr="00B85198" w:rsidRDefault="00E82E13" w:rsidP="00C173E2">
            <w:pPr>
              <w:spacing w:before="40" w:after="60"/>
              <w:ind w:left="57" w:right="57"/>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Perform the following procedure:</w:t>
            </w:r>
          </w:p>
        </w:tc>
        <w:tc>
          <w:tcPr>
            <w:tcW w:w="56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399A3CD" w14:textId="0EEE2DEB" w:rsidR="00E82E13" w:rsidRPr="00B85198" w:rsidRDefault="00E82E13" w:rsidP="00C173E2">
            <w:pPr>
              <w:spacing w:before="40" w:after="60"/>
              <w:ind w:left="57" w:right="57"/>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We obtained from [insert </w:t>
            </w:r>
            <w:r w:rsidR="002022C7">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name and designation] the following:</w:t>
            </w:r>
          </w:p>
          <w:p w14:paraId="682DF0A6" w14:textId="653D661B" w:rsidR="00E82E13" w:rsidRPr="00B85198" w:rsidRDefault="00E82E13" w:rsidP="00C173E2">
            <w:pPr>
              <w:numPr>
                <w:ilvl w:val="0"/>
                <w:numId w:val="8"/>
              </w:numPr>
              <w:spacing w:before="40" w:after="60"/>
              <w:ind w:left="584" w:right="57" w:hanging="357"/>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The </w:t>
            </w:r>
            <w:r w:rsidR="002022C7" w:rsidRPr="00B85198">
              <w:rPr>
                <w:rFonts w:ascii="BrutalTypeW00-Regular" w:eastAsia="Georgia" w:hAnsi="BrutalTypeW00-Regular" w:cs="Georgia"/>
                <w:sz w:val="20"/>
                <w:szCs w:val="20"/>
              </w:rPr>
              <w:t xml:space="preserve">Property Practitioner’s Fidelity Fund </w:t>
            </w:r>
            <w:r w:rsidRPr="00B85198">
              <w:rPr>
                <w:rFonts w:ascii="BrutalTypeW00-Regular" w:eastAsia="Georgia" w:hAnsi="BrutalTypeW00-Regular" w:cs="Georgia"/>
                <w:sz w:val="20"/>
                <w:szCs w:val="20"/>
              </w:rPr>
              <w:t>certificate</w:t>
            </w:r>
            <w:r w:rsidR="00983C7C">
              <w:rPr>
                <w:rFonts w:ascii="BrutalTypeW00-Regular" w:eastAsia="Georgia" w:hAnsi="BrutalTypeW00-Regular" w:cs="Georgia"/>
                <w:sz w:val="20"/>
                <w:szCs w:val="20"/>
              </w:rPr>
              <w:t>.</w:t>
            </w:r>
          </w:p>
          <w:p w14:paraId="14C9249E" w14:textId="67956BDE" w:rsidR="00E82E13" w:rsidRPr="00B85198" w:rsidRDefault="00E82E13" w:rsidP="00C173E2">
            <w:pPr>
              <w:spacing w:before="40" w:after="60"/>
              <w:ind w:left="113" w:right="57"/>
              <w:jc w:val="both"/>
              <w:rPr>
                <w:rFonts w:ascii="BrutalTypeW00-Regular" w:eastAsia="Georgia" w:hAnsi="BrutalTypeW00-Regular" w:cs="Georgia"/>
                <w:sz w:val="20"/>
                <w:szCs w:val="20"/>
              </w:rPr>
            </w:pPr>
          </w:p>
        </w:tc>
      </w:tr>
      <w:tr w:rsidR="00E82E13" w:rsidRPr="00B85198" w14:paraId="318FEC92" w14:textId="77777777" w:rsidTr="00C173E2">
        <w:trPr>
          <w:trHeight w:val="3244"/>
        </w:trPr>
        <w:tc>
          <w:tcPr>
            <w:tcW w:w="799" w:type="dxa"/>
            <w:tcBorders>
              <w:top w:val="nil"/>
              <w:left w:val="single" w:sz="8" w:space="0" w:color="000000"/>
              <w:bottom w:val="single" w:sz="4" w:space="0" w:color="000000"/>
              <w:right w:val="single" w:sz="8" w:space="0" w:color="000000"/>
            </w:tcBorders>
            <w:shd w:val="clear" w:color="auto" w:fill="auto"/>
            <w:tcMar>
              <w:top w:w="0" w:type="dxa"/>
              <w:left w:w="100" w:type="dxa"/>
              <w:bottom w:w="0" w:type="dxa"/>
              <w:right w:w="100" w:type="dxa"/>
            </w:tcMar>
          </w:tcPr>
          <w:p w14:paraId="0DAD49F4" w14:textId="4062116D" w:rsidR="00E82E13" w:rsidRPr="00B85198" w:rsidRDefault="00E82E13" w:rsidP="00C173E2">
            <w:pPr>
              <w:spacing w:before="40" w:after="60"/>
              <w:ind w:left="284" w:right="57" w:firstLine="23"/>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1.1</w:t>
            </w:r>
          </w:p>
        </w:tc>
        <w:tc>
          <w:tcPr>
            <w:tcW w:w="4029" w:type="dxa"/>
            <w:tcBorders>
              <w:top w:val="nil"/>
              <w:left w:val="nil"/>
              <w:bottom w:val="single" w:sz="4" w:space="0" w:color="000000"/>
              <w:right w:val="single" w:sz="8" w:space="0" w:color="000000"/>
            </w:tcBorders>
            <w:shd w:val="clear" w:color="auto" w:fill="auto"/>
            <w:tcMar>
              <w:top w:w="0" w:type="dxa"/>
              <w:left w:w="100" w:type="dxa"/>
              <w:bottom w:w="0" w:type="dxa"/>
              <w:right w:w="100" w:type="dxa"/>
            </w:tcMar>
          </w:tcPr>
          <w:p w14:paraId="4BFAC226" w14:textId="26F255D8" w:rsidR="00E82E13" w:rsidRPr="00B85198" w:rsidRDefault="00E82E13" w:rsidP="00C173E2">
            <w:pPr>
              <w:spacing w:before="40" w:after="60"/>
              <w:ind w:left="57" w:right="57"/>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As it relates to the </w:t>
            </w:r>
            <w:r w:rsidR="002022C7" w:rsidRPr="00B85198">
              <w:rPr>
                <w:rFonts w:ascii="BrutalTypeW00-Regular" w:eastAsia="Georgia" w:hAnsi="BrutalTypeW00-Regular" w:cs="Georgia"/>
                <w:sz w:val="20"/>
                <w:szCs w:val="20"/>
              </w:rPr>
              <w:t xml:space="preserve">Property Practitioner’s Fidelity Fund </w:t>
            </w:r>
            <w:r w:rsidRPr="00B85198">
              <w:rPr>
                <w:rFonts w:ascii="BrutalTypeW00-Regular" w:eastAsia="Georgia" w:hAnsi="BrutalTypeW00-Regular" w:cs="Georgia"/>
                <w:sz w:val="20"/>
                <w:szCs w:val="20"/>
              </w:rPr>
              <w:t xml:space="preserve">certificate, inspect the fidelity fund certificate and </w:t>
            </w:r>
            <w:r w:rsidR="00AB24EF" w:rsidRPr="00B85198">
              <w:rPr>
                <w:rFonts w:ascii="BrutalTypeW00-Regular" w:eastAsia="Georgia" w:hAnsi="BrutalTypeW00-Regular" w:cs="Georgia"/>
                <w:sz w:val="20"/>
                <w:szCs w:val="20"/>
              </w:rPr>
              <w:t>document</w:t>
            </w:r>
            <w:r w:rsidRPr="00B85198">
              <w:rPr>
                <w:rFonts w:ascii="BrutalTypeW00-Regular" w:eastAsia="Georgia" w:hAnsi="BrutalTypeW00-Regular" w:cs="Georgia"/>
                <w:sz w:val="20"/>
                <w:szCs w:val="20"/>
              </w:rPr>
              <w:t xml:space="preserve"> the following:</w:t>
            </w:r>
          </w:p>
          <w:p w14:paraId="6DF70198" w14:textId="7F8312F7" w:rsidR="00E82E13" w:rsidRPr="00B85198" w:rsidRDefault="00E82E13" w:rsidP="00C173E2">
            <w:pPr>
              <w:numPr>
                <w:ilvl w:val="0"/>
                <w:numId w:val="2"/>
              </w:numPr>
              <w:spacing w:before="40" w:after="60"/>
              <w:ind w:left="584" w:right="57" w:hanging="357"/>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The name of the holder of the </w:t>
            </w:r>
            <w:r w:rsidR="002022C7" w:rsidRPr="00B85198">
              <w:rPr>
                <w:rFonts w:ascii="BrutalTypeW00-Regular" w:eastAsia="Georgia" w:hAnsi="BrutalTypeW00-Regular" w:cs="Georgia"/>
                <w:sz w:val="20"/>
                <w:szCs w:val="20"/>
              </w:rPr>
              <w:t xml:space="preserve">Fidelity Fund </w:t>
            </w:r>
            <w:r w:rsidRPr="00B85198">
              <w:rPr>
                <w:rFonts w:ascii="BrutalTypeW00-Regular" w:eastAsia="Georgia" w:hAnsi="BrutalTypeW00-Regular" w:cs="Georgia"/>
                <w:sz w:val="20"/>
                <w:szCs w:val="20"/>
              </w:rPr>
              <w:t>certificate</w:t>
            </w:r>
            <w:r w:rsidR="002022C7">
              <w:rPr>
                <w:rFonts w:ascii="BrutalTypeW00-Regular" w:eastAsia="Georgia" w:hAnsi="BrutalTypeW00-Regular" w:cs="Georgia"/>
                <w:sz w:val="20"/>
                <w:szCs w:val="20"/>
              </w:rPr>
              <w:t>;</w:t>
            </w:r>
          </w:p>
          <w:p w14:paraId="38052399" w14:textId="627B82EB" w:rsidR="00E82E13" w:rsidRPr="00B85198" w:rsidRDefault="00E82E13" w:rsidP="00C173E2">
            <w:pPr>
              <w:numPr>
                <w:ilvl w:val="0"/>
                <w:numId w:val="2"/>
              </w:numPr>
              <w:spacing w:before="40" w:after="60"/>
              <w:ind w:left="584" w:right="57" w:hanging="357"/>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The end of the year until which the </w:t>
            </w:r>
            <w:r w:rsidR="002022C7" w:rsidRPr="00B85198">
              <w:rPr>
                <w:rFonts w:ascii="BrutalTypeW00-Regular" w:eastAsia="Georgia" w:hAnsi="BrutalTypeW00-Regular" w:cs="Georgia"/>
                <w:sz w:val="20"/>
                <w:szCs w:val="20"/>
              </w:rPr>
              <w:t xml:space="preserve">Fidelity Fund </w:t>
            </w:r>
            <w:r w:rsidRPr="00B85198">
              <w:rPr>
                <w:rFonts w:ascii="BrutalTypeW00-Regular" w:eastAsia="Georgia" w:hAnsi="BrutalTypeW00-Regular" w:cs="Georgia"/>
                <w:sz w:val="20"/>
                <w:szCs w:val="20"/>
              </w:rPr>
              <w:t>certificate is valid</w:t>
            </w:r>
            <w:r w:rsidR="002022C7">
              <w:rPr>
                <w:rFonts w:ascii="BrutalTypeW00-Regular" w:eastAsia="Georgia" w:hAnsi="BrutalTypeW00-Regular" w:cs="Georgia"/>
                <w:sz w:val="20"/>
                <w:szCs w:val="20"/>
              </w:rPr>
              <w:t>;</w:t>
            </w:r>
          </w:p>
          <w:p w14:paraId="38337654" w14:textId="375A4E82" w:rsidR="00E82E13" w:rsidRPr="00B85198" w:rsidRDefault="002022C7" w:rsidP="00C173E2">
            <w:pPr>
              <w:numPr>
                <w:ilvl w:val="0"/>
                <w:numId w:val="2"/>
              </w:numPr>
              <w:spacing w:before="40" w:after="60"/>
              <w:ind w:left="584" w:right="57" w:hanging="357"/>
              <w:jc w:val="both"/>
              <w:rPr>
                <w:rFonts w:ascii="BrutalTypeW00-Regular" w:eastAsia="Georgia" w:hAnsi="BrutalTypeW00-Regular" w:cs="Georgia"/>
                <w:sz w:val="20"/>
                <w:szCs w:val="20"/>
              </w:rPr>
            </w:pPr>
            <w:r>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 xml:space="preserve">date </w:t>
            </w:r>
            <w:r w:rsidR="00E82E13" w:rsidRPr="00B85198">
              <w:rPr>
                <w:rFonts w:ascii="BrutalTypeW00-Regular" w:eastAsia="Georgia" w:hAnsi="BrutalTypeW00-Regular" w:cs="Georgia"/>
                <w:sz w:val="20"/>
                <w:szCs w:val="20"/>
              </w:rPr>
              <w:t>of issue of the fidelity fund certificate</w:t>
            </w:r>
            <w:r>
              <w:rPr>
                <w:rFonts w:ascii="BrutalTypeW00-Regular" w:eastAsia="Georgia" w:hAnsi="BrutalTypeW00-Regular" w:cs="Georgia"/>
                <w:sz w:val="20"/>
                <w:szCs w:val="20"/>
              </w:rPr>
              <w:t>;</w:t>
            </w:r>
            <w:r w:rsidR="00E82E13" w:rsidRPr="00B85198">
              <w:rPr>
                <w:rFonts w:ascii="BrutalTypeW00-Regular" w:eastAsia="Georgia" w:hAnsi="BrutalTypeW00-Regular" w:cs="Georgia"/>
                <w:sz w:val="20"/>
                <w:szCs w:val="20"/>
              </w:rPr>
              <w:t xml:space="preserve"> and</w:t>
            </w:r>
          </w:p>
          <w:p w14:paraId="294F54E0" w14:textId="77777777" w:rsidR="00E82E13" w:rsidRPr="00B85198" w:rsidRDefault="00E82E13" w:rsidP="00C173E2">
            <w:pPr>
              <w:numPr>
                <w:ilvl w:val="0"/>
                <w:numId w:val="2"/>
              </w:numPr>
              <w:spacing w:before="40" w:after="60"/>
              <w:ind w:left="584" w:right="57" w:hanging="357"/>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The certificate number.</w:t>
            </w:r>
          </w:p>
        </w:tc>
        <w:tc>
          <w:tcPr>
            <w:tcW w:w="5615" w:type="dxa"/>
            <w:tcBorders>
              <w:top w:val="nil"/>
              <w:left w:val="nil"/>
              <w:bottom w:val="single" w:sz="4" w:space="0" w:color="000000"/>
              <w:right w:val="single" w:sz="8" w:space="0" w:color="000000"/>
            </w:tcBorders>
            <w:shd w:val="clear" w:color="auto" w:fill="auto"/>
            <w:tcMar>
              <w:top w:w="0" w:type="dxa"/>
              <w:left w:w="100" w:type="dxa"/>
              <w:bottom w:w="0" w:type="dxa"/>
              <w:right w:w="100" w:type="dxa"/>
            </w:tcMar>
          </w:tcPr>
          <w:p w14:paraId="6377DF7A" w14:textId="09A86922" w:rsidR="00E82E13" w:rsidRPr="00B85198" w:rsidRDefault="00E82E13" w:rsidP="00C173E2">
            <w:pPr>
              <w:spacing w:before="40" w:after="60"/>
              <w:ind w:left="57" w:right="57"/>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We inspected the </w:t>
            </w:r>
            <w:r w:rsidR="002022C7" w:rsidRPr="00B85198">
              <w:rPr>
                <w:rFonts w:ascii="BrutalTypeW00-Regular" w:eastAsia="Georgia" w:hAnsi="BrutalTypeW00-Regular" w:cs="Georgia"/>
                <w:sz w:val="20"/>
                <w:szCs w:val="20"/>
              </w:rPr>
              <w:t xml:space="preserve">Fidelity Fund </w:t>
            </w:r>
            <w:r w:rsidRPr="00B85198">
              <w:rPr>
                <w:rFonts w:ascii="BrutalTypeW00-Regular" w:eastAsia="Georgia" w:hAnsi="BrutalTypeW00-Regular" w:cs="Georgia"/>
                <w:sz w:val="20"/>
                <w:szCs w:val="20"/>
              </w:rPr>
              <w:t xml:space="preserve">certificate and </w:t>
            </w:r>
            <w:r w:rsidR="00BF42C5" w:rsidRPr="00B85198">
              <w:rPr>
                <w:rFonts w:ascii="BrutalTypeW00-Regular" w:eastAsia="Georgia" w:hAnsi="BrutalTypeW00-Regular" w:cs="Georgia"/>
                <w:sz w:val="20"/>
                <w:szCs w:val="20"/>
              </w:rPr>
              <w:t>documented</w:t>
            </w:r>
            <w:r w:rsidRPr="00B85198">
              <w:rPr>
                <w:rFonts w:ascii="BrutalTypeW00-Regular" w:eastAsia="Georgia" w:hAnsi="BrutalTypeW00-Regular" w:cs="Georgia"/>
                <w:sz w:val="20"/>
                <w:szCs w:val="20"/>
              </w:rPr>
              <w:t xml:space="preserve"> the following:</w:t>
            </w:r>
          </w:p>
          <w:p w14:paraId="08C53DD0" w14:textId="1E82A29A" w:rsidR="00E82E13" w:rsidRPr="00B85198" w:rsidRDefault="00E82E13" w:rsidP="00C173E2">
            <w:pPr>
              <w:numPr>
                <w:ilvl w:val="0"/>
                <w:numId w:val="1"/>
              </w:numPr>
              <w:spacing w:before="40" w:after="60"/>
              <w:ind w:left="584" w:right="57" w:hanging="357"/>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The name of the holder of the fidelity fund certificate is [insert </w:t>
            </w:r>
            <w:r w:rsidR="002022C7">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 xml:space="preserve">name of holder as per the </w:t>
            </w:r>
            <w:r w:rsidR="002022C7" w:rsidRPr="00B85198">
              <w:rPr>
                <w:rFonts w:ascii="BrutalTypeW00-Regular" w:eastAsia="Georgia" w:hAnsi="BrutalTypeW00-Regular" w:cs="Georgia"/>
                <w:sz w:val="20"/>
                <w:szCs w:val="20"/>
              </w:rPr>
              <w:t xml:space="preserve">Fidelity Fund </w:t>
            </w:r>
            <w:r w:rsidRPr="00B85198">
              <w:rPr>
                <w:rFonts w:ascii="BrutalTypeW00-Regular" w:eastAsia="Georgia" w:hAnsi="BrutalTypeW00-Regular" w:cs="Georgia"/>
                <w:sz w:val="20"/>
                <w:szCs w:val="20"/>
              </w:rPr>
              <w:t>certificate]</w:t>
            </w:r>
            <w:r w:rsidR="002022C7">
              <w:rPr>
                <w:rFonts w:ascii="BrutalTypeW00-Regular" w:eastAsia="Georgia" w:hAnsi="BrutalTypeW00-Regular" w:cs="Georgia"/>
                <w:sz w:val="20"/>
                <w:szCs w:val="20"/>
              </w:rPr>
              <w:t>;</w:t>
            </w:r>
          </w:p>
          <w:p w14:paraId="11E11D05" w14:textId="14A4AB77" w:rsidR="00E82E13" w:rsidRPr="00B85198" w:rsidRDefault="00E82E13" w:rsidP="00C173E2">
            <w:pPr>
              <w:numPr>
                <w:ilvl w:val="0"/>
                <w:numId w:val="1"/>
              </w:numPr>
              <w:spacing w:before="40" w:after="60"/>
              <w:ind w:left="584" w:right="57" w:hanging="357"/>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The end of the year until which the fidelity fund certificate is valid is [insert</w:t>
            </w:r>
            <w:r w:rsidR="002022C7">
              <w:rPr>
                <w:rFonts w:ascii="BrutalTypeW00-Regular" w:eastAsia="Georgia" w:hAnsi="BrutalTypeW00-Regular" w:cs="Georgia"/>
                <w:sz w:val="20"/>
                <w:szCs w:val="20"/>
              </w:rPr>
              <w:t xml:space="preserve"> the</w:t>
            </w:r>
            <w:r w:rsidRPr="00B85198">
              <w:rPr>
                <w:rFonts w:ascii="BrutalTypeW00-Regular" w:eastAsia="Georgia" w:hAnsi="BrutalTypeW00-Regular" w:cs="Georgia"/>
                <w:sz w:val="20"/>
                <w:szCs w:val="20"/>
              </w:rPr>
              <w:t xml:space="preserve"> year as per the </w:t>
            </w:r>
            <w:r w:rsidR="002022C7" w:rsidRPr="00B85198">
              <w:rPr>
                <w:rFonts w:ascii="BrutalTypeW00-Regular" w:eastAsia="Georgia" w:hAnsi="BrutalTypeW00-Regular" w:cs="Georgia"/>
                <w:sz w:val="20"/>
                <w:szCs w:val="20"/>
              </w:rPr>
              <w:t xml:space="preserve">Fidelity Fund </w:t>
            </w:r>
            <w:r w:rsidRPr="00B85198">
              <w:rPr>
                <w:rFonts w:ascii="BrutalTypeW00-Regular" w:eastAsia="Georgia" w:hAnsi="BrutalTypeW00-Regular" w:cs="Georgia"/>
                <w:sz w:val="20"/>
                <w:szCs w:val="20"/>
              </w:rPr>
              <w:t>certificate]</w:t>
            </w:r>
            <w:r w:rsidR="002022C7">
              <w:rPr>
                <w:rFonts w:ascii="BrutalTypeW00-Regular" w:eastAsia="Georgia" w:hAnsi="BrutalTypeW00-Regular" w:cs="Georgia"/>
                <w:sz w:val="20"/>
                <w:szCs w:val="20"/>
              </w:rPr>
              <w:t>;</w:t>
            </w:r>
          </w:p>
          <w:p w14:paraId="04231519" w14:textId="0C52AC94" w:rsidR="00E82E13" w:rsidRPr="00B85198" w:rsidRDefault="002022C7" w:rsidP="00C173E2">
            <w:pPr>
              <w:numPr>
                <w:ilvl w:val="0"/>
                <w:numId w:val="1"/>
              </w:numPr>
              <w:spacing w:before="40" w:after="60"/>
              <w:ind w:left="584" w:right="57" w:hanging="357"/>
              <w:jc w:val="both"/>
              <w:rPr>
                <w:rFonts w:ascii="BrutalTypeW00-Regular" w:eastAsia="Georgia" w:hAnsi="BrutalTypeW00-Regular" w:cs="Georgia"/>
                <w:sz w:val="20"/>
                <w:szCs w:val="20"/>
              </w:rPr>
            </w:pPr>
            <w:r>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 xml:space="preserve">date </w:t>
            </w:r>
            <w:r w:rsidR="00E82E13" w:rsidRPr="00B85198">
              <w:rPr>
                <w:rFonts w:ascii="BrutalTypeW00-Regular" w:eastAsia="Georgia" w:hAnsi="BrutalTypeW00-Regular" w:cs="Georgia"/>
                <w:sz w:val="20"/>
                <w:szCs w:val="20"/>
              </w:rPr>
              <w:t xml:space="preserve">of issue of the fidelity fund certificate is [insert </w:t>
            </w:r>
            <w:r>
              <w:rPr>
                <w:rFonts w:ascii="BrutalTypeW00-Regular" w:eastAsia="Georgia" w:hAnsi="BrutalTypeW00-Regular" w:cs="Georgia"/>
                <w:sz w:val="20"/>
                <w:szCs w:val="20"/>
              </w:rPr>
              <w:t xml:space="preserve">the </w:t>
            </w:r>
            <w:r w:rsidR="00E82E13" w:rsidRPr="00B85198">
              <w:rPr>
                <w:rFonts w:ascii="BrutalTypeW00-Regular" w:eastAsia="Georgia" w:hAnsi="BrutalTypeW00-Regular" w:cs="Georgia"/>
                <w:sz w:val="20"/>
                <w:szCs w:val="20"/>
              </w:rPr>
              <w:t xml:space="preserve">date of issue as per the </w:t>
            </w:r>
            <w:r w:rsidRPr="00B85198">
              <w:rPr>
                <w:rFonts w:ascii="BrutalTypeW00-Regular" w:eastAsia="Georgia" w:hAnsi="BrutalTypeW00-Regular" w:cs="Georgia"/>
                <w:sz w:val="20"/>
                <w:szCs w:val="20"/>
              </w:rPr>
              <w:t xml:space="preserve">Fidelity Fund </w:t>
            </w:r>
            <w:r w:rsidR="00E82E13" w:rsidRPr="00B85198">
              <w:rPr>
                <w:rFonts w:ascii="BrutalTypeW00-Regular" w:eastAsia="Georgia" w:hAnsi="BrutalTypeW00-Regular" w:cs="Georgia"/>
                <w:sz w:val="20"/>
                <w:szCs w:val="20"/>
              </w:rPr>
              <w:t>certificate]</w:t>
            </w:r>
            <w:r>
              <w:rPr>
                <w:rFonts w:ascii="BrutalTypeW00-Regular" w:eastAsia="Georgia" w:hAnsi="BrutalTypeW00-Regular" w:cs="Georgia"/>
                <w:sz w:val="20"/>
                <w:szCs w:val="20"/>
              </w:rPr>
              <w:t>;</w:t>
            </w:r>
            <w:r w:rsidR="00E82E13" w:rsidRPr="00B85198">
              <w:rPr>
                <w:rFonts w:ascii="BrutalTypeW00-Regular" w:eastAsia="Georgia" w:hAnsi="BrutalTypeW00-Regular" w:cs="Georgia"/>
                <w:sz w:val="20"/>
                <w:szCs w:val="20"/>
              </w:rPr>
              <w:t xml:space="preserve"> and</w:t>
            </w:r>
          </w:p>
          <w:p w14:paraId="50ED101C" w14:textId="5FBCB109" w:rsidR="00E82E13" w:rsidRPr="00B85198" w:rsidRDefault="00E82E13" w:rsidP="00C173E2">
            <w:pPr>
              <w:numPr>
                <w:ilvl w:val="0"/>
                <w:numId w:val="1"/>
              </w:numPr>
              <w:spacing w:before="40" w:after="60"/>
              <w:ind w:left="584" w:right="57" w:hanging="357"/>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The certificate number is [insert </w:t>
            </w:r>
            <w:r w:rsidR="002022C7">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 xml:space="preserve">certificate number as per the </w:t>
            </w:r>
            <w:r w:rsidR="002022C7" w:rsidRPr="00B85198">
              <w:rPr>
                <w:rFonts w:ascii="BrutalTypeW00-Regular" w:eastAsia="Georgia" w:hAnsi="BrutalTypeW00-Regular" w:cs="Georgia"/>
                <w:sz w:val="20"/>
                <w:szCs w:val="20"/>
              </w:rPr>
              <w:t xml:space="preserve">Fidelity Fund </w:t>
            </w:r>
            <w:r w:rsidRPr="00B85198">
              <w:rPr>
                <w:rFonts w:ascii="BrutalTypeW00-Regular" w:eastAsia="Georgia" w:hAnsi="BrutalTypeW00-Regular" w:cs="Georgia"/>
                <w:sz w:val="20"/>
                <w:szCs w:val="20"/>
              </w:rPr>
              <w:t>certificate].</w:t>
            </w:r>
          </w:p>
        </w:tc>
      </w:tr>
      <w:tr w:rsidR="00E82E13" w:rsidRPr="00B85198" w14:paraId="19C8F1CF" w14:textId="77777777" w:rsidTr="00D97C1F">
        <w:trPr>
          <w:trHeight w:val="417"/>
        </w:trPr>
        <w:tc>
          <w:tcPr>
            <w:tcW w:w="10443" w:type="dxa"/>
            <w:gridSpan w:val="3"/>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9A42916" w14:textId="1DD18585" w:rsidR="00E82E13" w:rsidRPr="00B85198" w:rsidRDefault="00E82E13" w:rsidP="00C173E2">
            <w:pPr>
              <w:spacing w:before="40" w:after="60"/>
              <w:ind w:left="284" w:right="57"/>
              <w:jc w:val="both"/>
              <w:rPr>
                <w:rFonts w:ascii="BrutalTypeW00-Regular" w:eastAsia="Georgia" w:hAnsi="BrutalTypeW00-Regular" w:cs="Georgia"/>
                <w:b/>
                <w:sz w:val="20"/>
                <w:szCs w:val="20"/>
              </w:rPr>
            </w:pPr>
            <w:r w:rsidRPr="00B85198">
              <w:rPr>
                <w:rFonts w:ascii="BrutalTypeW00-Regular" w:eastAsia="Georgia" w:hAnsi="BrutalTypeW00-Regular" w:cs="Georgia"/>
                <w:b/>
                <w:sz w:val="20"/>
                <w:szCs w:val="20"/>
              </w:rPr>
              <w:t xml:space="preserve">FIC </w:t>
            </w:r>
            <w:r w:rsidR="00052145" w:rsidRPr="00B85198">
              <w:rPr>
                <w:rFonts w:ascii="BrutalTypeW00-Regular" w:eastAsia="Georgia" w:hAnsi="BrutalTypeW00-Regular" w:cs="Georgia"/>
                <w:b/>
                <w:sz w:val="20"/>
                <w:szCs w:val="20"/>
              </w:rPr>
              <w:t>Registration</w:t>
            </w:r>
          </w:p>
        </w:tc>
      </w:tr>
      <w:tr w:rsidR="00E82E13" w:rsidRPr="00B85198" w14:paraId="5CCA1D72" w14:textId="77777777" w:rsidTr="00A3433E">
        <w:trPr>
          <w:trHeight w:val="689"/>
        </w:trPr>
        <w:tc>
          <w:tcPr>
            <w:tcW w:w="799"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CF14A3F" w14:textId="7D79C7C8" w:rsidR="00E82E13" w:rsidRPr="00B85198" w:rsidRDefault="00134B2C" w:rsidP="00C173E2">
            <w:pPr>
              <w:spacing w:before="40" w:after="60"/>
              <w:ind w:left="113" w:right="57"/>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1</w:t>
            </w:r>
            <w:r w:rsidR="00E82E13" w:rsidRPr="00B85198">
              <w:rPr>
                <w:rFonts w:ascii="BrutalTypeW00-Regular" w:eastAsia="Georgia" w:hAnsi="BrutalTypeW00-Regular" w:cs="Georgia"/>
                <w:sz w:val="20"/>
                <w:szCs w:val="20"/>
              </w:rPr>
              <w:t>.</w:t>
            </w:r>
          </w:p>
        </w:tc>
        <w:tc>
          <w:tcPr>
            <w:tcW w:w="40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FBA27A1" w14:textId="38C5ADD9" w:rsidR="00E82E13" w:rsidRPr="00B85198" w:rsidRDefault="00E82E13" w:rsidP="00C173E2">
            <w:pPr>
              <w:spacing w:before="40" w:after="60"/>
              <w:ind w:left="57" w:right="57"/>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Inquire</w:t>
            </w:r>
            <w:r w:rsidR="009140B1" w:rsidRPr="00B85198">
              <w:rPr>
                <w:rFonts w:ascii="BrutalTypeW00-Regular" w:eastAsia="Georgia" w:hAnsi="BrutalTypeW00-Regular" w:cs="Georgia"/>
                <w:sz w:val="20"/>
                <w:szCs w:val="20"/>
              </w:rPr>
              <w:t xml:space="preserve"> from [insert </w:t>
            </w:r>
            <w:r w:rsidR="002022C7">
              <w:rPr>
                <w:rFonts w:ascii="BrutalTypeW00-Regular" w:eastAsia="Georgia" w:hAnsi="BrutalTypeW00-Regular" w:cs="Georgia"/>
                <w:sz w:val="20"/>
                <w:szCs w:val="20"/>
              </w:rPr>
              <w:t xml:space="preserve">the </w:t>
            </w:r>
            <w:r w:rsidR="009140B1" w:rsidRPr="00B85198">
              <w:rPr>
                <w:rFonts w:ascii="BrutalTypeW00-Regular" w:eastAsia="Georgia" w:hAnsi="BrutalTypeW00-Regular" w:cs="Georgia"/>
                <w:sz w:val="20"/>
                <w:szCs w:val="20"/>
              </w:rPr>
              <w:t xml:space="preserve">name and designation] </w:t>
            </w:r>
            <w:r w:rsidRPr="00B85198">
              <w:rPr>
                <w:rFonts w:ascii="BrutalTypeW00-Regular" w:eastAsia="Georgia" w:hAnsi="BrutalTypeW00-Regular" w:cs="Georgia"/>
                <w:sz w:val="20"/>
                <w:szCs w:val="20"/>
              </w:rPr>
              <w:t xml:space="preserve">whether the </w:t>
            </w:r>
            <w:r w:rsidR="002022C7" w:rsidRPr="00B85198">
              <w:rPr>
                <w:rFonts w:ascii="BrutalTypeW00-Regular" w:eastAsia="Georgia" w:hAnsi="BrutalTypeW00-Regular" w:cs="Georgia"/>
                <w:sz w:val="20"/>
                <w:szCs w:val="20"/>
              </w:rPr>
              <w:t>Property Practitioner</w:t>
            </w:r>
            <w:r w:rsidRPr="00B85198">
              <w:rPr>
                <w:rFonts w:ascii="BrutalTypeW00-Regular" w:eastAsia="Georgia" w:hAnsi="BrutalTypeW00-Regular" w:cs="Georgia"/>
                <w:sz w:val="20"/>
                <w:szCs w:val="20"/>
              </w:rPr>
              <w:t xml:space="preserve"> is registered as an accountable institution with the FIC and obtain the Property Practitioner’s FIC number.</w:t>
            </w:r>
          </w:p>
        </w:tc>
        <w:tc>
          <w:tcPr>
            <w:tcW w:w="56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38F360A" w14:textId="2D846DDB" w:rsidR="00E82E13" w:rsidRPr="00B85198" w:rsidRDefault="00E82E13" w:rsidP="00C173E2">
            <w:pPr>
              <w:spacing w:before="40" w:after="60"/>
              <w:ind w:left="57" w:right="57"/>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We inquired from [insert </w:t>
            </w:r>
            <w:r w:rsidR="002022C7">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name and designation] and the Property Practitioner is registered as an accountable institution with the FIC.</w:t>
            </w:r>
          </w:p>
          <w:p w14:paraId="593F0869" w14:textId="2F9F5017" w:rsidR="00E82E13" w:rsidRPr="00B85198" w:rsidRDefault="00E82E13" w:rsidP="00C173E2">
            <w:pPr>
              <w:spacing w:before="40" w:after="60"/>
              <w:ind w:left="57" w:right="57"/>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The Property Practitioner’s FIC number is [insert </w:t>
            </w:r>
            <w:r w:rsidR="002022C7">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number].</w:t>
            </w:r>
          </w:p>
          <w:p w14:paraId="1929EDFF" w14:textId="0567EE05" w:rsidR="00740A72" w:rsidRPr="00B85198" w:rsidRDefault="00740A72" w:rsidP="00C173E2">
            <w:pPr>
              <w:spacing w:before="40" w:after="60"/>
              <w:ind w:left="57" w:right="57"/>
              <w:jc w:val="center"/>
              <w:rPr>
                <w:rFonts w:ascii="BrutalTypeW00-Regular" w:eastAsia="Georgia" w:hAnsi="BrutalTypeW00-Regular" w:cs="Georgia"/>
                <w:sz w:val="20"/>
                <w:szCs w:val="20"/>
              </w:rPr>
            </w:pPr>
            <w:r w:rsidRPr="00B85198">
              <w:rPr>
                <w:rFonts w:ascii="BrutalTypeW00-Regular" w:eastAsia="Georgia" w:hAnsi="BrutalTypeW00-Regular" w:cs="Georgia"/>
                <w:sz w:val="20"/>
                <w:szCs w:val="20"/>
              </w:rPr>
              <w:t>OR</w:t>
            </w:r>
          </w:p>
          <w:p w14:paraId="5CDB3193" w14:textId="77EEF266" w:rsidR="00740A72" w:rsidRPr="00B85198" w:rsidRDefault="00740A72" w:rsidP="00C173E2">
            <w:pPr>
              <w:spacing w:before="40" w:after="60"/>
              <w:ind w:left="57" w:right="57"/>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We inquired from [insert </w:t>
            </w:r>
            <w:r w:rsidR="002022C7">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name and designation] and the Property Practitioner is not registered as an accountable institution with the FIC.</w:t>
            </w:r>
          </w:p>
          <w:p w14:paraId="7B83ABE4" w14:textId="5189CE75" w:rsidR="00740A72" w:rsidRPr="00B85198" w:rsidRDefault="00740A72" w:rsidP="00C173E2">
            <w:pPr>
              <w:spacing w:before="40" w:after="60"/>
              <w:ind w:left="57" w:right="57"/>
              <w:jc w:val="center"/>
              <w:rPr>
                <w:rFonts w:ascii="BrutalTypeW00-Regular" w:eastAsia="Georgia" w:hAnsi="BrutalTypeW00-Regular" w:cs="Georgia"/>
                <w:sz w:val="20"/>
                <w:szCs w:val="20"/>
              </w:rPr>
            </w:pPr>
            <w:r w:rsidRPr="00B85198">
              <w:rPr>
                <w:rFonts w:ascii="BrutalTypeW00-Regular" w:eastAsia="Georgia" w:hAnsi="BrutalTypeW00-Regular" w:cs="Georgia"/>
                <w:sz w:val="20"/>
                <w:szCs w:val="20"/>
              </w:rPr>
              <w:t>OR</w:t>
            </w:r>
          </w:p>
          <w:p w14:paraId="2818DC59" w14:textId="3176BDE2" w:rsidR="00740A72" w:rsidRPr="00B85198" w:rsidRDefault="00740A72" w:rsidP="00C173E2">
            <w:pPr>
              <w:spacing w:before="40" w:after="60"/>
              <w:ind w:left="57" w:right="57"/>
              <w:jc w:val="both"/>
              <w:rPr>
                <w:rFonts w:ascii="BrutalTypeW00-Regular" w:eastAsia="Georgia" w:hAnsi="BrutalTypeW00-Regular" w:cs="Georgia"/>
                <w:sz w:val="20"/>
                <w:szCs w:val="20"/>
              </w:rPr>
            </w:pPr>
            <w:r w:rsidRPr="00B85198">
              <w:rPr>
                <w:rFonts w:ascii="BrutalTypeW00-Regular" w:eastAsia="Georgia" w:hAnsi="BrutalTypeW00-Regular" w:cs="Georgia"/>
                <w:sz w:val="20"/>
                <w:szCs w:val="20"/>
              </w:rPr>
              <w:t xml:space="preserve">We inquired from [insert </w:t>
            </w:r>
            <w:r w:rsidR="002022C7">
              <w:rPr>
                <w:rFonts w:ascii="BrutalTypeW00-Regular" w:eastAsia="Georgia" w:hAnsi="BrutalTypeW00-Regular" w:cs="Georgia"/>
                <w:sz w:val="20"/>
                <w:szCs w:val="20"/>
              </w:rPr>
              <w:t xml:space="preserve">the </w:t>
            </w:r>
            <w:r w:rsidRPr="00B85198">
              <w:rPr>
                <w:rFonts w:ascii="BrutalTypeW00-Regular" w:eastAsia="Georgia" w:hAnsi="BrutalTypeW00-Regular" w:cs="Georgia"/>
                <w:sz w:val="20"/>
                <w:szCs w:val="20"/>
              </w:rPr>
              <w:t xml:space="preserve">name and designation] and the Property Practitioner is not required to be registered as an accountable institution with the FIC because </w:t>
            </w:r>
            <w:r w:rsidR="001F4F3B">
              <w:rPr>
                <w:rFonts w:ascii="BrutalTypeW00-Regular" w:eastAsia="Georgia" w:hAnsi="BrutalTypeW00-Regular" w:cs="Georgia"/>
                <w:sz w:val="20"/>
                <w:szCs w:val="20"/>
              </w:rPr>
              <w:t>they</w:t>
            </w:r>
            <w:r w:rsidRPr="00B85198">
              <w:rPr>
                <w:rFonts w:ascii="BrutalTypeW00-Regular" w:eastAsia="Georgia" w:hAnsi="BrutalTypeW00-Regular" w:cs="Georgia"/>
                <w:sz w:val="20"/>
                <w:szCs w:val="20"/>
              </w:rPr>
              <w:t xml:space="preserve"> do not operate as an estate agent.</w:t>
            </w:r>
          </w:p>
        </w:tc>
      </w:tr>
    </w:tbl>
    <w:p w14:paraId="48D31777" w14:textId="335F4751" w:rsidR="00E82E13" w:rsidRPr="005D2993" w:rsidRDefault="00E82E13" w:rsidP="00B85198">
      <w:pPr>
        <w:spacing w:after="120"/>
        <w:rPr>
          <w:rFonts w:ascii="Arial Nova" w:hAnsi="Arial Nova"/>
        </w:rPr>
      </w:pPr>
    </w:p>
    <w:sectPr w:rsidR="00E82E13" w:rsidRPr="005D2993" w:rsidSect="00B85198">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0E65" w14:textId="77777777" w:rsidR="00386D49" w:rsidRDefault="00386D49" w:rsidP="00E82E13">
      <w:pPr>
        <w:spacing w:after="0" w:line="240" w:lineRule="auto"/>
      </w:pPr>
      <w:r>
        <w:separator/>
      </w:r>
    </w:p>
  </w:endnote>
  <w:endnote w:type="continuationSeparator" w:id="0">
    <w:p w14:paraId="6C2C747C" w14:textId="77777777" w:rsidR="00386D49" w:rsidRDefault="00386D49" w:rsidP="00E82E13">
      <w:pPr>
        <w:spacing w:after="0" w:line="240" w:lineRule="auto"/>
      </w:pPr>
      <w:r>
        <w:continuationSeparator/>
      </w:r>
    </w:p>
  </w:endnote>
  <w:endnote w:type="continuationNotice" w:id="1">
    <w:p w14:paraId="6EF4238E" w14:textId="77777777" w:rsidR="00386D49" w:rsidRDefault="00386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BrutalTypeW00-Bold">
    <w:panose1 w:val="02000603020000020004"/>
    <w:charset w:val="00"/>
    <w:family w:val="auto"/>
    <w:pitch w:val="variable"/>
    <w:sig w:usb0="80000227" w:usb1="00000000" w:usb2="00000000" w:usb3="00000000" w:csb0="00000001" w:csb1="00000000"/>
  </w:font>
  <w:font w:name="BrutalTypeW00-Regular">
    <w:panose1 w:val="02000603020000020004"/>
    <w:charset w:val="00"/>
    <w:family w:val="auto"/>
    <w:pitch w:val="variable"/>
    <w:sig w:usb0="800002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talTypeW00-Black">
    <w:panose1 w:val="02000603020000020004"/>
    <w:charset w:val="00"/>
    <w:family w:val="auto"/>
    <w:pitch w:val="variable"/>
    <w:sig w:usb0="80000227" w:usb1="00000000" w:usb2="00000000" w:usb3="00000000" w:csb0="00000001" w:csb1="00000000"/>
  </w:font>
  <w:font w:name="BrutalTypeW00-Medium">
    <w:panose1 w:val="02000603020000020004"/>
    <w:charset w:val="00"/>
    <w:family w:val="auto"/>
    <w:pitch w:val="variable"/>
    <w:sig w:usb0="80000227" w:usb1="00000000" w:usb2="00000000" w:usb3="00000000" w:csb0="00000001"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DA5E" w14:textId="77777777" w:rsidR="00F21D16" w:rsidRDefault="00F21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rutalTypeW00-Regular" w:hAnsi="BrutalTypeW00-Regular"/>
        <w:sz w:val="19"/>
        <w:szCs w:val="19"/>
      </w:rPr>
      <w:id w:val="-2094462977"/>
      <w:docPartObj>
        <w:docPartGallery w:val="Page Numbers (Bottom of Page)"/>
        <w:docPartUnique/>
      </w:docPartObj>
    </w:sdtPr>
    <w:sdtContent>
      <w:sdt>
        <w:sdtPr>
          <w:rPr>
            <w:rFonts w:ascii="BrutalTypeW00-Regular" w:hAnsi="BrutalTypeW00-Regular"/>
            <w:sz w:val="19"/>
            <w:szCs w:val="19"/>
          </w:rPr>
          <w:id w:val="1728636285"/>
          <w:docPartObj>
            <w:docPartGallery w:val="Page Numbers (Top of Page)"/>
            <w:docPartUnique/>
          </w:docPartObj>
        </w:sdtPr>
        <w:sdtContent>
          <w:p w14:paraId="3A6A6E0B" w14:textId="7ACDBB3B" w:rsidR="00B85198" w:rsidRPr="00B85198" w:rsidRDefault="00B85198" w:rsidP="00C173E2">
            <w:pPr>
              <w:pStyle w:val="Footer"/>
              <w:spacing w:before="120" w:after="40" w:line="276" w:lineRule="auto"/>
              <w:jc w:val="center"/>
              <w:rPr>
                <w:rFonts w:ascii="BrutalTypeW00-Regular" w:hAnsi="BrutalTypeW00-Regular"/>
                <w:sz w:val="19"/>
                <w:szCs w:val="19"/>
              </w:rPr>
            </w:pPr>
            <w:r w:rsidRPr="00B85198">
              <w:rPr>
                <w:rFonts w:ascii="BrutalTypeW00-Regular" w:hAnsi="BrutalTypeW00-Regular"/>
                <w:sz w:val="19"/>
                <w:szCs w:val="19"/>
              </w:rPr>
              <w:t xml:space="preserve">Page </w:t>
            </w:r>
            <w:r w:rsidRPr="00B85198">
              <w:rPr>
                <w:rFonts w:ascii="BrutalTypeW00-Regular" w:hAnsi="BrutalTypeW00-Regular"/>
                <w:b/>
                <w:bCs/>
                <w:sz w:val="19"/>
                <w:szCs w:val="19"/>
              </w:rPr>
              <w:fldChar w:fldCharType="begin"/>
            </w:r>
            <w:r w:rsidRPr="00B85198">
              <w:rPr>
                <w:rFonts w:ascii="BrutalTypeW00-Regular" w:hAnsi="BrutalTypeW00-Regular"/>
                <w:b/>
                <w:bCs/>
                <w:sz w:val="19"/>
                <w:szCs w:val="19"/>
              </w:rPr>
              <w:instrText xml:space="preserve"> PAGE </w:instrText>
            </w:r>
            <w:r w:rsidRPr="00B85198">
              <w:rPr>
                <w:rFonts w:ascii="BrutalTypeW00-Regular" w:hAnsi="BrutalTypeW00-Regular"/>
                <w:b/>
                <w:bCs/>
                <w:sz w:val="19"/>
                <w:szCs w:val="19"/>
              </w:rPr>
              <w:fldChar w:fldCharType="separate"/>
            </w:r>
            <w:r w:rsidRPr="00B85198">
              <w:rPr>
                <w:rFonts w:ascii="BrutalTypeW00-Regular" w:hAnsi="BrutalTypeW00-Regular"/>
                <w:b/>
                <w:bCs/>
                <w:noProof/>
                <w:sz w:val="19"/>
                <w:szCs w:val="19"/>
              </w:rPr>
              <w:t>2</w:t>
            </w:r>
            <w:r w:rsidRPr="00B85198">
              <w:rPr>
                <w:rFonts w:ascii="BrutalTypeW00-Regular" w:hAnsi="BrutalTypeW00-Regular"/>
                <w:b/>
                <w:bCs/>
                <w:sz w:val="19"/>
                <w:szCs w:val="19"/>
              </w:rPr>
              <w:fldChar w:fldCharType="end"/>
            </w:r>
            <w:r w:rsidRPr="00B85198">
              <w:rPr>
                <w:rFonts w:ascii="BrutalTypeW00-Regular" w:hAnsi="BrutalTypeW00-Regular"/>
                <w:sz w:val="19"/>
                <w:szCs w:val="19"/>
              </w:rPr>
              <w:t xml:space="preserve"> of </w:t>
            </w:r>
            <w:r w:rsidRPr="00B85198">
              <w:rPr>
                <w:rFonts w:ascii="BrutalTypeW00-Regular" w:hAnsi="BrutalTypeW00-Regular"/>
                <w:b/>
                <w:bCs/>
                <w:sz w:val="19"/>
                <w:szCs w:val="19"/>
              </w:rPr>
              <w:fldChar w:fldCharType="begin"/>
            </w:r>
            <w:r w:rsidRPr="00B85198">
              <w:rPr>
                <w:rFonts w:ascii="BrutalTypeW00-Regular" w:hAnsi="BrutalTypeW00-Regular"/>
                <w:b/>
                <w:bCs/>
                <w:sz w:val="19"/>
                <w:szCs w:val="19"/>
              </w:rPr>
              <w:instrText xml:space="preserve"> NUMPAGES  </w:instrText>
            </w:r>
            <w:r w:rsidRPr="00B85198">
              <w:rPr>
                <w:rFonts w:ascii="BrutalTypeW00-Regular" w:hAnsi="BrutalTypeW00-Regular"/>
                <w:b/>
                <w:bCs/>
                <w:sz w:val="19"/>
                <w:szCs w:val="19"/>
              </w:rPr>
              <w:fldChar w:fldCharType="separate"/>
            </w:r>
            <w:r w:rsidRPr="00B85198">
              <w:rPr>
                <w:rFonts w:ascii="BrutalTypeW00-Regular" w:hAnsi="BrutalTypeW00-Regular"/>
                <w:b/>
                <w:bCs/>
                <w:noProof/>
                <w:sz w:val="19"/>
                <w:szCs w:val="19"/>
              </w:rPr>
              <w:t>2</w:t>
            </w:r>
            <w:r w:rsidRPr="00B85198">
              <w:rPr>
                <w:rFonts w:ascii="BrutalTypeW00-Regular" w:hAnsi="BrutalTypeW00-Regular"/>
                <w:b/>
                <w:bCs/>
                <w:sz w:val="19"/>
                <w:szCs w:val="19"/>
              </w:rPr>
              <w:fldChar w:fldCharType="end"/>
            </w:r>
          </w:p>
        </w:sdtContent>
      </w:sdt>
    </w:sdtContent>
  </w:sdt>
  <w:p w14:paraId="66E93237" w14:textId="118CED6D" w:rsidR="00CB0F2F" w:rsidRPr="00B85198" w:rsidRDefault="00B85198" w:rsidP="00B44330">
    <w:pPr>
      <w:pStyle w:val="Footer"/>
      <w:spacing w:line="276" w:lineRule="auto"/>
      <w:jc w:val="both"/>
      <w:rPr>
        <w:rFonts w:ascii="BrutalTypeW00-Regular" w:hAnsi="BrutalTypeW00-Regular"/>
        <w:sz w:val="19"/>
        <w:szCs w:val="19"/>
      </w:rPr>
    </w:pPr>
    <w:r w:rsidRPr="00B85198">
      <w:rPr>
        <w:rFonts w:ascii="BrutalTypeW00-Regular" w:hAnsi="BrutalTypeW00-Regular"/>
        <w:sz w:val="19"/>
        <w:szCs w:val="19"/>
      </w:rPr>
      <w:fldChar w:fldCharType="begin"/>
    </w:r>
    <w:r w:rsidRPr="00B85198">
      <w:rPr>
        <w:rFonts w:ascii="BrutalTypeW00-Regular" w:hAnsi="BrutalTypeW00-Regular"/>
        <w:sz w:val="19"/>
        <w:szCs w:val="19"/>
      </w:rPr>
      <w:instrText xml:space="preserve"> FILENAME  \* FirstCap  \* MERGEFORMAT </w:instrText>
    </w:r>
    <w:r w:rsidRPr="00B85198">
      <w:rPr>
        <w:rFonts w:ascii="BrutalTypeW00-Regular" w:hAnsi="BrutalTypeW00-Regular"/>
        <w:sz w:val="19"/>
        <w:szCs w:val="19"/>
      </w:rPr>
      <w:fldChar w:fldCharType="separate"/>
    </w:r>
    <w:r w:rsidR="00D6327E">
      <w:rPr>
        <w:rFonts w:ascii="BrutalTypeW00-Regular" w:hAnsi="BrutalTypeW00-Regular"/>
        <w:noProof/>
        <w:sz w:val="19"/>
        <w:szCs w:val="19"/>
      </w:rPr>
      <w:t>Illustrative regulatory reports on the property practitioners trust accounts, Parts A and B</w:t>
    </w:r>
    <w:r w:rsidRPr="00B85198">
      <w:rPr>
        <w:rFonts w:ascii="BrutalTypeW00-Regular" w:hAnsi="BrutalTypeW00-Regular"/>
        <w:noProof/>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B1DE" w14:textId="77777777" w:rsidR="00F21D16" w:rsidRDefault="00F21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E0916" w14:textId="77777777" w:rsidR="00386D49" w:rsidRDefault="00386D49" w:rsidP="00E82E13">
      <w:pPr>
        <w:spacing w:after="0" w:line="240" w:lineRule="auto"/>
      </w:pPr>
      <w:r>
        <w:separator/>
      </w:r>
    </w:p>
  </w:footnote>
  <w:footnote w:type="continuationSeparator" w:id="0">
    <w:p w14:paraId="729518C4" w14:textId="77777777" w:rsidR="00386D49" w:rsidRDefault="00386D49" w:rsidP="00E82E13">
      <w:pPr>
        <w:spacing w:after="0" w:line="240" w:lineRule="auto"/>
      </w:pPr>
      <w:r>
        <w:continuationSeparator/>
      </w:r>
    </w:p>
  </w:footnote>
  <w:footnote w:type="continuationNotice" w:id="1">
    <w:p w14:paraId="367C75DB" w14:textId="77777777" w:rsidR="00386D49" w:rsidRDefault="00386D49">
      <w:pPr>
        <w:spacing w:after="0" w:line="240" w:lineRule="auto"/>
      </w:pPr>
    </w:p>
  </w:footnote>
  <w:footnote w:id="2">
    <w:p w14:paraId="53C8FD4E" w14:textId="540A4E1D" w:rsidR="00770C97" w:rsidRPr="00A3433E" w:rsidRDefault="00770C97" w:rsidP="00A3433E">
      <w:pPr>
        <w:pStyle w:val="FootnoteText"/>
        <w:spacing w:after="60" w:line="276" w:lineRule="auto"/>
        <w:ind w:left="284" w:hanging="284"/>
        <w:jc w:val="both"/>
        <w:rPr>
          <w:sz w:val="19"/>
          <w:szCs w:val="19"/>
          <w:lang w:val="en-US"/>
        </w:rPr>
      </w:pPr>
      <w:r w:rsidRPr="00A3433E">
        <w:rPr>
          <w:rStyle w:val="FootnoteReference"/>
          <w:rFonts w:ascii="Arial Nova" w:hAnsi="Arial Nova"/>
          <w:sz w:val="19"/>
          <w:szCs w:val="19"/>
        </w:rPr>
        <w:footnoteRef/>
      </w:r>
      <w:r w:rsidRPr="00A3433E">
        <w:rPr>
          <w:rStyle w:val="FootnoteReference"/>
          <w:rFonts w:ascii="Arial Nova" w:hAnsi="Arial Nova"/>
          <w:sz w:val="19"/>
          <w:szCs w:val="19"/>
        </w:rPr>
        <w:t xml:space="preserve"> </w:t>
      </w:r>
      <w:r w:rsidR="00B85198" w:rsidRPr="00A3433E">
        <w:rPr>
          <w:rFonts w:ascii="Arial Nova" w:hAnsi="Arial Nova"/>
          <w:sz w:val="19"/>
          <w:szCs w:val="19"/>
        </w:rPr>
        <w:tab/>
      </w:r>
      <w:r w:rsidR="000C3173" w:rsidRPr="00A3433E">
        <w:rPr>
          <w:rFonts w:ascii="Arial Nova" w:eastAsia="Georgia" w:hAnsi="Arial Nova" w:cs="Georgia"/>
          <w:sz w:val="19"/>
          <w:szCs w:val="19"/>
        </w:rPr>
        <w:t xml:space="preserve">In case of a disclaimer of opinion or </w:t>
      </w:r>
      <w:r w:rsidR="00431DD8">
        <w:rPr>
          <w:rFonts w:ascii="Arial Nova" w:eastAsia="Georgia" w:hAnsi="Arial Nova" w:cs="Georgia"/>
          <w:sz w:val="19"/>
          <w:szCs w:val="19"/>
        </w:rPr>
        <w:t xml:space="preserve">an </w:t>
      </w:r>
      <w:r w:rsidR="000C3173" w:rsidRPr="00A3433E">
        <w:rPr>
          <w:rFonts w:ascii="Arial Nova" w:eastAsia="Georgia" w:hAnsi="Arial Nova" w:cs="Georgia"/>
          <w:sz w:val="19"/>
          <w:szCs w:val="19"/>
        </w:rPr>
        <w:t xml:space="preserve">adverse opinion, the assurance practitioner would have to amend the wording of the report </w:t>
      </w:r>
      <w:r w:rsidR="006949A3" w:rsidRPr="00A3433E">
        <w:rPr>
          <w:rFonts w:ascii="Arial Nova" w:eastAsia="Georgia" w:hAnsi="Arial Nova" w:cs="Georgia"/>
          <w:sz w:val="19"/>
          <w:szCs w:val="19"/>
        </w:rPr>
        <w:t>i</w:t>
      </w:r>
      <w:r w:rsidR="000C3173" w:rsidRPr="00A3433E">
        <w:rPr>
          <w:rFonts w:ascii="Arial Nova" w:eastAsia="Georgia" w:hAnsi="Arial Nova" w:cs="Georgia"/>
          <w:sz w:val="19"/>
          <w:szCs w:val="19"/>
        </w:rPr>
        <w:t>n accordance with ISAE 3000 (Revised)</w:t>
      </w:r>
      <w:r w:rsidR="00914C1A">
        <w:rPr>
          <w:rFonts w:ascii="Arial Nova" w:eastAsia="Georgia" w:hAnsi="Arial Nova" w:cs="Georgia"/>
          <w:sz w:val="19"/>
          <w:szCs w:val="19"/>
        </w:rPr>
        <w:t>.</w:t>
      </w:r>
    </w:p>
  </w:footnote>
  <w:footnote w:id="3">
    <w:p w14:paraId="03FABA70" w14:textId="526541F3" w:rsidR="00E82E13" w:rsidRPr="00A3433E" w:rsidRDefault="00E82E13" w:rsidP="00A3433E">
      <w:pPr>
        <w:spacing w:after="60"/>
        <w:ind w:left="284" w:hanging="284"/>
        <w:jc w:val="both"/>
        <w:rPr>
          <w:rFonts w:ascii="Arial Nova" w:eastAsia="Georgia" w:hAnsi="Arial Nova" w:cs="Georgia"/>
          <w:sz w:val="19"/>
          <w:szCs w:val="19"/>
        </w:rPr>
      </w:pPr>
      <w:r w:rsidRPr="00A3433E">
        <w:rPr>
          <w:rStyle w:val="FootnoteReference"/>
          <w:rFonts w:ascii="Arial Nova" w:hAnsi="Arial Nova"/>
          <w:sz w:val="19"/>
          <w:szCs w:val="19"/>
        </w:rPr>
        <w:footnoteRef/>
      </w:r>
      <w:r w:rsidRPr="00A3433E">
        <w:rPr>
          <w:rFonts w:ascii="Arial Nova" w:eastAsia="Georgia" w:hAnsi="Arial Nova" w:cs="Georgia"/>
          <w:sz w:val="19"/>
          <w:szCs w:val="19"/>
        </w:rPr>
        <w:t xml:space="preserve"> </w:t>
      </w:r>
      <w:r w:rsidR="00B85198" w:rsidRPr="00A3433E">
        <w:rPr>
          <w:rFonts w:ascii="Arial Nova" w:eastAsia="Georgia" w:hAnsi="Arial Nova" w:cs="Georgia"/>
          <w:sz w:val="19"/>
          <w:szCs w:val="19"/>
        </w:rPr>
        <w:tab/>
      </w:r>
      <w:r w:rsidRPr="00A3433E">
        <w:rPr>
          <w:rFonts w:ascii="Arial Nova" w:eastAsia="Georgia" w:hAnsi="Arial Nova" w:cs="Georgia"/>
          <w:sz w:val="19"/>
          <w:szCs w:val="19"/>
        </w:rPr>
        <w:t xml:space="preserve">The subheading </w:t>
      </w:r>
      <w:r w:rsidR="00914C1A">
        <w:rPr>
          <w:rFonts w:ascii="Arial Nova" w:eastAsia="Georgia" w:hAnsi="Arial Nova" w:cs="Georgia"/>
          <w:sz w:val="19"/>
          <w:szCs w:val="19"/>
        </w:rPr>
        <w:t>“</w:t>
      </w:r>
      <w:r w:rsidRPr="00A3433E">
        <w:rPr>
          <w:rFonts w:ascii="Arial Nova" w:eastAsia="Georgia" w:hAnsi="Arial Nova" w:cs="Georgia"/>
          <w:sz w:val="19"/>
          <w:szCs w:val="19"/>
        </w:rPr>
        <w:t xml:space="preserve">Report on the Compliance of the </w:t>
      </w:r>
      <w:r w:rsidR="009D56F6" w:rsidRPr="00A3433E">
        <w:rPr>
          <w:rFonts w:ascii="Arial Nova" w:eastAsia="Georgia" w:hAnsi="Arial Nova" w:cs="Georgia"/>
          <w:sz w:val="19"/>
          <w:szCs w:val="19"/>
        </w:rPr>
        <w:t>Business Property Practitioner</w:t>
      </w:r>
      <w:r w:rsidRPr="00A3433E">
        <w:rPr>
          <w:rFonts w:ascii="Arial Nova" w:eastAsia="Georgia" w:hAnsi="Arial Nova" w:cs="Georgia"/>
          <w:sz w:val="19"/>
          <w:szCs w:val="19"/>
        </w:rPr>
        <w:t xml:space="preserve"> Trust Accounts with the Property Practitioners Act No. 22 of 2019</w:t>
      </w:r>
      <w:r w:rsidR="00914C1A">
        <w:rPr>
          <w:rFonts w:ascii="Arial Nova" w:eastAsia="Georgia" w:hAnsi="Arial Nova" w:cs="Georgia"/>
          <w:sz w:val="19"/>
          <w:szCs w:val="19"/>
        </w:rPr>
        <w:t>”</w:t>
      </w:r>
      <w:r w:rsidRPr="00A3433E">
        <w:rPr>
          <w:rFonts w:ascii="Arial Nova" w:eastAsia="Georgia" w:hAnsi="Arial Nova" w:cs="Georgia"/>
          <w:sz w:val="19"/>
          <w:szCs w:val="19"/>
        </w:rPr>
        <w:t xml:space="preserve"> is unnecessary </w:t>
      </w:r>
      <w:r w:rsidR="00431DD8">
        <w:rPr>
          <w:rFonts w:ascii="Arial Nova" w:eastAsia="Georgia" w:hAnsi="Arial Nova" w:cs="Georgia"/>
          <w:sz w:val="19"/>
          <w:szCs w:val="19"/>
        </w:rPr>
        <w:t>where</w:t>
      </w:r>
      <w:r w:rsidRPr="00A3433E">
        <w:rPr>
          <w:rFonts w:ascii="Arial Nova" w:eastAsia="Georgia" w:hAnsi="Arial Nova" w:cs="Georgia"/>
          <w:sz w:val="19"/>
          <w:szCs w:val="19"/>
        </w:rPr>
        <w:t xml:space="preserve"> the subheading </w:t>
      </w:r>
      <w:r w:rsidR="00914C1A">
        <w:rPr>
          <w:rFonts w:ascii="Arial Nova" w:eastAsia="Georgia" w:hAnsi="Arial Nova" w:cs="Georgia"/>
          <w:sz w:val="19"/>
          <w:szCs w:val="19"/>
        </w:rPr>
        <w:t>“</w:t>
      </w:r>
      <w:r w:rsidRPr="00A3433E">
        <w:rPr>
          <w:rFonts w:ascii="Arial Nova" w:eastAsia="Georgia" w:hAnsi="Arial Nova" w:cs="Georgia"/>
          <w:sz w:val="19"/>
          <w:szCs w:val="19"/>
        </w:rPr>
        <w:t>Report on other legal and regulatory requirements</w:t>
      </w:r>
      <w:r w:rsidR="00914C1A">
        <w:rPr>
          <w:rFonts w:ascii="Arial Nova" w:eastAsia="Georgia" w:hAnsi="Arial Nova" w:cs="Georgia"/>
          <w:sz w:val="19"/>
          <w:szCs w:val="19"/>
        </w:rPr>
        <w:t>”</w:t>
      </w:r>
      <w:r w:rsidRPr="00A3433E">
        <w:rPr>
          <w:rFonts w:ascii="Arial Nova" w:eastAsia="Georgia" w:hAnsi="Arial Nova" w:cs="Georgia"/>
          <w:sz w:val="19"/>
          <w:szCs w:val="19"/>
        </w:rPr>
        <w:t xml:space="preserve"> is not applicable (</w:t>
      </w:r>
      <w:r w:rsidR="001076BE" w:rsidRPr="00A3433E">
        <w:rPr>
          <w:rFonts w:ascii="Arial Nova" w:eastAsia="Georgia" w:hAnsi="Arial Nova" w:cs="Georgia"/>
          <w:sz w:val="19"/>
          <w:szCs w:val="19"/>
        </w:rPr>
        <w:t>i.e.</w:t>
      </w:r>
      <w:r w:rsidRPr="00A3433E">
        <w:rPr>
          <w:rFonts w:ascii="Arial Nova" w:eastAsia="Georgia" w:hAnsi="Arial Nova" w:cs="Georgia"/>
          <w:sz w:val="19"/>
          <w:szCs w:val="19"/>
        </w:rPr>
        <w:t xml:space="preserve"> </w:t>
      </w:r>
      <w:r w:rsidR="00431DD8">
        <w:rPr>
          <w:rFonts w:ascii="Arial Nova" w:eastAsia="Georgia" w:hAnsi="Arial Nova" w:cs="Georgia"/>
          <w:sz w:val="19"/>
          <w:szCs w:val="19"/>
        </w:rPr>
        <w:t xml:space="preserve">the </w:t>
      </w:r>
      <w:r w:rsidRPr="00A3433E">
        <w:rPr>
          <w:rFonts w:ascii="Arial Nova" w:eastAsia="Georgia" w:hAnsi="Arial Nova" w:cs="Georgia"/>
          <w:sz w:val="19"/>
          <w:szCs w:val="19"/>
        </w:rPr>
        <w:t>a</w:t>
      </w:r>
      <w:r w:rsidR="00BA0EB7" w:rsidRPr="00A3433E">
        <w:rPr>
          <w:rFonts w:ascii="Arial Nova" w:eastAsia="Georgia" w:hAnsi="Arial Nova" w:cs="Georgia"/>
          <w:sz w:val="19"/>
          <w:szCs w:val="19"/>
        </w:rPr>
        <w:t>ssurance practitioner</w:t>
      </w:r>
      <w:r w:rsidRPr="00A3433E">
        <w:rPr>
          <w:rFonts w:ascii="Arial Nova" w:eastAsia="Georgia" w:hAnsi="Arial Nova" w:cs="Georgia"/>
          <w:sz w:val="19"/>
          <w:szCs w:val="19"/>
        </w:rPr>
        <w:t xml:space="preserve"> is not reporting on those requirements).</w:t>
      </w:r>
    </w:p>
  </w:footnote>
  <w:footnote w:id="4">
    <w:p w14:paraId="419A98F1" w14:textId="65FC3BF1" w:rsidR="00310166" w:rsidRPr="00A3433E" w:rsidRDefault="00310166" w:rsidP="00A3433E">
      <w:pPr>
        <w:pStyle w:val="FootnoteText"/>
        <w:spacing w:after="60" w:line="276" w:lineRule="auto"/>
        <w:ind w:left="284" w:hanging="284"/>
        <w:rPr>
          <w:rFonts w:ascii="Arial Nova" w:hAnsi="Arial Nova"/>
          <w:sz w:val="19"/>
          <w:szCs w:val="19"/>
          <w:lang w:val="en-US"/>
        </w:rPr>
      </w:pPr>
      <w:r w:rsidRPr="00A3433E">
        <w:rPr>
          <w:rStyle w:val="FootnoteReference"/>
          <w:rFonts w:ascii="Arial Nova" w:hAnsi="Arial Nova"/>
          <w:sz w:val="19"/>
          <w:szCs w:val="19"/>
        </w:rPr>
        <w:footnoteRef/>
      </w:r>
      <w:r w:rsidRPr="00A3433E">
        <w:rPr>
          <w:rFonts w:ascii="Arial Nova" w:hAnsi="Arial Nova"/>
          <w:sz w:val="19"/>
          <w:szCs w:val="19"/>
        </w:rPr>
        <w:t xml:space="preserve"> </w:t>
      </w:r>
      <w:r w:rsidR="00A3433E" w:rsidRPr="00A3433E">
        <w:rPr>
          <w:rFonts w:ascii="Arial Nova" w:hAnsi="Arial Nova"/>
          <w:sz w:val="19"/>
          <w:szCs w:val="19"/>
        </w:rPr>
        <w:tab/>
      </w:r>
      <w:r w:rsidRPr="00A3433E">
        <w:rPr>
          <w:rFonts w:ascii="Arial Nova" w:hAnsi="Arial Nova"/>
          <w:sz w:val="19"/>
          <w:szCs w:val="19"/>
          <w:lang w:val="en-US"/>
        </w:rPr>
        <w:t>Delete as appropriate.</w:t>
      </w:r>
    </w:p>
  </w:footnote>
  <w:footnote w:id="5">
    <w:p w14:paraId="517B4AE8" w14:textId="3F31EC1A" w:rsidR="00BE068C" w:rsidRPr="005138E2" w:rsidRDefault="00BE068C" w:rsidP="00A3433E">
      <w:pPr>
        <w:pStyle w:val="FootnoteText"/>
        <w:spacing w:after="60" w:line="276" w:lineRule="auto"/>
        <w:ind w:left="284" w:hanging="284"/>
        <w:rPr>
          <w:rFonts w:ascii="Arial Nova" w:eastAsia="Georgia" w:hAnsi="Arial Nova" w:cs="Georgia"/>
          <w:sz w:val="16"/>
          <w:szCs w:val="16"/>
        </w:rPr>
      </w:pPr>
      <w:r w:rsidRPr="00A3433E">
        <w:rPr>
          <w:rStyle w:val="FootnoteReference"/>
          <w:rFonts w:ascii="Arial Nova" w:hAnsi="Arial Nova"/>
          <w:sz w:val="19"/>
          <w:szCs w:val="19"/>
        </w:rPr>
        <w:footnoteRef/>
      </w:r>
      <w:r w:rsidRPr="00A3433E">
        <w:rPr>
          <w:rFonts w:ascii="Arial Nova" w:hAnsi="Arial Nova"/>
          <w:sz w:val="19"/>
          <w:szCs w:val="19"/>
        </w:rPr>
        <w:t xml:space="preserve"> </w:t>
      </w:r>
      <w:r w:rsidR="00A3433E" w:rsidRPr="00A3433E">
        <w:rPr>
          <w:rFonts w:ascii="Arial Nova" w:hAnsi="Arial Nova"/>
          <w:sz w:val="19"/>
          <w:szCs w:val="19"/>
        </w:rPr>
        <w:tab/>
      </w:r>
      <w:r w:rsidRPr="00A3433E">
        <w:rPr>
          <w:rFonts w:ascii="Arial Nova" w:eastAsia="Georgia" w:hAnsi="Arial Nova" w:cs="Georgia"/>
          <w:sz w:val="19"/>
          <w:szCs w:val="19"/>
        </w:rPr>
        <w:t>Delete</w:t>
      </w:r>
      <w:r w:rsidR="00983C7C">
        <w:rPr>
          <w:rFonts w:ascii="Arial Nova" w:eastAsia="Georgia" w:hAnsi="Arial Nova" w:cs="Georgia"/>
          <w:sz w:val="19"/>
          <w:szCs w:val="19"/>
        </w:rPr>
        <w:t>,</w:t>
      </w:r>
      <w:r w:rsidRPr="00A3433E">
        <w:rPr>
          <w:rFonts w:ascii="Arial Nova" w:eastAsia="Georgia" w:hAnsi="Arial Nova" w:cs="Georgia"/>
          <w:sz w:val="19"/>
          <w:szCs w:val="19"/>
        </w:rPr>
        <w:t xml:space="preserve"> </w:t>
      </w:r>
      <w:r w:rsidR="006201FA" w:rsidRPr="00A3433E">
        <w:rPr>
          <w:rFonts w:ascii="Arial Nova" w:eastAsia="Georgia" w:hAnsi="Arial Nova" w:cs="Georgia"/>
          <w:sz w:val="19"/>
          <w:szCs w:val="19"/>
        </w:rPr>
        <w:t xml:space="preserve">if </w:t>
      </w:r>
      <w:r w:rsidRPr="00A3433E">
        <w:rPr>
          <w:rFonts w:ascii="Arial Nova" w:eastAsia="Georgia" w:hAnsi="Arial Nova" w:cs="Georgia"/>
          <w:sz w:val="19"/>
          <w:szCs w:val="19"/>
        </w:rPr>
        <w:t xml:space="preserve">it is an unqualified </w:t>
      </w:r>
      <w:r w:rsidR="006201FA" w:rsidRPr="00A3433E">
        <w:rPr>
          <w:rFonts w:ascii="Arial Nova" w:eastAsia="Georgia" w:hAnsi="Arial Nova" w:cs="Georgia"/>
          <w:sz w:val="19"/>
          <w:szCs w:val="19"/>
        </w:rPr>
        <w:t>reasonable assurance opinion.</w:t>
      </w:r>
    </w:p>
  </w:footnote>
  <w:footnote w:id="6">
    <w:p w14:paraId="44CF0EBA" w14:textId="4B5461B8" w:rsidR="00E82E13" w:rsidRPr="00A3433E" w:rsidRDefault="00E82E13" w:rsidP="00C173E2">
      <w:pPr>
        <w:spacing w:before="120" w:after="60"/>
        <w:ind w:left="284" w:hanging="284"/>
        <w:rPr>
          <w:rFonts w:ascii="Arial Nova" w:eastAsia="Georgia" w:hAnsi="Arial Nova" w:cs="Georgia"/>
          <w:sz w:val="19"/>
          <w:szCs w:val="19"/>
        </w:rPr>
      </w:pPr>
      <w:r w:rsidRPr="00A3433E">
        <w:rPr>
          <w:rStyle w:val="FootnoteReference"/>
          <w:rFonts w:ascii="Arial Nova" w:hAnsi="Arial Nova"/>
          <w:sz w:val="19"/>
          <w:szCs w:val="19"/>
        </w:rPr>
        <w:footnoteRef/>
      </w:r>
      <w:r w:rsidRPr="00A3433E">
        <w:rPr>
          <w:rFonts w:ascii="Arial Nova" w:eastAsia="Georgia" w:hAnsi="Arial Nova" w:cs="Georgia"/>
          <w:sz w:val="19"/>
          <w:szCs w:val="19"/>
        </w:rPr>
        <w:t xml:space="preserve"> </w:t>
      </w:r>
      <w:r w:rsidR="00A3433E" w:rsidRPr="00A3433E">
        <w:rPr>
          <w:rFonts w:ascii="Arial Nova" w:eastAsia="Georgia" w:hAnsi="Arial Nova" w:cs="Georgia"/>
          <w:sz w:val="19"/>
          <w:szCs w:val="19"/>
        </w:rPr>
        <w:tab/>
      </w:r>
      <w:r w:rsidRPr="00A3433E">
        <w:rPr>
          <w:rFonts w:ascii="Arial Nova" w:eastAsia="Georgia" w:hAnsi="Arial Nova" w:cs="Georgia"/>
          <w:sz w:val="19"/>
          <w:szCs w:val="19"/>
        </w:rPr>
        <w:t>To be included only for financial year-ends ending after 28 February 2022.</w:t>
      </w:r>
    </w:p>
  </w:footnote>
  <w:footnote w:id="7">
    <w:p w14:paraId="5674C1F5" w14:textId="7F35BBBD" w:rsidR="00E82E13" w:rsidRPr="00D2733E" w:rsidRDefault="00E82E13" w:rsidP="00A3433E">
      <w:pPr>
        <w:spacing w:after="60"/>
        <w:ind w:left="284" w:hanging="284"/>
        <w:rPr>
          <w:rFonts w:ascii="Arial Nova" w:hAnsi="Arial Nova"/>
          <w:sz w:val="16"/>
          <w:szCs w:val="16"/>
        </w:rPr>
      </w:pPr>
      <w:r w:rsidRPr="00A3433E">
        <w:rPr>
          <w:rStyle w:val="FootnoteReference"/>
          <w:rFonts w:ascii="Arial Nova" w:hAnsi="Arial Nova"/>
          <w:sz w:val="19"/>
          <w:szCs w:val="19"/>
        </w:rPr>
        <w:footnoteRef/>
      </w:r>
      <w:r w:rsidRPr="00A3433E">
        <w:rPr>
          <w:rFonts w:ascii="Arial Nova" w:hAnsi="Arial Nova"/>
          <w:sz w:val="19"/>
          <w:szCs w:val="19"/>
        </w:rPr>
        <w:t xml:space="preserve"> </w:t>
      </w:r>
      <w:r w:rsidR="00A3433E" w:rsidRPr="00A3433E">
        <w:rPr>
          <w:rFonts w:ascii="Arial Nova" w:hAnsi="Arial Nova"/>
          <w:sz w:val="19"/>
          <w:szCs w:val="19"/>
        </w:rPr>
        <w:tab/>
      </w:r>
      <w:r w:rsidRPr="00A3433E">
        <w:rPr>
          <w:rFonts w:ascii="Arial Nova" w:hAnsi="Arial Nova"/>
          <w:sz w:val="19"/>
          <w:szCs w:val="19"/>
        </w:rPr>
        <w:t>To be included only for financial year-ends ending after 28 February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C04F" w14:textId="77777777" w:rsidR="00F21D16" w:rsidRDefault="00F21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3AEA" w14:textId="77777777" w:rsidR="00CB0F2F" w:rsidRDefault="00CB0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BEF9" w14:textId="77777777" w:rsidR="00F21D16" w:rsidRDefault="00F21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069E"/>
    <w:multiLevelType w:val="multilevel"/>
    <w:tmpl w:val="BE74FC94"/>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C32C5F"/>
    <w:multiLevelType w:val="multilevel"/>
    <w:tmpl w:val="BE74FC94"/>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485FE9"/>
    <w:multiLevelType w:val="multilevel"/>
    <w:tmpl w:val="FD7AB71C"/>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1E6296"/>
    <w:multiLevelType w:val="multilevel"/>
    <w:tmpl w:val="A058D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182721"/>
    <w:multiLevelType w:val="multilevel"/>
    <w:tmpl w:val="943E7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5674BD"/>
    <w:multiLevelType w:val="multilevel"/>
    <w:tmpl w:val="FD7AB71C"/>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216DEC"/>
    <w:multiLevelType w:val="multilevel"/>
    <w:tmpl w:val="6938E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2351C9"/>
    <w:multiLevelType w:val="multilevel"/>
    <w:tmpl w:val="FD7AB71C"/>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FB7A95"/>
    <w:multiLevelType w:val="multilevel"/>
    <w:tmpl w:val="BE74FC94"/>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9B10EF"/>
    <w:multiLevelType w:val="multilevel"/>
    <w:tmpl w:val="FD7AB71C"/>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0878EE"/>
    <w:multiLevelType w:val="multilevel"/>
    <w:tmpl w:val="0B88A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7A75DF"/>
    <w:multiLevelType w:val="multilevel"/>
    <w:tmpl w:val="56C417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8F58ED"/>
    <w:multiLevelType w:val="multilevel"/>
    <w:tmpl w:val="FD7AB71C"/>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E137A9"/>
    <w:multiLevelType w:val="multilevel"/>
    <w:tmpl w:val="678CE71C"/>
    <w:lvl w:ilvl="0">
      <w:start w:val="4"/>
      <w:numFmt w:val="lowerLetter"/>
      <w:lvlText w:val="%1."/>
      <w:lvlJc w:val="left"/>
      <w:pPr>
        <w:ind w:left="720" w:hanging="360"/>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4" w15:restartNumberingAfterBreak="0">
    <w:nsid w:val="4A5D1871"/>
    <w:multiLevelType w:val="multilevel"/>
    <w:tmpl w:val="C9A2C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9C016E"/>
    <w:multiLevelType w:val="multilevel"/>
    <w:tmpl w:val="BE74FC94"/>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2E1416"/>
    <w:multiLevelType w:val="multilevel"/>
    <w:tmpl w:val="8ACE9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3B66D1"/>
    <w:multiLevelType w:val="multilevel"/>
    <w:tmpl w:val="6D862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4C3E4B"/>
    <w:multiLevelType w:val="multilevel"/>
    <w:tmpl w:val="E7C2A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0753A0"/>
    <w:multiLevelType w:val="multilevel"/>
    <w:tmpl w:val="DCA2E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D5449F"/>
    <w:multiLevelType w:val="hybridMultilevel"/>
    <w:tmpl w:val="8DA8E84E"/>
    <w:lvl w:ilvl="0" w:tplc="1C090001">
      <w:start w:val="1"/>
      <w:numFmt w:val="bullet"/>
      <w:lvlText w:val=""/>
      <w:lvlJc w:val="left"/>
      <w:pPr>
        <w:ind w:left="840" w:hanging="360"/>
      </w:pPr>
      <w:rPr>
        <w:rFonts w:ascii="Symbol" w:hAnsi="Symbol" w:hint="default"/>
      </w:rPr>
    </w:lvl>
    <w:lvl w:ilvl="1" w:tplc="1C090003" w:tentative="1">
      <w:start w:val="1"/>
      <w:numFmt w:val="bullet"/>
      <w:lvlText w:val="o"/>
      <w:lvlJc w:val="left"/>
      <w:pPr>
        <w:ind w:left="1560" w:hanging="360"/>
      </w:pPr>
      <w:rPr>
        <w:rFonts w:ascii="Courier New" w:hAnsi="Courier New" w:cs="Courier New" w:hint="default"/>
      </w:rPr>
    </w:lvl>
    <w:lvl w:ilvl="2" w:tplc="1C090005" w:tentative="1">
      <w:start w:val="1"/>
      <w:numFmt w:val="bullet"/>
      <w:lvlText w:val=""/>
      <w:lvlJc w:val="left"/>
      <w:pPr>
        <w:ind w:left="2280" w:hanging="360"/>
      </w:pPr>
      <w:rPr>
        <w:rFonts w:ascii="Wingdings" w:hAnsi="Wingdings" w:hint="default"/>
      </w:rPr>
    </w:lvl>
    <w:lvl w:ilvl="3" w:tplc="1C090001" w:tentative="1">
      <w:start w:val="1"/>
      <w:numFmt w:val="bullet"/>
      <w:lvlText w:val=""/>
      <w:lvlJc w:val="left"/>
      <w:pPr>
        <w:ind w:left="3000" w:hanging="360"/>
      </w:pPr>
      <w:rPr>
        <w:rFonts w:ascii="Symbol" w:hAnsi="Symbol" w:hint="default"/>
      </w:rPr>
    </w:lvl>
    <w:lvl w:ilvl="4" w:tplc="1C090003" w:tentative="1">
      <w:start w:val="1"/>
      <w:numFmt w:val="bullet"/>
      <w:lvlText w:val="o"/>
      <w:lvlJc w:val="left"/>
      <w:pPr>
        <w:ind w:left="3720" w:hanging="360"/>
      </w:pPr>
      <w:rPr>
        <w:rFonts w:ascii="Courier New" w:hAnsi="Courier New" w:cs="Courier New" w:hint="default"/>
      </w:rPr>
    </w:lvl>
    <w:lvl w:ilvl="5" w:tplc="1C090005" w:tentative="1">
      <w:start w:val="1"/>
      <w:numFmt w:val="bullet"/>
      <w:lvlText w:val=""/>
      <w:lvlJc w:val="left"/>
      <w:pPr>
        <w:ind w:left="4440" w:hanging="360"/>
      </w:pPr>
      <w:rPr>
        <w:rFonts w:ascii="Wingdings" w:hAnsi="Wingdings" w:hint="default"/>
      </w:rPr>
    </w:lvl>
    <w:lvl w:ilvl="6" w:tplc="1C090001" w:tentative="1">
      <w:start w:val="1"/>
      <w:numFmt w:val="bullet"/>
      <w:lvlText w:val=""/>
      <w:lvlJc w:val="left"/>
      <w:pPr>
        <w:ind w:left="5160" w:hanging="360"/>
      </w:pPr>
      <w:rPr>
        <w:rFonts w:ascii="Symbol" w:hAnsi="Symbol" w:hint="default"/>
      </w:rPr>
    </w:lvl>
    <w:lvl w:ilvl="7" w:tplc="1C090003" w:tentative="1">
      <w:start w:val="1"/>
      <w:numFmt w:val="bullet"/>
      <w:lvlText w:val="o"/>
      <w:lvlJc w:val="left"/>
      <w:pPr>
        <w:ind w:left="5880" w:hanging="360"/>
      </w:pPr>
      <w:rPr>
        <w:rFonts w:ascii="Courier New" w:hAnsi="Courier New" w:cs="Courier New" w:hint="default"/>
      </w:rPr>
    </w:lvl>
    <w:lvl w:ilvl="8" w:tplc="1C090005" w:tentative="1">
      <w:start w:val="1"/>
      <w:numFmt w:val="bullet"/>
      <w:lvlText w:val=""/>
      <w:lvlJc w:val="left"/>
      <w:pPr>
        <w:ind w:left="6600" w:hanging="360"/>
      </w:pPr>
      <w:rPr>
        <w:rFonts w:ascii="Wingdings" w:hAnsi="Wingdings" w:hint="default"/>
      </w:rPr>
    </w:lvl>
  </w:abstractNum>
  <w:abstractNum w:abstractNumId="21" w15:restartNumberingAfterBreak="0">
    <w:nsid w:val="5FF326BA"/>
    <w:multiLevelType w:val="hybridMultilevel"/>
    <w:tmpl w:val="CC8E1CB8"/>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start w:val="1"/>
      <w:numFmt w:val="bullet"/>
      <w:lvlText w:val=""/>
      <w:lvlJc w:val="left"/>
      <w:pPr>
        <w:ind w:left="2220" w:hanging="360"/>
      </w:pPr>
      <w:rPr>
        <w:rFonts w:ascii="Wingdings" w:hAnsi="Wingdings" w:hint="default"/>
      </w:rPr>
    </w:lvl>
    <w:lvl w:ilvl="3" w:tplc="1C090001">
      <w:start w:val="1"/>
      <w:numFmt w:val="bullet"/>
      <w:lvlText w:val=""/>
      <w:lvlJc w:val="left"/>
      <w:pPr>
        <w:ind w:left="2940" w:hanging="360"/>
      </w:pPr>
      <w:rPr>
        <w:rFonts w:ascii="Symbol" w:hAnsi="Symbol" w:hint="default"/>
      </w:rPr>
    </w:lvl>
    <w:lvl w:ilvl="4" w:tplc="1C090003">
      <w:start w:val="1"/>
      <w:numFmt w:val="bullet"/>
      <w:lvlText w:val="o"/>
      <w:lvlJc w:val="left"/>
      <w:pPr>
        <w:ind w:left="3660" w:hanging="360"/>
      </w:pPr>
      <w:rPr>
        <w:rFonts w:ascii="Courier New" w:hAnsi="Courier New" w:cs="Courier New" w:hint="default"/>
      </w:rPr>
    </w:lvl>
    <w:lvl w:ilvl="5" w:tplc="1C090005">
      <w:start w:val="1"/>
      <w:numFmt w:val="bullet"/>
      <w:lvlText w:val=""/>
      <w:lvlJc w:val="left"/>
      <w:pPr>
        <w:ind w:left="4380" w:hanging="360"/>
      </w:pPr>
      <w:rPr>
        <w:rFonts w:ascii="Wingdings" w:hAnsi="Wingdings" w:hint="default"/>
      </w:rPr>
    </w:lvl>
    <w:lvl w:ilvl="6" w:tplc="1C090001">
      <w:start w:val="1"/>
      <w:numFmt w:val="bullet"/>
      <w:lvlText w:val=""/>
      <w:lvlJc w:val="left"/>
      <w:pPr>
        <w:ind w:left="5100" w:hanging="360"/>
      </w:pPr>
      <w:rPr>
        <w:rFonts w:ascii="Symbol" w:hAnsi="Symbol" w:hint="default"/>
      </w:rPr>
    </w:lvl>
    <w:lvl w:ilvl="7" w:tplc="1C090003">
      <w:start w:val="1"/>
      <w:numFmt w:val="bullet"/>
      <w:lvlText w:val="o"/>
      <w:lvlJc w:val="left"/>
      <w:pPr>
        <w:ind w:left="5820" w:hanging="360"/>
      </w:pPr>
      <w:rPr>
        <w:rFonts w:ascii="Courier New" w:hAnsi="Courier New" w:cs="Courier New" w:hint="default"/>
      </w:rPr>
    </w:lvl>
    <w:lvl w:ilvl="8" w:tplc="1C090005">
      <w:start w:val="1"/>
      <w:numFmt w:val="bullet"/>
      <w:lvlText w:val=""/>
      <w:lvlJc w:val="left"/>
      <w:pPr>
        <w:ind w:left="6540" w:hanging="360"/>
      </w:pPr>
      <w:rPr>
        <w:rFonts w:ascii="Wingdings" w:hAnsi="Wingdings" w:hint="default"/>
      </w:rPr>
    </w:lvl>
  </w:abstractNum>
  <w:abstractNum w:abstractNumId="22" w15:restartNumberingAfterBreak="0">
    <w:nsid w:val="610830B0"/>
    <w:multiLevelType w:val="multilevel"/>
    <w:tmpl w:val="0FE8B4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5A2ADE"/>
    <w:multiLevelType w:val="hybridMultilevel"/>
    <w:tmpl w:val="F274C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FF6E7B"/>
    <w:multiLevelType w:val="multilevel"/>
    <w:tmpl w:val="FD7AB71C"/>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C9609DE"/>
    <w:multiLevelType w:val="multilevel"/>
    <w:tmpl w:val="7A383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F403DD4"/>
    <w:multiLevelType w:val="hybridMultilevel"/>
    <w:tmpl w:val="3A54019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7" w15:restartNumberingAfterBreak="0">
    <w:nsid w:val="71FA44DE"/>
    <w:multiLevelType w:val="multilevel"/>
    <w:tmpl w:val="5B6EE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5965068"/>
    <w:multiLevelType w:val="multilevel"/>
    <w:tmpl w:val="E6A87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A210F94"/>
    <w:multiLevelType w:val="multilevel"/>
    <w:tmpl w:val="8820B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3002563">
    <w:abstractNumId w:val="25"/>
  </w:num>
  <w:num w:numId="2" w16cid:durableId="1209495139">
    <w:abstractNumId w:val="3"/>
  </w:num>
  <w:num w:numId="3" w16cid:durableId="1349792461">
    <w:abstractNumId w:val="18"/>
  </w:num>
  <w:num w:numId="4" w16cid:durableId="1141650532">
    <w:abstractNumId w:val="10"/>
  </w:num>
  <w:num w:numId="5" w16cid:durableId="1032152199">
    <w:abstractNumId w:val="17"/>
  </w:num>
  <w:num w:numId="6" w16cid:durableId="2022002321">
    <w:abstractNumId w:val="29"/>
  </w:num>
  <w:num w:numId="7" w16cid:durableId="2005088334">
    <w:abstractNumId w:val="16"/>
  </w:num>
  <w:num w:numId="8" w16cid:durableId="518930573">
    <w:abstractNumId w:val="6"/>
  </w:num>
  <w:num w:numId="9" w16cid:durableId="839740499">
    <w:abstractNumId w:val="22"/>
  </w:num>
  <w:num w:numId="10" w16cid:durableId="2147117064">
    <w:abstractNumId w:val="28"/>
  </w:num>
  <w:num w:numId="11" w16cid:durableId="802769032">
    <w:abstractNumId w:val="14"/>
  </w:num>
  <w:num w:numId="12" w16cid:durableId="1089697922">
    <w:abstractNumId w:val="27"/>
  </w:num>
  <w:num w:numId="13" w16cid:durableId="2113426419">
    <w:abstractNumId w:val="19"/>
  </w:num>
  <w:num w:numId="14" w16cid:durableId="828793087">
    <w:abstractNumId w:val="15"/>
  </w:num>
  <w:num w:numId="15" w16cid:durableId="123545285">
    <w:abstractNumId w:val="4"/>
  </w:num>
  <w:num w:numId="16" w16cid:durableId="1280989605">
    <w:abstractNumId w:val="5"/>
  </w:num>
  <w:num w:numId="17" w16cid:durableId="1075276638">
    <w:abstractNumId w:val="11"/>
  </w:num>
  <w:num w:numId="18" w16cid:durableId="239952981">
    <w:abstractNumId w:val="26"/>
  </w:num>
  <w:num w:numId="19" w16cid:durableId="921449937">
    <w:abstractNumId w:val="26"/>
  </w:num>
  <w:num w:numId="20" w16cid:durableId="979384202">
    <w:abstractNumId w:val="20"/>
  </w:num>
  <w:num w:numId="21" w16cid:durableId="2138061987">
    <w:abstractNumId w:val="8"/>
  </w:num>
  <w:num w:numId="22" w16cid:durableId="314603929">
    <w:abstractNumId w:val="0"/>
  </w:num>
  <w:num w:numId="23" w16cid:durableId="1921985057">
    <w:abstractNumId w:val="1"/>
  </w:num>
  <w:num w:numId="24" w16cid:durableId="1607884791">
    <w:abstractNumId w:val="13"/>
  </w:num>
  <w:num w:numId="25" w16cid:durableId="1154764111">
    <w:abstractNumId w:val="7"/>
  </w:num>
  <w:num w:numId="26" w16cid:durableId="1224753974">
    <w:abstractNumId w:val="2"/>
  </w:num>
  <w:num w:numId="27" w16cid:durableId="1067995400">
    <w:abstractNumId w:val="12"/>
  </w:num>
  <w:num w:numId="28" w16cid:durableId="1493135511">
    <w:abstractNumId w:val="9"/>
  </w:num>
  <w:num w:numId="29" w16cid:durableId="676079855">
    <w:abstractNumId w:val="24"/>
  </w:num>
  <w:num w:numId="30" w16cid:durableId="838735271">
    <w:abstractNumId w:val="21"/>
  </w:num>
  <w:num w:numId="31" w16cid:durableId="3160806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1sDAzMDE3tzQ1NzZS0lEKTi0uzszPAykwrgUACFTkZSwAAAA="/>
  </w:docVars>
  <w:rsids>
    <w:rsidRoot w:val="00E82E13"/>
    <w:rsid w:val="0000238B"/>
    <w:rsid w:val="00004B97"/>
    <w:rsid w:val="00005A11"/>
    <w:rsid w:val="00006AD1"/>
    <w:rsid w:val="00011806"/>
    <w:rsid w:val="000127A9"/>
    <w:rsid w:val="000179ED"/>
    <w:rsid w:val="00021EBA"/>
    <w:rsid w:val="000239C4"/>
    <w:rsid w:val="00027C3C"/>
    <w:rsid w:val="00033286"/>
    <w:rsid w:val="00037E17"/>
    <w:rsid w:val="00045DC2"/>
    <w:rsid w:val="00046E24"/>
    <w:rsid w:val="00052145"/>
    <w:rsid w:val="00055F85"/>
    <w:rsid w:val="000604B4"/>
    <w:rsid w:val="00061430"/>
    <w:rsid w:val="0006273A"/>
    <w:rsid w:val="000640C9"/>
    <w:rsid w:val="00065389"/>
    <w:rsid w:val="00065855"/>
    <w:rsid w:val="000758E2"/>
    <w:rsid w:val="000847F4"/>
    <w:rsid w:val="00086E4D"/>
    <w:rsid w:val="00091F32"/>
    <w:rsid w:val="0009582E"/>
    <w:rsid w:val="000A0104"/>
    <w:rsid w:val="000A1EDD"/>
    <w:rsid w:val="000A5F5F"/>
    <w:rsid w:val="000B1403"/>
    <w:rsid w:val="000B1914"/>
    <w:rsid w:val="000B27F7"/>
    <w:rsid w:val="000B2922"/>
    <w:rsid w:val="000B463A"/>
    <w:rsid w:val="000C0D1E"/>
    <w:rsid w:val="000C3173"/>
    <w:rsid w:val="000C43FA"/>
    <w:rsid w:val="000C4D26"/>
    <w:rsid w:val="000C5591"/>
    <w:rsid w:val="000D06FF"/>
    <w:rsid w:val="000D33D1"/>
    <w:rsid w:val="000D5153"/>
    <w:rsid w:val="000E0F6B"/>
    <w:rsid w:val="000E18AC"/>
    <w:rsid w:val="000E4F30"/>
    <w:rsid w:val="000E700F"/>
    <w:rsid w:val="000E7231"/>
    <w:rsid w:val="000F4391"/>
    <w:rsid w:val="000F6ADB"/>
    <w:rsid w:val="000F7490"/>
    <w:rsid w:val="001039D4"/>
    <w:rsid w:val="00105FB1"/>
    <w:rsid w:val="001076BE"/>
    <w:rsid w:val="001122BF"/>
    <w:rsid w:val="00120E86"/>
    <w:rsid w:val="00121FBF"/>
    <w:rsid w:val="0012359E"/>
    <w:rsid w:val="0012504C"/>
    <w:rsid w:val="00126FF8"/>
    <w:rsid w:val="00133BD5"/>
    <w:rsid w:val="00134B2C"/>
    <w:rsid w:val="00134FE9"/>
    <w:rsid w:val="001401BE"/>
    <w:rsid w:val="001439ED"/>
    <w:rsid w:val="001478D7"/>
    <w:rsid w:val="0015330F"/>
    <w:rsid w:val="00154B47"/>
    <w:rsid w:val="0016085A"/>
    <w:rsid w:val="00161AC8"/>
    <w:rsid w:val="0016323F"/>
    <w:rsid w:val="001647F2"/>
    <w:rsid w:val="00166509"/>
    <w:rsid w:val="00172FD4"/>
    <w:rsid w:val="001734D6"/>
    <w:rsid w:val="0017633A"/>
    <w:rsid w:val="00185C73"/>
    <w:rsid w:val="00191942"/>
    <w:rsid w:val="001928A9"/>
    <w:rsid w:val="00194271"/>
    <w:rsid w:val="001968F8"/>
    <w:rsid w:val="001A2DBE"/>
    <w:rsid w:val="001A6D5E"/>
    <w:rsid w:val="001A70D5"/>
    <w:rsid w:val="001B4258"/>
    <w:rsid w:val="001B5D94"/>
    <w:rsid w:val="001C43F9"/>
    <w:rsid w:val="001C6829"/>
    <w:rsid w:val="001C7938"/>
    <w:rsid w:val="001D1652"/>
    <w:rsid w:val="001D3AAF"/>
    <w:rsid w:val="001E0209"/>
    <w:rsid w:val="001E3750"/>
    <w:rsid w:val="001E598D"/>
    <w:rsid w:val="001E746C"/>
    <w:rsid w:val="001F38B6"/>
    <w:rsid w:val="001F4F3B"/>
    <w:rsid w:val="002022C7"/>
    <w:rsid w:val="00202514"/>
    <w:rsid w:val="00204C22"/>
    <w:rsid w:val="00204E7E"/>
    <w:rsid w:val="00212511"/>
    <w:rsid w:val="00213525"/>
    <w:rsid w:val="00214157"/>
    <w:rsid w:val="00215ACC"/>
    <w:rsid w:val="00224C20"/>
    <w:rsid w:val="00225636"/>
    <w:rsid w:val="00227005"/>
    <w:rsid w:val="0023328C"/>
    <w:rsid w:val="002337E1"/>
    <w:rsid w:val="002345A5"/>
    <w:rsid w:val="0023479A"/>
    <w:rsid w:val="00234D86"/>
    <w:rsid w:val="0023501E"/>
    <w:rsid w:val="002464F8"/>
    <w:rsid w:val="00282009"/>
    <w:rsid w:val="002834C0"/>
    <w:rsid w:val="00283603"/>
    <w:rsid w:val="002853DD"/>
    <w:rsid w:val="00287AFF"/>
    <w:rsid w:val="00294118"/>
    <w:rsid w:val="002A00C3"/>
    <w:rsid w:val="002A0B2C"/>
    <w:rsid w:val="002A1D9A"/>
    <w:rsid w:val="002A2C01"/>
    <w:rsid w:val="002A5D4F"/>
    <w:rsid w:val="002A7404"/>
    <w:rsid w:val="002B0937"/>
    <w:rsid w:val="002B5B97"/>
    <w:rsid w:val="002C400E"/>
    <w:rsid w:val="002C6186"/>
    <w:rsid w:val="002C6537"/>
    <w:rsid w:val="002D155C"/>
    <w:rsid w:val="002D158F"/>
    <w:rsid w:val="002D17CA"/>
    <w:rsid w:val="002E048F"/>
    <w:rsid w:val="002E0E1B"/>
    <w:rsid w:val="002E32CE"/>
    <w:rsid w:val="002E4293"/>
    <w:rsid w:val="002E5B24"/>
    <w:rsid w:val="002F2640"/>
    <w:rsid w:val="002F5DAB"/>
    <w:rsid w:val="002F627B"/>
    <w:rsid w:val="002F6891"/>
    <w:rsid w:val="00302F07"/>
    <w:rsid w:val="00306722"/>
    <w:rsid w:val="00310166"/>
    <w:rsid w:val="00311CE8"/>
    <w:rsid w:val="00312D13"/>
    <w:rsid w:val="00313B53"/>
    <w:rsid w:val="00314268"/>
    <w:rsid w:val="00316E68"/>
    <w:rsid w:val="00317AC6"/>
    <w:rsid w:val="00321948"/>
    <w:rsid w:val="0032323A"/>
    <w:rsid w:val="00325361"/>
    <w:rsid w:val="00330B04"/>
    <w:rsid w:val="00334A45"/>
    <w:rsid w:val="00350F44"/>
    <w:rsid w:val="00351FA6"/>
    <w:rsid w:val="00354F8E"/>
    <w:rsid w:val="0035508F"/>
    <w:rsid w:val="00360C42"/>
    <w:rsid w:val="00367A24"/>
    <w:rsid w:val="00370116"/>
    <w:rsid w:val="00371905"/>
    <w:rsid w:val="00371D28"/>
    <w:rsid w:val="00373B80"/>
    <w:rsid w:val="003754C7"/>
    <w:rsid w:val="003761BF"/>
    <w:rsid w:val="00385726"/>
    <w:rsid w:val="00386D49"/>
    <w:rsid w:val="00387899"/>
    <w:rsid w:val="00392107"/>
    <w:rsid w:val="0039264A"/>
    <w:rsid w:val="003927AA"/>
    <w:rsid w:val="00396D94"/>
    <w:rsid w:val="003A260C"/>
    <w:rsid w:val="003A6097"/>
    <w:rsid w:val="003A6E4F"/>
    <w:rsid w:val="003B416E"/>
    <w:rsid w:val="003B7301"/>
    <w:rsid w:val="003C081F"/>
    <w:rsid w:val="003C7C6E"/>
    <w:rsid w:val="003D084C"/>
    <w:rsid w:val="003D3768"/>
    <w:rsid w:val="003D54C5"/>
    <w:rsid w:val="003D6AB2"/>
    <w:rsid w:val="003E4826"/>
    <w:rsid w:val="003F4882"/>
    <w:rsid w:val="004006CF"/>
    <w:rsid w:val="00401F30"/>
    <w:rsid w:val="004035D4"/>
    <w:rsid w:val="004062D5"/>
    <w:rsid w:val="00411907"/>
    <w:rsid w:val="00414DF3"/>
    <w:rsid w:val="00415182"/>
    <w:rsid w:val="00420744"/>
    <w:rsid w:val="00420AF7"/>
    <w:rsid w:val="00422367"/>
    <w:rsid w:val="00422B5D"/>
    <w:rsid w:val="00422DB5"/>
    <w:rsid w:val="00423F96"/>
    <w:rsid w:val="00426757"/>
    <w:rsid w:val="00431DD8"/>
    <w:rsid w:val="004375DF"/>
    <w:rsid w:val="00443FB6"/>
    <w:rsid w:val="00451D7C"/>
    <w:rsid w:val="0046234D"/>
    <w:rsid w:val="00462F67"/>
    <w:rsid w:val="00471808"/>
    <w:rsid w:val="00471A26"/>
    <w:rsid w:val="00472476"/>
    <w:rsid w:val="0047304A"/>
    <w:rsid w:val="0047708F"/>
    <w:rsid w:val="00481051"/>
    <w:rsid w:val="00486F4D"/>
    <w:rsid w:val="004935DF"/>
    <w:rsid w:val="004A1688"/>
    <w:rsid w:val="004A2A94"/>
    <w:rsid w:val="004A6313"/>
    <w:rsid w:val="004B5653"/>
    <w:rsid w:val="004B59C9"/>
    <w:rsid w:val="004C3448"/>
    <w:rsid w:val="004C704E"/>
    <w:rsid w:val="004D3427"/>
    <w:rsid w:val="004D3D79"/>
    <w:rsid w:val="004E4C44"/>
    <w:rsid w:val="004F045F"/>
    <w:rsid w:val="004F100F"/>
    <w:rsid w:val="00507169"/>
    <w:rsid w:val="00510064"/>
    <w:rsid w:val="00511F35"/>
    <w:rsid w:val="005126AB"/>
    <w:rsid w:val="0051366C"/>
    <w:rsid w:val="005138E2"/>
    <w:rsid w:val="005177E9"/>
    <w:rsid w:val="00522BDF"/>
    <w:rsid w:val="00525DAF"/>
    <w:rsid w:val="005336F2"/>
    <w:rsid w:val="005348D4"/>
    <w:rsid w:val="00536C8A"/>
    <w:rsid w:val="00541B45"/>
    <w:rsid w:val="00542376"/>
    <w:rsid w:val="005434FE"/>
    <w:rsid w:val="005510C8"/>
    <w:rsid w:val="00552FFA"/>
    <w:rsid w:val="005562C8"/>
    <w:rsid w:val="00564E94"/>
    <w:rsid w:val="005675F4"/>
    <w:rsid w:val="005678FA"/>
    <w:rsid w:val="00582282"/>
    <w:rsid w:val="00584B61"/>
    <w:rsid w:val="00585365"/>
    <w:rsid w:val="005858EF"/>
    <w:rsid w:val="00587CB2"/>
    <w:rsid w:val="00594B4F"/>
    <w:rsid w:val="00596862"/>
    <w:rsid w:val="005975D2"/>
    <w:rsid w:val="005A02D4"/>
    <w:rsid w:val="005B091F"/>
    <w:rsid w:val="005B16C4"/>
    <w:rsid w:val="005B60D3"/>
    <w:rsid w:val="005B7584"/>
    <w:rsid w:val="005C3B00"/>
    <w:rsid w:val="005C42CA"/>
    <w:rsid w:val="005D2993"/>
    <w:rsid w:val="005D40F0"/>
    <w:rsid w:val="005E2603"/>
    <w:rsid w:val="005E651B"/>
    <w:rsid w:val="005F3888"/>
    <w:rsid w:val="005F4A1F"/>
    <w:rsid w:val="005F57F2"/>
    <w:rsid w:val="005F6AA7"/>
    <w:rsid w:val="005F7765"/>
    <w:rsid w:val="006070E4"/>
    <w:rsid w:val="00610F74"/>
    <w:rsid w:val="0061232D"/>
    <w:rsid w:val="00612965"/>
    <w:rsid w:val="00612999"/>
    <w:rsid w:val="0061782A"/>
    <w:rsid w:val="006201FA"/>
    <w:rsid w:val="00625E6A"/>
    <w:rsid w:val="00627153"/>
    <w:rsid w:val="00630058"/>
    <w:rsid w:val="00630482"/>
    <w:rsid w:val="00632E6B"/>
    <w:rsid w:val="00634F47"/>
    <w:rsid w:val="0063541D"/>
    <w:rsid w:val="00636043"/>
    <w:rsid w:val="00636B44"/>
    <w:rsid w:val="0064095F"/>
    <w:rsid w:val="00642888"/>
    <w:rsid w:val="006441B9"/>
    <w:rsid w:val="00644BC6"/>
    <w:rsid w:val="00645575"/>
    <w:rsid w:val="00646CEE"/>
    <w:rsid w:val="00655AF5"/>
    <w:rsid w:val="00656C49"/>
    <w:rsid w:val="0066045D"/>
    <w:rsid w:val="00661CB3"/>
    <w:rsid w:val="00666695"/>
    <w:rsid w:val="006750C2"/>
    <w:rsid w:val="00680F66"/>
    <w:rsid w:val="006823A5"/>
    <w:rsid w:val="00683542"/>
    <w:rsid w:val="00692465"/>
    <w:rsid w:val="006949A3"/>
    <w:rsid w:val="006A1BCE"/>
    <w:rsid w:val="006B2896"/>
    <w:rsid w:val="006B7928"/>
    <w:rsid w:val="006C0B0C"/>
    <w:rsid w:val="006C134B"/>
    <w:rsid w:val="006C3359"/>
    <w:rsid w:val="006C6A90"/>
    <w:rsid w:val="006C7F7B"/>
    <w:rsid w:val="006D2854"/>
    <w:rsid w:val="006D58BA"/>
    <w:rsid w:val="006D6537"/>
    <w:rsid w:val="006E143E"/>
    <w:rsid w:val="006E45F6"/>
    <w:rsid w:val="006F15CB"/>
    <w:rsid w:val="007010C8"/>
    <w:rsid w:val="00704B75"/>
    <w:rsid w:val="00706964"/>
    <w:rsid w:val="00710106"/>
    <w:rsid w:val="00710BE0"/>
    <w:rsid w:val="0071458F"/>
    <w:rsid w:val="00714E79"/>
    <w:rsid w:val="00717DA9"/>
    <w:rsid w:val="007320D2"/>
    <w:rsid w:val="007365FE"/>
    <w:rsid w:val="007375FB"/>
    <w:rsid w:val="00740A72"/>
    <w:rsid w:val="007436EB"/>
    <w:rsid w:val="00745041"/>
    <w:rsid w:val="00745B59"/>
    <w:rsid w:val="00746C52"/>
    <w:rsid w:val="00746ED6"/>
    <w:rsid w:val="0075526F"/>
    <w:rsid w:val="00763D44"/>
    <w:rsid w:val="00766860"/>
    <w:rsid w:val="00766DF1"/>
    <w:rsid w:val="00770C97"/>
    <w:rsid w:val="0077535F"/>
    <w:rsid w:val="00785375"/>
    <w:rsid w:val="00792007"/>
    <w:rsid w:val="007936BF"/>
    <w:rsid w:val="00794087"/>
    <w:rsid w:val="007A205D"/>
    <w:rsid w:val="007A2E0D"/>
    <w:rsid w:val="007A6649"/>
    <w:rsid w:val="007B02F1"/>
    <w:rsid w:val="007B081A"/>
    <w:rsid w:val="007B131F"/>
    <w:rsid w:val="007B148A"/>
    <w:rsid w:val="007B1CD6"/>
    <w:rsid w:val="007B41D5"/>
    <w:rsid w:val="007B4941"/>
    <w:rsid w:val="007B6942"/>
    <w:rsid w:val="007C2608"/>
    <w:rsid w:val="007C3385"/>
    <w:rsid w:val="007C3520"/>
    <w:rsid w:val="007C52C5"/>
    <w:rsid w:val="007D2922"/>
    <w:rsid w:val="007D4703"/>
    <w:rsid w:val="007D5F30"/>
    <w:rsid w:val="007D70A5"/>
    <w:rsid w:val="007D713F"/>
    <w:rsid w:val="007D7B4A"/>
    <w:rsid w:val="007E0C8C"/>
    <w:rsid w:val="007E39E5"/>
    <w:rsid w:val="007E447C"/>
    <w:rsid w:val="007E588C"/>
    <w:rsid w:val="007F17DD"/>
    <w:rsid w:val="007F3BF7"/>
    <w:rsid w:val="008012BF"/>
    <w:rsid w:val="00802E12"/>
    <w:rsid w:val="00807838"/>
    <w:rsid w:val="00814CDA"/>
    <w:rsid w:val="008206C5"/>
    <w:rsid w:val="00821A14"/>
    <w:rsid w:val="0082391D"/>
    <w:rsid w:val="00825936"/>
    <w:rsid w:val="008272ED"/>
    <w:rsid w:val="008318F3"/>
    <w:rsid w:val="00841A93"/>
    <w:rsid w:val="00842BB5"/>
    <w:rsid w:val="00844145"/>
    <w:rsid w:val="008467E0"/>
    <w:rsid w:val="00852C2B"/>
    <w:rsid w:val="00854165"/>
    <w:rsid w:val="00854C17"/>
    <w:rsid w:val="00856C2A"/>
    <w:rsid w:val="00863278"/>
    <w:rsid w:val="00865C94"/>
    <w:rsid w:val="008704EA"/>
    <w:rsid w:val="008853BF"/>
    <w:rsid w:val="00891D04"/>
    <w:rsid w:val="008930A4"/>
    <w:rsid w:val="00893F06"/>
    <w:rsid w:val="008952E9"/>
    <w:rsid w:val="00896C03"/>
    <w:rsid w:val="008A1566"/>
    <w:rsid w:val="008A78AA"/>
    <w:rsid w:val="008C247C"/>
    <w:rsid w:val="008C35ED"/>
    <w:rsid w:val="008C50FE"/>
    <w:rsid w:val="008C5F76"/>
    <w:rsid w:val="008C6B50"/>
    <w:rsid w:val="008C761C"/>
    <w:rsid w:val="008D02B3"/>
    <w:rsid w:val="008D2320"/>
    <w:rsid w:val="008D3B15"/>
    <w:rsid w:val="008D4716"/>
    <w:rsid w:val="008D5BC6"/>
    <w:rsid w:val="008D60DF"/>
    <w:rsid w:val="008D78BC"/>
    <w:rsid w:val="008E0AC4"/>
    <w:rsid w:val="008E17C0"/>
    <w:rsid w:val="008E1F29"/>
    <w:rsid w:val="008E3903"/>
    <w:rsid w:val="008E572E"/>
    <w:rsid w:val="008E5E4E"/>
    <w:rsid w:val="008E6BDA"/>
    <w:rsid w:val="008F0BB8"/>
    <w:rsid w:val="008F0C38"/>
    <w:rsid w:val="008F2ECC"/>
    <w:rsid w:val="009027C1"/>
    <w:rsid w:val="009064C4"/>
    <w:rsid w:val="00907B70"/>
    <w:rsid w:val="0091061D"/>
    <w:rsid w:val="00911617"/>
    <w:rsid w:val="009140B1"/>
    <w:rsid w:val="00914C1A"/>
    <w:rsid w:val="00917F37"/>
    <w:rsid w:val="00920115"/>
    <w:rsid w:val="00921A8C"/>
    <w:rsid w:val="009324EF"/>
    <w:rsid w:val="00946288"/>
    <w:rsid w:val="009471BA"/>
    <w:rsid w:val="00950582"/>
    <w:rsid w:val="0095384D"/>
    <w:rsid w:val="009539A6"/>
    <w:rsid w:val="00954400"/>
    <w:rsid w:val="0096061B"/>
    <w:rsid w:val="0096429B"/>
    <w:rsid w:val="00980776"/>
    <w:rsid w:val="009809A0"/>
    <w:rsid w:val="00982E9C"/>
    <w:rsid w:val="00983C7C"/>
    <w:rsid w:val="009841FE"/>
    <w:rsid w:val="00986957"/>
    <w:rsid w:val="00992E6B"/>
    <w:rsid w:val="00995863"/>
    <w:rsid w:val="00997F71"/>
    <w:rsid w:val="009A6ECD"/>
    <w:rsid w:val="009A7267"/>
    <w:rsid w:val="009B6EEA"/>
    <w:rsid w:val="009C6F00"/>
    <w:rsid w:val="009C7161"/>
    <w:rsid w:val="009D1F60"/>
    <w:rsid w:val="009D2C3C"/>
    <w:rsid w:val="009D382B"/>
    <w:rsid w:val="009D56F6"/>
    <w:rsid w:val="009D7881"/>
    <w:rsid w:val="009E1914"/>
    <w:rsid w:val="009E486F"/>
    <w:rsid w:val="009E567A"/>
    <w:rsid w:val="009E578D"/>
    <w:rsid w:val="009F1485"/>
    <w:rsid w:val="009F631B"/>
    <w:rsid w:val="009F6549"/>
    <w:rsid w:val="009F6E23"/>
    <w:rsid w:val="009F733A"/>
    <w:rsid w:val="00A009CA"/>
    <w:rsid w:val="00A071A0"/>
    <w:rsid w:val="00A10A6B"/>
    <w:rsid w:val="00A1223E"/>
    <w:rsid w:val="00A16B45"/>
    <w:rsid w:val="00A17100"/>
    <w:rsid w:val="00A1749B"/>
    <w:rsid w:val="00A2313A"/>
    <w:rsid w:val="00A27263"/>
    <w:rsid w:val="00A27354"/>
    <w:rsid w:val="00A31B3A"/>
    <w:rsid w:val="00A33C0C"/>
    <w:rsid w:val="00A3433E"/>
    <w:rsid w:val="00A34C71"/>
    <w:rsid w:val="00A356EE"/>
    <w:rsid w:val="00A35B96"/>
    <w:rsid w:val="00A437C2"/>
    <w:rsid w:val="00A4571B"/>
    <w:rsid w:val="00A45972"/>
    <w:rsid w:val="00A46111"/>
    <w:rsid w:val="00A5253C"/>
    <w:rsid w:val="00A6071D"/>
    <w:rsid w:val="00A6185B"/>
    <w:rsid w:val="00A61F1F"/>
    <w:rsid w:val="00A62CDC"/>
    <w:rsid w:val="00A65C1A"/>
    <w:rsid w:val="00A66D04"/>
    <w:rsid w:val="00A7113B"/>
    <w:rsid w:val="00A770DF"/>
    <w:rsid w:val="00A82F16"/>
    <w:rsid w:val="00A84D4F"/>
    <w:rsid w:val="00A85566"/>
    <w:rsid w:val="00A87D8B"/>
    <w:rsid w:val="00A9080E"/>
    <w:rsid w:val="00A9107E"/>
    <w:rsid w:val="00A95335"/>
    <w:rsid w:val="00A959EA"/>
    <w:rsid w:val="00AA3ADE"/>
    <w:rsid w:val="00AA69A9"/>
    <w:rsid w:val="00AB24EF"/>
    <w:rsid w:val="00AB74B7"/>
    <w:rsid w:val="00AC53FF"/>
    <w:rsid w:val="00AC6086"/>
    <w:rsid w:val="00AC71D7"/>
    <w:rsid w:val="00AC7E18"/>
    <w:rsid w:val="00AD40AD"/>
    <w:rsid w:val="00AD69F1"/>
    <w:rsid w:val="00AE0C89"/>
    <w:rsid w:val="00AE18FC"/>
    <w:rsid w:val="00AE4D26"/>
    <w:rsid w:val="00AE5F5A"/>
    <w:rsid w:val="00AE69F2"/>
    <w:rsid w:val="00AE6CF8"/>
    <w:rsid w:val="00AE6E4F"/>
    <w:rsid w:val="00AF7B4D"/>
    <w:rsid w:val="00B01BBF"/>
    <w:rsid w:val="00B01D1E"/>
    <w:rsid w:val="00B0276F"/>
    <w:rsid w:val="00B0459B"/>
    <w:rsid w:val="00B11FDF"/>
    <w:rsid w:val="00B120B1"/>
    <w:rsid w:val="00B2135A"/>
    <w:rsid w:val="00B22B96"/>
    <w:rsid w:val="00B22D2C"/>
    <w:rsid w:val="00B260A8"/>
    <w:rsid w:val="00B34078"/>
    <w:rsid w:val="00B44330"/>
    <w:rsid w:val="00B454E7"/>
    <w:rsid w:val="00B52883"/>
    <w:rsid w:val="00B567EE"/>
    <w:rsid w:val="00B61229"/>
    <w:rsid w:val="00B61D43"/>
    <w:rsid w:val="00B642B3"/>
    <w:rsid w:val="00B67DF3"/>
    <w:rsid w:val="00B70742"/>
    <w:rsid w:val="00B8219F"/>
    <w:rsid w:val="00B85198"/>
    <w:rsid w:val="00B862F1"/>
    <w:rsid w:val="00B872C8"/>
    <w:rsid w:val="00B87933"/>
    <w:rsid w:val="00B96A5A"/>
    <w:rsid w:val="00BA07A9"/>
    <w:rsid w:val="00BA0EB7"/>
    <w:rsid w:val="00BA24CE"/>
    <w:rsid w:val="00BA26B5"/>
    <w:rsid w:val="00BA54D3"/>
    <w:rsid w:val="00BB215F"/>
    <w:rsid w:val="00BB24CC"/>
    <w:rsid w:val="00BB572D"/>
    <w:rsid w:val="00BC2B6C"/>
    <w:rsid w:val="00BC3014"/>
    <w:rsid w:val="00BC4D30"/>
    <w:rsid w:val="00BC5C80"/>
    <w:rsid w:val="00BD14F5"/>
    <w:rsid w:val="00BD48A0"/>
    <w:rsid w:val="00BD56B0"/>
    <w:rsid w:val="00BE068C"/>
    <w:rsid w:val="00BE3254"/>
    <w:rsid w:val="00BE3FF6"/>
    <w:rsid w:val="00BE4A66"/>
    <w:rsid w:val="00BE62A2"/>
    <w:rsid w:val="00BE7F8A"/>
    <w:rsid w:val="00BF227D"/>
    <w:rsid w:val="00BF42C5"/>
    <w:rsid w:val="00BF433C"/>
    <w:rsid w:val="00BF4AB8"/>
    <w:rsid w:val="00C011DA"/>
    <w:rsid w:val="00C06E98"/>
    <w:rsid w:val="00C12BFF"/>
    <w:rsid w:val="00C173E2"/>
    <w:rsid w:val="00C20738"/>
    <w:rsid w:val="00C26622"/>
    <w:rsid w:val="00C35541"/>
    <w:rsid w:val="00C36417"/>
    <w:rsid w:val="00C40352"/>
    <w:rsid w:val="00C517A6"/>
    <w:rsid w:val="00C5195E"/>
    <w:rsid w:val="00C54CCE"/>
    <w:rsid w:val="00C56956"/>
    <w:rsid w:val="00C6106F"/>
    <w:rsid w:val="00C6701B"/>
    <w:rsid w:val="00C674C1"/>
    <w:rsid w:val="00C67914"/>
    <w:rsid w:val="00C7002F"/>
    <w:rsid w:val="00C721CB"/>
    <w:rsid w:val="00C806EC"/>
    <w:rsid w:val="00C816AF"/>
    <w:rsid w:val="00C857BC"/>
    <w:rsid w:val="00C86AEC"/>
    <w:rsid w:val="00C87661"/>
    <w:rsid w:val="00C9196C"/>
    <w:rsid w:val="00C943AB"/>
    <w:rsid w:val="00C95752"/>
    <w:rsid w:val="00CA079B"/>
    <w:rsid w:val="00CB0F2F"/>
    <w:rsid w:val="00CB587C"/>
    <w:rsid w:val="00CB5F2F"/>
    <w:rsid w:val="00CC1BB1"/>
    <w:rsid w:val="00CD2677"/>
    <w:rsid w:val="00CD3553"/>
    <w:rsid w:val="00CD573B"/>
    <w:rsid w:val="00CD5AD2"/>
    <w:rsid w:val="00CE0086"/>
    <w:rsid w:val="00CE04BA"/>
    <w:rsid w:val="00CE1C6B"/>
    <w:rsid w:val="00CE310A"/>
    <w:rsid w:val="00CE5288"/>
    <w:rsid w:val="00CE541C"/>
    <w:rsid w:val="00CE666A"/>
    <w:rsid w:val="00CF4149"/>
    <w:rsid w:val="00CF7F61"/>
    <w:rsid w:val="00D02AC5"/>
    <w:rsid w:val="00D059DE"/>
    <w:rsid w:val="00D059DF"/>
    <w:rsid w:val="00D06139"/>
    <w:rsid w:val="00D101A4"/>
    <w:rsid w:val="00D169AB"/>
    <w:rsid w:val="00D22483"/>
    <w:rsid w:val="00D24440"/>
    <w:rsid w:val="00D249DC"/>
    <w:rsid w:val="00D25B49"/>
    <w:rsid w:val="00D25C13"/>
    <w:rsid w:val="00D2733E"/>
    <w:rsid w:val="00D2756E"/>
    <w:rsid w:val="00D3327A"/>
    <w:rsid w:val="00D368D6"/>
    <w:rsid w:val="00D3735E"/>
    <w:rsid w:val="00D37C0E"/>
    <w:rsid w:val="00D40B9A"/>
    <w:rsid w:val="00D501F5"/>
    <w:rsid w:val="00D531A0"/>
    <w:rsid w:val="00D534CE"/>
    <w:rsid w:val="00D547AB"/>
    <w:rsid w:val="00D54E33"/>
    <w:rsid w:val="00D5556A"/>
    <w:rsid w:val="00D56CDB"/>
    <w:rsid w:val="00D5715E"/>
    <w:rsid w:val="00D60AF4"/>
    <w:rsid w:val="00D61CFC"/>
    <w:rsid w:val="00D6327E"/>
    <w:rsid w:val="00D66FFC"/>
    <w:rsid w:val="00D67AB3"/>
    <w:rsid w:val="00D67FE3"/>
    <w:rsid w:val="00D71D88"/>
    <w:rsid w:val="00D72E22"/>
    <w:rsid w:val="00D74DD3"/>
    <w:rsid w:val="00D76195"/>
    <w:rsid w:val="00D8012E"/>
    <w:rsid w:val="00D81C14"/>
    <w:rsid w:val="00D90F49"/>
    <w:rsid w:val="00D97C1F"/>
    <w:rsid w:val="00DA0B94"/>
    <w:rsid w:val="00DA3454"/>
    <w:rsid w:val="00DA4026"/>
    <w:rsid w:val="00DA66A3"/>
    <w:rsid w:val="00DA66CE"/>
    <w:rsid w:val="00DB15B5"/>
    <w:rsid w:val="00DB3641"/>
    <w:rsid w:val="00DC43F5"/>
    <w:rsid w:val="00DC5596"/>
    <w:rsid w:val="00DD0A10"/>
    <w:rsid w:val="00DD318B"/>
    <w:rsid w:val="00DD7C0B"/>
    <w:rsid w:val="00DE1D88"/>
    <w:rsid w:val="00DE3683"/>
    <w:rsid w:val="00DF0A3B"/>
    <w:rsid w:val="00DF0AC1"/>
    <w:rsid w:val="00E02B29"/>
    <w:rsid w:val="00E11078"/>
    <w:rsid w:val="00E13927"/>
    <w:rsid w:val="00E247AB"/>
    <w:rsid w:val="00E2529D"/>
    <w:rsid w:val="00E2644B"/>
    <w:rsid w:val="00E33DA5"/>
    <w:rsid w:val="00E50DBD"/>
    <w:rsid w:val="00E538EB"/>
    <w:rsid w:val="00E549F1"/>
    <w:rsid w:val="00E55311"/>
    <w:rsid w:val="00E57243"/>
    <w:rsid w:val="00E613D5"/>
    <w:rsid w:val="00E6672E"/>
    <w:rsid w:val="00E70360"/>
    <w:rsid w:val="00E70BA6"/>
    <w:rsid w:val="00E71333"/>
    <w:rsid w:val="00E807F0"/>
    <w:rsid w:val="00E82438"/>
    <w:rsid w:val="00E82528"/>
    <w:rsid w:val="00E82AD4"/>
    <w:rsid w:val="00E82E13"/>
    <w:rsid w:val="00E8635A"/>
    <w:rsid w:val="00E874F8"/>
    <w:rsid w:val="00E907DC"/>
    <w:rsid w:val="00E90A1B"/>
    <w:rsid w:val="00E91105"/>
    <w:rsid w:val="00E97E67"/>
    <w:rsid w:val="00EA2B61"/>
    <w:rsid w:val="00EB0AE6"/>
    <w:rsid w:val="00EB1F17"/>
    <w:rsid w:val="00EB4CDA"/>
    <w:rsid w:val="00EC50EC"/>
    <w:rsid w:val="00ED2D82"/>
    <w:rsid w:val="00ED480B"/>
    <w:rsid w:val="00EE3B8A"/>
    <w:rsid w:val="00EE487C"/>
    <w:rsid w:val="00EF0D3D"/>
    <w:rsid w:val="00F004F4"/>
    <w:rsid w:val="00F00A09"/>
    <w:rsid w:val="00F04293"/>
    <w:rsid w:val="00F05036"/>
    <w:rsid w:val="00F071EC"/>
    <w:rsid w:val="00F10165"/>
    <w:rsid w:val="00F134DB"/>
    <w:rsid w:val="00F13B81"/>
    <w:rsid w:val="00F14B4F"/>
    <w:rsid w:val="00F17865"/>
    <w:rsid w:val="00F212DF"/>
    <w:rsid w:val="00F21D16"/>
    <w:rsid w:val="00F22DAA"/>
    <w:rsid w:val="00F272A5"/>
    <w:rsid w:val="00F357F3"/>
    <w:rsid w:val="00F509E1"/>
    <w:rsid w:val="00F529D5"/>
    <w:rsid w:val="00F54268"/>
    <w:rsid w:val="00F576D8"/>
    <w:rsid w:val="00F62B16"/>
    <w:rsid w:val="00F6358A"/>
    <w:rsid w:val="00F6645F"/>
    <w:rsid w:val="00F67897"/>
    <w:rsid w:val="00F70C60"/>
    <w:rsid w:val="00F73EC3"/>
    <w:rsid w:val="00F763F4"/>
    <w:rsid w:val="00F763FE"/>
    <w:rsid w:val="00F76B5C"/>
    <w:rsid w:val="00F863B3"/>
    <w:rsid w:val="00F90E99"/>
    <w:rsid w:val="00F936F7"/>
    <w:rsid w:val="00F93913"/>
    <w:rsid w:val="00F94F8B"/>
    <w:rsid w:val="00F95308"/>
    <w:rsid w:val="00FA6E50"/>
    <w:rsid w:val="00FB149B"/>
    <w:rsid w:val="00FB1F12"/>
    <w:rsid w:val="00FB29AF"/>
    <w:rsid w:val="00FC5FD6"/>
    <w:rsid w:val="00FC7DE7"/>
    <w:rsid w:val="00FD20D5"/>
    <w:rsid w:val="00FD40AB"/>
    <w:rsid w:val="00FF47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16679"/>
  <w15:chartTrackingRefBased/>
  <w15:docId w15:val="{2E71B42B-CB2A-46EB-8645-DF1C599D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5DF"/>
    <w:pPr>
      <w:spacing w:after="200" w:line="276" w:lineRule="auto"/>
    </w:pPr>
    <w:rPr>
      <w:rFonts w:ascii="Calibri" w:eastAsia="Calibri" w:hAnsi="Calibri" w:cs="Calibri"/>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E82E13"/>
    <w:rPr>
      <w:vertAlign w:val="superscript"/>
    </w:rPr>
  </w:style>
  <w:style w:type="paragraph" w:styleId="Revision">
    <w:name w:val="Revision"/>
    <w:hidden/>
    <w:uiPriority w:val="99"/>
    <w:semiHidden/>
    <w:rsid w:val="008E6BDA"/>
    <w:pPr>
      <w:spacing w:after="0" w:line="240" w:lineRule="auto"/>
    </w:pPr>
    <w:rPr>
      <w:rFonts w:ascii="Calibri" w:eastAsia="Calibri" w:hAnsi="Calibri" w:cs="Calibri"/>
      <w:lang w:eastAsia="en-ZA"/>
    </w:rPr>
  </w:style>
  <w:style w:type="paragraph" w:styleId="EndnoteText">
    <w:name w:val="endnote text"/>
    <w:basedOn w:val="Normal"/>
    <w:link w:val="EndnoteTextChar"/>
    <w:uiPriority w:val="99"/>
    <w:semiHidden/>
    <w:unhideWhenUsed/>
    <w:rsid w:val="002E5B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5B24"/>
    <w:rPr>
      <w:rFonts w:ascii="Calibri" w:eastAsia="Calibri" w:hAnsi="Calibri" w:cs="Calibri"/>
      <w:sz w:val="20"/>
      <w:szCs w:val="20"/>
      <w:lang w:eastAsia="en-ZA"/>
    </w:rPr>
  </w:style>
  <w:style w:type="character" w:styleId="EndnoteReference">
    <w:name w:val="endnote reference"/>
    <w:basedOn w:val="DefaultParagraphFont"/>
    <w:uiPriority w:val="99"/>
    <w:semiHidden/>
    <w:unhideWhenUsed/>
    <w:rsid w:val="002E5B24"/>
    <w:rPr>
      <w:vertAlign w:val="superscript"/>
    </w:rPr>
  </w:style>
  <w:style w:type="character" w:styleId="CommentReference">
    <w:name w:val="annotation reference"/>
    <w:basedOn w:val="DefaultParagraphFont"/>
    <w:uiPriority w:val="99"/>
    <w:semiHidden/>
    <w:unhideWhenUsed/>
    <w:rsid w:val="00A17100"/>
    <w:rPr>
      <w:sz w:val="16"/>
      <w:szCs w:val="16"/>
    </w:rPr>
  </w:style>
  <w:style w:type="paragraph" w:styleId="CommentText">
    <w:name w:val="annotation text"/>
    <w:basedOn w:val="Normal"/>
    <w:link w:val="CommentTextChar"/>
    <w:uiPriority w:val="99"/>
    <w:unhideWhenUsed/>
    <w:rsid w:val="00A17100"/>
    <w:pPr>
      <w:spacing w:line="240" w:lineRule="auto"/>
    </w:pPr>
    <w:rPr>
      <w:sz w:val="20"/>
      <w:szCs w:val="20"/>
    </w:rPr>
  </w:style>
  <w:style w:type="character" w:customStyle="1" w:styleId="CommentTextChar">
    <w:name w:val="Comment Text Char"/>
    <w:basedOn w:val="DefaultParagraphFont"/>
    <w:link w:val="CommentText"/>
    <w:uiPriority w:val="99"/>
    <w:rsid w:val="00A17100"/>
    <w:rPr>
      <w:rFonts w:ascii="Calibri" w:eastAsia="Calibri" w:hAnsi="Calibri" w:cs="Calibri"/>
      <w:sz w:val="20"/>
      <w:szCs w:val="20"/>
      <w:lang w:eastAsia="en-ZA"/>
    </w:rPr>
  </w:style>
  <w:style w:type="paragraph" w:styleId="CommentSubject">
    <w:name w:val="annotation subject"/>
    <w:basedOn w:val="CommentText"/>
    <w:next w:val="CommentText"/>
    <w:link w:val="CommentSubjectChar"/>
    <w:uiPriority w:val="99"/>
    <w:semiHidden/>
    <w:unhideWhenUsed/>
    <w:rsid w:val="00A17100"/>
    <w:rPr>
      <w:b/>
      <w:bCs/>
    </w:rPr>
  </w:style>
  <w:style w:type="character" w:customStyle="1" w:styleId="CommentSubjectChar">
    <w:name w:val="Comment Subject Char"/>
    <w:basedOn w:val="CommentTextChar"/>
    <w:link w:val="CommentSubject"/>
    <w:uiPriority w:val="99"/>
    <w:semiHidden/>
    <w:rsid w:val="00A17100"/>
    <w:rPr>
      <w:rFonts w:ascii="Calibri" w:eastAsia="Calibri" w:hAnsi="Calibri" w:cs="Calibri"/>
      <w:b/>
      <w:bCs/>
      <w:sz w:val="20"/>
      <w:szCs w:val="20"/>
      <w:lang w:eastAsia="en-ZA"/>
    </w:rPr>
  </w:style>
  <w:style w:type="paragraph" w:styleId="FootnoteText">
    <w:name w:val="footnote text"/>
    <w:basedOn w:val="Normal"/>
    <w:link w:val="FootnoteTextChar"/>
    <w:uiPriority w:val="99"/>
    <w:semiHidden/>
    <w:unhideWhenUsed/>
    <w:rsid w:val="00BE0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068C"/>
    <w:rPr>
      <w:rFonts w:ascii="Calibri" w:eastAsia="Calibri" w:hAnsi="Calibri" w:cs="Calibri"/>
      <w:sz w:val="20"/>
      <w:szCs w:val="20"/>
      <w:lang w:eastAsia="en-ZA"/>
    </w:rPr>
  </w:style>
  <w:style w:type="paragraph" w:styleId="Header">
    <w:name w:val="header"/>
    <w:basedOn w:val="Normal"/>
    <w:link w:val="HeaderChar"/>
    <w:unhideWhenUsed/>
    <w:rsid w:val="00564E94"/>
    <w:pPr>
      <w:tabs>
        <w:tab w:val="center" w:pos="4680"/>
        <w:tab w:val="right" w:pos="9360"/>
      </w:tabs>
      <w:spacing w:after="0" w:line="240" w:lineRule="auto"/>
    </w:pPr>
  </w:style>
  <w:style w:type="character" w:customStyle="1" w:styleId="HeaderChar">
    <w:name w:val="Header Char"/>
    <w:basedOn w:val="DefaultParagraphFont"/>
    <w:link w:val="Header"/>
    <w:rsid w:val="00564E94"/>
    <w:rPr>
      <w:rFonts w:ascii="Calibri" w:eastAsia="Calibri" w:hAnsi="Calibri" w:cs="Calibri"/>
      <w:lang w:eastAsia="en-ZA"/>
    </w:rPr>
  </w:style>
  <w:style w:type="paragraph" w:styleId="Footer">
    <w:name w:val="footer"/>
    <w:basedOn w:val="Normal"/>
    <w:link w:val="FooterChar"/>
    <w:uiPriority w:val="99"/>
    <w:unhideWhenUsed/>
    <w:rsid w:val="00564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E94"/>
    <w:rPr>
      <w:rFonts w:ascii="Calibri" w:eastAsia="Calibri" w:hAnsi="Calibri" w:cs="Calibri"/>
      <w:lang w:eastAsia="en-ZA"/>
    </w:rPr>
  </w:style>
  <w:style w:type="table" w:styleId="TableGrid">
    <w:name w:val="Table Grid"/>
    <w:basedOn w:val="TableNormal"/>
    <w:uiPriority w:val="59"/>
    <w:rsid w:val="00D059DE"/>
    <w:pPr>
      <w:widowControl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81051"/>
    <w:rPr>
      <w:color w:val="2B579A"/>
      <w:shd w:val="clear" w:color="auto" w:fill="E1DFDD"/>
    </w:rPr>
  </w:style>
  <w:style w:type="paragraph" w:styleId="ListParagraph">
    <w:name w:val="List Paragraph"/>
    <w:basedOn w:val="Normal"/>
    <w:uiPriority w:val="34"/>
    <w:qFormat/>
    <w:rsid w:val="00EB1F17"/>
    <w:pPr>
      <w:ind w:left="720"/>
      <w:contextualSpacing/>
    </w:pPr>
  </w:style>
  <w:style w:type="character" w:customStyle="1" w:styleId="cf01">
    <w:name w:val="cf01"/>
    <w:basedOn w:val="DefaultParagraphFont"/>
    <w:rsid w:val="002A5D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1839">
      <w:bodyDiv w:val="1"/>
      <w:marLeft w:val="0"/>
      <w:marRight w:val="0"/>
      <w:marTop w:val="0"/>
      <w:marBottom w:val="0"/>
      <w:divBdr>
        <w:top w:val="none" w:sz="0" w:space="0" w:color="auto"/>
        <w:left w:val="none" w:sz="0" w:space="0" w:color="auto"/>
        <w:bottom w:val="none" w:sz="0" w:space="0" w:color="auto"/>
        <w:right w:val="none" w:sz="0" w:space="0" w:color="auto"/>
      </w:divBdr>
    </w:div>
    <w:div w:id="1299873649">
      <w:bodyDiv w:val="1"/>
      <w:marLeft w:val="0"/>
      <w:marRight w:val="0"/>
      <w:marTop w:val="0"/>
      <w:marBottom w:val="0"/>
      <w:divBdr>
        <w:top w:val="none" w:sz="0" w:space="0" w:color="auto"/>
        <w:left w:val="none" w:sz="0" w:space="0" w:color="auto"/>
        <w:bottom w:val="none" w:sz="0" w:space="0" w:color="auto"/>
        <w:right w:val="none" w:sz="0" w:space="0" w:color="auto"/>
      </w:divBdr>
    </w:div>
    <w:div w:id="1823086316">
      <w:bodyDiv w:val="1"/>
      <w:marLeft w:val="0"/>
      <w:marRight w:val="0"/>
      <w:marTop w:val="0"/>
      <w:marBottom w:val="0"/>
      <w:divBdr>
        <w:top w:val="none" w:sz="0" w:space="0" w:color="auto"/>
        <w:left w:val="none" w:sz="0" w:space="0" w:color="auto"/>
        <w:bottom w:val="none" w:sz="0" w:space="0" w:color="auto"/>
        <w:right w:val="none" w:sz="0" w:space="0" w:color="auto"/>
      </w:divBdr>
    </w:div>
    <w:div w:id="1960381224">
      <w:bodyDiv w:val="1"/>
      <w:marLeft w:val="0"/>
      <w:marRight w:val="0"/>
      <w:marTop w:val="0"/>
      <w:marBottom w:val="0"/>
      <w:divBdr>
        <w:top w:val="none" w:sz="0" w:space="0" w:color="auto"/>
        <w:left w:val="none" w:sz="0" w:space="0" w:color="auto"/>
        <w:bottom w:val="none" w:sz="0" w:space="0" w:color="auto"/>
        <w:right w:val="none" w:sz="0" w:space="0" w:color="auto"/>
      </w:divBdr>
    </w:div>
    <w:div w:id="212496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6CEF5-DD22-409C-BB01-BA9020F9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18</Pages>
  <Words>5958</Words>
  <Characters>33961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Adam (ZA)</dc:creator>
  <cp:keywords/>
  <dc:description/>
  <cp:lastModifiedBy>Ian Mtegha</cp:lastModifiedBy>
  <cp:revision>110</cp:revision>
  <cp:lastPrinted>2023-03-17T08:41:00Z</cp:lastPrinted>
  <dcterms:created xsi:type="dcterms:W3CDTF">2023-03-06T12:45:00Z</dcterms:created>
  <dcterms:modified xsi:type="dcterms:W3CDTF">2023-03-17T08:41:00Z</dcterms:modified>
</cp:coreProperties>
</file>