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D0" w:rsidRPr="00445EC9" w:rsidRDefault="007244D0" w:rsidP="00445EC9">
      <w:pPr>
        <w:spacing w:before="0" w:after="120" w:line="240" w:lineRule="auto"/>
        <w:rPr>
          <w:rFonts w:ascii="Arial" w:hAnsi="Arial" w:cs="Arial"/>
          <w:b/>
          <w:sz w:val="22"/>
          <w:szCs w:val="22"/>
        </w:rPr>
      </w:pPr>
      <w:r w:rsidRPr="00445EC9">
        <w:rPr>
          <w:rFonts w:ascii="Arial" w:hAnsi="Arial" w:cs="Arial"/>
          <w:b/>
          <w:sz w:val="22"/>
          <w:szCs w:val="22"/>
        </w:rPr>
        <w:t>SCHEDULE IB</w:t>
      </w:r>
    </w:p>
    <w:p w:rsidR="007244D0" w:rsidRPr="00445EC9" w:rsidRDefault="007244D0" w:rsidP="00445EC9">
      <w:pPr>
        <w:spacing w:before="0" w:after="120" w:line="240" w:lineRule="auto"/>
        <w:rPr>
          <w:rFonts w:ascii="Arial" w:hAnsi="Arial" w:cs="Arial"/>
          <w:sz w:val="22"/>
          <w:szCs w:val="22"/>
        </w:rPr>
      </w:pPr>
    </w:p>
    <w:p w:rsidR="007244D0" w:rsidRPr="00445EC9" w:rsidRDefault="00445EC9" w:rsidP="00445EC9">
      <w:pPr>
        <w:spacing w:before="0" w:after="120" w:line="240" w:lineRule="auto"/>
        <w:rPr>
          <w:rFonts w:ascii="Arial" w:hAnsi="Arial" w:cs="Arial"/>
          <w:b/>
          <w:sz w:val="22"/>
          <w:szCs w:val="22"/>
        </w:rPr>
      </w:pPr>
      <w:r w:rsidRPr="00445EC9">
        <w:rPr>
          <w:rFonts w:ascii="Arial" w:hAnsi="Arial" w:cs="Arial"/>
          <w:b/>
          <w:sz w:val="22"/>
          <w:szCs w:val="22"/>
        </w:rPr>
        <w:t>INDEPENDENT AUDITOR’S REPORT ON ASSETS HELD IN COMPLIANCE WITH REGULATION 28</w:t>
      </w:r>
    </w:p>
    <w:p w:rsidR="00B61A78" w:rsidRPr="00445EC9" w:rsidRDefault="00B61A78" w:rsidP="00445EC9">
      <w:pPr>
        <w:spacing w:before="0" w:after="120" w:line="240" w:lineRule="auto"/>
        <w:rPr>
          <w:rFonts w:ascii="Arial" w:hAnsi="Arial" w:cs="Arial"/>
          <w:sz w:val="22"/>
          <w:szCs w:val="22"/>
        </w:rPr>
      </w:pPr>
    </w:p>
    <w:p w:rsidR="007244D0" w:rsidRPr="00445EC9" w:rsidRDefault="007244D0" w:rsidP="00445EC9">
      <w:pPr>
        <w:spacing w:before="0" w:after="120" w:line="240" w:lineRule="auto"/>
        <w:rPr>
          <w:rFonts w:ascii="Arial" w:hAnsi="Arial" w:cs="Arial"/>
          <w:b/>
          <w:sz w:val="22"/>
          <w:szCs w:val="22"/>
        </w:rPr>
      </w:pPr>
      <w:r w:rsidRPr="00445EC9">
        <w:rPr>
          <w:rFonts w:ascii="Arial" w:hAnsi="Arial" w:cs="Arial"/>
          <w:b/>
          <w:sz w:val="22"/>
          <w:szCs w:val="22"/>
        </w:rPr>
        <w:t xml:space="preserve">TO THE BOARD OF </w:t>
      </w:r>
      <w:r w:rsidR="007D4F14">
        <w:rPr>
          <w:rFonts w:ascii="Arial" w:hAnsi="Arial" w:cs="Arial"/>
          <w:b/>
          <w:sz w:val="22"/>
          <w:szCs w:val="22"/>
        </w:rPr>
        <w:t>FUND</w:t>
      </w:r>
    </w:p>
    <w:p w:rsidR="00B61A78" w:rsidRPr="00445EC9" w:rsidRDefault="00B61A78" w:rsidP="00445EC9">
      <w:pPr>
        <w:spacing w:before="0" w:after="120" w:line="240" w:lineRule="auto"/>
        <w:rPr>
          <w:rFonts w:ascii="Arial" w:hAnsi="Arial" w:cs="Arial"/>
          <w:b/>
          <w:sz w:val="22"/>
          <w:szCs w:val="22"/>
        </w:rPr>
      </w:pPr>
    </w:p>
    <w:p w:rsidR="00B61A78" w:rsidRPr="00445EC9" w:rsidRDefault="00DC20D1" w:rsidP="00445EC9">
      <w:pPr>
        <w:spacing w:before="0" w:after="120" w:line="240" w:lineRule="auto"/>
        <w:rPr>
          <w:rFonts w:ascii="Arial" w:hAnsi="Arial" w:cs="Arial"/>
          <w:sz w:val="22"/>
          <w:szCs w:val="22"/>
        </w:rPr>
      </w:pPr>
      <w:r>
        <w:rPr>
          <w:rFonts w:ascii="Arial" w:hAnsi="Arial" w:cs="Arial"/>
          <w:sz w:val="22"/>
          <w:szCs w:val="22"/>
        </w:rPr>
        <w:t>We have audited Schedule IB “</w:t>
      </w:r>
      <w:r w:rsidR="00B61A78" w:rsidRPr="00445EC9">
        <w:rPr>
          <w:rFonts w:ascii="Arial" w:hAnsi="Arial" w:cs="Arial"/>
          <w:sz w:val="22"/>
          <w:szCs w:val="22"/>
        </w:rPr>
        <w:t>Assets held in compliance with Regulation 28</w:t>
      </w:r>
      <w:r>
        <w:rPr>
          <w:rFonts w:ascii="Arial" w:hAnsi="Arial" w:cs="Arial"/>
          <w:sz w:val="22"/>
          <w:szCs w:val="22"/>
        </w:rPr>
        <w:t>”</w:t>
      </w:r>
      <w:r w:rsidR="00B61A78" w:rsidRPr="00445EC9">
        <w:rPr>
          <w:rFonts w:ascii="Arial" w:hAnsi="Arial" w:cs="Arial"/>
          <w:sz w:val="22"/>
          <w:szCs w:val="22"/>
        </w:rPr>
        <w:t xml:space="preserve"> of [name of fund] (the Fund) at </w:t>
      </w:r>
      <w:r>
        <w:rPr>
          <w:rFonts w:ascii="Arial" w:hAnsi="Arial" w:cs="Arial"/>
          <w:sz w:val="22"/>
          <w:szCs w:val="22"/>
        </w:rPr>
        <w:t>……………..</w:t>
      </w:r>
      <w:r w:rsidR="00B61A78" w:rsidRPr="00445EC9">
        <w:rPr>
          <w:rFonts w:ascii="Arial" w:hAnsi="Arial" w:cs="Arial"/>
          <w:sz w:val="22"/>
          <w:szCs w:val="22"/>
        </w:rPr>
        <w:t xml:space="preserve"> 20XX (the Schedule) </w:t>
      </w:r>
      <w:r w:rsidR="001F3DAF">
        <w:rPr>
          <w:rFonts w:ascii="Arial" w:hAnsi="Arial" w:cs="Arial"/>
          <w:sz w:val="22"/>
          <w:szCs w:val="22"/>
        </w:rPr>
        <w:t>for</w:t>
      </w:r>
      <w:r w:rsidR="00B61A78" w:rsidRPr="00445EC9">
        <w:rPr>
          <w:rFonts w:ascii="Arial" w:hAnsi="Arial" w:cs="Arial"/>
          <w:sz w:val="22"/>
          <w:szCs w:val="22"/>
        </w:rPr>
        <w:t xml:space="preserve"> </w:t>
      </w:r>
      <w:r w:rsidR="00A039C8" w:rsidRPr="00445EC9">
        <w:rPr>
          <w:rFonts w:ascii="Arial" w:hAnsi="Arial" w:cs="Arial"/>
          <w:sz w:val="22"/>
          <w:szCs w:val="22"/>
        </w:rPr>
        <w:t>compliance</w:t>
      </w:r>
      <w:r w:rsidR="00B61A78" w:rsidRPr="00445EC9">
        <w:rPr>
          <w:rFonts w:ascii="Arial" w:hAnsi="Arial" w:cs="Arial"/>
          <w:sz w:val="22"/>
          <w:szCs w:val="22"/>
        </w:rPr>
        <w:t xml:space="preserve"> with </w:t>
      </w:r>
      <w:r w:rsidR="00A039C8" w:rsidRPr="00445EC9">
        <w:rPr>
          <w:rFonts w:ascii="Arial" w:hAnsi="Arial" w:cs="Arial"/>
          <w:sz w:val="22"/>
          <w:szCs w:val="22"/>
        </w:rPr>
        <w:t xml:space="preserve">the requirements of </w:t>
      </w:r>
      <w:r w:rsidR="00B61A78" w:rsidRPr="00445EC9">
        <w:rPr>
          <w:rFonts w:ascii="Arial" w:hAnsi="Arial" w:cs="Arial"/>
          <w:sz w:val="22"/>
          <w:szCs w:val="22"/>
        </w:rPr>
        <w:t xml:space="preserve">Regulation 28 of the Pension Funds Act of South Africa (the Regulation), as set out on pages [xx] to [xx]. </w:t>
      </w:r>
      <w:r w:rsidR="00B61A78" w:rsidRPr="00445EC9">
        <w:rPr>
          <w:rFonts w:ascii="Arial" w:hAnsi="Arial" w:cs="Arial"/>
          <w:bCs/>
          <w:sz w:val="22"/>
          <w:szCs w:val="22"/>
        </w:rPr>
        <w:t xml:space="preserve">Our engagement arises from our appointment as auditor of </w:t>
      </w:r>
      <w:r w:rsidR="00B61A78" w:rsidRPr="00445EC9">
        <w:rPr>
          <w:rFonts w:ascii="Arial" w:hAnsi="Arial" w:cs="Arial"/>
          <w:sz w:val="22"/>
          <w:szCs w:val="22"/>
        </w:rPr>
        <w:t xml:space="preserve">the Fund and is for the purpose of assisting the </w:t>
      </w:r>
      <w:r w:rsidR="007D4F14">
        <w:rPr>
          <w:rFonts w:ascii="Arial" w:hAnsi="Arial" w:cs="Arial"/>
          <w:sz w:val="22"/>
          <w:szCs w:val="22"/>
        </w:rPr>
        <w:t>Board of Fund</w:t>
      </w:r>
      <w:r w:rsidR="007D4F14" w:rsidRPr="00445EC9">
        <w:rPr>
          <w:rFonts w:ascii="Arial" w:hAnsi="Arial" w:cs="Arial"/>
          <w:sz w:val="22"/>
          <w:szCs w:val="22"/>
        </w:rPr>
        <w:t xml:space="preserve"> </w:t>
      </w:r>
      <w:r w:rsidR="00B61A78" w:rsidRPr="00445EC9">
        <w:rPr>
          <w:rFonts w:ascii="Arial" w:hAnsi="Arial" w:cs="Arial"/>
          <w:sz w:val="22"/>
          <w:szCs w:val="22"/>
        </w:rPr>
        <w:t>to report to the Registrar of Pension Funds (the ‘Registrar’).</w:t>
      </w:r>
    </w:p>
    <w:p w:rsidR="00B61A78" w:rsidRDefault="006C5312" w:rsidP="00445EC9">
      <w:pPr>
        <w:spacing w:before="0" w:after="120" w:line="240" w:lineRule="auto"/>
        <w:rPr>
          <w:rFonts w:ascii="Arial" w:hAnsi="Arial" w:cs="Arial"/>
          <w:sz w:val="22"/>
          <w:szCs w:val="22"/>
        </w:rPr>
      </w:pPr>
      <w:r w:rsidRPr="00445EC9">
        <w:rPr>
          <w:rFonts w:ascii="Arial" w:hAnsi="Arial" w:cs="Arial"/>
          <w:sz w:val="22"/>
          <w:szCs w:val="22"/>
        </w:rPr>
        <w:t xml:space="preserve">The information contained in Schedule IB has been extracted from the Fund’s underlying accounting records that were the subject of our audit engagement on the annual financial statements and forms the subject matter of this engagement. </w:t>
      </w:r>
      <w:r w:rsidR="00B61A78" w:rsidRPr="00445EC9">
        <w:rPr>
          <w:rFonts w:ascii="Arial" w:hAnsi="Arial" w:cs="Arial"/>
          <w:sz w:val="22"/>
          <w:szCs w:val="22"/>
        </w:rPr>
        <w:t>Our audit of the annual financial statements of the [name of fund] for the year ended [xxxx] was conducted in accordance with International Standards on Auditing and in our report of [</w:t>
      </w:r>
      <w:r w:rsidR="00B61A78" w:rsidRPr="00445EC9">
        <w:rPr>
          <w:rFonts w:ascii="Arial" w:hAnsi="Arial" w:cs="Arial"/>
          <w:iCs/>
          <w:sz w:val="22"/>
          <w:szCs w:val="22"/>
        </w:rPr>
        <w:t>insert date]</w:t>
      </w:r>
      <w:r w:rsidR="00B61A78" w:rsidRPr="00445EC9">
        <w:rPr>
          <w:rFonts w:ascii="Arial" w:hAnsi="Arial" w:cs="Arial"/>
          <w:i/>
          <w:iCs/>
          <w:sz w:val="22"/>
          <w:szCs w:val="22"/>
        </w:rPr>
        <w:t xml:space="preserve"> </w:t>
      </w:r>
      <w:r w:rsidR="00B61A78" w:rsidRPr="00445EC9">
        <w:rPr>
          <w:rFonts w:ascii="Arial" w:hAnsi="Arial" w:cs="Arial"/>
          <w:iCs/>
          <w:sz w:val="22"/>
          <w:szCs w:val="22"/>
        </w:rPr>
        <w:t>we expressed an unmodified opinion</w:t>
      </w:r>
      <w:r w:rsidR="006B5CF6" w:rsidRPr="00445EC9">
        <w:rPr>
          <w:rStyle w:val="FootnoteReference"/>
          <w:rFonts w:ascii="Arial" w:hAnsi="Arial" w:cs="Arial"/>
          <w:iCs/>
        </w:rPr>
        <w:footnoteReference w:id="1"/>
      </w:r>
      <w:r w:rsidR="00B61A78" w:rsidRPr="00445EC9">
        <w:rPr>
          <w:rFonts w:ascii="Arial" w:hAnsi="Arial" w:cs="Arial"/>
          <w:iCs/>
          <w:sz w:val="22"/>
          <w:szCs w:val="22"/>
        </w:rPr>
        <w:t xml:space="preserve"> on the financial statements, </w:t>
      </w:r>
      <w:r w:rsidR="00B61A78" w:rsidRPr="00445EC9">
        <w:rPr>
          <w:rFonts w:ascii="Arial" w:hAnsi="Arial" w:cs="Arial"/>
          <w:sz w:val="22"/>
          <w:szCs w:val="22"/>
        </w:rPr>
        <w:t>prepared, in all material respects, with the Regulatory Reporting Requirements for R</w:t>
      </w:r>
      <w:r w:rsidRPr="00445EC9">
        <w:rPr>
          <w:rFonts w:ascii="Arial" w:hAnsi="Arial" w:cs="Arial"/>
          <w:sz w:val="22"/>
          <w:szCs w:val="22"/>
        </w:rPr>
        <w:t>etirement Funds in South Africa.</w:t>
      </w:r>
    </w:p>
    <w:p w:rsidR="00B61A78" w:rsidRPr="00445EC9" w:rsidRDefault="00B61A78" w:rsidP="00445EC9">
      <w:pPr>
        <w:spacing w:before="0" w:after="120" w:line="240" w:lineRule="auto"/>
        <w:rPr>
          <w:rFonts w:ascii="Arial" w:hAnsi="Arial" w:cs="Arial"/>
          <w:b/>
          <w:sz w:val="22"/>
          <w:szCs w:val="22"/>
        </w:rPr>
      </w:pPr>
    </w:p>
    <w:p w:rsidR="00EF2343" w:rsidRPr="00445EC9" w:rsidRDefault="00EF2343" w:rsidP="00445EC9">
      <w:pPr>
        <w:spacing w:before="0" w:after="120" w:line="240" w:lineRule="auto"/>
        <w:rPr>
          <w:rFonts w:ascii="Arial" w:hAnsi="Arial" w:cs="Arial"/>
          <w:b/>
          <w:sz w:val="22"/>
          <w:szCs w:val="22"/>
        </w:rPr>
      </w:pPr>
      <w:r w:rsidRPr="00445EC9">
        <w:rPr>
          <w:rFonts w:ascii="Arial" w:hAnsi="Arial" w:cs="Arial"/>
          <w:b/>
          <w:sz w:val="22"/>
          <w:szCs w:val="22"/>
        </w:rPr>
        <w:t xml:space="preserve">The Board of </w:t>
      </w:r>
      <w:r w:rsidR="007D4F14">
        <w:rPr>
          <w:rFonts w:ascii="Arial" w:hAnsi="Arial" w:cs="Arial"/>
          <w:b/>
          <w:sz w:val="22"/>
          <w:szCs w:val="22"/>
        </w:rPr>
        <w:t>Fund’s</w:t>
      </w:r>
      <w:r w:rsidR="007D4F14" w:rsidRPr="00445EC9">
        <w:rPr>
          <w:rFonts w:ascii="Arial" w:hAnsi="Arial" w:cs="Arial"/>
          <w:b/>
          <w:sz w:val="22"/>
          <w:szCs w:val="22"/>
        </w:rPr>
        <w:t xml:space="preserve"> </w:t>
      </w:r>
      <w:r w:rsidRPr="00445EC9">
        <w:rPr>
          <w:rFonts w:ascii="Arial" w:hAnsi="Arial" w:cs="Arial"/>
          <w:b/>
          <w:sz w:val="22"/>
          <w:szCs w:val="22"/>
        </w:rPr>
        <w:t>Responsibility for the Schedule</w:t>
      </w:r>
    </w:p>
    <w:p w:rsidR="00EF2343" w:rsidRPr="00445EC9" w:rsidRDefault="00EF2343" w:rsidP="00445EC9">
      <w:pPr>
        <w:spacing w:before="0" w:after="120" w:line="240" w:lineRule="auto"/>
        <w:rPr>
          <w:rFonts w:ascii="Arial" w:hAnsi="Arial" w:cs="Arial"/>
          <w:sz w:val="22"/>
          <w:szCs w:val="22"/>
        </w:rPr>
      </w:pPr>
      <w:r w:rsidRPr="00445EC9">
        <w:rPr>
          <w:rFonts w:ascii="Arial" w:hAnsi="Arial" w:cs="Arial"/>
          <w:sz w:val="22"/>
          <w:szCs w:val="22"/>
        </w:rPr>
        <w:t xml:space="preserve">The Board of </w:t>
      </w:r>
      <w:r w:rsidR="007D4F14">
        <w:rPr>
          <w:rFonts w:ascii="Arial" w:hAnsi="Arial" w:cs="Arial"/>
          <w:sz w:val="22"/>
          <w:szCs w:val="22"/>
        </w:rPr>
        <w:t>Fund</w:t>
      </w:r>
      <w:r w:rsidR="007D4F14" w:rsidRPr="00445EC9">
        <w:rPr>
          <w:rFonts w:ascii="Arial" w:hAnsi="Arial" w:cs="Arial"/>
          <w:sz w:val="22"/>
          <w:szCs w:val="22"/>
        </w:rPr>
        <w:t xml:space="preserve"> </w:t>
      </w:r>
      <w:r w:rsidRPr="00445EC9">
        <w:rPr>
          <w:rFonts w:ascii="Arial" w:hAnsi="Arial" w:cs="Arial"/>
          <w:sz w:val="22"/>
          <w:szCs w:val="22"/>
        </w:rPr>
        <w:t xml:space="preserve">is responsible for the preparation of the Schedule </w:t>
      </w:r>
      <w:r w:rsidR="003F197D" w:rsidRPr="00445EC9">
        <w:rPr>
          <w:rFonts w:ascii="Arial" w:hAnsi="Arial" w:cs="Arial"/>
          <w:sz w:val="22"/>
          <w:szCs w:val="22"/>
        </w:rPr>
        <w:t>in accordance with the Regulatory Reporting Requirements for Retirement Funds in South Africa and in</w:t>
      </w:r>
      <w:r w:rsidR="006C7555" w:rsidRPr="00445EC9">
        <w:rPr>
          <w:rFonts w:ascii="Arial" w:hAnsi="Arial" w:cs="Arial"/>
          <w:sz w:val="22"/>
          <w:szCs w:val="22"/>
        </w:rPr>
        <w:t xml:space="preserve"> compliance with the Regulation, and for </w:t>
      </w:r>
      <w:r w:rsidRPr="00445EC9">
        <w:rPr>
          <w:rFonts w:ascii="Arial" w:hAnsi="Arial" w:cs="Arial"/>
          <w:sz w:val="22"/>
          <w:szCs w:val="22"/>
        </w:rPr>
        <w:t xml:space="preserve">such internal control as the Board of </w:t>
      </w:r>
      <w:r w:rsidR="007D4F14">
        <w:rPr>
          <w:rFonts w:ascii="Arial" w:hAnsi="Arial" w:cs="Arial"/>
          <w:sz w:val="22"/>
          <w:szCs w:val="22"/>
        </w:rPr>
        <w:t>Fund</w:t>
      </w:r>
      <w:r w:rsidR="007D4F14" w:rsidRPr="00445EC9">
        <w:rPr>
          <w:rFonts w:ascii="Arial" w:hAnsi="Arial" w:cs="Arial"/>
          <w:sz w:val="22"/>
          <w:szCs w:val="22"/>
        </w:rPr>
        <w:t xml:space="preserve"> </w:t>
      </w:r>
      <w:r w:rsidRPr="00445EC9">
        <w:rPr>
          <w:rFonts w:ascii="Arial" w:hAnsi="Arial" w:cs="Arial"/>
          <w:sz w:val="22"/>
          <w:szCs w:val="22"/>
        </w:rPr>
        <w:t>determines is necessary to enable the preparation of the Schedule that is free from material misstatements, whether due to fraud or error.</w:t>
      </w:r>
    </w:p>
    <w:p w:rsidR="0042596F" w:rsidRPr="00445EC9" w:rsidRDefault="0042596F" w:rsidP="00445EC9">
      <w:pPr>
        <w:spacing w:before="0" w:after="120" w:line="240" w:lineRule="auto"/>
        <w:rPr>
          <w:rFonts w:ascii="Arial" w:hAnsi="Arial" w:cs="Arial"/>
          <w:b/>
          <w:sz w:val="22"/>
          <w:szCs w:val="22"/>
        </w:rPr>
      </w:pPr>
    </w:p>
    <w:p w:rsidR="007244D0" w:rsidRPr="00445EC9" w:rsidRDefault="007244D0" w:rsidP="00445EC9">
      <w:pPr>
        <w:spacing w:before="0" w:after="120" w:line="240" w:lineRule="auto"/>
        <w:rPr>
          <w:rFonts w:ascii="Arial" w:hAnsi="Arial" w:cs="Arial"/>
          <w:sz w:val="22"/>
          <w:szCs w:val="22"/>
        </w:rPr>
      </w:pPr>
      <w:r w:rsidRPr="00445EC9">
        <w:rPr>
          <w:rFonts w:ascii="Arial" w:hAnsi="Arial" w:cs="Arial"/>
          <w:b/>
          <w:sz w:val="22"/>
          <w:szCs w:val="22"/>
        </w:rPr>
        <w:t>Auditor’s Responsibility</w:t>
      </w:r>
    </w:p>
    <w:p w:rsidR="007244D0" w:rsidRPr="00445EC9" w:rsidRDefault="007244D0" w:rsidP="00445EC9">
      <w:pPr>
        <w:widowControl w:val="0"/>
        <w:spacing w:before="0" w:after="120" w:line="240" w:lineRule="auto"/>
        <w:rPr>
          <w:rFonts w:ascii="Arial" w:hAnsi="Arial" w:cs="Arial"/>
          <w:sz w:val="22"/>
          <w:szCs w:val="22"/>
        </w:rPr>
      </w:pPr>
      <w:r w:rsidRPr="00445EC9">
        <w:rPr>
          <w:rFonts w:ascii="Arial" w:hAnsi="Arial" w:cs="Arial"/>
          <w:sz w:val="22"/>
          <w:szCs w:val="22"/>
        </w:rPr>
        <w:t>Our responsibility i</w:t>
      </w:r>
      <w:r w:rsidR="002E7676" w:rsidRPr="00445EC9">
        <w:rPr>
          <w:rFonts w:ascii="Arial" w:hAnsi="Arial" w:cs="Arial"/>
          <w:sz w:val="22"/>
          <w:szCs w:val="22"/>
        </w:rPr>
        <w:t xml:space="preserve">s to express an opinion </w:t>
      </w:r>
      <w:r w:rsidRPr="00445EC9">
        <w:rPr>
          <w:rFonts w:ascii="Arial" w:hAnsi="Arial" w:cs="Arial"/>
          <w:sz w:val="22"/>
          <w:szCs w:val="22"/>
        </w:rPr>
        <w:t>based on our audit</w:t>
      </w:r>
      <w:r w:rsidR="002E7676" w:rsidRPr="00445EC9">
        <w:rPr>
          <w:rFonts w:ascii="Arial" w:hAnsi="Arial" w:cs="Arial"/>
          <w:sz w:val="22"/>
          <w:szCs w:val="22"/>
        </w:rPr>
        <w:t xml:space="preserve"> of the Schedule</w:t>
      </w:r>
      <w:r w:rsidRPr="00445EC9">
        <w:rPr>
          <w:rFonts w:ascii="Arial" w:hAnsi="Arial" w:cs="Arial"/>
          <w:sz w:val="22"/>
          <w:szCs w:val="22"/>
        </w:rPr>
        <w:t>. We conducted our audit in accordance with International Standards on Auditing. Those standards require that we comply with ethical requirements and plan and perform the audit to obtain reasonable assurance about</w:t>
      </w:r>
      <w:r w:rsidR="002E7676" w:rsidRPr="00445EC9">
        <w:rPr>
          <w:rFonts w:ascii="Arial" w:hAnsi="Arial" w:cs="Arial"/>
          <w:sz w:val="22"/>
          <w:szCs w:val="22"/>
        </w:rPr>
        <w:t xml:space="preserve"> whether the S</w:t>
      </w:r>
      <w:r w:rsidRPr="00445EC9">
        <w:rPr>
          <w:rFonts w:ascii="Arial" w:hAnsi="Arial" w:cs="Arial"/>
          <w:sz w:val="22"/>
          <w:szCs w:val="22"/>
        </w:rPr>
        <w:t>chedule is free from material misstatement.</w:t>
      </w:r>
    </w:p>
    <w:p w:rsidR="007244D0" w:rsidRPr="00445EC9" w:rsidRDefault="007244D0" w:rsidP="00445EC9">
      <w:pPr>
        <w:spacing w:before="0" w:after="120" w:line="240" w:lineRule="auto"/>
        <w:rPr>
          <w:rFonts w:ascii="Arial" w:hAnsi="Arial" w:cs="Arial"/>
          <w:sz w:val="22"/>
          <w:szCs w:val="22"/>
        </w:rPr>
      </w:pPr>
      <w:r w:rsidRPr="00445EC9">
        <w:rPr>
          <w:rFonts w:ascii="Arial" w:hAnsi="Arial" w:cs="Arial"/>
          <w:sz w:val="22"/>
          <w:szCs w:val="22"/>
        </w:rPr>
        <w:t xml:space="preserve">An audit involves performing procedures to obtain audit evidence about the </w:t>
      </w:r>
      <w:r w:rsidR="007C01D1" w:rsidRPr="00445EC9">
        <w:rPr>
          <w:rFonts w:ascii="Arial" w:hAnsi="Arial" w:cs="Arial"/>
          <w:sz w:val="22"/>
          <w:szCs w:val="22"/>
        </w:rPr>
        <w:t>amounts and disclosures in the S</w:t>
      </w:r>
      <w:r w:rsidRPr="00445EC9">
        <w:rPr>
          <w:rFonts w:ascii="Arial" w:hAnsi="Arial" w:cs="Arial"/>
          <w:sz w:val="22"/>
          <w:szCs w:val="22"/>
        </w:rPr>
        <w:t>chedule. The procedures selected depend on the auditor’s judgment, including the assessment of the risks of mater</w:t>
      </w:r>
      <w:r w:rsidR="007C01D1" w:rsidRPr="00445EC9">
        <w:rPr>
          <w:rFonts w:ascii="Arial" w:hAnsi="Arial" w:cs="Arial"/>
          <w:sz w:val="22"/>
          <w:szCs w:val="22"/>
        </w:rPr>
        <w:t>ial misstatement of the S</w:t>
      </w:r>
      <w:r w:rsidRPr="00445EC9">
        <w:rPr>
          <w:rFonts w:ascii="Arial" w:hAnsi="Arial" w:cs="Arial"/>
          <w:sz w:val="22"/>
          <w:szCs w:val="22"/>
        </w:rPr>
        <w:t xml:space="preserve">chedule, whether due to fraud or error. In making those risk assessments, the auditor considers internal control relevant to the entity’s preparation of the </w:t>
      </w:r>
      <w:r w:rsidR="007C01D1" w:rsidRPr="00445EC9">
        <w:rPr>
          <w:rFonts w:ascii="Arial" w:hAnsi="Arial" w:cs="Arial"/>
          <w:sz w:val="22"/>
          <w:szCs w:val="22"/>
        </w:rPr>
        <w:t>S</w:t>
      </w:r>
      <w:r w:rsidRPr="00445EC9">
        <w:rPr>
          <w:rFonts w:ascii="Arial" w:hAnsi="Arial" w:cs="Arial"/>
          <w:sz w:val="22"/>
          <w:szCs w:val="22"/>
        </w:rPr>
        <w:t>chedule in order to design audit procedures that are appropriate in the circumstances, but not for the purpose of expressing an opinion on the effectiveness o</w:t>
      </w:r>
      <w:r w:rsidR="00D4416D" w:rsidRPr="00445EC9">
        <w:rPr>
          <w:rFonts w:ascii="Arial" w:hAnsi="Arial" w:cs="Arial"/>
          <w:sz w:val="22"/>
          <w:szCs w:val="22"/>
        </w:rPr>
        <w:t>f the entity’s internal control</w:t>
      </w:r>
      <w:r w:rsidRPr="00445EC9">
        <w:rPr>
          <w:rFonts w:ascii="Arial" w:hAnsi="Arial" w:cs="Arial"/>
          <w:sz w:val="22"/>
          <w:szCs w:val="22"/>
        </w:rPr>
        <w:t>.</w:t>
      </w:r>
    </w:p>
    <w:p w:rsidR="007244D0" w:rsidRPr="00445EC9" w:rsidRDefault="007244D0" w:rsidP="00445EC9">
      <w:pPr>
        <w:spacing w:before="0" w:after="120" w:line="240" w:lineRule="auto"/>
        <w:rPr>
          <w:rFonts w:ascii="Arial" w:hAnsi="Arial" w:cs="Arial"/>
          <w:sz w:val="22"/>
          <w:szCs w:val="22"/>
        </w:rPr>
      </w:pPr>
      <w:r w:rsidRPr="00445EC9">
        <w:rPr>
          <w:rFonts w:ascii="Arial" w:hAnsi="Arial" w:cs="Arial"/>
          <w:sz w:val="22"/>
          <w:szCs w:val="22"/>
        </w:rPr>
        <w:t>We believe that the audit evidence we have obtained is sufficient and appropriate to provide a basis for our audit opinion.</w:t>
      </w:r>
    </w:p>
    <w:p w:rsidR="001F3DAF" w:rsidRDefault="001F3DAF" w:rsidP="00445EC9">
      <w:pPr>
        <w:spacing w:before="0" w:after="120" w:line="240" w:lineRule="auto"/>
        <w:rPr>
          <w:rFonts w:ascii="Arial" w:hAnsi="Arial" w:cs="Arial"/>
          <w:b/>
          <w:sz w:val="22"/>
          <w:szCs w:val="22"/>
        </w:rPr>
      </w:pPr>
    </w:p>
    <w:p w:rsidR="007244D0" w:rsidRPr="007D4F14" w:rsidRDefault="007244D0" w:rsidP="00445EC9">
      <w:pPr>
        <w:spacing w:before="0" w:after="120" w:line="240" w:lineRule="auto"/>
        <w:rPr>
          <w:rFonts w:ascii="Arial" w:hAnsi="Arial" w:cs="Arial"/>
          <w:b/>
          <w:sz w:val="22"/>
          <w:szCs w:val="22"/>
        </w:rPr>
      </w:pPr>
      <w:r w:rsidRPr="007D4F14">
        <w:rPr>
          <w:rFonts w:ascii="Arial" w:hAnsi="Arial" w:cs="Arial"/>
          <w:b/>
          <w:sz w:val="22"/>
          <w:szCs w:val="22"/>
        </w:rPr>
        <w:t>Opinion</w:t>
      </w:r>
      <w:r w:rsidR="007D4F14" w:rsidRPr="00834EC9">
        <w:rPr>
          <w:rStyle w:val="FootnoteReference"/>
          <w:rFonts w:ascii="Arial" w:hAnsi="Arial" w:cs="Arial"/>
          <w:b/>
        </w:rPr>
        <w:footnoteReference w:id="2"/>
      </w:r>
    </w:p>
    <w:p w:rsidR="002E7676" w:rsidRPr="00445EC9" w:rsidRDefault="002E7676" w:rsidP="00445EC9">
      <w:pPr>
        <w:spacing w:before="0" w:after="120" w:line="240" w:lineRule="auto"/>
        <w:rPr>
          <w:rFonts w:ascii="Arial" w:hAnsi="Arial" w:cs="Arial"/>
          <w:sz w:val="22"/>
          <w:szCs w:val="22"/>
        </w:rPr>
      </w:pPr>
      <w:r w:rsidRPr="00445EC9">
        <w:rPr>
          <w:rFonts w:ascii="Arial" w:hAnsi="Arial" w:cs="Arial"/>
          <w:sz w:val="22"/>
          <w:szCs w:val="22"/>
        </w:rPr>
        <w:t xml:space="preserve">In our opinion, Schedule IB </w:t>
      </w:r>
      <w:r w:rsidR="00DC20D1">
        <w:rPr>
          <w:rFonts w:ascii="Arial" w:hAnsi="Arial" w:cs="Arial"/>
          <w:sz w:val="22"/>
          <w:szCs w:val="22"/>
        </w:rPr>
        <w:t>“</w:t>
      </w:r>
      <w:r w:rsidRPr="00445EC9">
        <w:rPr>
          <w:rFonts w:ascii="Arial" w:hAnsi="Arial" w:cs="Arial"/>
          <w:sz w:val="22"/>
          <w:szCs w:val="22"/>
        </w:rPr>
        <w:t>Assets held in compliance with Regulation 28</w:t>
      </w:r>
      <w:r w:rsidR="00DC20D1">
        <w:rPr>
          <w:rFonts w:ascii="Arial" w:hAnsi="Arial" w:cs="Arial"/>
          <w:sz w:val="22"/>
          <w:szCs w:val="22"/>
        </w:rPr>
        <w:t>”</w:t>
      </w:r>
      <w:r w:rsidRPr="00445EC9">
        <w:rPr>
          <w:rFonts w:ascii="Arial" w:hAnsi="Arial" w:cs="Arial"/>
          <w:sz w:val="22"/>
          <w:szCs w:val="22"/>
        </w:rPr>
        <w:t xml:space="preserve"> at </w:t>
      </w:r>
      <w:r w:rsidR="00DC20D1">
        <w:rPr>
          <w:rFonts w:ascii="Arial" w:hAnsi="Arial" w:cs="Arial"/>
          <w:sz w:val="22"/>
          <w:szCs w:val="22"/>
        </w:rPr>
        <w:t>………….</w:t>
      </w:r>
      <w:r w:rsidRPr="00445EC9">
        <w:rPr>
          <w:rFonts w:ascii="Arial" w:hAnsi="Arial" w:cs="Arial"/>
          <w:sz w:val="22"/>
          <w:szCs w:val="22"/>
        </w:rPr>
        <w:t xml:space="preserve"> 20XX by [name of fund] </w:t>
      </w:r>
      <w:r w:rsidR="00621C8B">
        <w:rPr>
          <w:rFonts w:ascii="Arial" w:hAnsi="Arial" w:cs="Arial"/>
          <w:sz w:val="22"/>
          <w:szCs w:val="22"/>
        </w:rPr>
        <w:t>has been</w:t>
      </w:r>
      <w:r w:rsidR="00621C8B" w:rsidRPr="00445EC9">
        <w:rPr>
          <w:rFonts w:ascii="Arial" w:hAnsi="Arial" w:cs="Arial"/>
          <w:sz w:val="22"/>
          <w:szCs w:val="22"/>
        </w:rPr>
        <w:t xml:space="preserve"> </w:t>
      </w:r>
      <w:r w:rsidRPr="00445EC9">
        <w:rPr>
          <w:rFonts w:ascii="Arial" w:hAnsi="Arial" w:cs="Arial"/>
          <w:sz w:val="22"/>
          <w:szCs w:val="22"/>
        </w:rPr>
        <w:t xml:space="preserve">prepared in </w:t>
      </w:r>
      <w:r w:rsidR="008D1767" w:rsidRPr="00445EC9">
        <w:rPr>
          <w:rFonts w:ascii="Arial" w:hAnsi="Arial" w:cs="Arial"/>
          <w:sz w:val="22"/>
          <w:szCs w:val="22"/>
        </w:rPr>
        <w:t xml:space="preserve">all material respects in </w:t>
      </w:r>
      <w:r w:rsidRPr="00445EC9">
        <w:rPr>
          <w:rFonts w:ascii="Arial" w:hAnsi="Arial" w:cs="Arial"/>
          <w:sz w:val="22"/>
          <w:szCs w:val="22"/>
        </w:rPr>
        <w:t xml:space="preserve">accordance with the Regulatory Reporting Requirements for Retirement Funds in South Africa and in compliance with the Regulation. </w:t>
      </w:r>
    </w:p>
    <w:p w:rsidR="008D1767" w:rsidRPr="00445EC9" w:rsidRDefault="008D1767" w:rsidP="00445EC9">
      <w:pPr>
        <w:spacing w:before="0" w:after="120" w:line="240" w:lineRule="auto"/>
        <w:rPr>
          <w:rFonts w:ascii="Arial" w:hAnsi="Arial" w:cs="Arial"/>
          <w:sz w:val="22"/>
          <w:szCs w:val="22"/>
        </w:rPr>
      </w:pPr>
    </w:p>
    <w:p w:rsidR="008D1767" w:rsidRPr="00445EC9" w:rsidRDefault="008D1767" w:rsidP="00445EC9">
      <w:pPr>
        <w:spacing w:before="0" w:after="120" w:line="240" w:lineRule="auto"/>
        <w:rPr>
          <w:rFonts w:ascii="Arial" w:hAnsi="Arial" w:cs="Arial"/>
          <w:b/>
          <w:sz w:val="22"/>
          <w:szCs w:val="22"/>
        </w:rPr>
      </w:pPr>
      <w:r w:rsidRPr="00445EC9">
        <w:rPr>
          <w:rFonts w:ascii="Arial" w:hAnsi="Arial" w:cs="Arial"/>
          <w:b/>
          <w:sz w:val="22"/>
          <w:szCs w:val="22"/>
        </w:rPr>
        <w:t xml:space="preserve">Restriction on Use </w:t>
      </w:r>
    </w:p>
    <w:p w:rsidR="008D1767" w:rsidRPr="00445EC9" w:rsidRDefault="008D1767" w:rsidP="00445EC9">
      <w:pPr>
        <w:spacing w:before="0" w:after="120" w:line="240" w:lineRule="auto"/>
        <w:rPr>
          <w:rFonts w:ascii="Arial" w:hAnsi="Arial" w:cs="Arial"/>
          <w:sz w:val="22"/>
          <w:szCs w:val="22"/>
        </w:rPr>
      </w:pPr>
      <w:r w:rsidRPr="00445EC9">
        <w:rPr>
          <w:rFonts w:ascii="Arial" w:hAnsi="Arial" w:cs="Arial"/>
          <w:sz w:val="22"/>
          <w:szCs w:val="22"/>
        </w:rPr>
        <w:t>Without modifying our opinion, we draw attention to the purpose of our report as indicated in the introductory paragraph</w:t>
      </w:r>
      <w:r w:rsidR="00C41F2F">
        <w:rPr>
          <w:rFonts w:ascii="Arial" w:hAnsi="Arial" w:cs="Arial"/>
          <w:sz w:val="22"/>
          <w:szCs w:val="22"/>
        </w:rPr>
        <w:t>,</w:t>
      </w:r>
      <w:r w:rsidR="001F3DAF">
        <w:rPr>
          <w:rFonts w:ascii="Arial" w:hAnsi="Arial" w:cs="Arial"/>
          <w:sz w:val="22"/>
          <w:szCs w:val="22"/>
        </w:rPr>
        <w:t xml:space="preserve"> and the basis of accounting</w:t>
      </w:r>
      <w:r w:rsidRPr="00445EC9">
        <w:rPr>
          <w:rFonts w:ascii="Arial" w:hAnsi="Arial" w:cs="Arial"/>
          <w:sz w:val="22"/>
          <w:szCs w:val="22"/>
        </w:rPr>
        <w:t>. Consequently, the Schedule and our auditor’s report may not be suitable for another purpose.</w:t>
      </w:r>
    </w:p>
    <w:p w:rsidR="008D1767" w:rsidRDefault="008D1767" w:rsidP="00445EC9">
      <w:pPr>
        <w:spacing w:before="0" w:after="120" w:line="240" w:lineRule="auto"/>
        <w:rPr>
          <w:rFonts w:ascii="Arial" w:hAnsi="Arial" w:cs="Arial"/>
          <w:sz w:val="22"/>
          <w:szCs w:val="22"/>
        </w:rPr>
      </w:pPr>
    </w:p>
    <w:p w:rsidR="00445EC9" w:rsidRPr="00445EC9" w:rsidRDefault="00445EC9" w:rsidP="00445EC9">
      <w:pPr>
        <w:spacing w:before="0" w:after="120" w:line="240" w:lineRule="auto"/>
        <w:rPr>
          <w:rFonts w:ascii="Arial" w:hAnsi="Arial" w:cs="Arial"/>
          <w:sz w:val="22"/>
          <w:szCs w:val="22"/>
        </w:rPr>
      </w:pPr>
    </w:p>
    <w:p w:rsidR="006C2D5B" w:rsidRPr="00445EC9" w:rsidRDefault="006C2D5B" w:rsidP="00445EC9">
      <w:pPr>
        <w:spacing w:before="0" w:after="120" w:line="240" w:lineRule="auto"/>
        <w:rPr>
          <w:rFonts w:ascii="Arial" w:hAnsi="Arial" w:cs="Arial"/>
          <w:i/>
          <w:sz w:val="22"/>
          <w:szCs w:val="22"/>
        </w:rPr>
      </w:pPr>
      <w:r w:rsidRPr="00445EC9">
        <w:rPr>
          <w:rFonts w:ascii="Arial" w:hAnsi="Arial" w:cs="Arial"/>
          <w:i/>
          <w:sz w:val="22"/>
          <w:szCs w:val="22"/>
        </w:rPr>
        <w:t>Auditor’s Signature</w:t>
      </w:r>
    </w:p>
    <w:p w:rsidR="006C2D5B" w:rsidRPr="00445EC9" w:rsidRDefault="006C2D5B" w:rsidP="00445EC9">
      <w:pPr>
        <w:pStyle w:val="ac-01"/>
        <w:spacing w:after="120"/>
        <w:ind w:right="702"/>
        <w:jc w:val="both"/>
        <w:rPr>
          <w:rFonts w:ascii="Arial" w:hAnsi="Arial" w:cs="Arial"/>
          <w:sz w:val="22"/>
          <w:szCs w:val="22"/>
        </w:rPr>
      </w:pPr>
      <w:r w:rsidRPr="00445EC9">
        <w:rPr>
          <w:rFonts w:ascii="Arial" w:hAnsi="Arial" w:cs="Arial"/>
          <w:sz w:val="22"/>
          <w:szCs w:val="22"/>
        </w:rPr>
        <w:t>Name of individual registered auditor</w:t>
      </w:r>
    </w:p>
    <w:p w:rsidR="006C2D5B" w:rsidRPr="00445EC9" w:rsidRDefault="006C2D5B" w:rsidP="00445EC9">
      <w:pPr>
        <w:pStyle w:val="ac-01"/>
        <w:spacing w:after="120"/>
        <w:ind w:right="702"/>
        <w:jc w:val="both"/>
        <w:rPr>
          <w:rFonts w:ascii="Arial" w:hAnsi="Arial" w:cs="Arial"/>
          <w:sz w:val="22"/>
          <w:szCs w:val="22"/>
        </w:rPr>
      </w:pPr>
      <w:r w:rsidRPr="00445EC9">
        <w:rPr>
          <w:rFonts w:ascii="Arial" w:hAnsi="Arial" w:cs="Arial"/>
          <w:sz w:val="22"/>
          <w:szCs w:val="22"/>
        </w:rPr>
        <w:t>Registered Auditor</w:t>
      </w:r>
    </w:p>
    <w:p w:rsidR="006C2D5B" w:rsidRPr="00445EC9" w:rsidRDefault="006C2D5B" w:rsidP="00445EC9">
      <w:pPr>
        <w:pStyle w:val="ac-01"/>
        <w:spacing w:after="120"/>
        <w:ind w:right="702"/>
        <w:jc w:val="both"/>
        <w:rPr>
          <w:rFonts w:ascii="Arial" w:hAnsi="Arial" w:cs="Arial"/>
          <w:sz w:val="22"/>
          <w:szCs w:val="22"/>
        </w:rPr>
      </w:pPr>
      <w:r w:rsidRPr="00445EC9">
        <w:rPr>
          <w:rFonts w:ascii="Arial" w:hAnsi="Arial" w:cs="Arial"/>
          <w:sz w:val="22"/>
          <w:szCs w:val="22"/>
        </w:rPr>
        <w:t>Date of auditor’s report</w:t>
      </w:r>
    </w:p>
    <w:p w:rsidR="006C2D5B" w:rsidRPr="00445EC9" w:rsidRDefault="006C2D5B" w:rsidP="00445EC9">
      <w:pPr>
        <w:spacing w:before="0" w:after="120" w:line="240" w:lineRule="auto"/>
        <w:rPr>
          <w:rFonts w:ascii="Arial" w:hAnsi="Arial" w:cs="Arial"/>
          <w:sz w:val="22"/>
          <w:szCs w:val="22"/>
        </w:rPr>
      </w:pPr>
      <w:r w:rsidRPr="00445EC9">
        <w:rPr>
          <w:rFonts w:ascii="Arial" w:hAnsi="Arial" w:cs="Arial"/>
          <w:sz w:val="22"/>
          <w:szCs w:val="22"/>
        </w:rPr>
        <w:t>Auditor’s address</w:t>
      </w:r>
    </w:p>
    <w:p w:rsidR="006C2D5B" w:rsidRPr="00445EC9" w:rsidRDefault="006C2D5B" w:rsidP="00445EC9">
      <w:pPr>
        <w:tabs>
          <w:tab w:val="left" w:pos="6067"/>
          <w:tab w:val="left" w:pos="6096"/>
        </w:tabs>
        <w:spacing w:before="0" w:after="120" w:line="240" w:lineRule="auto"/>
        <w:ind w:right="-29"/>
        <w:rPr>
          <w:rFonts w:ascii="Arial" w:hAnsi="Arial" w:cs="Arial"/>
          <w:sz w:val="22"/>
          <w:szCs w:val="22"/>
        </w:rPr>
      </w:pPr>
    </w:p>
    <w:p w:rsidR="00E653E6" w:rsidRPr="00445EC9" w:rsidRDefault="00E653E6" w:rsidP="00445EC9">
      <w:pPr>
        <w:spacing w:before="0" w:after="120" w:line="240" w:lineRule="auto"/>
        <w:rPr>
          <w:rFonts w:ascii="Arial" w:hAnsi="Arial" w:cs="Arial"/>
          <w:sz w:val="22"/>
          <w:szCs w:val="22"/>
        </w:rPr>
      </w:pPr>
    </w:p>
    <w:sectPr w:rsidR="00E653E6" w:rsidRPr="00445E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EC" w:rsidRDefault="00C910EC" w:rsidP="007244D0">
      <w:pPr>
        <w:spacing w:before="0" w:line="240" w:lineRule="auto"/>
      </w:pPr>
      <w:r>
        <w:separator/>
      </w:r>
    </w:p>
  </w:endnote>
  <w:endnote w:type="continuationSeparator" w:id="0">
    <w:p w:rsidR="00C910EC" w:rsidRDefault="00C910EC" w:rsidP="007244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C9" w:rsidRDefault="00834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9C" w:rsidRPr="004D3B9C" w:rsidRDefault="004D3B9C">
    <w:pPr>
      <w:pStyle w:val="Footer"/>
      <w:rPr>
        <w:rFonts w:ascii="Arial" w:hAnsi="Arial" w:cs="Arial"/>
      </w:rPr>
    </w:pPr>
    <w:r w:rsidRPr="004D3B9C">
      <w:rPr>
        <w:rFonts w:ascii="Arial" w:hAnsi="Arial" w:cs="Arial"/>
      </w:rPr>
      <w:fldChar w:fldCharType="begin"/>
    </w:r>
    <w:r w:rsidRPr="004D3B9C">
      <w:rPr>
        <w:rFonts w:ascii="Arial" w:hAnsi="Arial" w:cs="Arial"/>
      </w:rPr>
      <w:instrText xml:space="preserve"> FILENAME   \* MERGEFORMAT </w:instrText>
    </w:r>
    <w:r w:rsidRPr="004D3B9C">
      <w:rPr>
        <w:rFonts w:ascii="Arial" w:hAnsi="Arial" w:cs="Arial"/>
      </w:rPr>
      <w:fldChar w:fldCharType="separate"/>
    </w:r>
    <w:r w:rsidR="00834EC9">
      <w:rPr>
        <w:rFonts w:ascii="Arial" w:hAnsi="Arial" w:cs="Arial"/>
        <w:noProof/>
      </w:rPr>
      <w:t>Reg 28 audit report 20140306 - with footnote - clean - final</w:t>
    </w:r>
    <w:r w:rsidRPr="004D3B9C">
      <w:rPr>
        <w:rFonts w:ascii="Arial" w:hAnsi="Arial" w:cs="Arial"/>
      </w:rPr>
      <w:fldChar w:fldCharType="end"/>
    </w:r>
    <w:bookmarkStart w:id="0" w:name="_GoBack"/>
    <w:bookmarkEnd w:id="0"/>
    <w:r w:rsidRPr="004D3B9C">
      <w:rPr>
        <w:rFonts w:ascii="Arial" w:hAnsi="Arial" w:cs="Arial"/>
      </w:rPr>
      <w:tab/>
      <w:t xml:space="preserve">Page </w:t>
    </w:r>
    <w:r w:rsidRPr="004D3B9C">
      <w:rPr>
        <w:rFonts w:ascii="Arial" w:hAnsi="Arial" w:cs="Arial"/>
      </w:rPr>
      <w:fldChar w:fldCharType="begin"/>
    </w:r>
    <w:r w:rsidRPr="004D3B9C">
      <w:rPr>
        <w:rFonts w:ascii="Arial" w:hAnsi="Arial" w:cs="Arial"/>
      </w:rPr>
      <w:instrText xml:space="preserve"> PAGE   \* MERGEFORMAT </w:instrText>
    </w:r>
    <w:r w:rsidRPr="004D3B9C">
      <w:rPr>
        <w:rFonts w:ascii="Arial" w:hAnsi="Arial" w:cs="Arial"/>
      </w:rPr>
      <w:fldChar w:fldCharType="separate"/>
    </w:r>
    <w:r w:rsidR="00834EC9">
      <w:rPr>
        <w:rFonts w:ascii="Arial" w:hAnsi="Arial" w:cs="Arial"/>
        <w:noProof/>
      </w:rPr>
      <w:t>2</w:t>
    </w:r>
    <w:r w:rsidRPr="004D3B9C">
      <w:rPr>
        <w:rFonts w:ascii="Arial" w:hAnsi="Arial" w:cs="Arial"/>
      </w:rPr>
      <w:fldChar w:fldCharType="end"/>
    </w:r>
    <w:r w:rsidRPr="004D3B9C">
      <w:rPr>
        <w:rFonts w:ascii="Arial" w:hAnsi="Arial" w:cs="Arial"/>
      </w:rPr>
      <w:t xml:space="preserve"> of </w:t>
    </w:r>
    <w:r w:rsidRPr="004D3B9C">
      <w:rPr>
        <w:rFonts w:ascii="Arial" w:hAnsi="Arial" w:cs="Arial"/>
      </w:rPr>
      <w:fldChar w:fldCharType="begin"/>
    </w:r>
    <w:r w:rsidRPr="004D3B9C">
      <w:rPr>
        <w:rFonts w:ascii="Arial" w:hAnsi="Arial" w:cs="Arial"/>
      </w:rPr>
      <w:instrText xml:space="preserve"> NUMPAGES   \* MERGEFORMAT </w:instrText>
    </w:r>
    <w:r w:rsidRPr="004D3B9C">
      <w:rPr>
        <w:rFonts w:ascii="Arial" w:hAnsi="Arial" w:cs="Arial"/>
      </w:rPr>
      <w:fldChar w:fldCharType="separate"/>
    </w:r>
    <w:r w:rsidR="00834EC9">
      <w:rPr>
        <w:rFonts w:ascii="Arial" w:hAnsi="Arial" w:cs="Arial"/>
        <w:noProof/>
      </w:rPr>
      <w:t>2</w:t>
    </w:r>
    <w:r w:rsidRPr="004D3B9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C9" w:rsidRDefault="0083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EC" w:rsidRDefault="00C910EC" w:rsidP="007244D0">
      <w:pPr>
        <w:spacing w:before="0" w:line="240" w:lineRule="auto"/>
      </w:pPr>
      <w:r>
        <w:separator/>
      </w:r>
    </w:p>
  </w:footnote>
  <w:footnote w:type="continuationSeparator" w:id="0">
    <w:p w:rsidR="00C910EC" w:rsidRDefault="00C910EC" w:rsidP="007244D0">
      <w:pPr>
        <w:spacing w:before="0" w:line="240" w:lineRule="auto"/>
      </w:pPr>
      <w:r>
        <w:continuationSeparator/>
      </w:r>
    </w:p>
  </w:footnote>
  <w:footnote w:id="1">
    <w:p w:rsidR="001F3DAF" w:rsidRPr="00445A63" w:rsidRDefault="001F3DAF" w:rsidP="00445EC9">
      <w:pPr>
        <w:pStyle w:val="FootnoteText"/>
        <w:ind w:left="0" w:firstLine="0"/>
        <w:rPr>
          <w:rFonts w:ascii="Arial" w:hAnsi="Arial" w:cs="Arial"/>
          <w:sz w:val="18"/>
          <w:szCs w:val="18"/>
          <w:lang w:val="en-ZA"/>
        </w:rPr>
      </w:pPr>
      <w:r w:rsidRPr="00445EC9">
        <w:rPr>
          <w:rStyle w:val="FootnoteReference"/>
          <w:rFonts w:ascii="Arial" w:hAnsi="Arial" w:cs="Arial"/>
        </w:rPr>
        <w:footnoteRef/>
      </w:r>
      <w:r w:rsidRPr="00445EC9">
        <w:rPr>
          <w:rFonts w:ascii="Arial" w:hAnsi="Arial" w:cs="Arial"/>
        </w:rPr>
        <w:t xml:space="preserve"> </w:t>
      </w:r>
      <w:r w:rsidRPr="00445EC9">
        <w:rPr>
          <w:rFonts w:ascii="Arial" w:hAnsi="Arial" w:cs="Arial"/>
          <w:lang w:val="en-ZA"/>
        </w:rPr>
        <w:t xml:space="preserve">Consider the effect on the opinion where the auditor’s report on the annual financial statements of the Fund is modified. </w:t>
      </w:r>
      <w:r>
        <w:rPr>
          <w:rFonts w:ascii="Arial" w:hAnsi="Arial" w:cs="Arial"/>
          <w:lang w:val="en-ZA"/>
        </w:rPr>
        <w:t>(</w:t>
      </w:r>
      <w:r w:rsidRPr="00445A63">
        <w:rPr>
          <w:rFonts w:ascii="Arial" w:hAnsi="Arial" w:cs="Arial"/>
          <w:lang w:val="en-ZA"/>
        </w:rPr>
        <w:t>Refer to ISA 805.14 to 16 in this regard</w:t>
      </w:r>
      <w:r>
        <w:rPr>
          <w:rFonts w:ascii="Arial" w:hAnsi="Arial" w:cs="Arial"/>
          <w:lang w:val="en-ZA"/>
        </w:rPr>
        <w:t>).</w:t>
      </w:r>
      <w:r w:rsidRPr="00445EC9">
        <w:rPr>
          <w:rFonts w:ascii="Arial" w:hAnsi="Arial" w:cs="Arial"/>
          <w:lang w:val="en-ZA"/>
        </w:rPr>
        <w:t xml:space="preserve"> If the auditor is unable to issue an unmodified report on the Schedule in accordance with the requirements of Regulation 28, the auditor considers the implications for the auditor’s opinion on the annual financial </w:t>
      </w:r>
      <w:r w:rsidRPr="00445A63">
        <w:rPr>
          <w:rFonts w:ascii="Arial" w:hAnsi="Arial" w:cs="Arial"/>
          <w:lang w:val="en-ZA"/>
        </w:rPr>
        <w:t>statements</w:t>
      </w:r>
      <w:r w:rsidRPr="00445A63">
        <w:rPr>
          <w:rFonts w:ascii="Arial" w:hAnsi="Arial" w:cs="Arial"/>
          <w:i/>
          <w:sz w:val="18"/>
          <w:szCs w:val="18"/>
          <w:lang w:val="en-ZA"/>
        </w:rPr>
        <w:t>.</w:t>
      </w:r>
    </w:p>
  </w:footnote>
  <w:footnote w:id="2">
    <w:p w:rsidR="004D6FAD" w:rsidRPr="00C33B59" w:rsidRDefault="007D4F14" w:rsidP="00834EC9">
      <w:pPr>
        <w:pStyle w:val="FootnoteText"/>
        <w:ind w:left="0" w:firstLine="0"/>
        <w:rPr>
          <w:rFonts w:ascii="Arial" w:hAnsi="Arial" w:cs="Arial"/>
          <w:szCs w:val="16"/>
        </w:rPr>
      </w:pPr>
      <w:r w:rsidRPr="00834EC9">
        <w:rPr>
          <w:rStyle w:val="FootnoteReference"/>
          <w:rFonts w:ascii="Arial" w:hAnsi="Arial" w:cs="Arial"/>
          <w:sz w:val="16"/>
          <w:szCs w:val="16"/>
        </w:rPr>
        <w:footnoteRef/>
      </w:r>
      <w:r w:rsidRPr="00834EC9">
        <w:rPr>
          <w:rFonts w:ascii="Arial" w:hAnsi="Arial" w:cs="Arial"/>
          <w:szCs w:val="16"/>
        </w:rPr>
        <w:t xml:space="preserve"> </w:t>
      </w:r>
      <w:r w:rsidR="00781A5E">
        <w:rPr>
          <w:rFonts w:ascii="Arial" w:hAnsi="Arial" w:cs="Arial"/>
          <w:szCs w:val="16"/>
        </w:rPr>
        <w:t>S</w:t>
      </w:r>
      <w:r w:rsidR="00781A5E" w:rsidRPr="00834EC9">
        <w:rPr>
          <w:rFonts w:ascii="Arial" w:hAnsi="Arial" w:cs="Arial"/>
          <w:szCs w:val="16"/>
        </w:rPr>
        <w:t>hould the audit</w:t>
      </w:r>
      <w:r w:rsidR="004D6FAD" w:rsidRPr="00C33B59">
        <w:rPr>
          <w:rFonts w:ascii="Arial" w:hAnsi="Arial" w:cs="Arial"/>
          <w:szCs w:val="16"/>
        </w:rPr>
        <w:t>or’s opinion be modified, then</w:t>
      </w:r>
      <w:r w:rsidR="0097267E">
        <w:rPr>
          <w:rFonts w:ascii="Arial" w:hAnsi="Arial" w:cs="Arial"/>
          <w:szCs w:val="16"/>
        </w:rPr>
        <w:t xml:space="preserve"> </w:t>
      </w:r>
      <w:r w:rsidR="00C33B59">
        <w:rPr>
          <w:rFonts w:ascii="Arial" w:hAnsi="Arial" w:cs="Arial"/>
          <w:szCs w:val="16"/>
        </w:rPr>
        <w:t>the</w:t>
      </w:r>
      <w:r w:rsidR="004D6FAD" w:rsidRPr="00834EC9">
        <w:rPr>
          <w:rFonts w:ascii="Arial" w:hAnsi="Arial" w:cs="Arial"/>
          <w:snapToGrid/>
          <w:szCs w:val="16"/>
        </w:rPr>
        <w:t xml:space="preserve"> basis for </w:t>
      </w:r>
      <w:r w:rsidR="00C33B59">
        <w:rPr>
          <w:rFonts w:ascii="Arial" w:hAnsi="Arial" w:cs="Arial"/>
          <w:snapToGrid/>
          <w:szCs w:val="16"/>
        </w:rPr>
        <w:t xml:space="preserve">the </w:t>
      </w:r>
      <w:r w:rsidR="004D6FAD" w:rsidRPr="00834EC9">
        <w:rPr>
          <w:rFonts w:ascii="Arial" w:hAnsi="Arial" w:cs="Arial"/>
          <w:snapToGrid/>
          <w:szCs w:val="16"/>
        </w:rPr>
        <w:t>qualified/adverse opinion paragraph should be included in the report that provides sufficient detail regarding the instances of non-compliance with Regulation 28 identified, or disagreement with the basis of interpretation/valuation applied by the fund</w:t>
      </w:r>
      <w:r w:rsidR="00C33B59">
        <w:rPr>
          <w:rFonts w:ascii="Arial" w:hAnsi="Arial" w:cs="Arial"/>
          <w:snapToGrid/>
          <w:szCs w:val="16"/>
        </w:rPr>
        <w:t>,</w:t>
      </w:r>
      <w:r w:rsidR="004D6FAD" w:rsidRPr="00834EC9">
        <w:rPr>
          <w:rFonts w:ascii="Arial" w:hAnsi="Arial" w:cs="Arial"/>
          <w:snapToGrid/>
          <w:szCs w:val="16"/>
        </w:rPr>
        <w:t xml:space="preserve"> to enable the FSB to deal with the </w:t>
      </w:r>
      <w:r w:rsidR="00FB28BE">
        <w:rPr>
          <w:rFonts w:ascii="Arial" w:hAnsi="Arial" w:cs="Arial"/>
          <w:snapToGrid/>
          <w:szCs w:val="16"/>
        </w:rPr>
        <w:t>matter or issue</w:t>
      </w:r>
      <w:r w:rsidR="004D6FAD" w:rsidRPr="00834EC9">
        <w:rPr>
          <w:rFonts w:ascii="Arial" w:hAnsi="Arial" w:cs="Arial"/>
          <w:snapToGrid/>
          <w:szCs w:val="16"/>
        </w:rPr>
        <w:t xml:space="preserve"> identified in the appropriate manner</w:t>
      </w:r>
      <w:r w:rsidR="00B8310B">
        <w:rPr>
          <w:rFonts w:ascii="Arial" w:hAnsi="Arial" w:cs="Arial"/>
          <w:snapToGrid/>
          <w:szCs w:val="16"/>
        </w:rPr>
        <w:t>.</w:t>
      </w:r>
    </w:p>
    <w:p w:rsidR="004D6FAD" w:rsidRPr="00834EC9" w:rsidRDefault="004D6FAD" w:rsidP="00834EC9">
      <w:pPr>
        <w:spacing w:after="80" w:line="240" w:lineRule="auto"/>
        <w:rPr>
          <w:rFonts w:ascii="Arial" w:hAnsi="Arial" w:cs="Arial"/>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C9" w:rsidRDefault="00834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C9" w:rsidRDefault="00834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C9" w:rsidRDefault="00834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E0C"/>
    <w:multiLevelType w:val="hybridMultilevel"/>
    <w:tmpl w:val="C5F49F8E"/>
    <w:lvl w:ilvl="0" w:tplc="44FA770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04C457A"/>
    <w:multiLevelType w:val="hybridMultilevel"/>
    <w:tmpl w:val="234444FC"/>
    <w:lvl w:ilvl="0" w:tplc="56B25D08">
      <w:start w:val="1"/>
      <w:numFmt w:val="decimal"/>
      <w:lvlText w:val="%1."/>
      <w:lvlJc w:val="left"/>
      <w:pPr>
        <w:ind w:left="360" w:hanging="360"/>
      </w:pPr>
      <w:rPr>
        <w:rFonts w:hint="default"/>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5E61CC"/>
    <w:multiLevelType w:val="hybridMultilevel"/>
    <w:tmpl w:val="3AC617D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E6"/>
    <w:rsid w:val="00020FA0"/>
    <w:rsid w:val="00084305"/>
    <w:rsid w:val="001977D2"/>
    <w:rsid w:val="001A365F"/>
    <w:rsid w:val="001F3DAF"/>
    <w:rsid w:val="002243B5"/>
    <w:rsid w:val="002A5E60"/>
    <w:rsid w:val="002E7676"/>
    <w:rsid w:val="00396544"/>
    <w:rsid w:val="003F197D"/>
    <w:rsid w:val="004070FA"/>
    <w:rsid w:val="0042596F"/>
    <w:rsid w:val="00445A63"/>
    <w:rsid w:val="00445EC9"/>
    <w:rsid w:val="00455DA5"/>
    <w:rsid w:val="004B543F"/>
    <w:rsid w:val="004C0566"/>
    <w:rsid w:val="004C5FB9"/>
    <w:rsid w:val="004D3B9C"/>
    <w:rsid w:val="004D6FAD"/>
    <w:rsid w:val="004E0FB5"/>
    <w:rsid w:val="00531A65"/>
    <w:rsid w:val="00621C8B"/>
    <w:rsid w:val="006B5CF6"/>
    <w:rsid w:val="006C2D5B"/>
    <w:rsid w:val="006C5312"/>
    <w:rsid w:val="006C7555"/>
    <w:rsid w:val="00705D80"/>
    <w:rsid w:val="007244D0"/>
    <w:rsid w:val="007734CB"/>
    <w:rsid w:val="00781A5E"/>
    <w:rsid w:val="007C01D1"/>
    <w:rsid w:val="007D4F14"/>
    <w:rsid w:val="00834EC9"/>
    <w:rsid w:val="00872B93"/>
    <w:rsid w:val="00880CBF"/>
    <w:rsid w:val="008D1767"/>
    <w:rsid w:val="009551F7"/>
    <w:rsid w:val="0097267E"/>
    <w:rsid w:val="00A039C8"/>
    <w:rsid w:val="00A77DC3"/>
    <w:rsid w:val="00AC5302"/>
    <w:rsid w:val="00B61A78"/>
    <w:rsid w:val="00B8310B"/>
    <w:rsid w:val="00C33B59"/>
    <w:rsid w:val="00C37952"/>
    <w:rsid w:val="00C41F2F"/>
    <w:rsid w:val="00C910EC"/>
    <w:rsid w:val="00CF7AC3"/>
    <w:rsid w:val="00D4416D"/>
    <w:rsid w:val="00DC20D1"/>
    <w:rsid w:val="00E653E6"/>
    <w:rsid w:val="00EC1366"/>
    <w:rsid w:val="00EF2343"/>
    <w:rsid w:val="00F3234C"/>
    <w:rsid w:val="00FB28BE"/>
    <w:rsid w:val="00FE31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D0"/>
    <w:pPr>
      <w:spacing w:before="120" w:after="0" w:line="240" w:lineRule="exact"/>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244D0"/>
    <w:rPr>
      <w:rFonts w:ascii="Times New Roman" w:hAnsi="Times New Roman"/>
      <w:dstrike w:val="0"/>
      <w:position w:val="6"/>
      <w:sz w:val="14"/>
      <w:szCs w:val="14"/>
      <w:vertAlign w:val="baseline"/>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Footnote Text Char31"/>
    <w:basedOn w:val="Normal"/>
    <w:link w:val="FootnoteTextChar"/>
    <w:semiHidden/>
    <w:rsid w:val="007244D0"/>
    <w:pPr>
      <w:spacing w:line="200" w:lineRule="exact"/>
      <w:ind w:left="404" w:hanging="202"/>
    </w:pPr>
    <w:rPr>
      <w:snapToGrid w:val="0"/>
      <w:kern w:val="12"/>
      <w:sz w:val="16"/>
    </w:rPr>
  </w:style>
  <w:style w:type="character" w:customStyle="1" w:styleId="FootnoteTextChar">
    <w:name w:val="Footnote Text Char"/>
    <w:aliases w:val="ARM footnote Text Char,Footnote Text Char1 Char1,Footnote Text Char2 Char1,Footnote Text Char11 Char1,Footnote Text Char3 Char1,Footnote Text Char4 Char1,Footnote Text Char5 Char1,Footnote Text Char6 Char1,Footnote Text Char12 Char1"/>
    <w:basedOn w:val="DefaultParagraphFont"/>
    <w:link w:val="FootnoteText"/>
    <w:semiHidden/>
    <w:rsid w:val="007244D0"/>
    <w:rPr>
      <w:rFonts w:ascii="Times New Roman" w:eastAsia="Times New Roman" w:hAnsi="Times New Roman" w:cs="Times New Roman"/>
      <w:snapToGrid w:val="0"/>
      <w:kern w:val="12"/>
      <w:sz w:val="16"/>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semiHidden/>
    <w:locked/>
    <w:rsid w:val="007244D0"/>
    <w:rPr>
      <w:rFonts w:ascii="Times New Roman" w:eastAsia="Times New Roman" w:hAnsi="Times New Roman"/>
      <w:lang w:val="en-US" w:eastAsia="en-US"/>
    </w:rPr>
  </w:style>
  <w:style w:type="paragraph" w:customStyle="1" w:styleId="ac-01">
    <w:name w:val="ac-01"/>
    <w:basedOn w:val="Normal"/>
    <w:next w:val="Normal"/>
    <w:uiPriority w:val="99"/>
    <w:rsid w:val="006C2D5B"/>
    <w:pPr>
      <w:widowControl w:val="0"/>
      <w:autoSpaceDE w:val="0"/>
      <w:autoSpaceDN w:val="0"/>
      <w:adjustRightInd w:val="0"/>
      <w:spacing w:before="0" w:line="240" w:lineRule="auto"/>
      <w:jc w:val="left"/>
    </w:pPr>
    <w:rPr>
      <w:rFonts w:eastAsia="MS Mincho"/>
      <w:sz w:val="24"/>
      <w:szCs w:val="24"/>
      <w:lang w:val="en-GB" w:eastAsia="ja-JP"/>
    </w:rPr>
  </w:style>
  <w:style w:type="paragraph" w:styleId="BalloonText">
    <w:name w:val="Balloon Text"/>
    <w:basedOn w:val="Normal"/>
    <w:link w:val="BalloonTextChar"/>
    <w:uiPriority w:val="99"/>
    <w:semiHidden/>
    <w:unhideWhenUsed/>
    <w:rsid w:val="003965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44"/>
    <w:rPr>
      <w:rFonts w:ascii="Tahoma" w:eastAsia="Times New Roman" w:hAnsi="Tahoma" w:cs="Tahoma"/>
      <w:sz w:val="16"/>
      <w:szCs w:val="16"/>
      <w:lang w:val="en-US"/>
    </w:rPr>
  </w:style>
  <w:style w:type="paragraph" w:styleId="Header">
    <w:name w:val="header"/>
    <w:aliases w:val="Left Header"/>
    <w:basedOn w:val="Normal"/>
    <w:link w:val="HeaderChar"/>
    <w:rsid w:val="00781A5E"/>
    <w:pPr>
      <w:tabs>
        <w:tab w:val="center" w:pos="4320"/>
        <w:tab w:val="right" w:pos="8640"/>
      </w:tabs>
      <w:spacing w:before="0" w:line="240" w:lineRule="auto"/>
      <w:jc w:val="left"/>
    </w:pPr>
    <w:rPr>
      <w:rFonts w:eastAsia="MS Mincho"/>
      <w:sz w:val="24"/>
      <w:szCs w:val="24"/>
      <w:lang w:eastAsia="ja-JP"/>
    </w:rPr>
  </w:style>
  <w:style w:type="character" w:customStyle="1" w:styleId="HeaderChar">
    <w:name w:val="Header Char"/>
    <w:aliases w:val="Left Header Char"/>
    <w:basedOn w:val="DefaultParagraphFont"/>
    <w:link w:val="Header"/>
    <w:rsid w:val="00781A5E"/>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4D3B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D3B9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D0"/>
    <w:pPr>
      <w:spacing w:before="120" w:after="0" w:line="240" w:lineRule="exact"/>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244D0"/>
    <w:rPr>
      <w:rFonts w:ascii="Times New Roman" w:hAnsi="Times New Roman"/>
      <w:dstrike w:val="0"/>
      <w:position w:val="6"/>
      <w:sz w:val="14"/>
      <w:szCs w:val="14"/>
      <w:vertAlign w:val="baseline"/>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Footnote Text Char31"/>
    <w:basedOn w:val="Normal"/>
    <w:link w:val="FootnoteTextChar"/>
    <w:semiHidden/>
    <w:rsid w:val="007244D0"/>
    <w:pPr>
      <w:spacing w:line="200" w:lineRule="exact"/>
      <w:ind w:left="404" w:hanging="202"/>
    </w:pPr>
    <w:rPr>
      <w:snapToGrid w:val="0"/>
      <w:kern w:val="12"/>
      <w:sz w:val="16"/>
    </w:rPr>
  </w:style>
  <w:style w:type="character" w:customStyle="1" w:styleId="FootnoteTextChar">
    <w:name w:val="Footnote Text Char"/>
    <w:aliases w:val="ARM footnote Text Char,Footnote Text Char1 Char1,Footnote Text Char2 Char1,Footnote Text Char11 Char1,Footnote Text Char3 Char1,Footnote Text Char4 Char1,Footnote Text Char5 Char1,Footnote Text Char6 Char1,Footnote Text Char12 Char1"/>
    <w:basedOn w:val="DefaultParagraphFont"/>
    <w:link w:val="FootnoteText"/>
    <w:semiHidden/>
    <w:rsid w:val="007244D0"/>
    <w:rPr>
      <w:rFonts w:ascii="Times New Roman" w:eastAsia="Times New Roman" w:hAnsi="Times New Roman" w:cs="Times New Roman"/>
      <w:snapToGrid w:val="0"/>
      <w:kern w:val="12"/>
      <w:sz w:val="16"/>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semiHidden/>
    <w:locked/>
    <w:rsid w:val="007244D0"/>
    <w:rPr>
      <w:rFonts w:ascii="Times New Roman" w:eastAsia="Times New Roman" w:hAnsi="Times New Roman"/>
      <w:lang w:val="en-US" w:eastAsia="en-US"/>
    </w:rPr>
  </w:style>
  <w:style w:type="paragraph" w:customStyle="1" w:styleId="ac-01">
    <w:name w:val="ac-01"/>
    <w:basedOn w:val="Normal"/>
    <w:next w:val="Normal"/>
    <w:uiPriority w:val="99"/>
    <w:rsid w:val="006C2D5B"/>
    <w:pPr>
      <w:widowControl w:val="0"/>
      <w:autoSpaceDE w:val="0"/>
      <w:autoSpaceDN w:val="0"/>
      <w:adjustRightInd w:val="0"/>
      <w:spacing w:before="0" w:line="240" w:lineRule="auto"/>
      <w:jc w:val="left"/>
    </w:pPr>
    <w:rPr>
      <w:rFonts w:eastAsia="MS Mincho"/>
      <w:sz w:val="24"/>
      <w:szCs w:val="24"/>
      <w:lang w:val="en-GB" w:eastAsia="ja-JP"/>
    </w:rPr>
  </w:style>
  <w:style w:type="paragraph" w:styleId="BalloonText">
    <w:name w:val="Balloon Text"/>
    <w:basedOn w:val="Normal"/>
    <w:link w:val="BalloonTextChar"/>
    <w:uiPriority w:val="99"/>
    <w:semiHidden/>
    <w:unhideWhenUsed/>
    <w:rsid w:val="003965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44"/>
    <w:rPr>
      <w:rFonts w:ascii="Tahoma" w:eastAsia="Times New Roman" w:hAnsi="Tahoma" w:cs="Tahoma"/>
      <w:sz w:val="16"/>
      <w:szCs w:val="16"/>
      <w:lang w:val="en-US"/>
    </w:rPr>
  </w:style>
  <w:style w:type="paragraph" w:styleId="Header">
    <w:name w:val="header"/>
    <w:aliases w:val="Left Header"/>
    <w:basedOn w:val="Normal"/>
    <w:link w:val="HeaderChar"/>
    <w:rsid w:val="00781A5E"/>
    <w:pPr>
      <w:tabs>
        <w:tab w:val="center" w:pos="4320"/>
        <w:tab w:val="right" w:pos="8640"/>
      </w:tabs>
      <w:spacing w:before="0" w:line="240" w:lineRule="auto"/>
      <w:jc w:val="left"/>
    </w:pPr>
    <w:rPr>
      <w:rFonts w:eastAsia="MS Mincho"/>
      <w:sz w:val="24"/>
      <w:szCs w:val="24"/>
      <w:lang w:eastAsia="ja-JP"/>
    </w:rPr>
  </w:style>
  <w:style w:type="character" w:customStyle="1" w:styleId="HeaderChar">
    <w:name w:val="Header Char"/>
    <w:aliases w:val="Left Header Char"/>
    <w:basedOn w:val="DefaultParagraphFont"/>
    <w:link w:val="Header"/>
    <w:rsid w:val="00781A5E"/>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4D3B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D3B9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6A34-DD96-47D9-AA71-698F4BFD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Reintjes</dc:creator>
  <cp:lastModifiedBy>Ciara Reintjes</cp:lastModifiedBy>
  <cp:revision>22</cp:revision>
  <cp:lastPrinted>2011-12-13T07:45:00Z</cp:lastPrinted>
  <dcterms:created xsi:type="dcterms:W3CDTF">2011-11-30T13:39:00Z</dcterms:created>
  <dcterms:modified xsi:type="dcterms:W3CDTF">2014-03-06T13:39:00Z</dcterms:modified>
</cp:coreProperties>
</file>