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C16E" w14:textId="49D0F17B" w:rsidR="009A3611" w:rsidRPr="00D55B6E" w:rsidRDefault="005B22C1" w:rsidP="001A0A7D">
      <w:pPr>
        <w:pStyle w:val="BodyText"/>
        <w:spacing w:before="120" w:line="271" w:lineRule="auto"/>
        <w:jc w:val="right"/>
        <w:rPr>
          <w:b/>
          <w:noProof/>
          <w:sz w:val="28"/>
          <w:szCs w:val="28"/>
          <w:highlight w:val="yellow"/>
          <w:lang w:val="en-US"/>
        </w:rPr>
      </w:pPr>
      <w:r w:rsidRPr="00D55B6E">
        <w:rPr>
          <w:b/>
          <w:noProof/>
          <w:sz w:val="28"/>
          <w:szCs w:val="28"/>
          <w:lang w:val="en-US"/>
        </w:rPr>
        <w:t>Guide</w:t>
      </w:r>
      <w:r w:rsidR="00E40ADE">
        <w:rPr>
          <w:b/>
          <w:noProof/>
          <w:sz w:val="28"/>
          <w:szCs w:val="28"/>
          <w:lang w:val="en-US"/>
        </w:rPr>
        <w:t xml:space="preserve"> (Revised </w:t>
      </w:r>
      <w:r w:rsidR="00EA2ADF">
        <w:rPr>
          <w:b/>
          <w:noProof/>
          <w:sz w:val="28"/>
          <w:szCs w:val="28"/>
          <w:lang w:val="en-US"/>
        </w:rPr>
        <w:t>March 2017</w:t>
      </w:r>
      <w:r w:rsidR="00E40ADE">
        <w:rPr>
          <w:b/>
          <w:noProof/>
          <w:sz w:val="28"/>
          <w:szCs w:val="28"/>
          <w:lang w:val="en-US"/>
        </w:rPr>
        <w:t>)</w:t>
      </w:r>
      <w:r w:rsidR="00727A9B" w:rsidRPr="00D55B6E">
        <w:rPr>
          <w:b/>
          <w:noProof/>
          <w:sz w:val="28"/>
          <w:szCs w:val="28"/>
          <w:lang w:val="en-US"/>
        </w:rPr>
        <w:t xml:space="preserve"> </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8E6001" w14:paraId="09B6B9C3" w14:textId="77777777" w:rsidTr="00EA0744">
        <w:tc>
          <w:tcPr>
            <w:tcW w:w="9350" w:type="dxa"/>
          </w:tcPr>
          <w:p w14:paraId="5C29E4FC" w14:textId="77777777" w:rsidR="008E6001" w:rsidRPr="002166CC" w:rsidRDefault="008E6001" w:rsidP="00EA0744">
            <w:pPr>
              <w:jc w:val="center"/>
              <w:rPr>
                <w:b/>
                <w:bCs/>
                <w:color w:val="FF0000"/>
              </w:rPr>
            </w:pPr>
            <w:r w:rsidRPr="002166CC">
              <w:rPr>
                <w:b/>
                <w:bCs/>
                <w:color w:val="FF0000"/>
              </w:rPr>
              <w:t>WARNING TO READERS</w:t>
            </w:r>
          </w:p>
          <w:p w14:paraId="4E4274AF" w14:textId="77777777" w:rsidR="008E6001" w:rsidRPr="002166CC" w:rsidRDefault="008E6001" w:rsidP="00EA0744">
            <w:pPr>
              <w:rPr>
                <w:color w:val="FF0000"/>
              </w:rPr>
            </w:pPr>
            <w:r w:rsidRPr="002166CC">
              <w:rPr>
                <w:color w:val="FF0000"/>
              </w:rPr>
              <w:t>This guide became effective for an auditor's report on an issuer's interim, preliminary, provisional and abridged report issued on or after 31 March 2017. At that time, the JSE Listings Requirements governed the preparation and publication of interim, preliminary, provisional and abridged reports by issuers. They also specified whether an issuer’s auditor is required to audit or review these reports.</w:t>
            </w:r>
          </w:p>
          <w:p w14:paraId="66832EF2" w14:textId="77777777" w:rsidR="008E6001" w:rsidRPr="002166CC" w:rsidRDefault="008E6001" w:rsidP="00EA0744">
            <w:pPr>
              <w:suppressAutoHyphens/>
              <w:autoSpaceDE w:val="0"/>
              <w:autoSpaceDN w:val="0"/>
              <w:adjustRightInd w:val="0"/>
              <w:spacing w:line="276" w:lineRule="auto"/>
              <w:textAlignment w:val="center"/>
              <w:rPr>
                <w:rFonts w:cs="Gotham"/>
                <w:color w:val="FF0000"/>
              </w:rPr>
            </w:pPr>
            <w:r w:rsidRPr="002166CC">
              <w:rPr>
                <w:rFonts w:cs="Gotham"/>
                <w:color w:val="FF0000"/>
              </w:rPr>
              <w:t xml:space="preserve">On 19 June 2023, </w:t>
            </w:r>
            <w:hyperlink r:id="rId8" w:history="1">
              <w:r w:rsidRPr="002166CC">
                <w:rPr>
                  <w:rStyle w:val="Hyperlink"/>
                  <w:rFonts w:cs="Gotham"/>
                  <w:color w:val="0070C0"/>
                </w:rPr>
                <w:t>the JSE published amendments to the JSE Listings Requirements</w:t>
              </w:r>
            </w:hyperlink>
            <w:r w:rsidRPr="002166CC">
              <w:rPr>
                <w:rFonts w:cs="Gotham"/>
                <w:color w:val="FF0000"/>
              </w:rPr>
              <w:t xml:space="preserve">, which amongst other amendments, included </w:t>
            </w:r>
            <w:hyperlink r:id="rId9" w:history="1">
              <w:r w:rsidRPr="002166CC">
                <w:rPr>
                  <w:rStyle w:val="Hyperlink"/>
                  <w:rFonts w:cs="Gotham"/>
                  <w:color w:val="0070C0"/>
                </w:rPr>
                <w:t>amendments to financial reporting disclosures</w:t>
              </w:r>
            </w:hyperlink>
            <w:r w:rsidRPr="002166CC">
              <w:rPr>
                <w:rFonts w:cs="Gotham"/>
                <w:color w:val="FF0000"/>
              </w:rPr>
              <w:t xml:space="preserve">. The </w:t>
            </w:r>
            <w:hyperlink r:id="rId10" w:history="1">
              <w:r w:rsidRPr="002166CC">
                <w:rPr>
                  <w:rStyle w:val="Hyperlink"/>
                  <w:rFonts w:cs="Gotham"/>
                  <w:color w:val="0070C0"/>
                </w:rPr>
                <w:t>JSE also announced</w:t>
              </w:r>
            </w:hyperlink>
            <w:r w:rsidRPr="002166CC">
              <w:rPr>
                <w:rFonts w:cs="Gotham"/>
                <w:color w:val="FF0000"/>
              </w:rPr>
              <w:t xml:space="preserve"> that the Financial Sector Conduct Authority published the approval of the amendments to the JSE Listings Requirements in the Government Gazette through Board Notice 450 of 2023 No. 48790, with the effective date as 17 July 2023.</w:t>
            </w:r>
          </w:p>
          <w:p w14:paraId="51ACDDCB" w14:textId="77777777" w:rsidR="008E6001" w:rsidRPr="002166CC" w:rsidRDefault="008E6001" w:rsidP="00EA0744">
            <w:pPr>
              <w:suppressAutoHyphens/>
              <w:autoSpaceDE w:val="0"/>
              <w:autoSpaceDN w:val="0"/>
              <w:adjustRightInd w:val="0"/>
              <w:spacing w:line="276" w:lineRule="auto"/>
              <w:textAlignment w:val="center"/>
              <w:rPr>
                <w:rFonts w:cs="Gotham"/>
                <w:color w:val="FF0000"/>
              </w:rPr>
            </w:pPr>
            <w:r w:rsidRPr="002166CC">
              <w:rPr>
                <w:rFonts w:cs="Gotham"/>
                <w:color w:val="FF0000"/>
              </w:rPr>
              <w:t xml:space="preserve">The JSE communicated </w:t>
            </w:r>
            <w:hyperlink r:id="rId11" w:history="1">
              <w:r w:rsidRPr="002166CC">
                <w:rPr>
                  <w:rStyle w:val="Hyperlink"/>
                  <w:rFonts w:cs="Gotham"/>
                  <w:color w:val="0070C0"/>
                </w:rPr>
                <w:t>transitional arrangements</w:t>
              </w:r>
            </w:hyperlink>
            <w:r w:rsidRPr="002166CC">
              <w:rPr>
                <w:rFonts w:cs="Gotham"/>
                <w:color w:val="FF0000"/>
              </w:rPr>
              <w:t xml:space="preserve">, which required the financial reporting disclosures as per </w:t>
            </w:r>
            <w:r>
              <w:rPr>
                <w:rFonts w:cs="Gotham"/>
                <w:color w:val="FF0000"/>
              </w:rPr>
              <w:t xml:space="preserve">the </w:t>
            </w:r>
            <w:r w:rsidRPr="002166CC">
              <w:rPr>
                <w:rFonts w:cs="Gotham"/>
                <w:color w:val="FF0000"/>
              </w:rPr>
              <w:t>amendments schedule to be applied to results (both interim and year-end) for periods ending on or after 30 June 2023.</w:t>
            </w:r>
          </w:p>
          <w:p w14:paraId="6FC59374" w14:textId="0139D5CA" w:rsidR="008E6001" w:rsidRDefault="008E6001" w:rsidP="00EA0744">
            <w:r w:rsidRPr="002166CC">
              <w:rPr>
                <w:color w:val="FF0000"/>
              </w:rPr>
              <w:t xml:space="preserve">Registered </w:t>
            </w:r>
            <w:r w:rsidR="00AA1253">
              <w:rPr>
                <w:color w:val="FF0000"/>
              </w:rPr>
              <w:t>A</w:t>
            </w:r>
            <w:r w:rsidRPr="002166CC">
              <w:rPr>
                <w:color w:val="FF0000"/>
              </w:rPr>
              <w:t xml:space="preserve">uditors are alerted to the fact that the amendments to the JSE Listings requirements have removed the need for abridged reports and deleted the requirements and definitions of preliminary and provisional reports. </w:t>
            </w:r>
            <w:r>
              <w:rPr>
                <w:color w:val="FF0000"/>
              </w:rPr>
              <w:t>If</w:t>
            </w:r>
            <w:r w:rsidRPr="002166CC">
              <w:rPr>
                <w:color w:val="FF0000"/>
              </w:rPr>
              <w:t xml:space="preserve"> this guide </w:t>
            </w:r>
            <w:r>
              <w:rPr>
                <w:color w:val="FF0000"/>
              </w:rPr>
              <w:t>is used, it</w:t>
            </w:r>
            <w:r w:rsidRPr="002166CC">
              <w:rPr>
                <w:color w:val="FF0000"/>
              </w:rPr>
              <w:t xml:space="preserve"> should be considered with the amendments to the JSE Listings Requirements.</w:t>
            </w:r>
          </w:p>
        </w:tc>
      </w:tr>
    </w:tbl>
    <w:p w14:paraId="185D4DC4" w14:textId="77777777" w:rsidR="003F3823" w:rsidRDefault="003F3823" w:rsidP="00BF0DB7">
      <w:pPr>
        <w:jc w:val="center"/>
        <w:rPr>
          <w:noProof/>
          <w:lang w:val="en-ZA" w:eastAsia="en-ZA"/>
        </w:rPr>
      </w:pPr>
    </w:p>
    <w:p w14:paraId="66205783" w14:textId="0A7A7EC0" w:rsidR="00BF0DB7" w:rsidRDefault="00BF0DB7" w:rsidP="00BF0DB7">
      <w:pPr>
        <w:jc w:val="center"/>
        <w:rPr>
          <w:sz w:val="24"/>
        </w:rPr>
      </w:pPr>
      <w:r>
        <w:rPr>
          <w:noProof/>
          <w:lang w:val="en-ZA" w:eastAsia="en-ZA"/>
        </w:rPr>
        <w:drawing>
          <wp:inline distT="0" distB="0" distL="0" distR="0" wp14:anchorId="3E1D4104" wp14:editId="0353FB77">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14:paraId="01CA2053" w14:textId="77777777" w:rsidR="00BF0DB7" w:rsidRDefault="00BF0DB7" w:rsidP="00BF0DB7">
      <w:pPr>
        <w:rPr>
          <w:sz w:val="24"/>
        </w:rPr>
      </w:pPr>
    </w:p>
    <w:p w14:paraId="4246BA90" w14:textId="77777777" w:rsidR="00BF0DB7" w:rsidRPr="00231078" w:rsidRDefault="005B22C1" w:rsidP="00887CEA">
      <w:pPr>
        <w:pBdr>
          <w:bottom w:val="single" w:sz="6" w:space="1" w:color="auto"/>
        </w:pBdr>
        <w:spacing w:line="360" w:lineRule="auto"/>
        <w:jc w:val="center"/>
        <w:rPr>
          <w:rFonts w:asciiTheme="minorHAnsi" w:hAnsiTheme="minorHAnsi" w:cstheme="minorHAnsi"/>
          <w:i/>
          <w:sz w:val="28"/>
          <w:szCs w:val="28"/>
        </w:rPr>
      </w:pPr>
      <w:r w:rsidRPr="00231078">
        <w:rPr>
          <w:rFonts w:asciiTheme="minorHAnsi" w:hAnsiTheme="minorHAnsi" w:cstheme="minorHAnsi"/>
          <w:i/>
          <w:sz w:val="28"/>
          <w:szCs w:val="28"/>
        </w:rPr>
        <w:t xml:space="preserve">Guide for Registered Auditors </w:t>
      </w:r>
    </w:p>
    <w:p w14:paraId="2E6FF8D0" w14:textId="77777777" w:rsidR="00BF0DB7" w:rsidRPr="00231078" w:rsidRDefault="005B22C1" w:rsidP="001A0A7D">
      <w:pPr>
        <w:spacing w:before="240" w:after="240" w:line="271" w:lineRule="auto"/>
        <w:jc w:val="left"/>
        <w:rPr>
          <w:rFonts w:asciiTheme="minorHAnsi" w:hAnsiTheme="minorHAnsi" w:cstheme="minorHAnsi"/>
          <w:b/>
          <w:sz w:val="32"/>
          <w:szCs w:val="32"/>
        </w:rPr>
      </w:pPr>
      <w:r w:rsidRPr="00231078">
        <w:rPr>
          <w:rFonts w:asciiTheme="minorHAnsi" w:hAnsiTheme="minorHAnsi" w:cstheme="minorHAnsi"/>
          <w:b/>
          <w:sz w:val="32"/>
          <w:szCs w:val="32"/>
        </w:rPr>
        <w:t xml:space="preserve">Reporting on </w:t>
      </w:r>
      <w:r w:rsidR="00751F67" w:rsidRPr="00D66ED3">
        <w:rPr>
          <w:rFonts w:asciiTheme="minorHAnsi" w:hAnsiTheme="minorHAnsi" w:cstheme="minorHAnsi"/>
          <w:b/>
          <w:sz w:val="32"/>
          <w:szCs w:val="32"/>
        </w:rPr>
        <w:t>Financial Information contained in</w:t>
      </w:r>
      <w:r w:rsidR="00751F67" w:rsidRPr="004E5F84">
        <w:rPr>
          <w:rFonts w:asciiTheme="minorHAnsi" w:hAnsiTheme="minorHAnsi" w:cstheme="minorHAnsi"/>
          <w:i/>
          <w:szCs w:val="22"/>
        </w:rPr>
        <w:t xml:space="preserve"> </w:t>
      </w:r>
      <w:r w:rsidR="006F750E">
        <w:rPr>
          <w:rFonts w:asciiTheme="minorHAnsi" w:hAnsiTheme="minorHAnsi" w:cstheme="minorHAnsi"/>
          <w:b/>
          <w:sz w:val="32"/>
          <w:szCs w:val="32"/>
        </w:rPr>
        <w:t xml:space="preserve">Interim, Preliminary, Provisional </w:t>
      </w:r>
      <w:r w:rsidRPr="00231078">
        <w:rPr>
          <w:rFonts w:asciiTheme="minorHAnsi" w:hAnsiTheme="minorHAnsi" w:cstheme="minorHAnsi"/>
          <w:b/>
          <w:sz w:val="32"/>
          <w:szCs w:val="32"/>
        </w:rPr>
        <w:t>and Abridged Reports</w:t>
      </w:r>
      <w:r w:rsidR="00F37636">
        <w:rPr>
          <w:rFonts w:asciiTheme="minorHAnsi" w:hAnsiTheme="minorHAnsi" w:cstheme="minorHAnsi"/>
          <w:b/>
          <w:sz w:val="32"/>
          <w:szCs w:val="32"/>
        </w:rPr>
        <w:t xml:space="preserve"> r</w:t>
      </w:r>
      <w:r w:rsidR="00CC3CEF">
        <w:rPr>
          <w:rFonts w:asciiTheme="minorHAnsi" w:hAnsiTheme="minorHAnsi" w:cstheme="minorHAnsi"/>
          <w:b/>
          <w:sz w:val="32"/>
          <w:szCs w:val="32"/>
        </w:rPr>
        <w:t>equired by the JSE Listings Requirements</w:t>
      </w:r>
      <w:r w:rsidR="007F50D6">
        <w:rPr>
          <w:rFonts w:asciiTheme="minorHAnsi" w:hAnsiTheme="minorHAnsi" w:cstheme="minorHAnsi"/>
          <w:b/>
          <w:sz w:val="32"/>
          <w:szCs w:val="32"/>
        </w:rPr>
        <w:t xml:space="preserve"> </w:t>
      </w:r>
    </w:p>
    <w:p w14:paraId="18A90D85" w14:textId="77777777" w:rsidR="004B2FAB" w:rsidRDefault="004B2FAB" w:rsidP="00BF0DB7">
      <w:pPr>
        <w:rPr>
          <w:rFonts w:asciiTheme="minorHAnsi" w:hAnsiTheme="minorHAnsi" w:cstheme="minorHAnsi"/>
          <w:b/>
          <w:color w:val="000000" w:themeColor="text1"/>
          <w:sz w:val="24"/>
          <w:szCs w:val="24"/>
        </w:rPr>
      </w:pPr>
    </w:p>
    <w:p w14:paraId="28786582" w14:textId="77777777" w:rsidR="004B2FAB" w:rsidRDefault="004B2FAB" w:rsidP="00BF0DB7">
      <w:pPr>
        <w:rPr>
          <w:rFonts w:asciiTheme="minorHAnsi" w:hAnsiTheme="minorHAnsi" w:cstheme="minorHAnsi"/>
          <w:b/>
          <w:color w:val="000000" w:themeColor="text1"/>
          <w:sz w:val="24"/>
          <w:szCs w:val="24"/>
        </w:rPr>
      </w:pPr>
    </w:p>
    <w:p w14:paraId="2DDAFCED" w14:textId="77777777" w:rsidR="004B2FAB" w:rsidRDefault="004B2FAB" w:rsidP="00BF0DB7">
      <w:pPr>
        <w:rPr>
          <w:rFonts w:asciiTheme="minorHAnsi" w:hAnsiTheme="minorHAnsi" w:cstheme="minorHAnsi"/>
          <w:b/>
          <w:color w:val="000000" w:themeColor="text1"/>
          <w:sz w:val="24"/>
          <w:szCs w:val="24"/>
        </w:rPr>
      </w:pPr>
    </w:p>
    <w:p w14:paraId="4525DBA0" w14:textId="77777777" w:rsidR="004B2FAB" w:rsidRDefault="004B2FAB" w:rsidP="00BF0DB7">
      <w:pPr>
        <w:rPr>
          <w:rFonts w:asciiTheme="minorHAnsi" w:hAnsiTheme="minorHAnsi" w:cstheme="minorHAnsi"/>
          <w:b/>
          <w:color w:val="000000" w:themeColor="text1"/>
          <w:sz w:val="24"/>
          <w:szCs w:val="24"/>
        </w:rPr>
      </w:pPr>
    </w:p>
    <w:p w14:paraId="5867668F" w14:textId="77777777" w:rsidR="004B2FAB" w:rsidRDefault="004B2FAB" w:rsidP="00BF0DB7">
      <w:pPr>
        <w:rPr>
          <w:rFonts w:asciiTheme="minorHAnsi" w:hAnsiTheme="minorHAnsi" w:cstheme="minorHAnsi"/>
          <w:b/>
          <w:color w:val="000000" w:themeColor="text1"/>
          <w:sz w:val="24"/>
          <w:szCs w:val="24"/>
        </w:rPr>
      </w:pPr>
    </w:p>
    <w:p w14:paraId="11D66933" w14:textId="77777777" w:rsidR="00197265" w:rsidRDefault="00197265" w:rsidP="00BF0DB7">
      <w:pPr>
        <w:rPr>
          <w:rFonts w:asciiTheme="minorHAnsi" w:hAnsiTheme="minorHAnsi" w:cstheme="minorHAnsi"/>
          <w:b/>
          <w:color w:val="000000" w:themeColor="text1"/>
          <w:sz w:val="24"/>
          <w:szCs w:val="24"/>
        </w:rPr>
        <w:sectPr w:rsidR="00197265" w:rsidSect="00E15FD2">
          <w:headerReference w:type="default" r:id="rId13"/>
          <w:footerReference w:type="default" r:id="rId14"/>
          <w:headerReference w:type="first" r:id="rId15"/>
          <w:footerReference w:type="first" r:id="rId16"/>
          <w:type w:val="continuous"/>
          <w:pgSz w:w="11906" w:h="16838" w:code="9"/>
          <w:pgMar w:top="1440" w:right="1701" w:bottom="1440" w:left="1701" w:header="567" w:footer="567" w:gutter="0"/>
          <w:cols w:space="708"/>
          <w:titlePg/>
          <w:docGrid w:linePitch="360"/>
        </w:sectPr>
      </w:pPr>
    </w:p>
    <w:p w14:paraId="698E768F" w14:textId="77777777" w:rsidR="00B473AA" w:rsidRPr="0054703B" w:rsidRDefault="00B473AA" w:rsidP="004F4516">
      <w:pPr>
        <w:spacing w:after="0" w:line="271" w:lineRule="auto"/>
        <w:jc w:val="center"/>
        <w:rPr>
          <w:rFonts w:cs="Arial"/>
          <w:szCs w:val="22"/>
          <w:lang w:val="en-ZA" w:eastAsia="en-ZA"/>
        </w:rPr>
      </w:pPr>
      <w:r w:rsidRPr="0054703B">
        <w:rPr>
          <w:rFonts w:cs="Arial"/>
          <w:szCs w:val="22"/>
          <w:lang w:val="en-ZA" w:eastAsia="en-ZA"/>
        </w:rPr>
        <w:lastRenderedPageBreak/>
        <w:t>Independent Regulatory Board for Auditors</w:t>
      </w:r>
    </w:p>
    <w:p w14:paraId="19672C29" w14:textId="77777777" w:rsidR="00B473AA" w:rsidRPr="0054703B" w:rsidRDefault="00B473AA" w:rsidP="00B473AA">
      <w:pPr>
        <w:spacing w:after="0" w:line="271" w:lineRule="auto"/>
        <w:jc w:val="center"/>
        <w:rPr>
          <w:rFonts w:cs="Arial"/>
          <w:szCs w:val="22"/>
          <w:lang w:val="en-ZA" w:eastAsia="en-ZA"/>
        </w:rPr>
      </w:pPr>
      <w:r w:rsidRPr="0054703B">
        <w:rPr>
          <w:rFonts w:cs="Arial"/>
          <w:szCs w:val="22"/>
          <w:lang w:val="en-ZA" w:eastAsia="en-ZA"/>
        </w:rPr>
        <w:t>PO Box 8237, Greenstone, 1616</w:t>
      </w:r>
    </w:p>
    <w:p w14:paraId="2615DD10" w14:textId="77777777" w:rsidR="00B473AA" w:rsidRPr="0054703B" w:rsidRDefault="00B473AA" w:rsidP="00B473AA">
      <w:pPr>
        <w:spacing w:after="0" w:line="271" w:lineRule="auto"/>
        <w:jc w:val="center"/>
        <w:rPr>
          <w:rFonts w:cs="Arial"/>
          <w:szCs w:val="22"/>
        </w:rPr>
      </w:pPr>
      <w:r w:rsidRPr="0054703B">
        <w:rPr>
          <w:rFonts w:cs="Arial"/>
          <w:szCs w:val="22"/>
          <w:lang w:val="en-ZA" w:eastAsia="en-ZA"/>
        </w:rPr>
        <w:t>Johannesburg</w:t>
      </w:r>
    </w:p>
    <w:p w14:paraId="2FCE832F" w14:textId="77777777" w:rsidR="00B473AA" w:rsidRPr="005C6EB1" w:rsidRDefault="00B473AA" w:rsidP="00B473AA">
      <w:pPr>
        <w:spacing w:line="276" w:lineRule="auto"/>
        <w:rPr>
          <w:rFonts w:cs="Arial"/>
          <w:szCs w:val="22"/>
        </w:rPr>
      </w:pPr>
    </w:p>
    <w:p w14:paraId="208B69C8" w14:textId="6F53A66C" w:rsidR="00B473AA" w:rsidRPr="005C6EB1" w:rsidRDefault="00B473AA" w:rsidP="00B473AA">
      <w:pPr>
        <w:spacing w:line="276" w:lineRule="auto"/>
        <w:ind w:right="-108"/>
        <w:rPr>
          <w:rFonts w:cs="Arial"/>
          <w:szCs w:val="22"/>
        </w:rPr>
      </w:pPr>
      <w:r w:rsidRPr="005C6EB1">
        <w:rPr>
          <w:rFonts w:cs="Arial"/>
          <w:szCs w:val="22"/>
        </w:rPr>
        <w:t xml:space="preserve">This </w:t>
      </w:r>
      <w:r w:rsidR="00BD3DA2">
        <w:rPr>
          <w:rFonts w:cs="Arial"/>
          <w:szCs w:val="22"/>
        </w:rPr>
        <w:t>Guide for Registered Auditors:</w:t>
      </w:r>
      <w:r w:rsidRPr="005C6EB1">
        <w:rPr>
          <w:rFonts w:cs="Arial"/>
          <w:i/>
          <w:szCs w:val="22"/>
        </w:rPr>
        <w:t xml:space="preserve"> </w:t>
      </w:r>
      <w:r w:rsidRPr="001A0A7D">
        <w:rPr>
          <w:rFonts w:cs="Arial"/>
          <w:i/>
          <w:lang w:eastAsia="en-ZA"/>
        </w:rPr>
        <w:t xml:space="preserve">Reporting </w:t>
      </w:r>
      <w:r>
        <w:rPr>
          <w:rFonts w:cs="Arial"/>
          <w:i/>
          <w:lang w:eastAsia="en-ZA"/>
        </w:rPr>
        <w:t>o</w:t>
      </w:r>
      <w:r w:rsidRPr="001A0A7D">
        <w:rPr>
          <w:rFonts w:cs="Arial"/>
          <w:i/>
          <w:lang w:eastAsia="en-ZA"/>
        </w:rPr>
        <w:t xml:space="preserve">n Financial Information Contained </w:t>
      </w:r>
      <w:r>
        <w:rPr>
          <w:rFonts w:cs="Arial"/>
          <w:i/>
          <w:lang w:eastAsia="en-ZA"/>
        </w:rPr>
        <w:t>i</w:t>
      </w:r>
      <w:r w:rsidRPr="001A0A7D">
        <w:rPr>
          <w:rFonts w:cs="Arial"/>
          <w:i/>
          <w:lang w:eastAsia="en-ZA"/>
        </w:rPr>
        <w:t xml:space="preserve">n Interim, Preliminary, Provisional </w:t>
      </w:r>
      <w:r w:rsidRPr="002D747C">
        <w:rPr>
          <w:rFonts w:cs="Arial"/>
          <w:i/>
          <w:lang w:eastAsia="en-ZA"/>
        </w:rPr>
        <w:t>a</w:t>
      </w:r>
      <w:r w:rsidRPr="001A0A7D">
        <w:rPr>
          <w:rFonts w:cs="Arial"/>
          <w:i/>
          <w:lang w:eastAsia="en-ZA"/>
        </w:rPr>
        <w:t>nd Abridged Reports Required by the JSE Listings Requirements</w:t>
      </w:r>
      <w:r w:rsidRPr="002D747C">
        <w:rPr>
          <w:rFonts w:cs="Arial"/>
          <w:lang w:eastAsia="en-ZA"/>
        </w:rPr>
        <w:t xml:space="preserve"> </w:t>
      </w:r>
      <w:r w:rsidR="00E40ADE" w:rsidRPr="001D141D">
        <w:rPr>
          <w:rFonts w:cs="Arial"/>
          <w:i/>
          <w:lang w:eastAsia="en-ZA"/>
        </w:rPr>
        <w:t xml:space="preserve">(Revised </w:t>
      </w:r>
      <w:r w:rsidR="00EA2ADF">
        <w:rPr>
          <w:rFonts w:cs="Arial"/>
          <w:i/>
          <w:lang w:eastAsia="en-ZA"/>
        </w:rPr>
        <w:t>March</w:t>
      </w:r>
      <w:r w:rsidR="00EA2ADF" w:rsidRPr="001D141D">
        <w:rPr>
          <w:rFonts w:cs="Arial"/>
          <w:i/>
          <w:lang w:eastAsia="en-ZA"/>
        </w:rPr>
        <w:t xml:space="preserve"> 201</w:t>
      </w:r>
      <w:r w:rsidR="00EA2ADF">
        <w:rPr>
          <w:rFonts w:cs="Arial"/>
          <w:i/>
          <w:lang w:eastAsia="en-ZA"/>
        </w:rPr>
        <w:t>7</w:t>
      </w:r>
      <w:r w:rsidR="00E40ADE" w:rsidRPr="001D141D">
        <w:rPr>
          <w:rFonts w:cs="Arial"/>
          <w:i/>
          <w:lang w:eastAsia="en-ZA"/>
        </w:rPr>
        <w:t xml:space="preserve">) </w:t>
      </w:r>
      <w:r w:rsidRPr="005C6EB1">
        <w:rPr>
          <w:rFonts w:cs="Arial"/>
          <w:szCs w:val="22"/>
        </w:rPr>
        <w:t xml:space="preserve">was prepared by the Committee for Auditing Standards (CFAS) of the Independent Regulatory Board for Auditors (IRBA) </w:t>
      </w:r>
      <w:r w:rsidRPr="00D80221">
        <w:rPr>
          <w:rFonts w:cs="Arial"/>
          <w:szCs w:val="22"/>
        </w:rPr>
        <w:t xml:space="preserve">and was approved for issue in </w:t>
      </w:r>
      <w:r w:rsidR="00EA2ADF">
        <w:rPr>
          <w:rFonts w:cs="Arial"/>
          <w:szCs w:val="22"/>
        </w:rPr>
        <w:t>March 2017</w:t>
      </w:r>
      <w:r w:rsidRPr="00D80221">
        <w:rPr>
          <w:rFonts w:cs="Arial"/>
          <w:szCs w:val="22"/>
        </w:rPr>
        <w:t>.</w:t>
      </w:r>
    </w:p>
    <w:p w14:paraId="1F65F0FB" w14:textId="77777777" w:rsidR="00B473AA" w:rsidRDefault="00B473AA" w:rsidP="00B473AA">
      <w:pPr>
        <w:spacing w:line="276" w:lineRule="auto"/>
        <w:ind w:right="-108"/>
        <w:rPr>
          <w:rFonts w:cs="Arial"/>
          <w:szCs w:val="22"/>
        </w:rPr>
      </w:pPr>
      <w:r w:rsidRPr="00B473AA">
        <w:rPr>
          <w:rFonts w:cs="Arial"/>
          <w:szCs w:val="22"/>
        </w:rPr>
        <w:t xml:space="preserve">The purpose of this Guide is to provide guidance to a JSE accredited auditor in the implementation of </w:t>
      </w:r>
      <w:r w:rsidR="002A2012">
        <w:rPr>
          <w:rFonts w:cs="Arial"/>
          <w:szCs w:val="22"/>
        </w:rPr>
        <w:t xml:space="preserve">the </w:t>
      </w:r>
      <w:r w:rsidRPr="00B473AA">
        <w:rPr>
          <w:rFonts w:cs="Arial"/>
          <w:szCs w:val="22"/>
        </w:rPr>
        <w:t>International Standard on Auditing (ISA) 810</w:t>
      </w:r>
      <w:r w:rsidR="007D50F4">
        <w:rPr>
          <w:rFonts w:cs="Arial"/>
          <w:szCs w:val="22"/>
        </w:rPr>
        <w:t xml:space="preserve"> (Revised)</w:t>
      </w:r>
      <w:r w:rsidRPr="00B473AA">
        <w:rPr>
          <w:rFonts w:cs="Arial"/>
          <w:szCs w:val="22"/>
        </w:rPr>
        <w:t xml:space="preserve"> </w:t>
      </w:r>
      <w:r w:rsidRPr="002A2012">
        <w:rPr>
          <w:rFonts w:cs="Arial"/>
          <w:i/>
          <w:szCs w:val="22"/>
        </w:rPr>
        <w:t>Engagements to Report on Summary Financial Statements</w:t>
      </w:r>
      <w:r w:rsidRPr="00B473AA">
        <w:rPr>
          <w:rFonts w:cs="Arial"/>
          <w:szCs w:val="22"/>
        </w:rPr>
        <w:t xml:space="preserve"> </w:t>
      </w:r>
      <w:r w:rsidR="007D50F4">
        <w:rPr>
          <w:rFonts w:cs="Arial"/>
          <w:szCs w:val="22"/>
        </w:rPr>
        <w:t xml:space="preserve">(ISA 810 (Revised)) </w:t>
      </w:r>
      <w:r w:rsidRPr="00B473AA">
        <w:rPr>
          <w:rFonts w:cs="Arial"/>
          <w:szCs w:val="22"/>
        </w:rPr>
        <w:t xml:space="preserve">and </w:t>
      </w:r>
      <w:r w:rsidR="002A2012">
        <w:rPr>
          <w:rFonts w:cs="Arial"/>
          <w:szCs w:val="22"/>
        </w:rPr>
        <w:t xml:space="preserve">the </w:t>
      </w:r>
      <w:r w:rsidRPr="00B473AA">
        <w:rPr>
          <w:rFonts w:cs="Arial"/>
          <w:szCs w:val="22"/>
        </w:rPr>
        <w:t xml:space="preserve">International Standard on Review Engagements (ISRE) 2410 </w:t>
      </w:r>
      <w:r w:rsidRPr="002A2012">
        <w:rPr>
          <w:rFonts w:cs="Arial"/>
          <w:i/>
          <w:szCs w:val="22"/>
        </w:rPr>
        <w:t>Review of Interim Financial Information performed by the Independent Auditor of the Entity</w:t>
      </w:r>
      <w:r w:rsidRPr="00B473AA">
        <w:rPr>
          <w:rFonts w:cs="Arial"/>
          <w:szCs w:val="22"/>
        </w:rPr>
        <w:t xml:space="preserve"> when reporting on an issuer’s interim, preliminary, provisional and abridged reports as required by the </w:t>
      </w:r>
      <w:r w:rsidR="00BD3DA2">
        <w:rPr>
          <w:rFonts w:cs="Arial"/>
          <w:szCs w:val="22"/>
        </w:rPr>
        <w:t xml:space="preserve">JSE </w:t>
      </w:r>
      <w:r w:rsidRPr="00B473AA">
        <w:rPr>
          <w:rFonts w:cs="Arial"/>
          <w:szCs w:val="22"/>
        </w:rPr>
        <w:t>Listings Requirements.</w:t>
      </w:r>
    </w:p>
    <w:p w14:paraId="24DA8010" w14:textId="1B0CF240" w:rsidR="00795EDA" w:rsidRDefault="00E40ADE" w:rsidP="00E40ADE">
      <w:pPr>
        <w:spacing w:line="276" w:lineRule="auto"/>
        <w:ind w:right="-108"/>
        <w:rPr>
          <w:rFonts w:cs="Arial"/>
        </w:rPr>
      </w:pPr>
      <w:r>
        <w:rPr>
          <w:rFonts w:cs="Arial"/>
          <w:szCs w:val="22"/>
        </w:rPr>
        <w:t>The Guide for Registered Auditors:</w:t>
      </w:r>
      <w:r w:rsidRPr="005C6EB1">
        <w:rPr>
          <w:rFonts w:cs="Arial"/>
          <w:i/>
          <w:szCs w:val="22"/>
        </w:rPr>
        <w:t xml:space="preserve"> </w:t>
      </w:r>
      <w:r w:rsidRPr="001A0A7D">
        <w:rPr>
          <w:rFonts w:cs="Arial"/>
          <w:i/>
          <w:lang w:eastAsia="en-ZA"/>
        </w:rPr>
        <w:t xml:space="preserve">Reporting </w:t>
      </w:r>
      <w:r>
        <w:rPr>
          <w:rFonts w:cs="Arial"/>
          <w:i/>
          <w:lang w:eastAsia="en-ZA"/>
        </w:rPr>
        <w:t>o</w:t>
      </w:r>
      <w:r w:rsidRPr="001A0A7D">
        <w:rPr>
          <w:rFonts w:cs="Arial"/>
          <w:i/>
          <w:lang w:eastAsia="en-ZA"/>
        </w:rPr>
        <w:t xml:space="preserve">n Financial Information Contained </w:t>
      </w:r>
      <w:r>
        <w:rPr>
          <w:rFonts w:cs="Arial"/>
          <w:i/>
          <w:lang w:eastAsia="en-ZA"/>
        </w:rPr>
        <w:t>i</w:t>
      </w:r>
      <w:r w:rsidRPr="001A0A7D">
        <w:rPr>
          <w:rFonts w:cs="Arial"/>
          <w:i/>
          <w:lang w:eastAsia="en-ZA"/>
        </w:rPr>
        <w:t xml:space="preserve">n Interim, Preliminary, Provisional </w:t>
      </w:r>
      <w:r w:rsidRPr="002D747C">
        <w:rPr>
          <w:rFonts w:cs="Arial"/>
          <w:i/>
          <w:lang w:eastAsia="en-ZA"/>
        </w:rPr>
        <w:t>a</w:t>
      </w:r>
      <w:r w:rsidRPr="001A0A7D">
        <w:rPr>
          <w:rFonts w:cs="Arial"/>
          <w:i/>
          <w:lang w:eastAsia="en-ZA"/>
        </w:rPr>
        <w:t>nd Abridged Reports Required by the JSE Listings Requirements</w:t>
      </w:r>
      <w:r w:rsidRPr="00AF0B15">
        <w:rPr>
          <w:rFonts w:cs="Arial"/>
        </w:rPr>
        <w:t xml:space="preserve"> </w:t>
      </w:r>
      <w:r w:rsidRPr="00CC29FB">
        <w:rPr>
          <w:rFonts w:cs="Arial"/>
          <w:i/>
        </w:rPr>
        <w:t xml:space="preserve">(Revised </w:t>
      </w:r>
      <w:r w:rsidR="00200400">
        <w:rPr>
          <w:rFonts w:cs="Arial"/>
          <w:i/>
        </w:rPr>
        <w:t>March</w:t>
      </w:r>
      <w:r w:rsidR="00200400" w:rsidRPr="00CC29FB">
        <w:rPr>
          <w:rFonts w:cs="Arial"/>
          <w:i/>
        </w:rPr>
        <w:t xml:space="preserve"> 201</w:t>
      </w:r>
      <w:r w:rsidR="00200400">
        <w:rPr>
          <w:rFonts w:cs="Arial"/>
          <w:i/>
        </w:rPr>
        <w:t>7</w:t>
      </w:r>
      <w:r w:rsidRPr="00CC29FB">
        <w:rPr>
          <w:rFonts w:cs="Arial"/>
          <w:i/>
        </w:rPr>
        <w:t>)</w:t>
      </w:r>
      <w:r>
        <w:rPr>
          <w:rFonts w:cs="Arial"/>
        </w:rPr>
        <w:t xml:space="preserve"> contains</w:t>
      </w:r>
      <w:r w:rsidR="00795EDA">
        <w:rPr>
          <w:rFonts w:cs="Arial"/>
        </w:rPr>
        <w:t>:</w:t>
      </w:r>
    </w:p>
    <w:p w14:paraId="6D6FA619" w14:textId="5AB64B21" w:rsidR="00795EDA" w:rsidRPr="00C6068D" w:rsidRDefault="00795EDA" w:rsidP="00B10189">
      <w:pPr>
        <w:pStyle w:val="ListParagraph"/>
        <w:numPr>
          <w:ilvl w:val="0"/>
          <w:numId w:val="78"/>
        </w:numPr>
        <w:spacing w:line="276" w:lineRule="auto"/>
        <w:ind w:right="-108"/>
        <w:rPr>
          <w:rFonts w:cs="Arial"/>
          <w:szCs w:val="22"/>
        </w:rPr>
      </w:pPr>
      <w:r>
        <w:rPr>
          <w:rFonts w:cs="Arial"/>
        </w:rPr>
        <w:t>C</w:t>
      </w:r>
      <w:r w:rsidR="00E40ADE" w:rsidRPr="00795EDA">
        <w:rPr>
          <w:rFonts w:cs="Arial"/>
        </w:rPr>
        <w:t>onforming amendments arising from the amendments made to the Listings Requirements</w:t>
      </w:r>
      <w:r w:rsidR="00E40ADE">
        <w:rPr>
          <w:rStyle w:val="FootnoteReference"/>
          <w:rFonts w:cs="Arial"/>
        </w:rPr>
        <w:footnoteReference w:id="1"/>
      </w:r>
      <w:r>
        <w:rPr>
          <w:rFonts w:cs="Arial"/>
        </w:rPr>
        <w:t>; and</w:t>
      </w:r>
    </w:p>
    <w:p w14:paraId="6F440770" w14:textId="1E6D0E93" w:rsidR="00E40ADE" w:rsidRPr="00795EDA" w:rsidRDefault="00795EDA" w:rsidP="00B10189">
      <w:pPr>
        <w:pStyle w:val="ListParagraph"/>
        <w:numPr>
          <w:ilvl w:val="0"/>
          <w:numId w:val="78"/>
        </w:numPr>
        <w:spacing w:line="276" w:lineRule="auto"/>
        <w:ind w:right="-108"/>
        <w:rPr>
          <w:rFonts w:cs="Arial"/>
          <w:szCs w:val="22"/>
        </w:rPr>
      </w:pPr>
      <w:r>
        <w:rPr>
          <w:rFonts w:cs="Arial"/>
        </w:rPr>
        <w:t>Amendments to illustrative reports 4-8 as a result of the issue of the ISA 810 (Revised)</w:t>
      </w:r>
      <w:r w:rsidR="0010256E">
        <w:rPr>
          <w:rStyle w:val="FootnoteReference"/>
          <w:rFonts w:cs="Arial"/>
          <w:i/>
        </w:rPr>
        <w:footnoteReference w:id="2"/>
      </w:r>
      <w:r w:rsidR="0010256E">
        <w:rPr>
          <w:rFonts w:cs="Arial"/>
        </w:rPr>
        <w:t>.</w:t>
      </w:r>
      <w:r w:rsidR="00E40ADE" w:rsidRPr="00795EDA">
        <w:rPr>
          <w:rFonts w:cs="Arial"/>
        </w:rPr>
        <w:t xml:space="preserve"> </w:t>
      </w:r>
    </w:p>
    <w:p w14:paraId="2D177CAA" w14:textId="70597C55" w:rsidR="00BD3DA2" w:rsidRPr="00AF0B15" w:rsidRDefault="00E40ADE" w:rsidP="00BD3DA2">
      <w:pPr>
        <w:spacing w:line="276" w:lineRule="auto"/>
        <w:rPr>
          <w:rFonts w:cs="Arial"/>
        </w:rPr>
      </w:pPr>
      <w:r>
        <w:rPr>
          <w:rFonts w:cs="Arial"/>
          <w:szCs w:val="22"/>
        </w:rPr>
        <w:t xml:space="preserve">The </w:t>
      </w:r>
      <w:r w:rsidR="00BD3DA2">
        <w:rPr>
          <w:rFonts w:cs="Arial"/>
          <w:szCs w:val="22"/>
        </w:rPr>
        <w:t>Guide for Registered Auditors:</w:t>
      </w:r>
      <w:r w:rsidR="00BD3DA2" w:rsidRPr="005C6EB1">
        <w:rPr>
          <w:rFonts w:cs="Arial"/>
          <w:i/>
          <w:szCs w:val="22"/>
        </w:rPr>
        <w:t xml:space="preserve"> </w:t>
      </w:r>
      <w:r w:rsidR="00BD3DA2" w:rsidRPr="001A0A7D">
        <w:rPr>
          <w:rFonts w:cs="Arial"/>
          <w:i/>
          <w:lang w:eastAsia="en-ZA"/>
        </w:rPr>
        <w:t xml:space="preserve">Reporting </w:t>
      </w:r>
      <w:r w:rsidR="00BD3DA2">
        <w:rPr>
          <w:rFonts w:cs="Arial"/>
          <w:i/>
          <w:lang w:eastAsia="en-ZA"/>
        </w:rPr>
        <w:t>o</w:t>
      </w:r>
      <w:r w:rsidR="00BD3DA2" w:rsidRPr="001A0A7D">
        <w:rPr>
          <w:rFonts w:cs="Arial"/>
          <w:i/>
          <w:lang w:eastAsia="en-ZA"/>
        </w:rPr>
        <w:t xml:space="preserve">n Financial Information Contained </w:t>
      </w:r>
      <w:r w:rsidR="00BD3DA2">
        <w:rPr>
          <w:rFonts w:cs="Arial"/>
          <w:i/>
          <w:lang w:eastAsia="en-ZA"/>
        </w:rPr>
        <w:t>i</w:t>
      </w:r>
      <w:r w:rsidR="00BD3DA2" w:rsidRPr="001A0A7D">
        <w:rPr>
          <w:rFonts w:cs="Arial"/>
          <w:i/>
          <w:lang w:eastAsia="en-ZA"/>
        </w:rPr>
        <w:t xml:space="preserve">n Interim, Preliminary, Provisional </w:t>
      </w:r>
      <w:r w:rsidR="00BD3DA2" w:rsidRPr="002D747C">
        <w:rPr>
          <w:rFonts w:cs="Arial"/>
          <w:i/>
          <w:lang w:eastAsia="en-ZA"/>
        </w:rPr>
        <w:t>a</w:t>
      </w:r>
      <w:r w:rsidR="00BD3DA2" w:rsidRPr="001A0A7D">
        <w:rPr>
          <w:rFonts w:cs="Arial"/>
          <w:i/>
          <w:lang w:eastAsia="en-ZA"/>
        </w:rPr>
        <w:t>nd Abridged Reports Required by the JSE Listings Requirements</w:t>
      </w:r>
      <w:r w:rsidR="00BD3DA2" w:rsidRPr="00AF0B15">
        <w:rPr>
          <w:rFonts w:cs="Arial"/>
        </w:rPr>
        <w:t xml:space="preserve"> </w:t>
      </w:r>
      <w:r w:rsidRPr="001D141D">
        <w:rPr>
          <w:rFonts w:cs="Arial"/>
          <w:i/>
        </w:rPr>
        <w:t xml:space="preserve">(Revised </w:t>
      </w:r>
      <w:r w:rsidR="00EA2ADF">
        <w:rPr>
          <w:rFonts w:cs="Arial"/>
          <w:i/>
        </w:rPr>
        <w:t>March</w:t>
      </w:r>
      <w:r w:rsidR="00EA2ADF" w:rsidRPr="001D141D">
        <w:rPr>
          <w:rFonts w:cs="Arial"/>
          <w:i/>
        </w:rPr>
        <w:t xml:space="preserve"> 201</w:t>
      </w:r>
      <w:r w:rsidR="00EA2ADF">
        <w:rPr>
          <w:rFonts w:cs="Arial"/>
          <w:i/>
        </w:rPr>
        <w:t>7</w:t>
      </w:r>
      <w:r w:rsidRPr="001D141D">
        <w:rPr>
          <w:rFonts w:cs="Arial"/>
          <w:i/>
        </w:rPr>
        <w:t>)</w:t>
      </w:r>
      <w:r>
        <w:rPr>
          <w:rFonts w:cs="Arial"/>
        </w:rPr>
        <w:t xml:space="preserve"> </w:t>
      </w:r>
      <w:r w:rsidR="00BD3DA2" w:rsidRPr="00AF0B15">
        <w:rPr>
          <w:rFonts w:cs="Arial"/>
        </w:rPr>
        <w:t>may be downloaded free-of-charge in both Word and PDF Format from the IRBA website:</w:t>
      </w:r>
      <w:r w:rsidR="00EA2ADF">
        <w:rPr>
          <w:rFonts w:cs="Arial"/>
        </w:rPr>
        <w:t xml:space="preserve"> </w:t>
      </w:r>
      <w:hyperlink r:id="rId17" w:history="1">
        <w:r w:rsidR="00795EDA" w:rsidRPr="00795EDA">
          <w:rPr>
            <w:rStyle w:val="Hyperlink"/>
            <w:rFonts w:cs="Arial"/>
          </w:rPr>
          <w:t>www.irba.co.za</w:t>
        </w:r>
      </w:hyperlink>
      <w:r w:rsidR="00BD3DA2" w:rsidRPr="00AF0B15">
        <w:rPr>
          <w:rFonts w:cs="Arial"/>
        </w:rPr>
        <w:t>.</w:t>
      </w:r>
    </w:p>
    <w:p w14:paraId="6A6CA19B" w14:textId="77777777" w:rsidR="002A2012" w:rsidRPr="0054703B" w:rsidRDefault="002A2012" w:rsidP="002A2012">
      <w:pPr>
        <w:spacing w:line="276" w:lineRule="auto"/>
        <w:rPr>
          <w:rFonts w:cs="Arial"/>
          <w:szCs w:val="22"/>
        </w:rPr>
      </w:pPr>
      <w:r w:rsidRPr="0054703B">
        <w:rPr>
          <w:rFonts w:cs="Arial"/>
          <w:szCs w:val="22"/>
        </w:rPr>
        <w:t>The IRBA does not accept responsibility for loss caused to any person who acts or refrains from acting in reliance on the material in the IRBA pronouncements, whether such loss is caused by negligence or otherwise.</w:t>
      </w:r>
    </w:p>
    <w:p w14:paraId="6480A287" w14:textId="77777777" w:rsidR="002A2012" w:rsidRDefault="002A2012" w:rsidP="00B473AA">
      <w:pPr>
        <w:spacing w:line="276" w:lineRule="auto"/>
        <w:rPr>
          <w:rFonts w:asciiTheme="minorHAnsi" w:hAnsiTheme="minorHAnsi" w:cstheme="minorHAnsi"/>
          <w:szCs w:val="22"/>
        </w:rPr>
      </w:pPr>
    </w:p>
    <w:p w14:paraId="35E81279" w14:textId="77777777" w:rsidR="0010256E" w:rsidRDefault="0010256E" w:rsidP="00267866">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sectPr w:rsidR="0010256E" w:rsidSect="00197265">
          <w:pgSz w:w="11906" w:h="16838" w:code="9"/>
          <w:pgMar w:top="1440" w:right="1701" w:bottom="1440" w:left="1701" w:header="567" w:footer="567" w:gutter="0"/>
          <w:cols w:space="708"/>
          <w:titlePg/>
          <w:docGrid w:linePitch="360"/>
        </w:sectPr>
      </w:pPr>
    </w:p>
    <w:p w14:paraId="23198859" w14:textId="11E75DAB" w:rsidR="002A2012" w:rsidRDefault="00197265" w:rsidP="00267866">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0C2DFC">
        <w:rPr>
          <w:rFonts w:asciiTheme="minorHAnsi" w:hAnsiTheme="minorHAnsi" w:cstheme="minorHAnsi"/>
          <w:szCs w:val="22"/>
        </w:rPr>
        <w:lastRenderedPageBreak/>
        <w:t xml:space="preserve">Copyright © </w:t>
      </w:r>
      <w:r w:rsidR="00795EDA">
        <w:rPr>
          <w:rFonts w:asciiTheme="minorHAnsi" w:hAnsiTheme="minorHAnsi" w:cstheme="minorHAnsi"/>
          <w:szCs w:val="22"/>
        </w:rPr>
        <w:t xml:space="preserve">March 2017 </w:t>
      </w:r>
      <w:r w:rsidR="002A2012">
        <w:rPr>
          <w:rFonts w:asciiTheme="minorHAnsi" w:hAnsiTheme="minorHAnsi" w:cstheme="minorHAnsi"/>
          <w:szCs w:val="22"/>
        </w:rPr>
        <w:t xml:space="preserve">by </w:t>
      </w:r>
      <w:r w:rsidRPr="000C2DFC">
        <w:rPr>
          <w:rFonts w:asciiTheme="minorHAnsi" w:hAnsiTheme="minorHAnsi" w:cstheme="minorHAnsi"/>
          <w:szCs w:val="22"/>
        </w:rPr>
        <w:t>the Independent Regulatory Board for Auditors (IRBA)</w:t>
      </w:r>
      <w:r w:rsidR="002A2012">
        <w:rPr>
          <w:rFonts w:asciiTheme="minorHAnsi" w:hAnsiTheme="minorHAnsi" w:cstheme="minorHAnsi"/>
          <w:szCs w:val="22"/>
        </w:rPr>
        <w:t>,</w:t>
      </w:r>
      <w:r w:rsidRPr="000C2DFC">
        <w:rPr>
          <w:rFonts w:asciiTheme="minorHAnsi" w:hAnsiTheme="minorHAnsi" w:cstheme="minorHAnsi"/>
          <w:szCs w:val="22"/>
        </w:rPr>
        <w:t xml:space="preserve"> </w:t>
      </w:r>
      <w:r w:rsidR="002A2012">
        <w:rPr>
          <w:rFonts w:asciiTheme="minorHAnsi" w:hAnsiTheme="minorHAnsi" w:cstheme="minorHAnsi"/>
          <w:szCs w:val="22"/>
        </w:rPr>
        <w:t>a</w:t>
      </w:r>
      <w:r w:rsidRPr="000C2DFC">
        <w:rPr>
          <w:rFonts w:asciiTheme="minorHAnsi" w:hAnsiTheme="minorHAnsi" w:cstheme="minorHAnsi"/>
          <w:szCs w:val="22"/>
        </w:rPr>
        <w:t xml:space="preserve">ll rights reserved. </w:t>
      </w:r>
      <w:r w:rsidRPr="00CF6ED9">
        <w:rPr>
          <w:rFonts w:asciiTheme="minorHAnsi" w:hAnsiTheme="minorHAnsi" w:cstheme="minorHAnsi"/>
          <w:szCs w:val="22"/>
        </w:rPr>
        <w:t xml:space="preserve">Permission is granted to make copies of this work </w:t>
      </w:r>
      <w:r w:rsidR="00432292">
        <w:rPr>
          <w:rFonts w:asciiTheme="minorHAnsi" w:hAnsiTheme="minorHAnsi" w:cstheme="minorHAnsi"/>
          <w:szCs w:val="22"/>
        </w:rPr>
        <w:t xml:space="preserve">provided that such copies, in whichever format, are for the purpose of registered auditors discharging their professional duties, for use in academic classrooms or for personal use and provided such copies are not sold for income and provided further </w:t>
      </w:r>
      <w:r w:rsidRPr="00CF6ED9">
        <w:rPr>
          <w:rFonts w:asciiTheme="minorHAnsi" w:hAnsiTheme="minorHAnsi" w:cstheme="minorHAnsi"/>
          <w:szCs w:val="22"/>
        </w:rPr>
        <w:t xml:space="preserve">that each copy bears the following credit line: </w:t>
      </w:r>
    </w:p>
    <w:p w14:paraId="25907063" w14:textId="77777777" w:rsidR="00197265" w:rsidRPr="00432292" w:rsidRDefault="00197265" w:rsidP="00267866">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CF6ED9">
        <w:rPr>
          <w:rFonts w:asciiTheme="minorHAnsi" w:hAnsiTheme="minorHAnsi" w:cstheme="minorHAnsi"/>
          <w:szCs w:val="22"/>
        </w:rPr>
        <w:t>“</w:t>
      </w:r>
      <w:r w:rsidRPr="00CF6ED9">
        <w:rPr>
          <w:rFonts w:asciiTheme="minorHAnsi" w:hAnsiTheme="minorHAnsi" w:cstheme="minorHAnsi"/>
          <w:i/>
          <w:szCs w:val="22"/>
        </w:rPr>
        <w:t xml:space="preserve">Copyright © </w:t>
      </w:r>
      <w:r w:rsidR="00795EDA">
        <w:rPr>
          <w:rFonts w:asciiTheme="minorHAnsi" w:hAnsiTheme="minorHAnsi" w:cstheme="minorHAnsi"/>
          <w:i/>
          <w:szCs w:val="22"/>
        </w:rPr>
        <w:t xml:space="preserve">March 2017 </w:t>
      </w:r>
      <w:r w:rsidRPr="00CF6ED9">
        <w:rPr>
          <w:rFonts w:asciiTheme="minorHAnsi" w:hAnsiTheme="minorHAnsi" w:cstheme="minorHAnsi"/>
          <w:i/>
          <w:szCs w:val="22"/>
        </w:rPr>
        <w:t>by the Independent Regulatory Board for Auditors. All rights reserved. Used with permission of the IRBA</w:t>
      </w:r>
      <w:r>
        <w:rPr>
          <w:rFonts w:asciiTheme="minorHAnsi" w:hAnsiTheme="minorHAnsi" w:cstheme="minorHAnsi"/>
          <w:i/>
          <w:szCs w:val="22"/>
        </w:rPr>
        <w:t>.”</w:t>
      </w:r>
      <w:r w:rsidR="00432292">
        <w:rPr>
          <w:rFonts w:asciiTheme="minorHAnsi" w:hAnsiTheme="minorHAnsi" w:cstheme="minorHAnsi"/>
          <w:szCs w:val="22"/>
        </w:rPr>
        <w:t xml:space="preserve"> Otherwise, written permission from the IRBA is required to reproduce, store or transmit this document except as permitted by law.</w:t>
      </w:r>
    </w:p>
    <w:p w14:paraId="31344654" w14:textId="77777777" w:rsidR="004B2FAB" w:rsidRDefault="004B2FAB" w:rsidP="00BF0DB7">
      <w:pPr>
        <w:rPr>
          <w:rFonts w:asciiTheme="minorHAnsi" w:hAnsiTheme="minorHAnsi" w:cstheme="minorHAnsi"/>
          <w:b/>
          <w:color w:val="000000" w:themeColor="text1"/>
          <w:sz w:val="24"/>
          <w:szCs w:val="24"/>
        </w:rPr>
      </w:pPr>
    </w:p>
    <w:p w14:paraId="3D7ADF7B" w14:textId="77777777" w:rsidR="00876BB8" w:rsidRDefault="00876BB8" w:rsidP="00BF0DB7">
      <w:pPr>
        <w:rPr>
          <w:rFonts w:asciiTheme="minorHAnsi" w:hAnsiTheme="minorHAnsi" w:cstheme="minorHAnsi"/>
          <w:b/>
          <w:szCs w:val="22"/>
        </w:rPr>
        <w:sectPr w:rsidR="00876BB8" w:rsidSect="00197265">
          <w:pgSz w:w="11906" w:h="16838" w:code="9"/>
          <w:pgMar w:top="1440" w:right="1701" w:bottom="1440" w:left="1701" w:header="567" w:footer="567" w:gutter="0"/>
          <w:cols w:space="708"/>
          <w:titlePg/>
          <w:docGrid w:linePitch="360"/>
        </w:sectPr>
      </w:pPr>
    </w:p>
    <w:p w14:paraId="2DDC38CB" w14:textId="1D674FA2" w:rsidR="00865C52" w:rsidRPr="001A0A7D" w:rsidRDefault="00F24EE5" w:rsidP="004F4516">
      <w:pPr>
        <w:spacing w:before="240" w:after="240" w:line="276" w:lineRule="auto"/>
        <w:jc w:val="center"/>
        <w:rPr>
          <w:b/>
          <w:szCs w:val="22"/>
        </w:rPr>
      </w:pPr>
      <w:r w:rsidRPr="001A0A7D">
        <w:rPr>
          <w:b/>
          <w:szCs w:val="22"/>
        </w:rPr>
        <w:lastRenderedPageBreak/>
        <w:t>GUIDE FOR REGISTERED AUDITORS</w:t>
      </w:r>
      <w:r w:rsidR="00267866">
        <w:rPr>
          <w:b/>
          <w:szCs w:val="22"/>
        </w:rPr>
        <w:t xml:space="preserve">: </w:t>
      </w:r>
      <w:r w:rsidRPr="001A0A7D">
        <w:rPr>
          <w:b/>
          <w:szCs w:val="22"/>
        </w:rPr>
        <w:t xml:space="preserve"> REPORTING ON FINANCIAL INFORMATION CONTAINED IN INTERIM, PRELIMINARY, PROVISIONAL AND ABRIDGED REPORTS REQUIRED BY THE JSE LISTINGS REQUIREMENTS</w:t>
      </w:r>
      <w:r w:rsidR="00BA2294">
        <w:rPr>
          <w:b/>
          <w:szCs w:val="22"/>
        </w:rPr>
        <w:t xml:space="preserve"> (REVISED </w:t>
      </w:r>
      <w:r w:rsidR="001B7634">
        <w:rPr>
          <w:b/>
          <w:szCs w:val="22"/>
        </w:rPr>
        <w:t>MARCH 2017</w:t>
      </w:r>
      <w:r w:rsidR="00BA2294">
        <w:rPr>
          <w:b/>
          <w:szCs w:val="22"/>
        </w:rPr>
        <w:t>)</w:t>
      </w:r>
    </w:p>
    <w:p w14:paraId="747B85AE" w14:textId="5A66B7E7" w:rsidR="00D101A3" w:rsidRDefault="005B22C1" w:rsidP="00887CEA">
      <w:pPr>
        <w:spacing w:before="240" w:after="240" w:line="276" w:lineRule="auto"/>
        <w:jc w:val="center"/>
        <w:rPr>
          <w:rFonts w:asciiTheme="minorHAnsi" w:hAnsiTheme="minorHAnsi" w:cstheme="minorHAnsi"/>
          <w:szCs w:val="22"/>
        </w:rPr>
      </w:pPr>
      <w:r w:rsidRPr="008416C8">
        <w:rPr>
          <w:rFonts w:asciiTheme="minorHAnsi" w:hAnsiTheme="minorHAnsi" w:cstheme="minorHAnsi"/>
          <w:szCs w:val="22"/>
        </w:rPr>
        <w:t>(</w:t>
      </w:r>
      <w:r w:rsidR="00432741">
        <w:rPr>
          <w:rFonts w:asciiTheme="minorHAnsi" w:hAnsiTheme="minorHAnsi" w:cstheme="minorHAnsi"/>
          <w:szCs w:val="22"/>
        </w:rPr>
        <w:t xml:space="preserve">Effective </w:t>
      </w:r>
      <w:r w:rsidR="00DA1A95">
        <w:rPr>
          <w:rFonts w:asciiTheme="minorHAnsi" w:hAnsiTheme="minorHAnsi" w:cstheme="minorHAnsi"/>
          <w:szCs w:val="22"/>
        </w:rPr>
        <w:t xml:space="preserve">for reports issued on or after </w:t>
      </w:r>
      <w:r w:rsidR="006E26A7">
        <w:rPr>
          <w:rFonts w:asciiTheme="minorHAnsi" w:hAnsiTheme="minorHAnsi" w:cstheme="minorHAnsi"/>
          <w:szCs w:val="22"/>
        </w:rPr>
        <w:t>3</w:t>
      </w:r>
      <w:r w:rsidR="001B7634">
        <w:rPr>
          <w:rFonts w:asciiTheme="minorHAnsi" w:hAnsiTheme="minorHAnsi" w:cstheme="minorHAnsi"/>
          <w:szCs w:val="22"/>
        </w:rPr>
        <w:t>1</w:t>
      </w:r>
      <w:r w:rsidR="001B7634" w:rsidRPr="00CC29FB">
        <w:rPr>
          <w:rFonts w:asciiTheme="minorHAnsi" w:hAnsiTheme="minorHAnsi" w:cstheme="minorHAnsi"/>
          <w:szCs w:val="22"/>
        </w:rPr>
        <w:t xml:space="preserve"> </w:t>
      </w:r>
      <w:r w:rsidR="001B7634">
        <w:rPr>
          <w:rFonts w:asciiTheme="minorHAnsi" w:hAnsiTheme="minorHAnsi" w:cstheme="minorHAnsi"/>
          <w:szCs w:val="22"/>
        </w:rPr>
        <w:t>March 2017</w:t>
      </w:r>
      <w:r w:rsidR="008416C8">
        <w:rPr>
          <w:rFonts w:asciiTheme="minorHAnsi" w:hAnsiTheme="minorHAnsi" w:cstheme="minorHAnsi"/>
          <w:szCs w:val="22"/>
        </w:rPr>
        <w:t>)</w:t>
      </w:r>
    </w:p>
    <w:p w14:paraId="41C45E6B" w14:textId="77777777" w:rsidR="00A17BDE" w:rsidRPr="0004666F" w:rsidRDefault="004801A3" w:rsidP="00D66ED3">
      <w:pPr>
        <w:pBdr>
          <w:bottom w:val="single" w:sz="4" w:space="1" w:color="auto"/>
        </w:pBdr>
        <w:spacing w:before="240" w:after="240"/>
        <w:jc w:val="left"/>
        <w:rPr>
          <w:rFonts w:asciiTheme="minorHAnsi" w:hAnsiTheme="minorHAnsi" w:cstheme="minorHAnsi"/>
          <w:b/>
          <w:sz w:val="24"/>
          <w:szCs w:val="24"/>
        </w:rPr>
      </w:pPr>
      <w:r w:rsidRPr="00D66ED3">
        <w:rPr>
          <w:rFonts w:asciiTheme="minorHAnsi" w:hAnsiTheme="minorHAnsi" w:cstheme="minorHAnsi"/>
          <w:b/>
          <w:sz w:val="24"/>
          <w:szCs w:val="24"/>
        </w:rPr>
        <w:t>Contents</w:t>
      </w:r>
      <w:r w:rsidR="00A17BDE" w:rsidRPr="00A17BDE">
        <w:rPr>
          <w:rFonts w:asciiTheme="minorHAnsi" w:hAnsiTheme="minorHAnsi" w:cstheme="minorHAnsi"/>
          <w:b/>
          <w:sz w:val="24"/>
          <w:szCs w:val="24"/>
        </w:rPr>
        <w:t xml:space="preserve"> </w:t>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t>Page</w:t>
      </w:r>
    </w:p>
    <w:sdt>
      <w:sdtPr>
        <w:rPr>
          <w:rFonts w:cstheme="minorBidi"/>
          <w:bCs/>
          <w:lang w:val="en-GB"/>
        </w:rPr>
        <w:id w:val="19400469"/>
        <w:docPartObj>
          <w:docPartGallery w:val="Table of Contents"/>
          <w:docPartUnique/>
        </w:docPartObj>
      </w:sdtPr>
      <w:sdtEndPr>
        <w:rPr>
          <w:bCs w:val="0"/>
        </w:rPr>
      </w:sdtEndPr>
      <w:sdtContent>
        <w:p w14:paraId="4C298980" w14:textId="369206E4" w:rsidR="00143C08" w:rsidRDefault="00BC3939">
          <w:pPr>
            <w:pStyle w:val="TOC1"/>
            <w:tabs>
              <w:tab w:val="right" w:leader="dot" w:pos="8494"/>
            </w:tabs>
            <w:rPr>
              <w:rFonts w:asciiTheme="minorHAnsi" w:eastAsiaTheme="minorEastAsia" w:hAnsiTheme="minorHAnsi" w:cstheme="minorBidi"/>
              <w:szCs w:val="22"/>
              <w:lang w:eastAsia="en-ZA"/>
            </w:rPr>
          </w:pPr>
          <w:r>
            <w:fldChar w:fldCharType="begin"/>
          </w:r>
          <w:r w:rsidR="00D76B7E">
            <w:instrText xml:space="preserve"> TOC \o "1-3" \h \z \u </w:instrText>
          </w:r>
          <w:r>
            <w:fldChar w:fldCharType="separate"/>
          </w:r>
          <w:hyperlink w:anchor="_Toc475087714" w:history="1">
            <w:r w:rsidR="00143C08" w:rsidRPr="007740A8">
              <w:rPr>
                <w:rStyle w:val="Hyperlink"/>
              </w:rPr>
              <w:t>Introduction</w:t>
            </w:r>
            <w:r w:rsidR="00143C08">
              <w:rPr>
                <w:webHidden/>
              </w:rPr>
              <w:tab/>
            </w:r>
            <w:r w:rsidR="00143C08">
              <w:rPr>
                <w:webHidden/>
              </w:rPr>
              <w:fldChar w:fldCharType="begin"/>
            </w:r>
            <w:r w:rsidR="00143C08">
              <w:rPr>
                <w:webHidden/>
              </w:rPr>
              <w:instrText xml:space="preserve"> PAGEREF _Toc475087714 \h </w:instrText>
            </w:r>
            <w:r w:rsidR="00143C08">
              <w:rPr>
                <w:webHidden/>
              </w:rPr>
            </w:r>
            <w:r w:rsidR="00143C08">
              <w:rPr>
                <w:webHidden/>
              </w:rPr>
              <w:fldChar w:fldCharType="separate"/>
            </w:r>
            <w:r w:rsidR="00542300">
              <w:rPr>
                <w:webHidden/>
              </w:rPr>
              <w:t>6</w:t>
            </w:r>
            <w:r w:rsidR="00143C08">
              <w:rPr>
                <w:webHidden/>
              </w:rPr>
              <w:fldChar w:fldCharType="end"/>
            </w:r>
          </w:hyperlink>
        </w:p>
        <w:p w14:paraId="708CCB03" w14:textId="149D362E" w:rsidR="00143C08" w:rsidRDefault="00000000">
          <w:pPr>
            <w:pStyle w:val="TOC2"/>
            <w:rPr>
              <w:rFonts w:asciiTheme="minorHAnsi" w:eastAsiaTheme="minorEastAsia" w:hAnsiTheme="minorHAnsi"/>
              <w:szCs w:val="22"/>
              <w:lang w:val="en-ZA" w:eastAsia="en-ZA"/>
            </w:rPr>
          </w:pPr>
          <w:hyperlink w:anchor="_Toc475087715" w:history="1">
            <w:r w:rsidR="00143C08" w:rsidRPr="007740A8">
              <w:rPr>
                <w:rStyle w:val="Hyperlink"/>
              </w:rPr>
              <w:t>Scope of the Guide</w:t>
            </w:r>
            <w:r w:rsidR="00143C08">
              <w:rPr>
                <w:webHidden/>
              </w:rPr>
              <w:tab/>
            </w:r>
            <w:r w:rsidR="00143C08">
              <w:rPr>
                <w:webHidden/>
              </w:rPr>
              <w:fldChar w:fldCharType="begin"/>
            </w:r>
            <w:r w:rsidR="00143C08">
              <w:rPr>
                <w:webHidden/>
              </w:rPr>
              <w:instrText xml:space="preserve"> PAGEREF _Toc475087715 \h </w:instrText>
            </w:r>
            <w:r w:rsidR="00143C08">
              <w:rPr>
                <w:webHidden/>
              </w:rPr>
            </w:r>
            <w:r w:rsidR="00143C08">
              <w:rPr>
                <w:webHidden/>
              </w:rPr>
              <w:fldChar w:fldCharType="separate"/>
            </w:r>
            <w:r w:rsidR="00542300">
              <w:rPr>
                <w:webHidden/>
              </w:rPr>
              <w:t>6</w:t>
            </w:r>
            <w:r w:rsidR="00143C08">
              <w:rPr>
                <w:webHidden/>
              </w:rPr>
              <w:fldChar w:fldCharType="end"/>
            </w:r>
          </w:hyperlink>
        </w:p>
        <w:p w14:paraId="64553849" w14:textId="637FE793" w:rsidR="00143C08" w:rsidRDefault="00000000">
          <w:pPr>
            <w:pStyle w:val="TOC2"/>
            <w:rPr>
              <w:rFonts w:asciiTheme="minorHAnsi" w:eastAsiaTheme="minorEastAsia" w:hAnsiTheme="minorHAnsi"/>
              <w:szCs w:val="22"/>
              <w:lang w:val="en-ZA" w:eastAsia="en-ZA"/>
            </w:rPr>
          </w:pPr>
          <w:hyperlink w:anchor="_Toc475087716" w:history="1">
            <w:r w:rsidR="00143C08" w:rsidRPr="007740A8">
              <w:rPr>
                <w:rStyle w:val="Hyperlink"/>
              </w:rPr>
              <w:t>Effective date</w:t>
            </w:r>
            <w:r w:rsidR="00143C08">
              <w:rPr>
                <w:webHidden/>
              </w:rPr>
              <w:tab/>
            </w:r>
            <w:r w:rsidR="00143C08">
              <w:rPr>
                <w:webHidden/>
              </w:rPr>
              <w:fldChar w:fldCharType="begin"/>
            </w:r>
            <w:r w:rsidR="00143C08">
              <w:rPr>
                <w:webHidden/>
              </w:rPr>
              <w:instrText xml:space="preserve"> PAGEREF _Toc475087716 \h </w:instrText>
            </w:r>
            <w:r w:rsidR="00143C08">
              <w:rPr>
                <w:webHidden/>
              </w:rPr>
            </w:r>
            <w:r w:rsidR="00143C08">
              <w:rPr>
                <w:webHidden/>
              </w:rPr>
              <w:fldChar w:fldCharType="separate"/>
            </w:r>
            <w:r w:rsidR="00542300">
              <w:rPr>
                <w:webHidden/>
              </w:rPr>
              <w:t>7</w:t>
            </w:r>
            <w:r w:rsidR="00143C08">
              <w:rPr>
                <w:webHidden/>
              </w:rPr>
              <w:fldChar w:fldCharType="end"/>
            </w:r>
          </w:hyperlink>
        </w:p>
        <w:p w14:paraId="345D2EA6" w14:textId="0C302067" w:rsidR="00143C08" w:rsidRDefault="00000000">
          <w:pPr>
            <w:pStyle w:val="TOC1"/>
            <w:tabs>
              <w:tab w:val="right" w:leader="dot" w:pos="8494"/>
            </w:tabs>
            <w:rPr>
              <w:rFonts w:asciiTheme="minorHAnsi" w:eastAsiaTheme="minorEastAsia" w:hAnsiTheme="minorHAnsi" w:cstheme="minorBidi"/>
              <w:szCs w:val="22"/>
              <w:lang w:eastAsia="en-ZA"/>
            </w:rPr>
          </w:pPr>
          <w:hyperlink w:anchor="_Toc475087717" w:history="1">
            <w:r w:rsidR="00143C08" w:rsidRPr="007740A8">
              <w:rPr>
                <w:rStyle w:val="Hyperlink"/>
              </w:rPr>
              <w:t>Definitions</w:t>
            </w:r>
            <w:r w:rsidR="00143C08">
              <w:rPr>
                <w:webHidden/>
              </w:rPr>
              <w:tab/>
            </w:r>
            <w:r w:rsidR="00143C08">
              <w:rPr>
                <w:webHidden/>
              </w:rPr>
              <w:fldChar w:fldCharType="begin"/>
            </w:r>
            <w:r w:rsidR="00143C08">
              <w:rPr>
                <w:webHidden/>
              </w:rPr>
              <w:instrText xml:space="preserve"> PAGEREF _Toc475087717 \h </w:instrText>
            </w:r>
            <w:r w:rsidR="00143C08">
              <w:rPr>
                <w:webHidden/>
              </w:rPr>
            </w:r>
            <w:r w:rsidR="00143C08">
              <w:rPr>
                <w:webHidden/>
              </w:rPr>
              <w:fldChar w:fldCharType="separate"/>
            </w:r>
            <w:r w:rsidR="00542300">
              <w:rPr>
                <w:webHidden/>
              </w:rPr>
              <w:t>7</w:t>
            </w:r>
            <w:r w:rsidR="00143C08">
              <w:rPr>
                <w:webHidden/>
              </w:rPr>
              <w:fldChar w:fldCharType="end"/>
            </w:r>
          </w:hyperlink>
        </w:p>
        <w:p w14:paraId="75D35FE2" w14:textId="1C244E1F" w:rsidR="00143C08" w:rsidRDefault="00000000">
          <w:pPr>
            <w:pStyle w:val="TOC1"/>
            <w:tabs>
              <w:tab w:val="right" w:leader="dot" w:pos="8494"/>
            </w:tabs>
            <w:rPr>
              <w:rFonts w:asciiTheme="minorHAnsi" w:eastAsiaTheme="minorEastAsia" w:hAnsiTheme="minorHAnsi" w:cstheme="minorBidi"/>
              <w:szCs w:val="22"/>
              <w:lang w:eastAsia="en-ZA"/>
            </w:rPr>
          </w:pPr>
          <w:hyperlink w:anchor="_Toc475087718" w:history="1">
            <w:r w:rsidR="00143C08" w:rsidRPr="007740A8">
              <w:rPr>
                <w:rStyle w:val="Hyperlink"/>
              </w:rPr>
              <w:t>Applied criteria and financial reporting framework</w:t>
            </w:r>
            <w:r w:rsidR="00143C08">
              <w:rPr>
                <w:webHidden/>
              </w:rPr>
              <w:tab/>
            </w:r>
            <w:r w:rsidR="00143C08">
              <w:rPr>
                <w:webHidden/>
              </w:rPr>
              <w:fldChar w:fldCharType="begin"/>
            </w:r>
            <w:r w:rsidR="00143C08">
              <w:rPr>
                <w:webHidden/>
              </w:rPr>
              <w:instrText xml:space="preserve"> PAGEREF _Toc475087718 \h </w:instrText>
            </w:r>
            <w:r w:rsidR="00143C08">
              <w:rPr>
                <w:webHidden/>
              </w:rPr>
            </w:r>
            <w:r w:rsidR="00143C08">
              <w:rPr>
                <w:webHidden/>
              </w:rPr>
              <w:fldChar w:fldCharType="separate"/>
            </w:r>
            <w:r w:rsidR="00542300">
              <w:rPr>
                <w:webHidden/>
              </w:rPr>
              <w:t>10</w:t>
            </w:r>
            <w:r w:rsidR="00143C08">
              <w:rPr>
                <w:webHidden/>
              </w:rPr>
              <w:fldChar w:fldCharType="end"/>
            </w:r>
          </w:hyperlink>
        </w:p>
        <w:p w14:paraId="4912492D" w14:textId="1FE1A931" w:rsidR="00143C08" w:rsidRDefault="00000000">
          <w:pPr>
            <w:pStyle w:val="TOC1"/>
            <w:tabs>
              <w:tab w:val="right" w:leader="dot" w:pos="8494"/>
            </w:tabs>
            <w:rPr>
              <w:rFonts w:asciiTheme="minorHAnsi" w:eastAsiaTheme="minorEastAsia" w:hAnsiTheme="minorHAnsi" w:cstheme="minorBidi"/>
              <w:szCs w:val="22"/>
              <w:lang w:eastAsia="en-ZA"/>
            </w:rPr>
          </w:pPr>
          <w:hyperlink w:anchor="_Toc475087719" w:history="1">
            <w:r w:rsidR="00143C08" w:rsidRPr="007740A8">
              <w:rPr>
                <w:rStyle w:val="Hyperlink"/>
              </w:rPr>
              <w:t>Inclusion of the auditor’s report on summary or condensed financial statements</w:t>
            </w:r>
            <w:r w:rsidR="00143C08">
              <w:rPr>
                <w:webHidden/>
              </w:rPr>
              <w:tab/>
            </w:r>
            <w:r w:rsidR="00143C08">
              <w:rPr>
                <w:webHidden/>
              </w:rPr>
              <w:fldChar w:fldCharType="begin"/>
            </w:r>
            <w:r w:rsidR="00143C08">
              <w:rPr>
                <w:webHidden/>
              </w:rPr>
              <w:instrText xml:space="preserve"> PAGEREF _Toc475087719 \h </w:instrText>
            </w:r>
            <w:r w:rsidR="00143C08">
              <w:rPr>
                <w:webHidden/>
              </w:rPr>
            </w:r>
            <w:r w:rsidR="00143C08">
              <w:rPr>
                <w:webHidden/>
              </w:rPr>
              <w:fldChar w:fldCharType="separate"/>
            </w:r>
            <w:r w:rsidR="00542300">
              <w:rPr>
                <w:webHidden/>
              </w:rPr>
              <w:t>13</w:t>
            </w:r>
            <w:r w:rsidR="00143C08">
              <w:rPr>
                <w:webHidden/>
              </w:rPr>
              <w:fldChar w:fldCharType="end"/>
            </w:r>
          </w:hyperlink>
        </w:p>
        <w:p w14:paraId="5D8E28B9" w14:textId="24EB5A58" w:rsidR="00143C08" w:rsidRDefault="00000000">
          <w:pPr>
            <w:pStyle w:val="TOC1"/>
            <w:tabs>
              <w:tab w:val="right" w:leader="dot" w:pos="8494"/>
            </w:tabs>
            <w:rPr>
              <w:rFonts w:asciiTheme="minorHAnsi" w:eastAsiaTheme="minorEastAsia" w:hAnsiTheme="minorHAnsi" w:cstheme="minorBidi"/>
              <w:szCs w:val="22"/>
              <w:lang w:eastAsia="en-ZA"/>
            </w:rPr>
          </w:pPr>
          <w:hyperlink w:anchor="_Toc475087720" w:history="1">
            <w:r w:rsidR="00143C08" w:rsidRPr="007740A8">
              <w:rPr>
                <w:rStyle w:val="Hyperlink"/>
              </w:rPr>
              <w:t>The auditor’s involvement in SENS announcements</w:t>
            </w:r>
            <w:r w:rsidR="00143C08">
              <w:rPr>
                <w:webHidden/>
              </w:rPr>
              <w:tab/>
            </w:r>
            <w:r w:rsidR="00143C08">
              <w:rPr>
                <w:webHidden/>
              </w:rPr>
              <w:fldChar w:fldCharType="begin"/>
            </w:r>
            <w:r w:rsidR="00143C08">
              <w:rPr>
                <w:webHidden/>
              </w:rPr>
              <w:instrText xml:space="preserve"> PAGEREF _Toc475087720 \h </w:instrText>
            </w:r>
            <w:r w:rsidR="00143C08">
              <w:rPr>
                <w:webHidden/>
              </w:rPr>
            </w:r>
            <w:r w:rsidR="00143C08">
              <w:rPr>
                <w:webHidden/>
              </w:rPr>
              <w:fldChar w:fldCharType="separate"/>
            </w:r>
            <w:r w:rsidR="00542300">
              <w:rPr>
                <w:webHidden/>
              </w:rPr>
              <w:t>15</w:t>
            </w:r>
            <w:r w:rsidR="00143C08">
              <w:rPr>
                <w:webHidden/>
              </w:rPr>
              <w:fldChar w:fldCharType="end"/>
            </w:r>
          </w:hyperlink>
        </w:p>
        <w:p w14:paraId="31BD3832" w14:textId="33C2D66D" w:rsidR="00143C08" w:rsidRDefault="00000000">
          <w:pPr>
            <w:pStyle w:val="TOC1"/>
            <w:tabs>
              <w:tab w:val="right" w:leader="dot" w:pos="8494"/>
            </w:tabs>
            <w:rPr>
              <w:rFonts w:asciiTheme="minorHAnsi" w:eastAsiaTheme="minorEastAsia" w:hAnsiTheme="minorHAnsi" w:cstheme="minorBidi"/>
              <w:szCs w:val="22"/>
              <w:lang w:eastAsia="en-ZA"/>
            </w:rPr>
          </w:pPr>
          <w:hyperlink w:anchor="_Toc475087721" w:history="1">
            <w:r w:rsidR="00143C08" w:rsidRPr="007740A8">
              <w:rPr>
                <w:rStyle w:val="Hyperlink"/>
              </w:rPr>
              <w:t>The auditor’s involvement in short-form announcements</w:t>
            </w:r>
            <w:r w:rsidR="00143C08">
              <w:rPr>
                <w:webHidden/>
              </w:rPr>
              <w:tab/>
            </w:r>
            <w:r w:rsidR="00143C08">
              <w:rPr>
                <w:webHidden/>
              </w:rPr>
              <w:fldChar w:fldCharType="begin"/>
            </w:r>
            <w:r w:rsidR="00143C08">
              <w:rPr>
                <w:webHidden/>
              </w:rPr>
              <w:instrText xml:space="preserve"> PAGEREF _Toc475087721 \h </w:instrText>
            </w:r>
            <w:r w:rsidR="00143C08">
              <w:rPr>
                <w:webHidden/>
              </w:rPr>
            </w:r>
            <w:r w:rsidR="00143C08">
              <w:rPr>
                <w:webHidden/>
              </w:rPr>
              <w:fldChar w:fldCharType="separate"/>
            </w:r>
            <w:r w:rsidR="00542300">
              <w:rPr>
                <w:webHidden/>
              </w:rPr>
              <w:t>16</w:t>
            </w:r>
            <w:r w:rsidR="00143C08">
              <w:rPr>
                <w:webHidden/>
              </w:rPr>
              <w:fldChar w:fldCharType="end"/>
            </w:r>
          </w:hyperlink>
        </w:p>
        <w:p w14:paraId="43219AB9" w14:textId="6E2E446E" w:rsidR="00143C08" w:rsidRDefault="00000000">
          <w:pPr>
            <w:pStyle w:val="TOC1"/>
            <w:tabs>
              <w:tab w:val="right" w:leader="dot" w:pos="8494"/>
            </w:tabs>
            <w:rPr>
              <w:rFonts w:asciiTheme="minorHAnsi" w:eastAsiaTheme="minorEastAsia" w:hAnsiTheme="minorHAnsi" w:cstheme="minorBidi"/>
              <w:szCs w:val="22"/>
              <w:lang w:eastAsia="en-ZA"/>
            </w:rPr>
          </w:pPr>
          <w:hyperlink w:anchor="_Toc475087722" w:history="1">
            <w:r w:rsidR="00143C08" w:rsidRPr="007740A8">
              <w:rPr>
                <w:rStyle w:val="Hyperlink"/>
              </w:rPr>
              <w:t>Review engagement on initial appointment</w:t>
            </w:r>
            <w:r w:rsidR="00143C08">
              <w:rPr>
                <w:webHidden/>
              </w:rPr>
              <w:tab/>
            </w:r>
            <w:r w:rsidR="00143C08">
              <w:rPr>
                <w:webHidden/>
              </w:rPr>
              <w:fldChar w:fldCharType="begin"/>
            </w:r>
            <w:r w:rsidR="00143C08">
              <w:rPr>
                <w:webHidden/>
              </w:rPr>
              <w:instrText xml:space="preserve"> PAGEREF _Toc475087722 \h </w:instrText>
            </w:r>
            <w:r w:rsidR="00143C08">
              <w:rPr>
                <w:webHidden/>
              </w:rPr>
            </w:r>
            <w:r w:rsidR="00143C08">
              <w:rPr>
                <w:webHidden/>
              </w:rPr>
              <w:fldChar w:fldCharType="separate"/>
            </w:r>
            <w:r w:rsidR="00542300">
              <w:rPr>
                <w:webHidden/>
              </w:rPr>
              <w:t>17</w:t>
            </w:r>
            <w:r w:rsidR="00143C08">
              <w:rPr>
                <w:webHidden/>
              </w:rPr>
              <w:fldChar w:fldCharType="end"/>
            </w:r>
          </w:hyperlink>
        </w:p>
        <w:p w14:paraId="7B398CC3" w14:textId="36F00419" w:rsidR="00143C08" w:rsidRDefault="00000000">
          <w:pPr>
            <w:pStyle w:val="TOC1"/>
            <w:tabs>
              <w:tab w:val="right" w:leader="dot" w:pos="8494"/>
            </w:tabs>
            <w:rPr>
              <w:rFonts w:asciiTheme="minorHAnsi" w:eastAsiaTheme="minorEastAsia" w:hAnsiTheme="minorHAnsi" w:cstheme="minorBidi"/>
              <w:szCs w:val="22"/>
              <w:lang w:eastAsia="en-ZA"/>
            </w:rPr>
          </w:pPr>
          <w:hyperlink w:anchor="_Toc475087723" w:history="1">
            <w:r w:rsidR="00143C08" w:rsidRPr="007740A8">
              <w:rPr>
                <w:rStyle w:val="Hyperlink"/>
              </w:rPr>
              <w:t>Forming an opinion and reporting on the financial statements</w:t>
            </w:r>
            <w:r w:rsidR="00143C08">
              <w:rPr>
                <w:webHidden/>
              </w:rPr>
              <w:tab/>
            </w:r>
            <w:r w:rsidR="00143C08">
              <w:rPr>
                <w:webHidden/>
              </w:rPr>
              <w:fldChar w:fldCharType="begin"/>
            </w:r>
            <w:r w:rsidR="00143C08">
              <w:rPr>
                <w:webHidden/>
              </w:rPr>
              <w:instrText xml:space="preserve"> PAGEREF _Toc475087723 \h </w:instrText>
            </w:r>
            <w:r w:rsidR="00143C08">
              <w:rPr>
                <w:webHidden/>
              </w:rPr>
            </w:r>
            <w:r w:rsidR="00143C08">
              <w:rPr>
                <w:webHidden/>
              </w:rPr>
              <w:fldChar w:fldCharType="separate"/>
            </w:r>
            <w:r w:rsidR="00542300">
              <w:rPr>
                <w:webHidden/>
              </w:rPr>
              <w:t>18</w:t>
            </w:r>
            <w:r w:rsidR="00143C08">
              <w:rPr>
                <w:webHidden/>
              </w:rPr>
              <w:fldChar w:fldCharType="end"/>
            </w:r>
          </w:hyperlink>
        </w:p>
        <w:p w14:paraId="69DA01B5" w14:textId="37C9FDCC" w:rsidR="00143C08" w:rsidRDefault="00000000">
          <w:pPr>
            <w:pStyle w:val="TOC2"/>
            <w:rPr>
              <w:rFonts w:asciiTheme="minorHAnsi" w:eastAsiaTheme="minorEastAsia" w:hAnsiTheme="minorHAnsi"/>
              <w:szCs w:val="22"/>
              <w:lang w:val="en-ZA" w:eastAsia="en-ZA"/>
            </w:rPr>
          </w:pPr>
          <w:hyperlink w:anchor="_Toc475087724" w:history="1">
            <w:r w:rsidR="00143C08" w:rsidRPr="007740A8">
              <w:rPr>
                <w:rStyle w:val="Hyperlink"/>
                <w:lang w:val="en-ZA"/>
              </w:rPr>
              <w:t>Unaudited or un-reviewed supplementary information</w:t>
            </w:r>
            <w:r w:rsidR="00143C08">
              <w:rPr>
                <w:webHidden/>
              </w:rPr>
              <w:tab/>
            </w:r>
            <w:r w:rsidR="00143C08">
              <w:rPr>
                <w:webHidden/>
              </w:rPr>
              <w:fldChar w:fldCharType="begin"/>
            </w:r>
            <w:r w:rsidR="00143C08">
              <w:rPr>
                <w:webHidden/>
              </w:rPr>
              <w:instrText xml:space="preserve"> PAGEREF _Toc475087724 \h </w:instrText>
            </w:r>
            <w:r w:rsidR="00143C08">
              <w:rPr>
                <w:webHidden/>
              </w:rPr>
            </w:r>
            <w:r w:rsidR="00143C08">
              <w:rPr>
                <w:webHidden/>
              </w:rPr>
              <w:fldChar w:fldCharType="separate"/>
            </w:r>
            <w:r w:rsidR="00542300">
              <w:rPr>
                <w:webHidden/>
              </w:rPr>
              <w:t>18</w:t>
            </w:r>
            <w:r w:rsidR="00143C08">
              <w:rPr>
                <w:webHidden/>
              </w:rPr>
              <w:fldChar w:fldCharType="end"/>
            </w:r>
          </w:hyperlink>
        </w:p>
        <w:p w14:paraId="6B807A1B" w14:textId="187F6AE3" w:rsidR="00143C08" w:rsidRDefault="00000000">
          <w:pPr>
            <w:pStyle w:val="TOC2"/>
            <w:rPr>
              <w:rFonts w:asciiTheme="minorHAnsi" w:eastAsiaTheme="minorEastAsia" w:hAnsiTheme="minorHAnsi"/>
              <w:szCs w:val="22"/>
              <w:lang w:val="en-ZA" w:eastAsia="en-ZA"/>
            </w:rPr>
          </w:pPr>
          <w:hyperlink w:anchor="_Toc475087725" w:history="1">
            <w:r w:rsidR="00143C08" w:rsidRPr="007740A8">
              <w:rPr>
                <w:rStyle w:val="Hyperlink"/>
                <w:lang w:val="en-ZA"/>
              </w:rPr>
              <w:t>Information in documents containing audited or reviewed financial statements</w:t>
            </w:r>
            <w:r w:rsidR="00143C08">
              <w:rPr>
                <w:webHidden/>
              </w:rPr>
              <w:tab/>
            </w:r>
            <w:r w:rsidR="00143C08">
              <w:rPr>
                <w:webHidden/>
              </w:rPr>
              <w:fldChar w:fldCharType="begin"/>
            </w:r>
            <w:r w:rsidR="00143C08">
              <w:rPr>
                <w:webHidden/>
              </w:rPr>
              <w:instrText xml:space="preserve"> PAGEREF _Toc475087725 \h </w:instrText>
            </w:r>
            <w:r w:rsidR="00143C08">
              <w:rPr>
                <w:webHidden/>
              </w:rPr>
            </w:r>
            <w:r w:rsidR="00143C08">
              <w:rPr>
                <w:webHidden/>
              </w:rPr>
              <w:fldChar w:fldCharType="separate"/>
            </w:r>
            <w:r w:rsidR="00542300">
              <w:rPr>
                <w:webHidden/>
              </w:rPr>
              <w:t>20</w:t>
            </w:r>
            <w:r w:rsidR="00143C08">
              <w:rPr>
                <w:webHidden/>
              </w:rPr>
              <w:fldChar w:fldCharType="end"/>
            </w:r>
          </w:hyperlink>
        </w:p>
        <w:p w14:paraId="3AD95997" w14:textId="515FB907" w:rsidR="00143C08" w:rsidRDefault="00000000">
          <w:pPr>
            <w:pStyle w:val="TOC2"/>
            <w:rPr>
              <w:rFonts w:asciiTheme="minorHAnsi" w:eastAsiaTheme="minorEastAsia" w:hAnsiTheme="minorHAnsi"/>
              <w:szCs w:val="22"/>
              <w:lang w:val="en-ZA" w:eastAsia="en-ZA"/>
            </w:rPr>
          </w:pPr>
          <w:hyperlink w:anchor="_Toc475087726" w:history="1">
            <w:r w:rsidR="00143C08" w:rsidRPr="007740A8">
              <w:rPr>
                <w:rStyle w:val="Hyperlink"/>
              </w:rPr>
              <w:t>Date of the auditor’s report</w:t>
            </w:r>
            <w:r w:rsidR="00143C08">
              <w:rPr>
                <w:webHidden/>
              </w:rPr>
              <w:tab/>
            </w:r>
            <w:r w:rsidR="00143C08">
              <w:rPr>
                <w:webHidden/>
              </w:rPr>
              <w:fldChar w:fldCharType="begin"/>
            </w:r>
            <w:r w:rsidR="00143C08">
              <w:rPr>
                <w:webHidden/>
              </w:rPr>
              <w:instrText xml:space="preserve"> PAGEREF _Toc475087726 \h </w:instrText>
            </w:r>
            <w:r w:rsidR="00143C08">
              <w:rPr>
                <w:webHidden/>
              </w:rPr>
            </w:r>
            <w:r w:rsidR="00143C08">
              <w:rPr>
                <w:webHidden/>
              </w:rPr>
              <w:fldChar w:fldCharType="separate"/>
            </w:r>
            <w:r w:rsidR="00542300">
              <w:rPr>
                <w:webHidden/>
              </w:rPr>
              <w:t>21</w:t>
            </w:r>
            <w:r w:rsidR="00143C08">
              <w:rPr>
                <w:webHidden/>
              </w:rPr>
              <w:fldChar w:fldCharType="end"/>
            </w:r>
          </w:hyperlink>
        </w:p>
        <w:p w14:paraId="3F4ED264" w14:textId="16AA4909" w:rsidR="00143C08" w:rsidRDefault="00000000">
          <w:pPr>
            <w:pStyle w:val="TOC2"/>
            <w:rPr>
              <w:rFonts w:asciiTheme="minorHAnsi" w:eastAsiaTheme="minorEastAsia" w:hAnsiTheme="minorHAnsi"/>
              <w:szCs w:val="22"/>
              <w:lang w:val="en-ZA" w:eastAsia="en-ZA"/>
            </w:rPr>
          </w:pPr>
          <w:hyperlink w:anchor="_Toc475087727" w:history="1">
            <w:r w:rsidR="00143C08" w:rsidRPr="007740A8">
              <w:rPr>
                <w:rStyle w:val="Hyperlink"/>
              </w:rPr>
              <w:t>Form of auditor’s opinion on summary financial statements</w:t>
            </w:r>
            <w:r w:rsidR="00143C08">
              <w:rPr>
                <w:webHidden/>
              </w:rPr>
              <w:tab/>
            </w:r>
            <w:r w:rsidR="00143C08">
              <w:rPr>
                <w:webHidden/>
              </w:rPr>
              <w:fldChar w:fldCharType="begin"/>
            </w:r>
            <w:r w:rsidR="00143C08">
              <w:rPr>
                <w:webHidden/>
              </w:rPr>
              <w:instrText xml:space="preserve"> PAGEREF _Toc475087727 \h </w:instrText>
            </w:r>
            <w:r w:rsidR="00143C08">
              <w:rPr>
                <w:webHidden/>
              </w:rPr>
            </w:r>
            <w:r w:rsidR="00143C08">
              <w:rPr>
                <w:webHidden/>
              </w:rPr>
              <w:fldChar w:fldCharType="separate"/>
            </w:r>
            <w:r w:rsidR="00542300">
              <w:rPr>
                <w:webHidden/>
              </w:rPr>
              <w:t>23</w:t>
            </w:r>
            <w:r w:rsidR="00143C08">
              <w:rPr>
                <w:webHidden/>
              </w:rPr>
              <w:fldChar w:fldCharType="end"/>
            </w:r>
          </w:hyperlink>
        </w:p>
        <w:p w14:paraId="4DEA2CAE" w14:textId="7F7BDFDE" w:rsidR="00143C08" w:rsidRDefault="00000000">
          <w:pPr>
            <w:pStyle w:val="TOC2"/>
            <w:rPr>
              <w:rFonts w:asciiTheme="minorHAnsi" w:eastAsiaTheme="minorEastAsia" w:hAnsiTheme="minorHAnsi"/>
              <w:szCs w:val="22"/>
              <w:lang w:val="en-ZA" w:eastAsia="en-ZA"/>
            </w:rPr>
          </w:pPr>
          <w:hyperlink w:anchor="_Toc475087728" w:history="1">
            <w:r w:rsidR="00143C08" w:rsidRPr="007740A8">
              <w:rPr>
                <w:rStyle w:val="Hyperlink"/>
                <w:lang w:val="en-ZA"/>
              </w:rPr>
              <w:t>Effect of a modified auditor’s report on the complete set of financial statements on the auditor’s report on the summary financial statements</w:t>
            </w:r>
            <w:r w:rsidR="00143C08">
              <w:rPr>
                <w:webHidden/>
              </w:rPr>
              <w:tab/>
            </w:r>
            <w:r w:rsidR="00143C08">
              <w:rPr>
                <w:webHidden/>
              </w:rPr>
              <w:fldChar w:fldCharType="begin"/>
            </w:r>
            <w:r w:rsidR="00143C08">
              <w:rPr>
                <w:webHidden/>
              </w:rPr>
              <w:instrText xml:space="preserve"> PAGEREF _Toc475087728 \h </w:instrText>
            </w:r>
            <w:r w:rsidR="00143C08">
              <w:rPr>
                <w:webHidden/>
              </w:rPr>
            </w:r>
            <w:r w:rsidR="00143C08">
              <w:rPr>
                <w:webHidden/>
              </w:rPr>
              <w:fldChar w:fldCharType="separate"/>
            </w:r>
            <w:r w:rsidR="00542300">
              <w:rPr>
                <w:webHidden/>
              </w:rPr>
              <w:t>23</w:t>
            </w:r>
            <w:r w:rsidR="00143C08">
              <w:rPr>
                <w:webHidden/>
              </w:rPr>
              <w:fldChar w:fldCharType="end"/>
            </w:r>
          </w:hyperlink>
        </w:p>
        <w:p w14:paraId="2BC0EDB2" w14:textId="430DE991" w:rsidR="00143C08" w:rsidRDefault="00000000">
          <w:pPr>
            <w:pStyle w:val="TOC2"/>
            <w:rPr>
              <w:rFonts w:asciiTheme="minorHAnsi" w:eastAsiaTheme="minorEastAsia" w:hAnsiTheme="minorHAnsi"/>
              <w:szCs w:val="22"/>
              <w:lang w:val="en-ZA" w:eastAsia="en-ZA"/>
            </w:rPr>
          </w:pPr>
          <w:hyperlink w:anchor="_Toc475087729" w:history="1">
            <w:r w:rsidR="00143C08" w:rsidRPr="007740A8">
              <w:rPr>
                <w:rStyle w:val="Hyperlink"/>
              </w:rPr>
              <w:t>Auditor association where the auditor is not engaged to report on the summary financial statements</w:t>
            </w:r>
            <w:r w:rsidR="00143C08">
              <w:rPr>
                <w:webHidden/>
              </w:rPr>
              <w:tab/>
            </w:r>
            <w:r w:rsidR="00143C08">
              <w:rPr>
                <w:webHidden/>
              </w:rPr>
              <w:fldChar w:fldCharType="begin"/>
            </w:r>
            <w:r w:rsidR="00143C08">
              <w:rPr>
                <w:webHidden/>
              </w:rPr>
              <w:instrText xml:space="preserve"> PAGEREF _Toc475087729 \h </w:instrText>
            </w:r>
            <w:r w:rsidR="00143C08">
              <w:rPr>
                <w:webHidden/>
              </w:rPr>
            </w:r>
            <w:r w:rsidR="00143C08">
              <w:rPr>
                <w:webHidden/>
              </w:rPr>
              <w:fldChar w:fldCharType="separate"/>
            </w:r>
            <w:r w:rsidR="00542300">
              <w:rPr>
                <w:webHidden/>
              </w:rPr>
              <w:t>26</w:t>
            </w:r>
            <w:r w:rsidR="00143C08">
              <w:rPr>
                <w:webHidden/>
              </w:rPr>
              <w:fldChar w:fldCharType="end"/>
            </w:r>
          </w:hyperlink>
        </w:p>
        <w:p w14:paraId="236BA161" w14:textId="5B2BE807" w:rsidR="00143C08" w:rsidRDefault="00000000">
          <w:pPr>
            <w:pStyle w:val="TOC1"/>
            <w:tabs>
              <w:tab w:val="right" w:leader="dot" w:pos="8494"/>
            </w:tabs>
            <w:rPr>
              <w:rFonts w:asciiTheme="minorHAnsi" w:eastAsiaTheme="minorEastAsia" w:hAnsiTheme="minorHAnsi" w:cstheme="minorBidi"/>
              <w:szCs w:val="22"/>
              <w:lang w:eastAsia="en-ZA"/>
            </w:rPr>
          </w:pPr>
          <w:hyperlink w:anchor="_Toc475087730" w:history="1">
            <w:r w:rsidR="00143C08" w:rsidRPr="007740A8">
              <w:rPr>
                <w:rStyle w:val="Hyperlink"/>
              </w:rPr>
              <w:t>Appendix 1</w:t>
            </w:r>
            <w:r w:rsidR="00143C08">
              <w:rPr>
                <w:webHidden/>
              </w:rPr>
              <w:tab/>
            </w:r>
            <w:r w:rsidR="00143C08">
              <w:rPr>
                <w:webHidden/>
              </w:rPr>
              <w:fldChar w:fldCharType="begin"/>
            </w:r>
            <w:r w:rsidR="00143C08">
              <w:rPr>
                <w:webHidden/>
              </w:rPr>
              <w:instrText xml:space="preserve"> PAGEREF _Toc475087730 \h </w:instrText>
            </w:r>
            <w:r w:rsidR="00143C08">
              <w:rPr>
                <w:webHidden/>
              </w:rPr>
            </w:r>
            <w:r w:rsidR="00143C08">
              <w:rPr>
                <w:webHidden/>
              </w:rPr>
              <w:fldChar w:fldCharType="separate"/>
            </w:r>
            <w:r w:rsidR="00542300">
              <w:rPr>
                <w:webHidden/>
              </w:rPr>
              <w:t>29</w:t>
            </w:r>
            <w:r w:rsidR="00143C08">
              <w:rPr>
                <w:webHidden/>
              </w:rPr>
              <w:fldChar w:fldCharType="end"/>
            </w:r>
          </w:hyperlink>
        </w:p>
        <w:p w14:paraId="731AC64D" w14:textId="19FB7586" w:rsidR="00143C08" w:rsidRDefault="00000000">
          <w:pPr>
            <w:pStyle w:val="TOC1"/>
            <w:tabs>
              <w:tab w:val="right" w:leader="dot" w:pos="8494"/>
            </w:tabs>
            <w:rPr>
              <w:rFonts w:asciiTheme="minorHAnsi" w:eastAsiaTheme="minorEastAsia" w:hAnsiTheme="minorHAnsi" w:cstheme="minorBidi"/>
              <w:szCs w:val="22"/>
              <w:lang w:eastAsia="en-ZA"/>
            </w:rPr>
          </w:pPr>
          <w:hyperlink w:anchor="_Toc475087731" w:history="1">
            <w:r w:rsidR="00143C08" w:rsidRPr="007740A8">
              <w:rPr>
                <w:rStyle w:val="Hyperlink"/>
              </w:rPr>
              <w:t>Illustrative auditor’s reports on financial statements contained in interim, preliminary, provisional and abridged reports</w:t>
            </w:r>
            <w:r w:rsidR="00143C08">
              <w:rPr>
                <w:webHidden/>
              </w:rPr>
              <w:tab/>
            </w:r>
            <w:r w:rsidR="00143C08">
              <w:rPr>
                <w:webHidden/>
              </w:rPr>
              <w:fldChar w:fldCharType="begin"/>
            </w:r>
            <w:r w:rsidR="00143C08">
              <w:rPr>
                <w:webHidden/>
              </w:rPr>
              <w:instrText xml:space="preserve"> PAGEREF _Toc475087731 \h </w:instrText>
            </w:r>
            <w:r w:rsidR="00143C08">
              <w:rPr>
                <w:webHidden/>
              </w:rPr>
            </w:r>
            <w:r w:rsidR="00143C08">
              <w:rPr>
                <w:webHidden/>
              </w:rPr>
              <w:fldChar w:fldCharType="separate"/>
            </w:r>
            <w:r w:rsidR="00542300">
              <w:rPr>
                <w:webHidden/>
              </w:rPr>
              <w:t>29</w:t>
            </w:r>
            <w:r w:rsidR="00143C08">
              <w:rPr>
                <w:webHidden/>
              </w:rPr>
              <w:fldChar w:fldCharType="end"/>
            </w:r>
          </w:hyperlink>
        </w:p>
        <w:p w14:paraId="65365D6C" w14:textId="2A337870" w:rsidR="00143C08" w:rsidRDefault="00000000">
          <w:pPr>
            <w:pStyle w:val="TOC2"/>
            <w:rPr>
              <w:rFonts w:asciiTheme="minorHAnsi" w:eastAsiaTheme="minorEastAsia" w:hAnsiTheme="minorHAnsi"/>
              <w:szCs w:val="22"/>
              <w:lang w:val="en-ZA" w:eastAsia="en-ZA"/>
            </w:rPr>
          </w:pPr>
          <w:hyperlink w:anchor="_Toc475087732" w:history="1">
            <w:r w:rsidR="00143C08" w:rsidRPr="007740A8">
              <w:rPr>
                <w:rStyle w:val="Hyperlink"/>
              </w:rPr>
              <w:t>Illustration 1: Auditor’s review report on interim financial statements</w:t>
            </w:r>
            <w:r w:rsidR="00143C08">
              <w:rPr>
                <w:webHidden/>
              </w:rPr>
              <w:tab/>
            </w:r>
            <w:r w:rsidR="00143C08">
              <w:rPr>
                <w:webHidden/>
              </w:rPr>
              <w:fldChar w:fldCharType="begin"/>
            </w:r>
            <w:r w:rsidR="00143C08">
              <w:rPr>
                <w:webHidden/>
              </w:rPr>
              <w:instrText xml:space="preserve"> PAGEREF _Toc475087732 \h </w:instrText>
            </w:r>
            <w:r w:rsidR="00143C08">
              <w:rPr>
                <w:webHidden/>
              </w:rPr>
            </w:r>
            <w:r w:rsidR="00143C08">
              <w:rPr>
                <w:webHidden/>
              </w:rPr>
              <w:fldChar w:fldCharType="separate"/>
            </w:r>
            <w:r w:rsidR="00542300">
              <w:rPr>
                <w:webHidden/>
              </w:rPr>
              <w:t>29</w:t>
            </w:r>
            <w:r w:rsidR="00143C08">
              <w:rPr>
                <w:webHidden/>
              </w:rPr>
              <w:fldChar w:fldCharType="end"/>
            </w:r>
          </w:hyperlink>
        </w:p>
        <w:p w14:paraId="71AAF656" w14:textId="03121451" w:rsidR="00143C08" w:rsidRDefault="00000000">
          <w:pPr>
            <w:pStyle w:val="TOC2"/>
            <w:rPr>
              <w:rFonts w:asciiTheme="minorHAnsi" w:eastAsiaTheme="minorEastAsia" w:hAnsiTheme="minorHAnsi"/>
              <w:szCs w:val="22"/>
              <w:lang w:val="en-ZA" w:eastAsia="en-ZA"/>
            </w:rPr>
          </w:pPr>
          <w:hyperlink w:anchor="_Toc475087733" w:history="1">
            <w:r w:rsidR="00143C08" w:rsidRPr="007740A8">
              <w:rPr>
                <w:rStyle w:val="Hyperlink"/>
              </w:rPr>
              <w:t>Illustration 2: Auditor’s review report on condensed consolidated financial statements contained in a preliminary report</w:t>
            </w:r>
            <w:r w:rsidR="00143C08">
              <w:rPr>
                <w:webHidden/>
              </w:rPr>
              <w:tab/>
            </w:r>
            <w:r w:rsidR="00143C08">
              <w:rPr>
                <w:webHidden/>
              </w:rPr>
              <w:fldChar w:fldCharType="begin"/>
            </w:r>
            <w:r w:rsidR="00143C08">
              <w:rPr>
                <w:webHidden/>
              </w:rPr>
              <w:instrText xml:space="preserve"> PAGEREF _Toc475087733 \h </w:instrText>
            </w:r>
            <w:r w:rsidR="00143C08">
              <w:rPr>
                <w:webHidden/>
              </w:rPr>
            </w:r>
            <w:r w:rsidR="00143C08">
              <w:rPr>
                <w:webHidden/>
              </w:rPr>
              <w:fldChar w:fldCharType="separate"/>
            </w:r>
            <w:r w:rsidR="00542300">
              <w:rPr>
                <w:webHidden/>
              </w:rPr>
              <w:t>32</w:t>
            </w:r>
            <w:r w:rsidR="00143C08">
              <w:rPr>
                <w:webHidden/>
              </w:rPr>
              <w:fldChar w:fldCharType="end"/>
            </w:r>
          </w:hyperlink>
        </w:p>
        <w:p w14:paraId="46B935FB" w14:textId="50848660" w:rsidR="00143C08" w:rsidRDefault="00000000">
          <w:pPr>
            <w:pStyle w:val="TOC2"/>
            <w:rPr>
              <w:rFonts w:asciiTheme="minorHAnsi" w:eastAsiaTheme="minorEastAsia" w:hAnsiTheme="minorHAnsi"/>
              <w:szCs w:val="22"/>
              <w:lang w:val="en-ZA" w:eastAsia="en-ZA"/>
            </w:rPr>
          </w:pPr>
          <w:hyperlink w:anchor="_Toc475087734" w:history="1">
            <w:r w:rsidR="00143C08" w:rsidRPr="007740A8">
              <w:rPr>
                <w:rStyle w:val="Hyperlink"/>
              </w:rPr>
              <w:t>Illustration 3: Auditor’s review report on condensed consolidated financial statements contained in a provisional report</w:t>
            </w:r>
            <w:r w:rsidR="00143C08">
              <w:rPr>
                <w:webHidden/>
              </w:rPr>
              <w:tab/>
            </w:r>
            <w:r w:rsidR="00143C08">
              <w:rPr>
                <w:webHidden/>
              </w:rPr>
              <w:fldChar w:fldCharType="begin"/>
            </w:r>
            <w:r w:rsidR="00143C08">
              <w:rPr>
                <w:webHidden/>
              </w:rPr>
              <w:instrText xml:space="preserve"> PAGEREF _Toc475087734 \h </w:instrText>
            </w:r>
            <w:r w:rsidR="00143C08">
              <w:rPr>
                <w:webHidden/>
              </w:rPr>
            </w:r>
            <w:r w:rsidR="00143C08">
              <w:rPr>
                <w:webHidden/>
              </w:rPr>
              <w:fldChar w:fldCharType="separate"/>
            </w:r>
            <w:r w:rsidR="00542300">
              <w:rPr>
                <w:webHidden/>
              </w:rPr>
              <w:t>34</w:t>
            </w:r>
            <w:r w:rsidR="00143C08">
              <w:rPr>
                <w:webHidden/>
              </w:rPr>
              <w:fldChar w:fldCharType="end"/>
            </w:r>
          </w:hyperlink>
        </w:p>
        <w:p w14:paraId="4A58B806" w14:textId="0B2C1AE9" w:rsidR="00143C08" w:rsidRDefault="00000000">
          <w:pPr>
            <w:pStyle w:val="TOC2"/>
            <w:rPr>
              <w:rFonts w:asciiTheme="minorHAnsi" w:eastAsiaTheme="minorEastAsia" w:hAnsiTheme="minorHAnsi"/>
              <w:szCs w:val="22"/>
              <w:lang w:val="en-ZA" w:eastAsia="en-ZA"/>
            </w:rPr>
          </w:pPr>
          <w:hyperlink w:anchor="_Toc475087735" w:history="1">
            <w:r w:rsidR="00143C08" w:rsidRPr="007740A8">
              <w:rPr>
                <w:rStyle w:val="Hyperlink"/>
              </w:rPr>
              <w:t>Illustration 4: Auditor’s report on summary financial statements contained in an abridged report</w:t>
            </w:r>
            <w:r w:rsidR="00143C08">
              <w:rPr>
                <w:webHidden/>
              </w:rPr>
              <w:tab/>
            </w:r>
            <w:r w:rsidR="00143C08">
              <w:rPr>
                <w:webHidden/>
              </w:rPr>
              <w:fldChar w:fldCharType="begin"/>
            </w:r>
            <w:r w:rsidR="00143C08">
              <w:rPr>
                <w:webHidden/>
              </w:rPr>
              <w:instrText xml:space="preserve"> PAGEREF _Toc475087735 \h </w:instrText>
            </w:r>
            <w:r w:rsidR="00143C08">
              <w:rPr>
                <w:webHidden/>
              </w:rPr>
            </w:r>
            <w:r w:rsidR="00143C08">
              <w:rPr>
                <w:webHidden/>
              </w:rPr>
              <w:fldChar w:fldCharType="separate"/>
            </w:r>
            <w:r w:rsidR="00542300">
              <w:rPr>
                <w:webHidden/>
              </w:rPr>
              <w:t>36</w:t>
            </w:r>
            <w:r w:rsidR="00143C08">
              <w:rPr>
                <w:webHidden/>
              </w:rPr>
              <w:fldChar w:fldCharType="end"/>
            </w:r>
          </w:hyperlink>
        </w:p>
        <w:p w14:paraId="48988FDA" w14:textId="47EF0392" w:rsidR="00143C08" w:rsidRDefault="00000000">
          <w:pPr>
            <w:pStyle w:val="TOC2"/>
            <w:rPr>
              <w:rFonts w:asciiTheme="minorHAnsi" w:eastAsiaTheme="minorEastAsia" w:hAnsiTheme="minorHAnsi"/>
              <w:szCs w:val="22"/>
              <w:lang w:val="en-ZA" w:eastAsia="en-ZA"/>
            </w:rPr>
          </w:pPr>
          <w:hyperlink w:anchor="_Toc475087736" w:history="1">
            <w:r w:rsidR="00143C08" w:rsidRPr="007740A8">
              <w:rPr>
                <w:rStyle w:val="Hyperlink"/>
              </w:rPr>
              <w:t>Illustration 5: Auditor’s report on summary financial statements contained in a preliminary report</w:t>
            </w:r>
            <w:r w:rsidR="00143C08">
              <w:rPr>
                <w:webHidden/>
              </w:rPr>
              <w:tab/>
            </w:r>
            <w:r w:rsidR="00143C08">
              <w:rPr>
                <w:webHidden/>
              </w:rPr>
              <w:fldChar w:fldCharType="begin"/>
            </w:r>
            <w:r w:rsidR="00143C08">
              <w:rPr>
                <w:webHidden/>
              </w:rPr>
              <w:instrText xml:space="preserve"> PAGEREF _Toc475087736 \h </w:instrText>
            </w:r>
            <w:r w:rsidR="00143C08">
              <w:rPr>
                <w:webHidden/>
              </w:rPr>
            </w:r>
            <w:r w:rsidR="00143C08">
              <w:rPr>
                <w:webHidden/>
              </w:rPr>
              <w:fldChar w:fldCharType="separate"/>
            </w:r>
            <w:r w:rsidR="00542300">
              <w:rPr>
                <w:webHidden/>
              </w:rPr>
              <w:t>39</w:t>
            </w:r>
            <w:r w:rsidR="00143C08">
              <w:rPr>
                <w:webHidden/>
              </w:rPr>
              <w:fldChar w:fldCharType="end"/>
            </w:r>
          </w:hyperlink>
        </w:p>
        <w:p w14:paraId="1FD37796" w14:textId="4C67E97A" w:rsidR="00143C08" w:rsidRDefault="00000000">
          <w:pPr>
            <w:pStyle w:val="TOC2"/>
            <w:rPr>
              <w:rFonts w:asciiTheme="minorHAnsi" w:eastAsiaTheme="minorEastAsia" w:hAnsiTheme="minorHAnsi"/>
              <w:szCs w:val="22"/>
              <w:lang w:val="en-ZA" w:eastAsia="en-ZA"/>
            </w:rPr>
          </w:pPr>
          <w:hyperlink w:anchor="_Toc475087737" w:history="1">
            <w:r w:rsidR="00143C08" w:rsidRPr="007740A8">
              <w:rPr>
                <w:rStyle w:val="Hyperlink"/>
              </w:rPr>
              <w:t>Illustration 6: Auditor’s report on summary financial statements contained in a provisional report</w:t>
            </w:r>
            <w:r w:rsidR="00143C08">
              <w:rPr>
                <w:webHidden/>
              </w:rPr>
              <w:tab/>
            </w:r>
            <w:r w:rsidR="00143C08">
              <w:rPr>
                <w:webHidden/>
              </w:rPr>
              <w:fldChar w:fldCharType="begin"/>
            </w:r>
            <w:r w:rsidR="00143C08">
              <w:rPr>
                <w:webHidden/>
              </w:rPr>
              <w:instrText xml:space="preserve"> PAGEREF _Toc475087737 \h </w:instrText>
            </w:r>
            <w:r w:rsidR="00143C08">
              <w:rPr>
                <w:webHidden/>
              </w:rPr>
            </w:r>
            <w:r w:rsidR="00143C08">
              <w:rPr>
                <w:webHidden/>
              </w:rPr>
              <w:fldChar w:fldCharType="separate"/>
            </w:r>
            <w:r w:rsidR="00542300">
              <w:rPr>
                <w:webHidden/>
              </w:rPr>
              <w:t>42</w:t>
            </w:r>
            <w:r w:rsidR="00143C08">
              <w:rPr>
                <w:webHidden/>
              </w:rPr>
              <w:fldChar w:fldCharType="end"/>
            </w:r>
          </w:hyperlink>
        </w:p>
        <w:p w14:paraId="0E9F83B8" w14:textId="21737146" w:rsidR="00143C08" w:rsidRDefault="00000000">
          <w:pPr>
            <w:pStyle w:val="TOC2"/>
            <w:rPr>
              <w:rFonts w:asciiTheme="minorHAnsi" w:eastAsiaTheme="minorEastAsia" w:hAnsiTheme="minorHAnsi"/>
              <w:szCs w:val="22"/>
              <w:lang w:val="en-ZA" w:eastAsia="en-ZA"/>
            </w:rPr>
          </w:pPr>
          <w:hyperlink w:anchor="_Toc475087738" w:history="1">
            <w:r w:rsidR="00143C08" w:rsidRPr="007740A8">
              <w:rPr>
                <w:rStyle w:val="Hyperlink"/>
              </w:rPr>
              <w:t>Illustration 7: Auditor’s report on summary financial statements contained in a preliminary report in which the unaudited supplementary information is not sufficiently differentiated from the audited information</w:t>
            </w:r>
            <w:r w:rsidR="00143C08">
              <w:rPr>
                <w:webHidden/>
              </w:rPr>
              <w:tab/>
            </w:r>
            <w:r w:rsidR="00143C08">
              <w:rPr>
                <w:webHidden/>
              </w:rPr>
              <w:fldChar w:fldCharType="begin"/>
            </w:r>
            <w:r w:rsidR="00143C08">
              <w:rPr>
                <w:webHidden/>
              </w:rPr>
              <w:instrText xml:space="preserve"> PAGEREF _Toc475087738 \h </w:instrText>
            </w:r>
            <w:r w:rsidR="00143C08">
              <w:rPr>
                <w:webHidden/>
              </w:rPr>
            </w:r>
            <w:r w:rsidR="00143C08">
              <w:rPr>
                <w:webHidden/>
              </w:rPr>
              <w:fldChar w:fldCharType="separate"/>
            </w:r>
            <w:r w:rsidR="00542300">
              <w:rPr>
                <w:webHidden/>
              </w:rPr>
              <w:t>45</w:t>
            </w:r>
            <w:r w:rsidR="00143C08">
              <w:rPr>
                <w:webHidden/>
              </w:rPr>
              <w:fldChar w:fldCharType="end"/>
            </w:r>
          </w:hyperlink>
        </w:p>
        <w:p w14:paraId="188CF599" w14:textId="3367A0F3" w:rsidR="00143C08" w:rsidRDefault="00000000">
          <w:pPr>
            <w:pStyle w:val="TOC2"/>
            <w:rPr>
              <w:rFonts w:asciiTheme="minorHAnsi" w:eastAsiaTheme="minorEastAsia" w:hAnsiTheme="minorHAnsi"/>
              <w:szCs w:val="22"/>
              <w:lang w:val="en-ZA" w:eastAsia="en-ZA"/>
            </w:rPr>
          </w:pPr>
          <w:hyperlink w:anchor="_Toc475087739" w:history="1">
            <w:r w:rsidR="00143C08" w:rsidRPr="007740A8">
              <w:rPr>
                <w:rStyle w:val="Hyperlink"/>
              </w:rPr>
              <w:t>Illustration 8: Auditor’s report on summary financial statements contained in a preliminary report – qualified opinion expressed on the complete set of financial statements</w:t>
            </w:r>
            <w:r w:rsidR="00143C08">
              <w:rPr>
                <w:webHidden/>
              </w:rPr>
              <w:tab/>
            </w:r>
            <w:r w:rsidR="00143C08">
              <w:rPr>
                <w:webHidden/>
              </w:rPr>
              <w:fldChar w:fldCharType="begin"/>
            </w:r>
            <w:r w:rsidR="00143C08">
              <w:rPr>
                <w:webHidden/>
              </w:rPr>
              <w:instrText xml:space="preserve"> PAGEREF _Toc475087739 \h </w:instrText>
            </w:r>
            <w:r w:rsidR="00143C08">
              <w:rPr>
                <w:webHidden/>
              </w:rPr>
            </w:r>
            <w:r w:rsidR="00143C08">
              <w:rPr>
                <w:webHidden/>
              </w:rPr>
              <w:fldChar w:fldCharType="separate"/>
            </w:r>
            <w:r w:rsidR="00542300">
              <w:rPr>
                <w:webHidden/>
              </w:rPr>
              <w:t>48</w:t>
            </w:r>
            <w:r w:rsidR="00143C08">
              <w:rPr>
                <w:webHidden/>
              </w:rPr>
              <w:fldChar w:fldCharType="end"/>
            </w:r>
          </w:hyperlink>
        </w:p>
        <w:p w14:paraId="72B6BA8E" w14:textId="09ED602D" w:rsidR="00143C08" w:rsidRDefault="00000000">
          <w:pPr>
            <w:pStyle w:val="TOC1"/>
            <w:tabs>
              <w:tab w:val="right" w:leader="dot" w:pos="8494"/>
            </w:tabs>
            <w:rPr>
              <w:rFonts w:asciiTheme="minorHAnsi" w:eastAsiaTheme="minorEastAsia" w:hAnsiTheme="minorHAnsi" w:cstheme="minorBidi"/>
              <w:szCs w:val="22"/>
              <w:lang w:eastAsia="en-ZA"/>
            </w:rPr>
          </w:pPr>
          <w:hyperlink w:anchor="_Toc475087740" w:history="1">
            <w:r w:rsidR="00143C08" w:rsidRPr="007740A8">
              <w:rPr>
                <w:rStyle w:val="Hyperlink"/>
              </w:rPr>
              <w:t>Appendix 2</w:t>
            </w:r>
            <w:r w:rsidR="00143C08">
              <w:rPr>
                <w:webHidden/>
              </w:rPr>
              <w:tab/>
            </w:r>
            <w:r w:rsidR="00143C08">
              <w:rPr>
                <w:webHidden/>
              </w:rPr>
              <w:fldChar w:fldCharType="begin"/>
            </w:r>
            <w:r w:rsidR="00143C08">
              <w:rPr>
                <w:webHidden/>
              </w:rPr>
              <w:instrText xml:space="preserve"> PAGEREF _Toc475087740 \h </w:instrText>
            </w:r>
            <w:r w:rsidR="00143C08">
              <w:rPr>
                <w:webHidden/>
              </w:rPr>
            </w:r>
            <w:r w:rsidR="00143C08">
              <w:rPr>
                <w:webHidden/>
              </w:rPr>
              <w:fldChar w:fldCharType="separate"/>
            </w:r>
            <w:r w:rsidR="00542300">
              <w:rPr>
                <w:webHidden/>
              </w:rPr>
              <w:t>51</w:t>
            </w:r>
            <w:r w:rsidR="00143C08">
              <w:rPr>
                <w:webHidden/>
              </w:rPr>
              <w:fldChar w:fldCharType="end"/>
            </w:r>
          </w:hyperlink>
        </w:p>
        <w:p w14:paraId="671FE0D4" w14:textId="01314716" w:rsidR="00143C08" w:rsidRDefault="00000000">
          <w:pPr>
            <w:pStyle w:val="TOC2"/>
            <w:rPr>
              <w:rFonts w:asciiTheme="minorHAnsi" w:eastAsiaTheme="minorEastAsia" w:hAnsiTheme="minorHAnsi"/>
              <w:szCs w:val="22"/>
              <w:lang w:val="en-ZA" w:eastAsia="en-ZA"/>
            </w:rPr>
          </w:pPr>
          <w:hyperlink w:anchor="_Toc475087741" w:history="1">
            <w:r w:rsidR="00143C08" w:rsidRPr="007740A8">
              <w:rPr>
                <w:rStyle w:val="Hyperlink"/>
              </w:rPr>
              <w:t>Illustrative wording regarding the auditor and the auditor’s report on financial information to be included in an issuer’s SENS announcement where the auditor’s report is not included therein</w:t>
            </w:r>
            <w:r w:rsidR="00143C08">
              <w:rPr>
                <w:webHidden/>
              </w:rPr>
              <w:tab/>
            </w:r>
            <w:r w:rsidR="00143C08">
              <w:rPr>
                <w:webHidden/>
              </w:rPr>
              <w:fldChar w:fldCharType="begin"/>
            </w:r>
            <w:r w:rsidR="00143C08">
              <w:rPr>
                <w:webHidden/>
              </w:rPr>
              <w:instrText xml:space="preserve"> PAGEREF _Toc475087741 \h </w:instrText>
            </w:r>
            <w:r w:rsidR="00143C08">
              <w:rPr>
                <w:webHidden/>
              </w:rPr>
            </w:r>
            <w:r w:rsidR="00143C08">
              <w:rPr>
                <w:webHidden/>
              </w:rPr>
              <w:fldChar w:fldCharType="separate"/>
            </w:r>
            <w:r w:rsidR="00542300">
              <w:rPr>
                <w:webHidden/>
              </w:rPr>
              <w:t>51</w:t>
            </w:r>
            <w:r w:rsidR="00143C08">
              <w:rPr>
                <w:webHidden/>
              </w:rPr>
              <w:fldChar w:fldCharType="end"/>
            </w:r>
          </w:hyperlink>
        </w:p>
        <w:p w14:paraId="4D011FF9" w14:textId="171B4F58" w:rsidR="00143C08" w:rsidRDefault="00000000">
          <w:pPr>
            <w:pStyle w:val="TOC1"/>
            <w:tabs>
              <w:tab w:val="right" w:leader="dot" w:pos="8494"/>
            </w:tabs>
            <w:rPr>
              <w:rFonts w:asciiTheme="minorHAnsi" w:eastAsiaTheme="minorEastAsia" w:hAnsiTheme="minorHAnsi" w:cstheme="minorBidi"/>
              <w:szCs w:val="22"/>
              <w:lang w:eastAsia="en-ZA"/>
            </w:rPr>
          </w:pPr>
          <w:hyperlink w:anchor="_Toc475087742" w:history="1">
            <w:r w:rsidR="00143C08" w:rsidRPr="007740A8">
              <w:rPr>
                <w:rStyle w:val="Hyperlink"/>
              </w:rPr>
              <w:t>Appendix 3</w:t>
            </w:r>
            <w:r w:rsidR="00143C08">
              <w:rPr>
                <w:webHidden/>
              </w:rPr>
              <w:tab/>
            </w:r>
            <w:r w:rsidR="00143C08">
              <w:rPr>
                <w:webHidden/>
              </w:rPr>
              <w:fldChar w:fldCharType="begin"/>
            </w:r>
            <w:r w:rsidR="00143C08">
              <w:rPr>
                <w:webHidden/>
              </w:rPr>
              <w:instrText xml:space="preserve"> PAGEREF _Toc475087742 \h </w:instrText>
            </w:r>
            <w:r w:rsidR="00143C08">
              <w:rPr>
                <w:webHidden/>
              </w:rPr>
            </w:r>
            <w:r w:rsidR="00143C08">
              <w:rPr>
                <w:webHidden/>
              </w:rPr>
              <w:fldChar w:fldCharType="separate"/>
            </w:r>
            <w:r w:rsidR="00542300">
              <w:rPr>
                <w:webHidden/>
              </w:rPr>
              <w:t>55</w:t>
            </w:r>
            <w:r w:rsidR="00143C08">
              <w:rPr>
                <w:webHidden/>
              </w:rPr>
              <w:fldChar w:fldCharType="end"/>
            </w:r>
          </w:hyperlink>
        </w:p>
        <w:p w14:paraId="3F347012" w14:textId="099109E0" w:rsidR="00143C08" w:rsidRDefault="00000000">
          <w:pPr>
            <w:pStyle w:val="TOC2"/>
            <w:rPr>
              <w:rFonts w:asciiTheme="minorHAnsi" w:eastAsiaTheme="minorEastAsia" w:hAnsiTheme="minorHAnsi"/>
              <w:szCs w:val="22"/>
              <w:lang w:val="en-ZA" w:eastAsia="en-ZA"/>
            </w:rPr>
          </w:pPr>
          <w:hyperlink w:anchor="_Toc475087743" w:history="1">
            <w:r w:rsidR="00143C08" w:rsidRPr="007740A8">
              <w:rPr>
                <w:rStyle w:val="Hyperlink"/>
                <w:lang w:val="en-ZA"/>
              </w:rPr>
              <w:t>Decision tree explaining the reports that the auditor might issue on financial statements contained in a preliminary, provisional and abridged report published on SENS</w:t>
            </w:r>
            <w:r w:rsidR="00143C08">
              <w:rPr>
                <w:webHidden/>
              </w:rPr>
              <w:tab/>
            </w:r>
            <w:r w:rsidR="00143C08">
              <w:rPr>
                <w:webHidden/>
              </w:rPr>
              <w:fldChar w:fldCharType="begin"/>
            </w:r>
            <w:r w:rsidR="00143C08">
              <w:rPr>
                <w:webHidden/>
              </w:rPr>
              <w:instrText xml:space="preserve"> PAGEREF _Toc475087743 \h </w:instrText>
            </w:r>
            <w:r w:rsidR="00143C08">
              <w:rPr>
                <w:webHidden/>
              </w:rPr>
            </w:r>
            <w:r w:rsidR="00143C08">
              <w:rPr>
                <w:webHidden/>
              </w:rPr>
              <w:fldChar w:fldCharType="separate"/>
            </w:r>
            <w:r w:rsidR="00542300">
              <w:rPr>
                <w:webHidden/>
              </w:rPr>
              <w:t>55</w:t>
            </w:r>
            <w:r w:rsidR="00143C08">
              <w:rPr>
                <w:webHidden/>
              </w:rPr>
              <w:fldChar w:fldCharType="end"/>
            </w:r>
          </w:hyperlink>
        </w:p>
        <w:p w14:paraId="59BC297F" w14:textId="2662A454" w:rsidR="00143C08" w:rsidRDefault="00000000">
          <w:pPr>
            <w:pStyle w:val="TOC1"/>
            <w:tabs>
              <w:tab w:val="right" w:leader="dot" w:pos="8494"/>
            </w:tabs>
            <w:rPr>
              <w:rFonts w:asciiTheme="minorHAnsi" w:eastAsiaTheme="minorEastAsia" w:hAnsiTheme="minorHAnsi" w:cstheme="minorBidi"/>
              <w:szCs w:val="22"/>
              <w:lang w:eastAsia="en-ZA"/>
            </w:rPr>
          </w:pPr>
          <w:hyperlink w:anchor="_Toc475087744" w:history="1">
            <w:r w:rsidR="00143C08" w:rsidRPr="007740A8">
              <w:rPr>
                <w:rStyle w:val="Hyperlink"/>
              </w:rPr>
              <w:t>Appendix 4</w:t>
            </w:r>
            <w:r w:rsidR="00143C08">
              <w:rPr>
                <w:webHidden/>
              </w:rPr>
              <w:tab/>
            </w:r>
            <w:r w:rsidR="00143C08">
              <w:rPr>
                <w:webHidden/>
              </w:rPr>
              <w:fldChar w:fldCharType="begin"/>
            </w:r>
            <w:r w:rsidR="00143C08">
              <w:rPr>
                <w:webHidden/>
              </w:rPr>
              <w:instrText xml:space="preserve"> PAGEREF _Toc475087744 \h </w:instrText>
            </w:r>
            <w:r w:rsidR="00143C08">
              <w:rPr>
                <w:webHidden/>
              </w:rPr>
            </w:r>
            <w:r w:rsidR="00143C08">
              <w:rPr>
                <w:webHidden/>
              </w:rPr>
              <w:fldChar w:fldCharType="separate"/>
            </w:r>
            <w:r w:rsidR="00542300">
              <w:rPr>
                <w:webHidden/>
              </w:rPr>
              <w:t>56</w:t>
            </w:r>
            <w:r w:rsidR="00143C08">
              <w:rPr>
                <w:webHidden/>
              </w:rPr>
              <w:fldChar w:fldCharType="end"/>
            </w:r>
          </w:hyperlink>
        </w:p>
        <w:p w14:paraId="2290C781" w14:textId="06EA4902" w:rsidR="00143C08" w:rsidRDefault="00000000">
          <w:pPr>
            <w:pStyle w:val="TOC2"/>
            <w:rPr>
              <w:rFonts w:asciiTheme="minorHAnsi" w:eastAsiaTheme="minorEastAsia" w:hAnsiTheme="minorHAnsi"/>
              <w:szCs w:val="22"/>
              <w:lang w:val="en-ZA" w:eastAsia="en-ZA"/>
            </w:rPr>
          </w:pPr>
          <w:hyperlink w:anchor="_Toc475087745" w:history="1">
            <w:r w:rsidR="00143C08" w:rsidRPr="007740A8">
              <w:rPr>
                <w:rStyle w:val="Hyperlink"/>
                <w:rFonts w:cstheme="minorHAnsi"/>
              </w:rPr>
              <w:t>Scenario illustrating the respective responsibilities of an issuer and their auditor and related time-lines</w:t>
            </w:r>
            <w:r w:rsidR="00143C08">
              <w:rPr>
                <w:webHidden/>
              </w:rPr>
              <w:tab/>
            </w:r>
            <w:r w:rsidR="00143C08">
              <w:rPr>
                <w:webHidden/>
              </w:rPr>
              <w:fldChar w:fldCharType="begin"/>
            </w:r>
            <w:r w:rsidR="00143C08">
              <w:rPr>
                <w:webHidden/>
              </w:rPr>
              <w:instrText xml:space="preserve"> PAGEREF _Toc475087745 \h </w:instrText>
            </w:r>
            <w:r w:rsidR="00143C08">
              <w:rPr>
                <w:webHidden/>
              </w:rPr>
            </w:r>
            <w:r w:rsidR="00143C08">
              <w:rPr>
                <w:webHidden/>
              </w:rPr>
              <w:fldChar w:fldCharType="separate"/>
            </w:r>
            <w:r w:rsidR="00542300">
              <w:rPr>
                <w:webHidden/>
              </w:rPr>
              <w:t>56</w:t>
            </w:r>
            <w:r w:rsidR="00143C08">
              <w:rPr>
                <w:webHidden/>
              </w:rPr>
              <w:fldChar w:fldCharType="end"/>
            </w:r>
          </w:hyperlink>
        </w:p>
        <w:p w14:paraId="27425597" w14:textId="3BD0B49A" w:rsidR="00143C08" w:rsidRDefault="00000000">
          <w:pPr>
            <w:pStyle w:val="TOC1"/>
            <w:tabs>
              <w:tab w:val="right" w:leader="dot" w:pos="8494"/>
            </w:tabs>
            <w:rPr>
              <w:rFonts w:asciiTheme="minorHAnsi" w:eastAsiaTheme="minorEastAsia" w:hAnsiTheme="minorHAnsi" w:cstheme="minorBidi"/>
              <w:szCs w:val="22"/>
              <w:lang w:eastAsia="en-ZA"/>
            </w:rPr>
          </w:pPr>
          <w:hyperlink w:anchor="_Toc475087746" w:history="1">
            <w:r w:rsidR="00143C08" w:rsidRPr="007740A8">
              <w:rPr>
                <w:rStyle w:val="Hyperlink"/>
              </w:rPr>
              <w:t>Appendix 5</w:t>
            </w:r>
            <w:r w:rsidR="00143C08">
              <w:rPr>
                <w:webHidden/>
              </w:rPr>
              <w:tab/>
            </w:r>
            <w:r w:rsidR="00143C08">
              <w:rPr>
                <w:webHidden/>
              </w:rPr>
              <w:fldChar w:fldCharType="begin"/>
            </w:r>
            <w:r w:rsidR="00143C08">
              <w:rPr>
                <w:webHidden/>
              </w:rPr>
              <w:instrText xml:space="preserve"> PAGEREF _Toc475087746 \h </w:instrText>
            </w:r>
            <w:r w:rsidR="00143C08">
              <w:rPr>
                <w:webHidden/>
              </w:rPr>
            </w:r>
            <w:r w:rsidR="00143C08">
              <w:rPr>
                <w:webHidden/>
              </w:rPr>
              <w:fldChar w:fldCharType="separate"/>
            </w:r>
            <w:r w:rsidR="00542300">
              <w:rPr>
                <w:webHidden/>
              </w:rPr>
              <w:t>59</w:t>
            </w:r>
            <w:r w:rsidR="00143C08">
              <w:rPr>
                <w:webHidden/>
              </w:rPr>
              <w:fldChar w:fldCharType="end"/>
            </w:r>
          </w:hyperlink>
        </w:p>
        <w:p w14:paraId="36DA3E66" w14:textId="259FECC0" w:rsidR="00143C08" w:rsidRDefault="00000000">
          <w:pPr>
            <w:pStyle w:val="TOC2"/>
            <w:rPr>
              <w:rFonts w:asciiTheme="minorHAnsi" w:eastAsiaTheme="minorEastAsia" w:hAnsiTheme="minorHAnsi"/>
              <w:szCs w:val="22"/>
              <w:lang w:val="en-ZA" w:eastAsia="en-ZA"/>
            </w:rPr>
          </w:pPr>
          <w:hyperlink w:anchor="_Toc475087747" w:history="1">
            <w:r w:rsidR="00143C08" w:rsidRPr="007740A8">
              <w:rPr>
                <w:rStyle w:val="Hyperlink"/>
              </w:rPr>
              <w:t>Summary of Listings Requirements that apply to issuers’ interim, preliminary, provisional and abridged reports</w:t>
            </w:r>
            <w:r w:rsidR="00143C08">
              <w:rPr>
                <w:webHidden/>
              </w:rPr>
              <w:tab/>
            </w:r>
            <w:r w:rsidR="00143C08">
              <w:rPr>
                <w:webHidden/>
              </w:rPr>
              <w:fldChar w:fldCharType="begin"/>
            </w:r>
            <w:r w:rsidR="00143C08">
              <w:rPr>
                <w:webHidden/>
              </w:rPr>
              <w:instrText xml:space="preserve"> PAGEREF _Toc475087747 \h </w:instrText>
            </w:r>
            <w:r w:rsidR="00143C08">
              <w:rPr>
                <w:webHidden/>
              </w:rPr>
            </w:r>
            <w:r w:rsidR="00143C08">
              <w:rPr>
                <w:webHidden/>
              </w:rPr>
              <w:fldChar w:fldCharType="separate"/>
            </w:r>
            <w:r w:rsidR="00542300">
              <w:rPr>
                <w:webHidden/>
              </w:rPr>
              <w:t>59</w:t>
            </w:r>
            <w:r w:rsidR="00143C08">
              <w:rPr>
                <w:webHidden/>
              </w:rPr>
              <w:fldChar w:fldCharType="end"/>
            </w:r>
          </w:hyperlink>
        </w:p>
        <w:p w14:paraId="3A8EAAE3" w14:textId="29696A8E" w:rsidR="00D76B7E" w:rsidRDefault="00BC3939" w:rsidP="00D66ED3">
          <w:pPr>
            <w:pStyle w:val="TOC2"/>
          </w:pPr>
          <w:r>
            <w:fldChar w:fldCharType="end"/>
          </w:r>
        </w:p>
      </w:sdtContent>
    </w:sdt>
    <w:p w14:paraId="0E3E8C74" w14:textId="77777777" w:rsidR="00F24EE5" w:rsidRDefault="00F24EE5" w:rsidP="009A76CD">
      <w:pPr>
        <w:autoSpaceDE w:val="0"/>
        <w:autoSpaceDN w:val="0"/>
        <w:adjustRightInd w:val="0"/>
        <w:ind w:left="198"/>
        <w:rPr>
          <w:rFonts w:cs="Arial"/>
          <w:lang w:eastAsia="en-ZA"/>
        </w:rPr>
      </w:pPr>
    </w:p>
    <w:p w14:paraId="109EE448" w14:textId="3F198976"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DC0B16">
        <w:rPr>
          <w:rFonts w:cs="Arial"/>
          <w:lang w:eastAsia="en-ZA"/>
        </w:rPr>
        <w:t xml:space="preserve">This Guide for </w:t>
      </w:r>
      <w:r w:rsidR="00BD3DA2" w:rsidRPr="00DC0B16">
        <w:rPr>
          <w:rFonts w:cs="Arial"/>
          <w:lang w:eastAsia="en-ZA"/>
        </w:rPr>
        <w:t>Registered Auditors</w:t>
      </w:r>
      <w:r>
        <w:rPr>
          <w:rFonts w:cs="Arial"/>
          <w:lang w:eastAsia="en-ZA"/>
        </w:rPr>
        <w:t xml:space="preserve">: </w:t>
      </w:r>
      <w:r w:rsidRPr="001A0A7D">
        <w:rPr>
          <w:rFonts w:cs="Arial"/>
          <w:i/>
          <w:lang w:eastAsia="en-ZA"/>
        </w:rPr>
        <w:t xml:space="preserve">Reporting </w:t>
      </w:r>
      <w:r>
        <w:rPr>
          <w:rFonts w:cs="Arial"/>
          <w:i/>
          <w:lang w:eastAsia="en-ZA"/>
        </w:rPr>
        <w:t>o</w:t>
      </w:r>
      <w:r w:rsidRPr="001A0A7D">
        <w:rPr>
          <w:rFonts w:cs="Arial"/>
          <w:i/>
          <w:lang w:eastAsia="en-ZA"/>
        </w:rPr>
        <w:t xml:space="preserve">n Financial Information Contained </w:t>
      </w:r>
      <w:r>
        <w:rPr>
          <w:rFonts w:cs="Arial"/>
          <w:i/>
          <w:lang w:eastAsia="en-ZA"/>
        </w:rPr>
        <w:t>i</w:t>
      </w:r>
      <w:r w:rsidRPr="001A0A7D">
        <w:rPr>
          <w:rFonts w:cs="Arial"/>
          <w:i/>
          <w:lang w:eastAsia="en-ZA"/>
        </w:rPr>
        <w:t xml:space="preserve">n Interim, Preliminary, Provisional </w:t>
      </w:r>
      <w:r w:rsidRPr="002D747C">
        <w:rPr>
          <w:rFonts w:cs="Arial"/>
          <w:i/>
          <w:lang w:eastAsia="en-ZA"/>
        </w:rPr>
        <w:t>a</w:t>
      </w:r>
      <w:r w:rsidRPr="001A0A7D">
        <w:rPr>
          <w:rFonts w:cs="Arial"/>
          <w:i/>
          <w:lang w:eastAsia="en-ZA"/>
        </w:rPr>
        <w:t>nd Abridged Reports Required by the JSE Listings Requirements</w:t>
      </w:r>
      <w:r w:rsidR="00182C22">
        <w:rPr>
          <w:rFonts w:cs="Arial"/>
          <w:i/>
          <w:lang w:eastAsia="en-ZA"/>
        </w:rPr>
        <w:t xml:space="preserve"> (Revised </w:t>
      </w:r>
      <w:r w:rsidR="006E26A7">
        <w:rPr>
          <w:rFonts w:cs="Arial"/>
          <w:i/>
          <w:lang w:eastAsia="en-ZA"/>
        </w:rPr>
        <w:t>March 2017</w:t>
      </w:r>
      <w:r w:rsidR="00182C22">
        <w:rPr>
          <w:rFonts w:cs="Arial"/>
          <w:i/>
          <w:lang w:eastAsia="en-ZA"/>
        </w:rPr>
        <w:t>)</w:t>
      </w:r>
      <w:r w:rsidRPr="002D747C">
        <w:rPr>
          <w:rFonts w:cs="Arial"/>
          <w:lang w:eastAsia="en-ZA"/>
        </w:rPr>
        <w:t xml:space="preserve"> provides guidance to </w:t>
      </w:r>
      <w:r w:rsidRPr="009A76CD">
        <w:rPr>
          <w:rFonts w:cs="Arial"/>
        </w:rPr>
        <w:t xml:space="preserve">a JSE accredited auditor </w:t>
      </w:r>
      <w:r w:rsidRPr="002D747C">
        <w:rPr>
          <w:rFonts w:cs="Arial"/>
          <w:lang w:eastAsia="en-ZA"/>
        </w:rPr>
        <w:t xml:space="preserve">in implementing the audit and review requirements in the relevant International Standards to meet the additional regulatory reporting requirements in the </w:t>
      </w:r>
      <w:r w:rsidRPr="001A0A7D">
        <w:rPr>
          <w:rFonts w:cs="Arial"/>
          <w:lang w:eastAsia="en-ZA"/>
        </w:rPr>
        <w:t>JSE Listings Requirements</w:t>
      </w:r>
      <w:r w:rsidRPr="002D747C">
        <w:rPr>
          <w:rFonts w:cs="Arial"/>
          <w:lang w:eastAsia="en-ZA"/>
        </w:rPr>
        <w:t xml:space="preserve">. </w:t>
      </w:r>
    </w:p>
    <w:p w14:paraId="3AA86317" w14:textId="77777777"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2D747C">
        <w:rPr>
          <w:rFonts w:cs="Arial"/>
          <w:lang w:eastAsia="en-ZA"/>
        </w:rPr>
        <w:t>Guides are developed and issued by the IRBA to provide guidance to auditors in meeting specific legislative requirements imposed by a Regulator. Guides do not impose requirements on auditors beyond those included in the International or South African Standard</w:t>
      </w:r>
      <w:r w:rsidR="0051243C">
        <w:rPr>
          <w:rFonts w:cs="Arial"/>
          <w:lang w:eastAsia="en-ZA"/>
        </w:rPr>
        <w:t>/</w:t>
      </w:r>
      <w:r w:rsidRPr="002D747C">
        <w:rPr>
          <w:rFonts w:cs="Arial"/>
          <w:lang w:eastAsia="en-ZA"/>
        </w:rPr>
        <w:t xml:space="preserve">s or South African regulatory requirements and 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14:paraId="68EE4763" w14:textId="77777777"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2D747C">
        <w:rPr>
          <w:rFonts w:cs="Arial"/>
          <w:lang w:eastAsia="en-ZA"/>
        </w:rPr>
        <w:t xml:space="preserve">An auditor is required to </w:t>
      </w:r>
      <w:r w:rsidRPr="001A0A7D">
        <w:rPr>
          <w:rFonts w:cs="Arial"/>
        </w:rPr>
        <w:t xml:space="preserve">have an understanding of the entire text of every Guide to enable the auditor to assess whether or not any particular Guide is relevant to an engagement, and if so, to enable the auditor to apply the requirements of the particular International or South African Standard/s to which the Guide relates, properly.  </w:t>
      </w:r>
      <w:r w:rsidRPr="002D747C">
        <w:rPr>
          <w:rFonts w:cs="Arial"/>
          <w:lang w:eastAsia="en-ZA"/>
        </w:rPr>
        <w:t xml:space="preserve">  </w:t>
      </w:r>
    </w:p>
    <w:p w14:paraId="18359F99" w14:textId="77777777" w:rsidR="002D747C" w:rsidRPr="002D747C" w:rsidRDefault="001D3199"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rPr>
      </w:pPr>
      <w:r>
        <w:rPr>
          <w:rFonts w:cs="Arial"/>
        </w:rPr>
        <w:t>I</w:t>
      </w:r>
      <w:r w:rsidR="002D747C" w:rsidRPr="002D747C">
        <w:rPr>
          <w:rFonts w:cs="Arial"/>
        </w:rPr>
        <w:t>n terms of section 1 of the Auditing Profession Act, No 26 of 2005 (the Act), a Guide is included in the definition of “auditing pronouncements” and in terms of the Act, the auditor must, in the performance of an audit, comply with those standards, practice statements, guidelines and circulars developed, adopted, issued or prescribed by the Regulatory Board.</w:t>
      </w:r>
    </w:p>
    <w:p w14:paraId="5C386302" w14:textId="77777777" w:rsidR="00D53EEB" w:rsidRPr="009A76CD" w:rsidRDefault="00D53EEB">
      <w:pPr>
        <w:rPr>
          <w:rFonts w:cs="Arial"/>
        </w:rPr>
      </w:pPr>
    </w:p>
    <w:p w14:paraId="7A3B26EE" w14:textId="77777777" w:rsidR="00F24EE5" w:rsidRDefault="00F24EE5" w:rsidP="0016054C">
      <w:pPr>
        <w:pStyle w:val="Heading1"/>
        <w:rPr>
          <w:lang w:val="en-ZA"/>
        </w:rPr>
        <w:sectPr w:rsidR="00F24EE5" w:rsidSect="00876BB8">
          <w:headerReference w:type="default" r:id="rId18"/>
          <w:pgSz w:w="11906" w:h="16838" w:code="9"/>
          <w:pgMar w:top="1440" w:right="1701" w:bottom="1440" w:left="1701" w:header="567" w:footer="567" w:gutter="0"/>
          <w:cols w:space="708"/>
          <w:docGrid w:linePitch="360"/>
        </w:sectPr>
      </w:pPr>
    </w:p>
    <w:p w14:paraId="4A51652E" w14:textId="77777777" w:rsidR="009946C8" w:rsidRDefault="00351952" w:rsidP="0016054C">
      <w:pPr>
        <w:pStyle w:val="Heading1"/>
      </w:pPr>
      <w:bookmarkStart w:id="0" w:name="_Toc475087714"/>
      <w:r>
        <w:lastRenderedPageBreak/>
        <w:t>Introduction</w:t>
      </w:r>
      <w:bookmarkEnd w:id="0"/>
    </w:p>
    <w:p w14:paraId="2FA38521" w14:textId="77777777" w:rsidR="00486C2A" w:rsidRPr="006F18E9" w:rsidRDefault="00E066DF">
      <w:pPr>
        <w:pStyle w:val="Heading2"/>
      </w:pPr>
      <w:bookmarkStart w:id="1" w:name="_Toc475087715"/>
      <w:r w:rsidRPr="006F18E9">
        <w:t xml:space="preserve">Scope of </w:t>
      </w:r>
      <w:r w:rsidR="00BD6EF1">
        <w:t>the</w:t>
      </w:r>
      <w:r w:rsidR="00BD6EF1" w:rsidRPr="006F18E9">
        <w:t xml:space="preserve"> </w:t>
      </w:r>
      <w:r w:rsidRPr="006F18E9">
        <w:t>Guide</w:t>
      </w:r>
      <w:bookmarkEnd w:id="1"/>
    </w:p>
    <w:p w14:paraId="2F3720A6" w14:textId="77777777" w:rsidR="00316180" w:rsidRDefault="00316180" w:rsidP="001A0A7D">
      <w:pPr>
        <w:pStyle w:val="ListParagraph"/>
        <w:numPr>
          <w:ilvl w:val="0"/>
          <w:numId w:val="43"/>
        </w:numPr>
        <w:autoSpaceDE w:val="0"/>
        <w:autoSpaceDN w:val="0"/>
        <w:adjustRightInd w:val="0"/>
        <w:spacing w:line="312" w:lineRule="auto"/>
        <w:ind w:left="562" w:hanging="562"/>
        <w:contextualSpacing w:val="0"/>
        <w:rPr>
          <w:rFonts w:asciiTheme="minorHAnsi" w:hAnsiTheme="minorHAnsi" w:cstheme="minorHAnsi"/>
          <w:color w:val="000000"/>
          <w:szCs w:val="22"/>
          <w:lang w:val="en-ZA"/>
        </w:rPr>
      </w:pPr>
      <w:r w:rsidRPr="00315E23">
        <w:rPr>
          <w:rFonts w:cstheme="minorHAnsi"/>
        </w:rPr>
        <w:t xml:space="preserve">The </w:t>
      </w:r>
      <w:r>
        <w:rPr>
          <w:rFonts w:cstheme="minorHAnsi"/>
        </w:rPr>
        <w:t>purpose</w:t>
      </w:r>
      <w:r w:rsidRPr="00315E23">
        <w:rPr>
          <w:rFonts w:cstheme="minorHAnsi"/>
        </w:rPr>
        <w:t xml:space="preserve"> of this Guide is to provide guidance to a JSE accredited auditor</w:t>
      </w:r>
      <w:r>
        <w:rPr>
          <w:rStyle w:val="FootnoteReference"/>
          <w:rFonts w:cstheme="minorHAnsi"/>
        </w:rPr>
        <w:footnoteReference w:id="3"/>
      </w:r>
      <w:r w:rsidRPr="00315E23">
        <w:rPr>
          <w:rFonts w:cstheme="minorHAnsi"/>
        </w:rPr>
        <w:t xml:space="preserve"> (an auditor) in the implementation of </w:t>
      </w:r>
      <w:r w:rsidRPr="00315E23">
        <w:rPr>
          <w:rFonts w:asciiTheme="minorHAnsi" w:hAnsiTheme="minorHAnsi" w:cstheme="minorHAnsi"/>
          <w:szCs w:val="22"/>
        </w:rPr>
        <w:t>International Standard on Auditing</w:t>
      </w:r>
      <w:r w:rsidRPr="00315E23">
        <w:rPr>
          <w:rFonts w:cstheme="minorHAnsi"/>
        </w:rPr>
        <w:t xml:space="preserve"> </w:t>
      </w:r>
      <w:r w:rsidRPr="0085350C">
        <w:rPr>
          <w:rFonts w:cstheme="minorHAnsi"/>
        </w:rPr>
        <w:t>(</w:t>
      </w:r>
      <w:r w:rsidRPr="00B45B5C">
        <w:rPr>
          <w:rFonts w:cstheme="minorHAnsi"/>
        </w:rPr>
        <w:t>ISA</w:t>
      </w:r>
      <w:r w:rsidRPr="00315E23">
        <w:rPr>
          <w:rFonts w:cstheme="minorHAnsi"/>
        </w:rPr>
        <w:t>) 810</w:t>
      </w:r>
      <w:r w:rsidR="007D50F4">
        <w:rPr>
          <w:rFonts w:cstheme="minorHAnsi"/>
        </w:rPr>
        <w:t xml:space="preserve"> (Revised)</w:t>
      </w:r>
      <w:r w:rsidRPr="00315E23">
        <w:rPr>
          <w:rFonts w:cstheme="minorHAnsi"/>
        </w:rPr>
        <w:t xml:space="preserve"> </w:t>
      </w:r>
      <w:r w:rsidRPr="00315E23">
        <w:rPr>
          <w:i/>
          <w:szCs w:val="22"/>
          <w:lang w:val="en-ZA"/>
        </w:rPr>
        <w:t xml:space="preserve">Engagements </w:t>
      </w:r>
      <w:r>
        <w:rPr>
          <w:i/>
          <w:szCs w:val="22"/>
          <w:lang w:val="en-ZA"/>
        </w:rPr>
        <w:t>t</w:t>
      </w:r>
      <w:r w:rsidRPr="00315E23">
        <w:rPr>
          <w:i/>
          <w:szCs w:val="22"/>
          <w:lang w:val="en-ZA"/>
        </w:rPr>
        <w:t xml:space="preserve">o Report </w:t>
      </w:r>
      <w:r>
        <w:rPr>
          <w:i/>
          <w:szCs w:val="22"/>
          <w:lang w:val="en-ZA"/>
        </w:rPr>
        <w:t>o</w:t>
      </w:r>
      <w:r w:rsidRPr="00315E23">
        <w:rPr>
          <w:i/>
          <w:szCs w:val="22"/>
          <w:lang w:val="en-ZA"/>
        </w:rPr>
        <w:t>n Summary Financial Statements</w:t>
      </w:r>
      <w:r w:rsidRPr="00315E23">
        <w:rPr>
          <w:rFonts w:asciiTheme="minorHAnsi" w:hAnsiTheme="minorHAnsi" w:cstheme="minorHAnsi"/>
          <w:szCs w:val="22"/>
        </w:rPr>
        <w:t xml:space="preserve"> (ISA 810</w:t>
      </w:r>
      <w:r w:rsidR="007D50F4">
        <w:rPr>
          <w:rFonts w:asciiTheme="minorHAnsi" w:hAnsiTheme="minorHAnsi" w:cstheme="minorHAnsi"/>
          <w:szCs w:val="22"/>
        </w:rPr>
        <w:t xml:space="preserve"> (Revised)</w:t>
      </w:r>
      <w:r w:rsidRPr="00315E23">
        <w:rPr>
          <w:rFonts w:asciiTheme="minorHAnsi" w:hAnsiTheme="minorHAnsi" w:cstheme="minorHAnsi"/>
          <w:szCs w:val="22"/>
        </w:rPr>
        <w:t>)</w:t>
      </w:r>
      <w:r w:rsidRPr="00315E23">
        <w:rPr>
          <w:rFonts w:cstheme="minorHAnsi"/>
        </w:rPr>
        <w:t xml:space="preserve"> and </w:t>
      </w:r>
      <w:r w:rsidRPr="00315E23">
        <w:rPr>
          <w:rFonts w:asciiTheme="minorHAnsi" w:hAnsiTheme="minorHAnsi" w:cstheme="minorHAnsi"/>
          <w:szCs w:val="22"/>
        </w:rPr>
        <w:t>International Standard on Review Engagements</w:t>
      </w:r>
      <w:r w:rsidRPr="00315E23">
        <w:rPr>
          <w:rFonts w:cstheme="minorHAnsi"/>
        </w:rPr>
        <w:t xml:space="preserve"> (ISRE) 2410 </w:t>
      </w:r>
      <w:r w:rsidRPr="00315E23">
        <w:rPr>
          <w:i/>
          <w:szCs w:val="22"/>
          <w:lang w:val="en-ZA"/>
        </w:rPr>
        <w:t xml:space="preserve">Review of Interim Financial Information performed by the Independent Auditor of the Entity </w:t>
      </w:r>
      <w:r w:rsidRPr="00315E23">
        <w:rPr>
          <w:szCs w:val="22"/>
          <w:lang w:val="en-ZA"/>
        </w:rPr>
        <w:t>(ISRE 2410)</w:t>
      </w:r>
      <w:r>
        <w:rPr>
          <w:rFonts w:asciiTheme="minorHAnsi" w:hAnsiTheme="minorHAnsi" w:cstheme="minorHAnsi"/>
          <w:szCs w:val="22"/>
        </w:rPr>
        <w:t xml:space="preserve"> when reporting on an issuer</w:t>
      </w:r>
      <w:r w:rsidR="00003AF3">
        <w:rPr>
          <w:rFonts w:asciiTheme="minorHAnsi" w:hAnsiTheme="minorHAnsi" w:cstheme="minorHAnsi"/>
          <w:szCs w:val="22"/>
        </w:rPr>
        <w:t>’</w:t>
      </w:r>
      <w:r>
        <w:rPr>
          <w:rFonts w:asciiTheme="minorHAnsi" w:hAnsiTheme="minorHAnsi" w:cstheme="minorHAnsi"/>
          <w:szCs w:val="22"/>
        </w:rPr>
        <w:t>s interim, preliminary, provisional and abridged reports as required by the Listings Requirements.</w:t>
      </w:r>
    </w:p>
    <w:p w14:paraId="70EC5C17" w14:textId="77777777" w:rsidR="00BD7A06" w:rsidRPr="0089660A" w:rsidRDefault="00C01672" w:rsidP="00887CEA">
      <w:pPr>
        <w:pStyle w:val="ListParagraph"/>
        <w:numPr>
          <w:ilvl w:val="0"/>
          <w:numId w:val="43"/>
        </w:numPr>
        <w:autoSpaceDE w:val="0"/>
        <w:autoSpaceDN w:val="0"/>
        <w:adjustRightInd w:val="0"/>
        <w:spacing w:line="312" w:lineRule="auto"/>
        <w:contextualSpacing w:val="0"/>
        <w:rPr>
          <w:rFonts w:asciiTheme="minorHAnsi" w:hAnsiTheme="minorHAnsi" w:cstheme="minorHAnsi"/>
          <w:color w:val="000000"/>
          <w:szCs w:val="22"/>
          <w:lang w:val="en-ZA"/>
        </w:rPr>
      </w:pPr>
      <w:r>
        <w:rPr>
          <w:rFonts w:asciiTheme="minorHAnsi" w:hAnsiTheme="minorHAnsi" w:cstheme="minorHAnsi"/>
          <w:color w:val="000000"/>
          <w:szCs w:val="22"/>
          <w:lang w:val="en-ZA"/>
        </w:rPr>
        <w:t xml:space="preserve">The Listings Requirements </w:t>
      </w:r>
      <w:r w:rsidR="002B3FF4">
        <w:rPr>
          <w:rFonts w:asciiTheme="minorHAnsi" w:hAnsiTheme="minorHAnsi" w:cstheme="minorHAnsi"/>
          <w:color w:val="000000"/>
          <w:szCs w:val="22"/>
          <w:lang w:val="en-ZA"/>
        </w:rPr>
        <w:t>govern the preparation and publication of interim, preliminary, provisional and abridged reports by issuers. The Listings Requirements also</w:t>
      </w:r>
      <w:r>
        <w:rPr>
          <w:rFonts w:asciiTheme="minorHAnsi" w:hAnsiTheme="minorHAnsi" w:cstheme="minorHAnsi"/>
          <w:color w:val="000000"/>
          <w:szCs w:val="22"/>
          <w:lang w:val="en-ZA"/>
        </w:rPr>
        <w:t xml:space="preserve"> specify whether or not</w:t>
      </w:r>
      <w:r w:rsidR="002B3FF4">
        <w:rPr>
          <w:rFonts w:asciiTheme="minorHAnsi" w:hAnsiTheme="minorHAnsi" w:cstheme="minorHAnsi"/>
          <w:color w:val="000000"/>
          <w:szCs w:val="22"/>
          <w:lang w:val="en-ZA"/>
        </w:rPr>
        <w:t xml:space="preserve"> an issuer’s</w:t>
      </w:r>
      <w:r>
        <w:rPr>
          <w:rFonts w:asciiTheme="minorHAnsi" w:hAnsiTheme="minorHAnsi" w:cstheme="minorHAnsi"/>
          <w:color w:val="000000"/>
          <w:szCs w:val="22"/>
          <w:lang w:val="en-ZA"/>
        </w:rPr>
        <w:t xml:space="preserve"> auditor</w:t>
      </w:r>
      <w:r w:rsidR="002B3FF4">
        <w:rPr>
          <w:rFonts w:asciiTheme="minorHAnsi" w:hAnsiTheme="minorHAnsi" w:cstheme="minorHAnsi"/>
          <w:color w:val="000000"/>
          <w:szCs w:val="22"/>
          <w:lang w:val="en-ZA"/>
        </w:rPr>
        <w:t xml:space="preserve"> is required to</w:t>
      </w:r>
      <w:r>
        <w:rPr>
          <w:rFonts w:asciiTheme="minorHAnsi" w:hAnsiTheme="minorHAnsi" w:cstheme="minorHAnsi"/>
          <w:color w:val="000000"/>
          <w:szCs w:val="22"/>
          <w:lang w:val="en-ZA"/>
        </w:rPr>
        <w:t xml:space="preserve"> audit or review these reports</w:t>
      </w:r>
      <w:r w:rsidR="0017777B" w:rsidRPr="0027079D">
        <w:rPr>
          <w:rStyle w:val="FootnoteReference"/>
          <w:rFonts w:asciiTheme="minorHAnsi" w:hAnsiTheme="minorHAnsi" w:cstheme="minorHAnsi"/>
          <w:szCs w:val="22"/>
        </w:rPr>
        <w:footnoteReference w:id="4"/>
      </w:r>
      <w:r>
        <w:rPr>
          <w:rFonts w:asciiTheme="minorHAnsi" w:hAnsiTheme="minorHAnsi" w:cstheme="minorHAnsi"/>
          <w:color w:val="000000"/>
          <w:szCs w:val="22"/>
          <w:lang w:val="en-ZA"/>
        </w:rPr>
        <w:t>.</w:t>
      </w:r>
      <w:r w:rsidR="00BD7A06">
        <w:rPr>
          <w:rFonts w:asciiTheme="minorHAnsi" w:hAnsiTheme="minorHAnsi" w:cstheme="minorHAnsi"/>
          <w:color w:val="000000"/>
          <w:szCs w:val="22"/>
          <w:lang w:val="en-ZA"/>
        </w:rPr>
        <w:t xml:space="preserve"> </w:t>
      </w:r>
    </w:p>
    <w:p w14:paraId="3695CBC0" w14:textId="77777777" w:rsidR="00315E23" w:rsidRPr="00316180" w:rsidRDefault="00BD7A06" w:rsidP="00887CEA">
      <w:pPr>
        <w:pStyle w:val="ListParagraph"/>
        <w:numPr>
          <w:ilvl w:val="0"/>
          <w:numId w:val="43"/>
        </w:numPr>
        <w:autoSpaceDE w:val="0"/>
        <w:autoSpaceDN w:val="0"/>
        <w:adjustRightInd w:val="0"/>
        <w:spacing w:line="312" w:lineRule="auto"/>
        <w:contextualSpacing w:val="0"/>
        <w:rPr>
          <w:rFonts w:asciiTheme="minorHAnsi" w:hAnsiTheme="minorHAnsi" w:cstheme="minorHAnsi"/>
          <w:szCs w:val="22"/>
        </w:rPr>
      </w:pPr>
      <w:r w:rsidRPr="0089660A">
        <w:rPr>
          <w:rFonts w:asciiTheme="minorHAnsi" w:hAnsiTheme="minorHAnsi" w:cstheme="minorHAnsi"/>
          <w:color w:val="000000"/>
          <w:szCs w:val="22"/>
          <w:lang w:val="en-ZA"/>
        </w:rPr>
        <w:t xml:space="preserve">Unless otherwise stated, each </w:t>
      </w:r>
      <w:r w:rsidRPr="00EE3769">
        <w:rPr>
          <w:rFonts w:asciiTheme="minorHAnsi" w:hAnsiTheme="minorHAnsi" w:cstheme="minorHAnsi"/>
          <w:color w:val="000000"/>
          <w:szCs w:val="22"/>
          <w:lang w:val="en-ZA"/>
        </w:rPr>
        <w:t>paragraph</w:t>
      </w:r>
      <w:r w:rsidRPr="0089660A">
        <w:rPr>
          <w:rFonts w:asciiTheme="minorHAnsi" w:hAnsiTheme="minorHAnsi" w:cstheme="minorHAnsi"/>
          <w:color w:val="000000"/>
          <w:szCs w:val="22"/>
          <w:lang w:val="en-ZA"/>
        </w:rPr>
        <w:t xml:space="preserve"> of this </w:t>
      </w:r>
      <w:r w:rsidRPr="00EE3769">
        <w:rPr>
          <w:rFonts w:asciiTheme="minorHAnsi" w:hAnsiTheme="minorHAnsi" w:cstheme="minorHAnsi"/>
          <w:color w:val="000000"/>
          <w:szCs w:val="22"/>
          <w:lang w:val="en-ZA"/>
        </w:rPr>
        <w:t>Guide</w:t>
      </w:r>
      <w:r w:rsidRPr="0089660A">
        <w:rPr>
          <w:rFonts w:asciiTheme="minorHAnsi" w:hAnsiTheme="minorHAnsi" w:cstheme="minorHAnsi"/>
          <w:color w:val="000000"/>
          <w:szCs w:val="22"/>
          <w:lang w:val="en-ZA"/>
        </w:rPr>
        <w:t xml:space="preserve"> applies to both </w:t>
      </w:r>
      <w:r w:rsidRPr="00EE3769">
        <w:rPr>
          <w:rFonts w:asciiTheme="minorHAnsi" w:hAnsiTheme="minorHAnsi" w:cstheme="minorHAnsi"/>
          <w:color w:val="000000"/>
          <w:szCs w:val="22"/>
          <w:lang w:val="en-ZA"/>
        </w:rPr>
        <w:t>audit</w:t>
      </w:r>
      <w:r w:rsidRPr="0089660A">
        <w:rPr>
          <w:rFonts w:asciiTheme="minorHAnsi" w:hAnsiTheme="minorHAnsi" w:cstheme="minorHAnsi"/>
          <w:color w:val="000000"/>
          <w:szCs w:val="22"/>
          <w:lang w:val="en-ZA"/>
        </w:rPr>
        <w:t xml:space="preserve"> and </w:t>
      </w:r>
      <w:r w:rsidRPr="00EE3769">
        <w:rPr>
          <w:rFonts w:asciiTheme="minorHAnsi" w:hAnsiTheme="minorHAnsi" w:cstheme="minorHAnsi"/>
          <w:color w:val="000000"/>
          <w:szCs w:val="22"/>
          <w:lang w:val="en-ZA"/>
        </w:rPr>
        <w:t>review</w:t>
      </w:r>
      <w:r w:rsidRPr="0089660A">
        <w:rPr>
          <w:rFonts w:asciiTheme="minorHAnsi" w:hAnsiTheme="minorHAnsi" w:cstheme="minorHAnsi"/>
          <w:color w:val="000000"/>
          <w:szCs w:val="22"/>
          <w:lang w:val="en-ZA"/>
        </w:rPr>
        <w:t xml:space="preserve"> engagements. </w:t>
      </w:r>
      <w:r w:rsidRPr="00EE3769">
        <w:rPr>
          <w:rFonts w:asciiTheme="minorHAnsi" w:hAnsiTheme="minorHAnsi" w:cstheme="minorHAnsi"/>
          <w:color w:val="000000"/>
          <w:szCs w:val="22"/>
          <w:lang w:val="en-ZA"/>
        </w:rPr>
        <w:t>Paragraphs</w:t>
      </w:r>
      <w:r w:rsidRPr="0089660A">
        <w:rPr>
          <w:rFonts w:asciiTheme="minorHAnsi" w:hAnsiTheme="minorHAnsi" w:cstheme="minorHAnsi"/>
          <w:color w:val="000000"/>
          <w:szCs w:val="22"/>
          <w:lang w:val="en-ZA"/>
        </w:rPr>
        <w:t xml:space="preserve"> that apply to only one or the other type of engagement have been presented in a columnar format with the letter “</w:t>
      </w:r>
      <w:r w:rsidRPr="00EE3769">
        <w:rPr>
          <w:rFonts w:asciiTheme="minorHAnsi" w:hAnsiTheme="minorHAnsi" w:cstheme="minorHAnsi"/>
          <w:color w:val="000000"/>
          <w:szCs w:val="22"/>
          <w:lang w:val="en-ZA"/>
        </w:rPr>
        <w:t>A</w:t>
      </w:r>
      <w:r w:rsidRPr="0089660A">
        <w:rPr>
          <w:rFonts w:asciiTheme="minorHAnsi" w:hAnsiTheme="minorHAnsi" w:cstheme="minorHAnsi"/>
          <w:color w:val="000000"/>
          <w:szCs w:val="22"/>
          <w:lang w:val="en-ZA"/>
        </w:rPr>
        <w:t>” (</w:t>
      </w:r>
      <w:r w:rsidRPr="00EE3769">
        <w:rPr>
          <w:rFonts w:asciiTheme="minorHAnsi" w:hAnsiTheme="minorHAnsi" w:cstheme="minorHAnsi"/>
          <w:color w:val="000000"/>
          <w:szCs w:val="22"/>
          <w:lang w:val="en-ZA"/>
        </w:rPr>
        <w:t>audit</w:t>
      </w:r>
      <w:r w:rsidRPr="0089660A">
        <w:rPr>
          <w:rFonts w:asciiTheme="minorHAnsi" w:hAnsiTheme="minorHAnsi" w:cstheme="minorHAnsi"/>
          <w:color w:val="000000"/>
          <w:szCs w:val="22"/>
          <w:lang w:val="en-ZA"/>
        </w:rPr>
        <w:t>) or “R” (</w:t>
      </w:r>
      <w:r w:rsidRPr="00EE3769">
        <w:rPr>
          <w:rFonts w:asciiTheme="minorHAnsi" w:hAnsiTheme="minorHAnsi" w:cstheme="minorHAnsi"/>
          <w:color w:val="000000"/>
          <w:szCs w:val="22"/>
          <w:lang w:val="en-ZA"/>
        </w:rPr>
        <w:t>review</w:t>
      </w:r>
      <w:r w:rsidRPr="0089660A">
        <w:rPr>
          <w:rFonts w:asciiTheme="minorHAnsi" w:hAnsiTheme="minorHAnsi" w:cstheme="minorHAnsi"/>
          <w:color w:val="000000"/>
          <w:szCs w:val="22"/>
          <w:lang w:val="en-ZA"/>
        </w:rPr>
        <w:t xml:space="preserve">) after the paragraph number. </w:t>
      </w:r>
      <w:r w:rsidR="002B3FF4" w:rsidRPr="00316180">
        <w:rPr>
          <w:rFonts w:asciiTheme="minorHAnsi" w:hAnsiTheme="minorHAnsi" w:cstheme="minorHAnsi"/>
          <w:szCs w:val="22"/>
        </w:rPr>
        <w:t xml:space="preserve"> </w:t>
      </w:r>
    </w:p>
    <w:tbl>
      <w:tblPr>
        <w:tblStyle w:val="TableGrid"/>
        <w:tblW w:w="4938" w:type="pct"/>
        <w:tblInd w:w="108" w:type="dxa"/>
        <w:tblLook w:val="04A0" w:firstRow="1" w:lastRow="0" w:firstColumn="1" w:lastColumn="0" w:noHBand="0" w:noVBand="1"/>
      </w:tblPr>
      <w:tblGrid>
        <w:gridCol w:w="4208"/>
        <w:gridCol w:w="4181"/>
      </w:tblGrid>
      <w:tr w:rsidR="0025295B" w14:paraId="6504A97F" w14:textId="77777777" w:rsidTr="001A0A7D">
        <w:tc>
          <w:tcPr>
            <w:tcW w:w="2508" w:type="pct"/>
          </w:tcPr>
          <w:p w14:paraId="2BB66615" w14:textId="77777777" w:rsidR="0025295B" w:rsidRPr="0089660A" w:rsidRDefault="0025295B" w:rsidP="001A0A7D">
            <w:pPr>
              <w:spacing w:after="120" w:line="312" w:lineRule="auto"/>
              <w:jc w:val="left"/>
              <w:rPr>
                <w:rFonts w:asciiTheme="minorHAnsi" w:hAnsiTheme="minorHAnsi" w:cstheme="minorHAnsi"/>
                <w:b/>
                <w:szCs w:val="22"/>
              </w:rPr>
            </w:pPr>
            <w:r w:rsidRPr="0089660A">
              <w:rPr>
                <w:rFonts w:asciiTheme="minorHAnsi" w:hAnsiTheme="minorHAnsi" w:cstheme="minorHAnsi"/>
                <w:b/>
                <w:szCs w:val="22"/>
              </w:rPr>
              <w:t>Audit</w:t>
            </w:r>
          </w:p>
        </w:tc>
        <w:tc>
          <w:tcPr>
            <w:tcW w:w="2492" w:type="pct"/>
          </w:tcPr>
          <w:p w14:paraId="0F770B99" w14:textId="77777777" w:rsidR="0025295B" w:rsidRPr="0089660A" w:rsidRDefault="0025295B" w:rsidP="001A0A7D">
            <w:pPr>
              <w:spacing w:after="120" w:line="312" w:lineRule="auto"/>
              <w:jc w:val="left"/>
              <w:rPr>
                <w:rFonts w:asciiTheme="minorHAnsi" w:hAnsiTheme="minorHAnsi" w:cstheme="minorHAnsi"/>
                <w:b/>
                <w:szCs w:val="22"/>
              </w:rPr>
            </w:pPr>
            <w:r w:rsidRPr="0089660A">
              <w:rPr>
                <w:rFonts w:asciiTheme="minorHAnsi" w:hAnsiTheme="minorHAnsi" w:cstheme="minorHAnsi"/>
                <w:b/>
                <w:szCs w:val="22"/>
              </w:rPr>
              <w:t>Review</w:t>
            </w:r>
          </w:p>
        </w:tc>
      </w:tr>
      <w:tr w:rsidR="0025295B" w14:paraId="2C3C8D85" w14:textId="77777777" w:rsidTr="001A0A7D">
        <w:tc>
          <w:tcPr>
            <w:tcW w:w="2508" w:type="pct"/>
          </w:tcPr>
          <w:p w14:paraId="7EE760D3" w14:textId="77777777" w:rsidR="0025295B" w:rsidRDefault="00316180" w:rsidP="001A0A7D">
            <w:pPr>
              <w:spacing w:after="120" w:line="312" w:lineRule="auto"/>
              <w:ind w:left="432" w:hanging="432"/>
              <w:jc w:val="left"/>
              <w:rPr>
                <w:rFonts w:asciiTheme="minorHAnsi" w:hAnsiTheme="minorHAnsi" w:cstheme="minorHAnsi"/>
                <w:szCs w:val="22"/>
              </w:rPr>
            </w:pPr>
            <w:r>
              <w:rPr>
                <w:rFonts w:asciiTheme="minorHAnsi" w:hAnsiTheme="minorHAnsi" w:cstheme="minorHAnsi"/>
                <w:szCs w:val="22"/>
              </w:rPr>
              <w:t>4</w:t>
            </w:r>
            <w:r w:rsidR="0025295B">
              <w:rPr>
                <w:rFonts w:asciiTheme="minorHAnsi" w:hAnsiTheme="minorHAnsi" w:cstheme="minorHAnsi"/>
                <w:szCs w:val="22"/>
              </w:rPr>
              <w:t xml:space="preserve">A. </w:t>
            </w:r>
            <w:r w:rsidR="0025295B" w:rsidRPr="00231078">
              <w:rPr>
                <w:rFonts w:asciiTheme="minorHAnsi" w:hAnsiTheme="minorHAnsi" w:cstheme="minorHAnsi"/>
                <w:szCs w:val="22"/>
              </w:rPr>
              <w:t>ISA</w:t>
            </w:r>
            <w:r w:rsidR="0025295B">
              <w:rPr>
                <w:rFonts w:asciiTheme="minorHAnsi" w:hAnsiTheme="minorHAnsi" w:cstheme="minorHAnsi"/>
                <w:szCs w:val="22"/>
              </w:rPr>
              <w:t xml:space="preserve"> 810</w:t>
            </w:r>
            <w:r w:rsidR="007D50F4">
              <w:rPr>
                <w:rFonts w:asciiTheme="minorHAnsi" w:hAnsiTheme="minorHAnsi" w:cstheme="minorHAnsi"/>
                <w:szCs w:val="22"/>
              </w:rPr>
              <w:t xml:space="preserve"> (Revised)</w:t>
            </w:r>
            <w:r w:rsidR="0025295B">
              <w:rPr>
                <w:rFonts w:asciiTheme="minorHAnsi" w:hAnsiTheme="minorHAnsi" w:cstheme="minorHAnsi"/>
                <w:szCs w:val="22"/>
              </w:rPr>
              <w:t xml:space="preserve"> </w:t>
            </w:r>
            <w:r w:rsidR="0025295B" w:rsidRPr="00231078">
              <w:rPr>
                <w:rFonts w:asciiTheme="minorHAnsi" w:hAnsiTheme="minorHAnsi" w:cstheme="minorHAnsi"/>
                <w:szCs w:val="22"/>
              </w:rPr>
              <w:t>appl</w:t>
            </w:r>
            <w:r w:rsidR="0025295B">
              <w:rPr>
                <w:rFonts w:asciiTheme="minorHAnsi" w:hAnsiTheme="minorHAnsi" w:cstheme="minorHAnsi"/>
                <w:szCs w:val="22"/>
              </w:rPr>
              <w:t>ies</w:t>
            </w:r>
            <w:r w:rsidR="0025295B" w:rsidRPr="00231078">
              <w:rPr>
                <w:rFonts w:asciiTheme="minorHAnsi" w:hAnsiTheme="minorHAnsi" w:cstheme="minorHAnsi"/>
                <w:szCs w:val="22"/>
              </w:rPr>
              <w:t xml:space="preserve"> </w:t>
            </w:r>
            <w:r w:rsidR="0025295B">
              <w:rPr>
                <w:rFonts w:asciiTheme="minorHAnsi" w:hAnsiTheme="minorHAnsi" w:cstheme="minorHAnsi"/>
                <w:szCs w:val="22"/>
              </w:rPr>
              <w:t xml:space="preserve">where an issuer’s auditor is engaged to report on summary financial statements derived from financial statements audited in accordance with </w:t>
            </w:r>
            <w:r w:rsidR="0025295B" w:rsidRPr="00231078">
              <w:rPr>
                <w:rFonts w:asciiTheme="minorHAnsi" w:hAnsiTheme="minorHAnsi" w:cstheme="minorHAnsi"/>
                <w:szCs w:val="22"/>
              </w:rPr>
              <w:t>International Standard</w:t>
            </w:r>
            <w:r w:rsidR="0025295B">
              <w:rPr>
                <w:rFonts w:asciiTheme="minorHAnsi" w:hAnsiTheme="minorHAnsi" w:cstheme="minorHAnsi"/>
                <w:szCs w:val="22"/>
              </w:rPr>
              <w:t>s</w:t>
            </w:r>
            <w:r w:rsidR="0025295B" w:rsidRPr="00231078">
              <w:rPr>
                <w:rFonts w:asciiTheme="minorHAnsi" w:hAnsiTheme="minorHAnsi" w:cstheme="minorHAnsi"/>
                <w:szCs w:val="22"/>
              </w:rPr>
              <w:t xml:space="preserve"> on Auditing </w:t>
            </w:r>
            <w:r w:rsidR="0025295B">
              <w:rPr>
                <w:rFonts w:asciiTheme="minorHAnsi" w:hAnsiTheme="minorHAnsi" w:cstheme="minorHAnsi"/>
                <w:szCs w:val="22"/>
              </w:rPr>
              <w:t>(ISAs) by that same auditor.</w:t>
            </w:r>
          </w:p>
        </w:tc>
        <w:tc>
          <w:tcPr>
            <w:tcW w:w="2492" w:type="pct"/>
          </w:tcPr>
          <w:p w14:paraId="0D7A69E1" w14:textId="77777777" w:rsidR="0025295B" w:rsidRDefault="00316180" w:rsidP="001A0A7D">
            <w:pPr>
              <w:spacing w:after="120" w:line="312" w:lineRule="auto"/>
              <w:ind w:left="454" w:hanging="454"/>
              <w:jc w:val="left"/>
              <w:rPr>
                <w:rFonts w:asciiTheme="minorHAnsi" w:hAnsiTheme="minorHAnsi" w:cstheme="minorHAnsi"/>
                <w:szCs w:val="22"/>
              </w:rPr>
            </w:pPr>
            <w:r>
              <w:rPr>
                <w:rFonts w:asciiTheme="minorHAnsi" w:hAnsiTheme="minorHAnsi" w:cstheme="minorHAnsi"/>
                <w:szCs w:val="22"/>
              </w:rPr>
              <w:t>4</w:t>
            </w:r>
            <w:r w:rsidR="0025295B">
              <w:rPr>
                <w:rFonts w:asciiTheme="minorHAnsi" w:hAnsiTheme="minorHAnsi" w:cstheme="minorHAnsi"/>
                <w:szCs w:val="22"/>
              </w:rPr>
              <w:t>R. ISRE 2410 applies to a review of historical financial information undertaken by an issuer’s auditor</w:t>
            </w:r>
            <w:r w:rsidR="0025295B" w:rsidRPr="00231078">
              <w:rPr>
                <w:rFonts w:asciiTheme="minorHAnsi" w:hAnsiTheme="minorHAnsi" w:cstheme="minorHAnsi"/>
                <w:szCs w:val="22"/>
              </w:rPr>
              <w:t>.</w:t>
            </w:r>
          </w:p>
        </w:tc>
      </w:tr>
    </w:tbl>
    <w:p w14:paraId="2A0DE44F" w14:textId="77777777" w:rsidR="003D181C" w:rsidRPr="00315E23" w:rsidRDefault="003D181C" w:rsidP="00887CEA">
      <w:pPr>
        <w:spacing w:line="312" w:lineRule="auto"/>
        <w:ind w:left="567"/>
        <w:rPr>
          <w:rFonts w:asciiTheme="minorHAnsi" w:hAnsiTheme="minorHAnsi" w:cstheme="minorHAnsi"/>
          <w:szCs w:val="22"/>
        </w:rPr>
      </w:pPr>
    </w:p>
    <w:p w14:paraId="71FC7EFE" w14:textId="77777777" w:rsidR="00B52BF2" w:rsidRDefault="00316180" w:rsidP="00887CEA">
      <w:pPr>
        <w:spacing w:line="312" w:lineRule="auto"/>
        <w:ind w:left="567" w:hanging="567"/>
      </w:pPr>
      <w:r>
        <w:rPr>
          <w:rFonts w:asciiTheme="minorHAnsi" w:hAnsiTheme="minorHAnsi" w:cstheme="minorHAnsi"/>
          <w:szCs w:val="22"/>
        </w:rPr>
        <w:t xml:space="preserve">5. </w:t>
      </w:r>
      <w:r>
        <w:rPr>
          <w:rFonts w:asciiTheme="minorHAnsi" w:hAnsiTheme="minorHAnsi" w:cstheme="minorHAnsi"/>
          <w:szCs w:val="22"/>
        </w:rPr>
        <w:tab/>
      </w:r>
      <w:r w:rsidR="00BA16FB" w:rsidRPr="0089660A">
        <w:t>This Guide does not override ISA 810</w:t>
      </w:r>
      <w:r w:rsidR="007D50F4">
        <w:t xml:space="preserve"> (Revised)</w:t>
      </w:r>
      <w:r w:rsidR="00BA16FB" w:rsidRPr="0089660A">
        <w:t xml:space="preserve"> or ISRE 2410, nor does it purport to deal with all considerations that may be relevant in the circumstances of </w:t>
      </w:r>
      <w:r w:rsidR="00581D18" w:rsidRPr="0089660A">
        <w:t xml:space="preserve">such </w:t>
      </w:r>
      <w:r w:rsidR="00BA16FB" w:rsidRPr="0089660A">
        <w:t>engagement</w:t>
      </w:r>
      <w:r w:rsidR="00581D18" w:rsidRPr="0089660A">
        <w:t>s</w:t>
      </w:r>
      <w:r w:rsidR="00BA16FB" w:rsidRPr="0089660A">
        <w:t>.</w:t>
      </w:r>
      <w:r w:rsidR="00B52BF2" w:rsidRPr="0089660A">
        <w:t xml:space="preserve"> </w:t>
      </w:r>
      <w:r w:rsidR="003A5BB0" w:rsidRPr="0089660A">
        <w:t>The auditor is required to comply with all relevant requirements of ISA 810</w:t>
      </w:r>
      <w:r w:rsidR="007D50F4">
        <w:t xml:space="preserve"> (Revised)</w:t>
      </w:r>
      <w:r w:rsidR="003A5BB0" w:rsidRPr="0089660A">
        <w:t xml:space="preserve"> or the relevant basic principles and essential procedures of ISRE 2410 in the performance of an audit or review of </w:t>
      </w:r>
      <w:r w:rsidR="00803D2C" w:rsidRPr="0089660A">
        <w:t xml:space="preserve">an </w:t>
      </w:r>
      <w:r w:rsidR="003A5BB0" w:rsidRPr="0089660A">
        <w:t>interim, preliminary,</w:t>
      </w:r>
      <w:r w:rsidR="001E7F90" w:rsidRPr="0089660A">
        <w:t xml:space="preserve"> provisional or abridged report</w:t>
      </w:r>
      <w:r w:rsidR="003A5BB0" w:rsidRPr="0089660A">
        <w:t>.</w:t>
      </w:r>
    </w:p>
    <w:p w14:paraId="7EA0BD5F" w14:textId="77777777" w:rsidR="00316180" w:rsidRPr="0089660A" w:rsidRDefault="00316180" w:rsidP="00887CEA">
      <w:pPr>
        <w:pStyle w:val="ListParagraph"/>
        <w:numPr>
          <w:ilvl w:val="0"/>
          <w:numId w:val="60"/>
        </w:numPr>
        <w:spacing w:line="312" w:lineRule="auto"/>
        <w:contextualSpacing w:val="0"/>
      </w:pPr>
      <w:r w:rsidRPr="00315E23">
        <w:rPr>
          <w:rFonts w:cstheme="minorHAnsi"/>
        </w:rPr>
        <w:t>Th</w:t>
      </w:r>
      <w:r>
        <w:rPr>
          <w:rFonts w:cstheme="minorHAnsi"/>
        </w:rPr>
        <w:t>is</w:t>
      </w:r>
      <w:r w:rsidRPr="00315E23">
        <w:rPr>
          <w:rFonts w:cstheme="minorHAnsi"/>
        </w:rPr>
        <w:t xml:space="preserve"> Guide provides illustrative auditor’s reports </w:t>
      </w:r>
      <w:r>
        <w:rPr>
          <w:rFonts w:cstheme="minorHAnsi"/>
        </w:rPr>
        <w:t>for</w:t>
      </w:r>
      <w:r w:rsidRPr="00315E23">
        <w:rPr>
          <w:rFonts w:cstheme="minorHAnsi"/>
        </w:rPr>
        <w:t xml:space="preserve"> circumstances when an issuer’s auditor is reporting on summary </w:t>
      </w:r>
      <w:r>
        <w:rPr>
          <w:rFonts w:cstheme="minorHAnsi"/>
        </w:rPr>
        <w:t xml:space="preserve">financial statements </w:t>
      </w:r>
      <w:r w:rsidRPr="00315E23">
        <w:rPr>
          <w:rFonts w:cstheme="minorHAnsi"/>
        </w:rPr>
        <w:t xml:space="preserve">or condensed </w:t>
      </w:r>
      <w:r w:rsidRPr="00315E23">
        <w:rPr>
          <w:rFonts w:cstheme="minorHAnsi"/>
        </w:rPr>
        <w:lastRenderedPageBreak/>
        <w:t xml:space="preserve">financial statements included </w:t>
      </w:r>
      <w:r>
        <w:rPr>
          <w:rFonts w:cstheme="minorHAnsi"/>
        </w:rPr>
        <w:t>in the</w:t>
      </w:r>
      <w:r w:rsidRPr="00315E23">
        <w:rPr>
          <w:rFonts w:cstheme="minorHAnsi"/>
        </w:rPr>
        <w:t xml:space="preserve"> issuer’s </w:t>
      </w:r>
      <w:r w:rsidRPr="00315E23">
        <w:rPr>
          <w:rFonts w:asciiTheme="minorHAnsi" w:hAnsiTheme="minorHAnsi" w:cstheme="minorHAnsi"/>
          <w:szCs w:val="22"/>
        </w:rPr>
        <w:t>interim, preliminary, provisional or abridged report.</w:t>
      </w:r>
    </w:p>
    <w:p w14:paraId="778DE350" w14:textId="77777777" w:rsidR="00054499" w:rsidRDefault="00945C21" w:rsidP="00887CEA">
      <w:pPr>
        <w:numPr>
          <w:ilvl w:val="0"/>
          <w:numId w:val="59"/>
        </w:numPr>
        <w:spacing w:line="312" w:lineRule="auto"/>
        <w:rPr>
          <w:rFonts w:asciiTheme="minorHAnsi" w:hAnsiTheme="minorHAnsi" w:cstheme="minorHAnsi"/>
          <w:szCs w:val="22"/>
        </w:rPr>
      </w:pPr>
      <w:r w:rsidRPr="00054499">
        <w:rPr>
          <w:rFonts w:asciiTheme="minorHAnsi" w:hAnsiTheme="minorHAnsi" w:cstheme="minorHAnsi"/>
          <w:szCs w:val="22"/>
        </w:rPr>
        <w:t xml:space="preserve">The illustrative reports in Appendix 1 of this Guide do not provide </w:t>
      </w:r>
      <w:r w:rsidR="00803D2C">
        <w:rPr>
          <w:rFonts w:asciiTheme="minorHAnsi" w:hAnsiTheme="minorHAnsi" w:cstheme="minorHAnsi"/>
          <w:szCs w:val="22"/>
        </w:rPr>
        <w:t xml:space="preserve">illustrative </w:t>
      </w:r>
      <w:r w:rsidR="008C0572" w:rsidRPr="00D55B6E">
        <w:rPr>
          <w:rFonts w:cstheme="minorHAnsi"/>
        </w:rPr>
        <w:t>reports containing modified opinions or conclusions and Emphasis of Matter</w:t>
      </w:r>
      <w:r w:rsidR="00710447">
        <w:rPr>
          <w:rFonts w:cstheme="minorHAnsi"/>
        </w:rPr>
        <w:t>,</w:t>
      </w:r>
      <w:r w:rsidR="008C0572" w:rsidRPr="00D55B6E">
        <w:rPr>
          <w:rFonts w:cstheme="minorHAnsi"/>
        </w:rPr>
        <w:t xml:space="preserve"> Other Matter paragraphs </w:t>
      </w:r>
      <w:r w:rsidR="00710447" w:rsidRPr="00054499">
        <w:rPr>
          <w:rFonts w:asciiTheme="minorHAnsi" w:hAnsiTheme="minorHAnsi" w:cstheme="minorHAnsi"/>
          <w:szCs w:val="22"/>
        </w:rPr>
        <w:t xml:space="preserve">or a Report on Other Legal and Regulatory Requirements </w:t>
      </w:r>
      <w:r w:rsidR="00BF3B49" w:rsidRPr="00D55B6E">
        <w:rPr>
          <w:rFonts w:cstheme="minorHAnsi"/>
        </w:rPr>
        <w:t>(including Reportable Irregularities)</w:t>
      </w:r>
      <w:r w:rsidR="00BF3B49">
        <w:rPr>
          <w:rFonts w:cstheme="minorHAnsi"/>
        </w:rPr>
        <w:t xml:space="preserve"> </w:t>
      </w:r>
      <w:r w:rsidR="00710447" w:rsidRPr="00054499">
        <w:rPr>
          <w:rFonts w:asciiTheme="minorHAnsi" w:hAnsiTheme="minorHAnsi" w:cstheme="minorHAnsi"/>
          <w:szCs w:val="22"/>
        </w:rPr>
        <w:t>paragraph</w:t>
      </w:r>
      <w:r w:rsidR="00710447" w:rsidRPr="00D55B6E">
        <w:rPr>
          <w:rFonts w:cstheme="minorHAnsi"/>
        </w:rPr>
        <w:t xml:space="preserve"> </w:t>
      </w:r>
      <w:r w:rsidR="008C0572" w:rsidRPr="00D55B6E">
        <w:rPr>
          <w:rFonts w:cstheme="minorHAnsi"/>
        </w:rPr>
        <w:t>in the auditor’s report.</w:t>
      </w:r>
      <w:r w:rsidR="00E403F5" w:rsidRPr="00054499">
        <w:rPr>
          <w:rFonts w:asciiTheme="minorHAnsi" w:hAnsiTheme="minorHAnsi" w:cstheme="minorHAnsi"/>
          <w:szCs w:val="22"/>
        </w:rPr>
        <w:t xml:space="preserve"> </w:t>
      </w:r>
      <w:r w:rsidR="008C0572" w:rsidRPr="00054499">
        <w:rPr>
          <w:rFonts w:asciiTheme="minorHAnsi" w:hAnsiTheme="minorHAnsi" w:cstheme="minorHAnsi"/>
          <w:szCs w:val="22"/>
        </w:rPr>
        <w:t>ISA</w:t>
      </w:r>
      <w:r w:rsidR="00054499" w:rsidRPr="00054499">
        <w:rPr>
          <w:rFonts w:asciiTheme="minorHAnsi" w:hAnsiTheme="minorHAnsi" w:cstheme="minorHAnsi"/>
          <w:szCs w:val="22"/>
        </w:rPr>
        <w:t> </w:t>
      </w:r>
      <w:r w:rsidR="008C0572" w:rsidRPr="00054499">
        <w:rPr>
          <w:rFonts w:asciiTheme="minorHAnsi" w:hAnsiTheme="minorHAnsi" w:cstheme="minorHAnsi"/>
          <w:szCs w:val="22"/>
        </w:rPr>
        <w:t>810</w:t>
      </w:r>
      <w:r w:rsidR="007D50F4">
        <w:rPr>
          <w:rFonts w:asciiTheme="minorHAnsi" w:hAnsiTheme="minorHAnsi" w:cstheme="minorHAnsi"/>
          <w:szCs w:val="22"/>
        </w:rPr>
        <w:t xml:space="preserve"> (Revised)</w:t>
      </w:r>
      <w:r w:rsidR="008C0572" w:rsidRPr="00054499">
        <w:rPr>
          <w:rFonts w:asciiTheme="minorHAnsi" w:hAnsiTheme="minorHAnsi" w:cstheme="minorHAnsi"/>
          <w:szCs w:val="22"/>
        </w:rPr>
        <w:t xml:space="preserve">, ISRE 2410 and </w:t>
      </w:r>
      <w:r w:rsidR="00BD6EF1">
        <w:rPr>
          <w:rFonts w:asciiTheme="minorHAnsi" w:hAnsiTheme="minorHAnsi" w:cstheme="minorHAnsi"/>
          <w:szCs w:val="22"/>
        </w:rPr>
        <w:t xml:space="preserve">the </w:t>
      </w:r>
      <w:r w:rsidR="008C0572" w:rsidRPr="00054499">
        <w:rPr>
          <w:rFonts w:asciiTheme="minorHAnsi" w:hAnsiTheme="minorHAnsi" w:cstheme="minorHAnsi"/>
          <w:szCs w:val="22"/>
        </w:rPr>
        <w:t>South African Auditing Practice Statement (SAAPS) 3</w:t>
      </w:r>
      <w:r w:rsidR="00054499" w:rsidRPr="00054499">
        <w:rPr>
          <w:rFonts w:asciiTheme="minorHAnsi" w:hAnsiTheme="minorHAnsi" w:cstheme="minorHAnsi"/>
          <w:szCs w:val="22"/>
        </w:rPr>
        <w:t>,</w:t>
      </w:r>
      <w:r w:rsidR="008C0572" w:rsidRPr="00054499">
        <w:rPr>
          <w:rFonts w:asciiTheme="minorHAnsi" w:hAnsiTheme="minorHAnsi" w:cstheme="minorHAnsi"/>
          <w:szCs w:val="22"/>
        </w:rPr>
        <w:t xml:space="preserve"> </w:t>
      </w:r>
      <w:r w:rsidR="008C0572" w:rsidRPr="00054499">
        <w:rPr>
          <w:rFonts w:asciiTheme="minorHAnsi" w:hAnsiTheme="minorHAnsi" w:cstheme="minorHAnsi"/>
          <w:i/>
          <w:szCs w:val="22"/>
        </w:rPr>
        <w:t>Illustrative Reports</w:t>
      </w:r>
      <w:r w:rsidR="00054499" w:rsidRPr="00054499">
        <w:rPr>
          <w:rFonts w:asciiTheme="minorHAnsi" w:hAnsiTheme="minorHAnsi" w:cstheme="minorHAnsi"/>
          <w:i/>
          <w:szCs w:val="22"/>
        </w:rPr>
        <w:t>,</w:t>
      </w:r>
      <w:r w:rsidR="008C0572" w:rsidRPr="00054499">
        <w:rPr>
          <w:rFonts w:asciiTheme="minorHAnsi" w:hAnsiTheme="minorHAnsi" w:cstheme="minorHAnsi"/>
          <w:i/>
          <w:szCs w:val="22"/>
        </w:rPr>
        <w:t xml:space="preserve"> </w:t>
      </w:r>
      <w:r w:rsidR="008C0572" w:rsidRPr="00054499">
        <w:rPr>
          <w:rFonts w:asciiTheme="minorHAnsi" w:hAnsiTheme="minorHAnsi" w:cstheme="minorHAnsi"/>
          <w:szCs w:val="22"/>
        </w:rPr>
        <w:t>address how the form and content of the auditor’s report are affected when the auditor expresses a modified opinion or conclusion or includes an Emphasis of Matter, Other Matter or a Report on Other Legal and Regulatory Requirements</w:t>
      </w:r>
      <w:r w:rsidR="00BF3B49">
        <w:rPr>
          <w:rFonts w:asciiTheme="minorHAnsi" w:hAnsiTheme="minorHAnsi" w:cstheme="minorHAnsi"/>
          <w:szCs w:val="22"/>
        </w:rPr>
        <w:t xml:space="preserve"> </w:t>
      </w:r>
      <w:r w:rsidR="008C0572" w:rsidRPr="00054499">
        <w:rPr>
          <w:rFonts w:asciiTheme="minorHAnsi" w:hAnsiTheme="minorHAnsi" w:cstheme="minorHAnsi"/>
          <w:szCs w:val="22"/>
        </w:rPr>
        <w:t>paragraph in the auditor’s report.</w:t>
      </w:r>
    </w:p>
    <w:p w14:paraId="1956735E" w14:textId="77777777" w:rsidR="008269D5" w:rsidRPr="00054499" w:rsidRDefault="005B22C1" w:rsidP="00887CEA">
      <w:pPr>
        <w:numPr>
          <w:ilvl w:val="0"/>
          <w:numId w:val="59"/>
        </w:numPr>
        <w:spacing w:line="312" w:lineRule="auto"/>
        <w:rPr>
          <w:rFonts w:asciiTheme="minorHAnsi" w:hAnsiTheme="minorHAnsi" w:cstheme="minorHAnsi"/>
          <w:szCs w:val="22"/>
        </w:rPr>
      </w:pPr>
      <w:r w:rsidRPr="00054499">
        <w:rPr>
          <w:rFonts w:asciiTheme="minorHAnsi" w:hAnsiTheme="minorHAnsi" w:cstheme="minorHAnsi"/>
          <w:szCs w:val="22"/>
        </w:rPr>
        <w:t xml:space="preserve">The </w:t>
      </w:r>
      <w:r w:rsidR="0048267E" w:rsidRPr="00054499">
        <w:rPr>
          <w:rFonts w:asciiTheme="minorHAnsi" w:hAnsiTheme="minorHAnsi" w:cstheme="minorHAnsi"/>
          <w:szCs w:val="22"/>
        </w:rPr>
        <w:t xml:space="preserve">disclosure </w:t>
      </w:r>
      <w:r w:rsidRPr="00054499">
        <w:rPr>
          <w:rFonts w:asciiTheme="minorHAnsi" w:hAnsiTheme="minorHAnsi" w:cstheme="minorHAnsi"/>
          <w:szCs w:val="22"/>
        </w:rPr>
        <w:t xml:space="preserve">requirements for interim, preliminary and provisional </w:t>
      </w:r>
      <w:r w:rsidR="0002363B" w:rsidRPr="00054499">
        <w:rPr>
          <w:rFonts w:asciiTheme="minorHAnsi" w:hAnsiTheme="minorHAnsi" w:cstheme="minorHAnsi"/>
          <w:szCs w:val="22"/>
        </w:rPr>
        <w:t>financial statements</w:t>
      </w:r>
      <w:r w:rsidRPr="00231078">
        <w:rPr>
          <w:rStyle w:val="FootnoteReference"/>
          <w:rFonts w:asciiTheme="minorHAnsi" w:hAnsiTheme="minorHAnsi" w:cstheme="minorHAnsi"/>
          <w:szCs w:val="22"/>
        </w:rPr>
        <w:footnoteReference w:id="5"/>
      </w:r>
      <w:r w:rsidRPr="00054499">
        <w:rPr>
          <w:rFonts w:asciiTheme="minorHAnsi" w:hAnsiTheme="minorHAnsi" w:cstheme="minorHAnsi"/>
          <w:szCs w:val="22"/>
        </w:rPr>
        <w:t xml:space="preserve"> and </w:t>
      </w:r>
      <w:r w:rsidR="006024B1" w:rsidRPr="00054499">
        <w:rPr>
          <w:rFonts w:asciiTheme="minorHAnsi" w:hAnsiTheme="minorHAnsi" w:cstheme="minorHAnsi"/>
          <w:szCs w:val="22"/>
        </w:rPr>
        <w:t xml:space="preserve">for </w:t>
      </w:r>
      <w:r w:rsidRPr="00054499">
        <w:rPr>
          <w:rFonts w:asciiTheme="minorHAnsi" w:hAnsiTheme="minorHAnsi" w:cstheme="minorHAnsi"/>
          <w:szCs w:val="22"/>
        </w:rPr>
        <w:t>summary financial statements</w:t>
      </w:r>
      <w:r w:rsidRPr="00231078">
        <w:rPr>
          <w:rStyle w:val="FootnoteReference"/>
          <w:rFonts w:asciiTheme="minorHAnsi" w:hAnsiTheme="minorHAnsi" w:cstheme="minorHAnsi"/>
          <w:szCs w:val="22"/>
        </w:rPr>
        <w:footnoteReference w:id="6"/>
      </w:r>
      <w:r w:rsidR="00ED1994" w:rsidRPr="00054499">
        <w:rPr>
          <w:rFonts w:asciiTheme="minorHAnsi" w:hAnsiTheme="minorHAnsi" w:cstheme="minorHAnsi"/>
          <w:szCs w:val="22"/>
        </w:rPr>
        <w:t xml:space="preserve"> contained in the Companies Act</w:t>
      </w:r>
      <w:r w:rsidRPr="00054499">
        <w:rPr>
          <w:rFonts w:asciiTheme="minorHAnsi" w:hAnsiTheme="minorHAnsi" w:cstheme="minorHAnsi"/>
          <w:szCs w:val="22"/>
        </w:rPr>
        <w:t xml:space="preserve"> are not repeated in this</w:t>
      </w:r>
      <w:r w:rsidR="002929AC">
        <w:rPr>
          <w:rFonts w:asciiTheme="minorHAnsi" w:hAnsiTheme="minorHAnsi" w:cstheme="minorHAnsi"/>
          <w:szCs w:val="22"/>
        </w:rPr>
        <w:t xml:space="preserve"> </w:t>
      </w:r>
      <w:r w:rsidR="00B5294C" w:rsidRPr="00054499">
        <w:rPr>
          <w:rFonts w:asciiTheme="minorHAnsi" w:hAnsiTheme="minorHAnsi" w:cstheme="minorHAnsi"/>
          <w:szCs w:val="22"/>
        </w:rPr>
        <w:t>G</w:t>
      </w:r>
      <w:r w:rsidRPr="00054499">
        <w:rPr>
          <w:rFonts w:asciiTheme="minorHAnsi" w:hAnsiTheme="minorHAnsi" w:cstheme="minorHAnsi"/>
          <w:szCs w:val="22"/>
        </w:rPr>
        <w:t>uide.</w:t>
      </w:r>
    </w:p>
    <w:p w14:paraId="2494A801" w14:textId="77777777" w:rsidR="002776AE" w:rsidRDefault="00BA7190" w:rsidP="00887CEA">
      <w:pPr>
        <w:numPr>
          <w:ilvl w:val="0"/>
          <w:numId w:val="59"/>
        </w:numPr>
        <w:spacing w:line="312" w:lineRule="auto"/>
        <w:rPr>
          <w:rFonts w:asciiTheme="minorHAnsi" w:hAnsiTheme="minorHAnsi" w:cstheme="minorHAnsi"/>
          <w:szCs w:val="22"/>
        </w:rPr>
      </w:pPr>
      <w:r>
        <w:rPr>
          <w:rFonts w:asciiTheme="minorHAnsi" w:hAnsiTheme="minorHAnsi" w:cstheme="minorHAnsi"/>
          <w:szCs w:val="22"/>
        </w:rPr>
        <w:t>The App</w:t>
      </w:r>
      <w:r w:rsidR="002776AE">
        <w:rPr>
          <w:rFonts w:asciiTheme="minorHAnsi" w:hAnsiTheme="minorHAnsi" w:cstheme="minorHAnsi"/>
          <w:szCs w:val="22"/>
        </w:rPr>
        <w:t>endi</w:t>
      </w:r>
      <w:r w:rsidR="00053E0D">
        <w:rPr>
          <w:rFonts w:asciiTheme="minorHAnsi" w:hAnsiTheme="minorHAnsi" w:cstheme="minorHAnsi"/>
          <w:szCs w:val="22"/>
        </w:rPr>
        <w:t>c</w:t>
      </w:r>
      <w:r w:rsidR="002776AE">
        <w:rPr>
          <w:rFonts w:asciiTheme="minorHAnsi" w:hAnsiTheme="minorHAnsi" w:cstheme="minorHAnsi"/>
          <w:szCs w:val="22"/>
        </w:rPr>
        <w:t xml:space="preserve">es </w:t>
      </w:r>
      <w:r w:rsidR="00EE37A5">
        <w:rPr>
          <w:rFonts w:asciiTheme="minorHAnsi" w:hAnsiTheme="minorHAnsi" w:cstheme="minorHAnsi"/>
          <w:szCs w:val="22"/>
        </w:rPr>
        <w:t>to this</w:t>
      </w:r>
      <w:r w:rsidR="00803D2C">
        <w:rPr>
          <w:rFonts w:asciiTheme="minorHAnsi" w:hAnsiTheme="minorHAnsi" w:cstheme="minorHAnsi"/>
          <w:szCs w:val="22"/>
        </w:rPr>
        <w:t xml:space="preserve"> </w:t>
      </w:r>
      <w:r w:rsidR="00246134">
        <w:rPr>
          <w:rFonts w:asciiTheme="minorHAnsi" w:hAnsiTheme="minorHAnsi" w:cstheme="minorHAnsi"/>
          <w:szCs w:val="22"/>
        </w:rPr>
        <w:t>Guide</w:t>
      </w:r>
      <w:r w:rsidR="002776AE">
        <w:rPr>
          <w:rFonts w:asciiTheme="minorHAnsi" w:hAnsiTheme="minorHAnsi" w:cstheme="minorHAnsi"/>
          <w:szCs w:val="22"/>
        </w:rPr>
        <w:t xml:space="preserve"> contain the following:</w:t>
      </w:r>
    </w:p>
    <w:p w14:paraId="75FDF372" w14:textId="77777777" w:rsidR="00486C2A" w:rsidRPr="004C186A" w:rsidRDefault="008D3D37"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4C186A">
        <w:rPr>
          <w:rFonts w:asciiTheme="minorHAnsi" w:hAnsiTheme="minorHAnsi" w:cstheme="minorHAnsi"/>
          <w:szCs w:val="22"/>
        </w:rPr>
        <w:t>Appendix 1</w:t>
      </w:r>
      <w:r w:rsidR="0008762A" w:rsidRPr="004C186A">
        <w:rPr>
          <w:rFonts w:asciiTheme="minorHAnsi" w:hAnsiTheme="minorHAnsi" w:cstheme="minorHAnsi"/>
          <w:szCs w:val="22"/>
        </w:rPr>
        <w:t>:</w:t>
      </w:r>
      <w:r w:rsidRPr="004C186A">
        <w:rPr>
          <w:rFonts w:asciiTheme="minorHAnsi" w:hAnsiTheme="minorHAnsi" w:cstheme="minorHAnsi"/>
          <w:szCs w:val="22"/>
        </w:rPr>
        <w:tab/>
      </w:r>
      <w:r w:rsidR="007F2855" w:rsidRPr="004C186A">
        <w:rPr>
          <w:rFonts w:asciiTheme="minorHAnsi" w:hAnsiTheme="minorHAnsi" w:cstheme="minorHAnsi"/>
          <w:szCs w:val="22"/>
        </w:rPr>
        <w:t xml:space="preserve"> </w:t>
      </w:r>
      <w:r w:rsidR="001E7F90" w:rsidRPr="004C186A">
        <w:rPr>
          <w:rFonts w:asciiTheme="minorHAnsi" w:hAnsiTheme="minorHAnsi" w:cstheme="minorHAnsi"/>
          <w:szCs w:val="22"/>
        </w:rPr>
        <w:t xml:space="preserve">Illustrative </w:t>
      </w:r>
      <w:r w:rsidR="00BA6679">
        <w:rPr>
          <w:rFonts w:asciiTheme="minorHAnsi" w:hAnsiTheme="minorHAnsi" w:cstheme="minorHAnsi"/>
          <w:szCs w:val="22"/>
        </w:rPr>
        <w:t xml:space="preserve">auditor’s </w:t>
      </w:r>
      <w:r w:rsidR="007F2855" w:rsidRPr="004C186A">
        <w:rPr>
          <w:rFonts w:asciiTheme="minorHAnsi" w:hAnsiTheme="minorHAnsi" w:cstheme="minorHAnsi"/>
          <w:szCs w:val="22"/>
        </w:rPr>
        <w:t xml:space="preserve">reports </w:t>
      </w:r>
      <w:r w:rsidRPr="004C186A">
        <w:rPr>
          <w:rFonts w:asciiTheme="minorHAnsi" w:hAnsiTheme="minorHAnsi" w:cstheme="minorHAnsi"/>
          <w:szCs w:val="22"/>
        </w:rPr>
        <w:t>on</w:t>
      </w:r>
      <w:r w:rsidR="004C186A" w:rsidRPr="00827F91">
        <w:rPr>
          <w:rFonts w:asciiTheme="minorHAnsi" w:hAnsiTheme="minorHAnsi" w:cstheme="minorHAnsi"/>
          <w:szCs w:val="22"/>
        </w:rPr>
        <w:t xml:space="preserve"> financial statements contained in</w:t>
      </w:r>
      <w:r w:rsidRPr="004C186A">
        <w:rPr>
          <w:rFonts w:asciiTheme="minorHAnsi" w:hAnsiTheme="minorHAnsi" w:cstheme="minorHAnsi"/>
          <w:szCs w:val="22"/>
        </w:rPr>
        <w:t xml:space="preserve"> </w:t>
      </w:r>
      <w:r w:rsidR="00E0389C" w:rsidRPr="004C186A">
        <w:rPr>
          <w:rFonts w:asciiTheme="minorHAnsi" w:hAnsiTheme="minorHAnsi" w:cstheme="minorHAnsi"/>
          <w:szCs w:val="22"/>
        </w:rPr>
        <w:t xml:space="preserve">interim, preliminary, provisional </w:t>
      </w:r>
      <w:r w:rsidR="00EC405C" w:rsidRPr="004C186A">
        <w:rPr>
          <w:rFonts w:asciiTheme="minorHAnsi" w:hAnsiTheme="minorHAnsi" w:cstheme="minorHAnsi"/>
          <w:szCs w:val="22"/>
        </w:rPr>
        <w:t xml:space="preserve">and abridged </w:t>
      </w:r>
      <w:r w:rsidR="00E0675F" w:rsidRPr="004C186A">
        <w:rPr>
          <w:rFonts w:asciiTheme="minorHAnsi" w:hAnsiTheme="minorHAnsi" w:cstheme="minorHAnsi"/>
          <w:szCs w:val="22"/>
        </w:rPr>
        <w:t>report</w:t>
      </w:r>
      <w:r w:rsidR="004C186A" w:rsidRPr="004C186A">
        <w:rPr>
          <w:rFonts w:asciiTheme="minorHAnsi" w:hAnsiTheme="minorHAnsi" w:cstheme="minorHAnsi"/>
          <w:szCs w:val="22"/>
        </w:rPr>
        <w:t>s</w:t>
      </w:r>
      <w:r w:rsidR="004C186A">
        <w:rPr>
          <w:rFonts w:asciiTheme="minorHAnsi" w:hAnsiTheme="minorHAnsi" w:cstheme="minorHAnsi"/>
          <w:szCs w:val="22"/>
        </w:rPr>
        <w:t>;</w:t>
      </w:r>
      <w:r w:rsidR="001E7F90" w:rsidRPr="004C186A">
        <w:rPr>
          <w:rFonts w:asciiTheme="minorHAnsi" w:hAnsiTheme="minorHAnsi" w:cstheme="minorHAnsi"/>
          <w:szCs w:val="22"/>
        </w:rPr>
        <w:t xml:space="preserve"> </w:t>
      </w:r>
    </w:p>
    <w:p w14:paraId="2A714863" w14:textId="77777777" w:rsidR="00486C2A" w:rsidRPr="00582F38" w:rsidRDefault="002776AE"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582F38">
        <w:rPr>
          <w:rFonts w:asciiTheme="minorHAnsi" w:hAnsiTheme="minorHAnsi" w:cstheme="minorHAnsi"/>
          <w:szCs w:val="22"/>
        </w:rPr>
        <w:t>Appendix 2</w:t>
      </w:r>
      <w:r w:rsidR="0008762A" w:rsidRPr="00582F38">
        <w:rPr>
          <w:rFonts w:asciiTheme="minorHAnsi" w:hAnsiTheme="minorHAnsi" w:cstheme="minorHAnsi"/>
          <w:szCs w:val="22"/>
        </w:rPr>
        <w:t>:</w:t>
      </w:r>
      <w:r w:rsidR="007F2855" w:rsidRPr="00582F38" w:rsidDel="007F2855">
        <w:rPr>
          <w:rFonts w:asciiTheme="minorHAnsi" w:hAnsiTheme="minorHAnsi" w:cstheme="minorHAnsi"/>
          <w:szCs w:val="22"/>
        </w:rPr>
        <w:t xml:space="preserve"> </w:t>
      </w:r>
      <w:r w:rsidR="0008762A" w:rsidRPr="00582F38">
        <w:rPr>
          <w:rFonts w:asciiTheme="minorHAnsi" w:hAnsiTheme="minorHAnsi" w:cstheme="minorHAnsi"/>
          <w:szCs w:val="22"/>
        </w:rPr>
        <w:t>Illustrative wording regarding the auditor and the auditor’s report</w:t>
      </w:r>
      <w:r w:rsidR="001E7F90" w:rsidRPr="001E7F90">
        <w:rPr>
          <w:rFonts w:asciiTheme="minorHAnsi" w:hAnsiTheme="minorHAnsi" w:cstheme="minorHAnsi"/>
          <w:szCs w:val="22"/>
        </w:rPr>
        <w:t xml:space="preserve"> </w:t>
      </w:r>
      <w:r w:rsidR="001E7F90">
        <w:rPr>
          <w:rFonts w:asciiTheme="minorHAnsi" w:hAnsiTheme="minorHAnsi" w:cstheme="minorHAnsi"/>
          <w:szCs w:val="22"/>
        </w:rPr>
        <w:t xml:space="preserve">on financial </w:t>
      </w:r>
      <w:r w:rsidR="003E6900">
        <w:rPr>
          <w:rFonts w:asciiTheme="minorHAnsi" w:hAnsiTheme="minorHAnsi" w:cstheme="minorHAnsi"/>
          <w:szCs w:val="22"/>
        </w:rPr>
        <w:t>statements</w:t>
      </w:r>
      <w:r w:rsidR="003E6900" w:rsidRPr="00582F38">
        <w:rPr>
          <w:rFonts w:asciiTheme="minorHAnsi" w:hAnsiTheme="minorHAnsi" w:cstheme="minorHAnsi"/>
          <w:szCs w:val="22"/>
        </w:rPr>
        <w:t xml:space="preserve"> </w:t>
      </w:r>
      <w:r w:rsidR="0008762A" w:rsidRPr="00582F38">
        <w:rPr>
          <w:rFonts w:asciiTheme="minorHAnsi" w:hAnsiTheme="minorHAnsi" w:cstheme="minorHAnsi"/>
          <w:szCs w:val="22"/>
        </w:rPr>
        <w:t>included in a</w:t>
      </w:r>
      <w:r w:rsidR="000B6490" w:rsidRPr="00582F38">
        <w:rPr>
          <w:rFonts w:asciiTheme="minorHAnsi" w:hAnsiTheme="minorHAnsi" w:cstheme="minorHAnsi"/>
          <w:szCs w:val="22"/>
        </w:rPr>
        <w:t>n issuer’s</w:t>
      </w:r>
      <w:r w:rsidR="0008762A" w:rsidRPr="00582F38">
        <w:rPr>
          <w:rFonts w:asciiTheme="minorHAnsi" w:hAnsiTheme="minorHAnsi" w:cstheme="minorHAnsi"/>
          <w:szCs w:val="22"/>
        </w:rPr>
        <w:t xml:space="preserve"> </w:t>
      </w:r>
      <w:r w:rsidR="00CE721A" w:rsidRPr="00582F38">
        <w:rPr>
          <w:rFonts w:asciiTheme="minorHAnsi" w:hAnsiTheme="minorHAnsi" w:cstheme="minorHAnsi"/>
          <w:szCs w:val="22"/>
        </w:rPr>
        <w:t xml:space="preserve">SENS </w:t>
      </w:r>
      <w:r w:rsidR="001E7F90">
        <w:rPr>
          <w:rFonts w:asciiTheme="minorHAnsi" w:hAnsiTheme="minorHAnsi" w:cstheme="minorHAnsi"/>
          <w:szCs w:val="22"/>
        </w:rPr>
        <w:t>announcement</w:t>
      </w:r>
      <w:r w:rsidR="0008762A" w:rsidRPr="00582F38">
        <w:rPr>
          <w:rFonts w:asciiTheme="minorHAnsi" w:hAnsiTheme="minorHAnsi" w:cstheme="minorHAnsi"/>
          <w:szCs w:val="22"/>
        </w:rPr>
        <w:t xml:space="preserve"> </w:t>
      </w:r>
      <w:r w:rsidR="003E6900" w:rsidRPr="00582F38">
        <w:rPr>
          <w:rFonts w:asciiTheme="minorHAnsi" w:hAnsiTheme="minorHAnsi" w:cstheme="minorHAnsi"/>
          <w:szCs w:val="22"/>
        </w:rPr>
        <w:t>whe</w:t>
      </w:r>
      <w:r w:rsidR="003E6900">
        <w:rPr>
          <w:rFonts w:asciiTheme="minorHAnsi" w:hAnsiTheme="minorHAnsi" w:cstheme="minorHAnsi"/>
          <w:szCs w:val="22"/>
        </w:rPr>
        <w:t>re</w:t>
      </w:r>
      <w:r w:rsidR="003E6900" w:rsidRPr="00582F38">
        <w:rPr>
          <w:rFonts w:asciiTheme="minorHAnsi" w:hAnsiTheme="minorHAnsi" w:cstheme="minorHAnsi"/>
          <w:szCs w:val="22"/>
        </w:rPr>
        <w:t xml:space="preserve"> </w:t>
      </w:r>
      <w:r w:rsidR="0008762A" w:rsidRPr="00582F38">
        <w:rPr>
          <w:rFonts w:asciiTheme="minorHAnsi" w:hAnsiTheme="minorHAnsi" w:cstheme="minorHAnsi"/>
          <w:szCs w:val="22"/>
        </w:rPr>
        <w:t xml:space="preserve">the auditor’s report </w:t>
      </w:r>
      <w:r w:rsidR="003E6900">
        <w:rPr>
          <w:rFonts w:asciiTheme="minorHAnsi" w:hAnsiTheme="minorHAnsi" w:cstheme="minorHAnsi"/>
          <w:szCs w:val="22"/>
        </w:rPr>
        <w:t>is</w:t>
      </w:r>
      <w:r w:rsidR="003E6900" w:rsidRPr="00582F38">
        <w:rPr>
          <w:rFonts w:asciiTheme="minorHAnsi" w:hAnsiTheme="minorHAnsi" w:cstheme="minorHAnsi"/>
          <w:szCs w:val="22"/>
        </w:rPr>
        <w:t xml:space="preserve"> </w:t>
      </w:r>
      <w:r w:rsidR="0008762A" w:rsidRPr="00582F38">
        <w:rPr>
          <w:rFonts w:asciiTheme="minorHAnsi" w:hAnsiTheme="minorHAnsi" w:cstheme="minorHAnsi"/>
          <w:szCs w:val="22"/>
        </w:rPr>
        <w:t xml:space="preserve">not included </w:t>
      </w:r>
      <w:r w:rsidR="001E7F90">
        <w:rPr>
          <w:rFonts w:asciiTheme="minorHAnsi" w:hAnsiTheme="minorHAnsi" w:cstheme="minorHAnsi"/>
          <w:szCs w:val="22"/>
        </w:rPr>
        <w:t>there</w:t>
      </w:r>
      <w:r w:rsidR="0008762A" w:rsidRPr="00582F38">
        <w:rPr>
          <w:rFonts w:asciiTheme="minorHAnsi" w:hAnsiTheme="minorHAnsi" w:cstheme="minorHAnsi"/>
          <w:szCs w:val="22"/>
        </w:rPr>
        <w:t>in</w:t>
      </w:r>
      <w:r w:rsidR="00EC405C" w:rsidRPr="00582F38">
        <w:rPr>
          <w:rFonts w:asciiTheme="minorHAnsi" w:hAnsiTheme="minorHAnsi" w:cstheme="minorHAnsi"/>
          <w:szCs w:val="22"/>
        </w:rPr>
        <w:t>;</w:t>
      </w:r>
    </w:p>
    <w:p w14:paraId="56F2CE10" w14:textId="77777777" w:rsidR="00316180" w:rsidRDefault="002776AE"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582F38">
        <w:rPr>
          <w:rFonts w:asciiTheme="minorHAnsi" w:hAnsiTheme="minorHAnsi" w:cstheme="minorHAnsi"/>
          <w:szCs w:val="22"/>
        </w:rPr>
        <w:t>Appendix 3</w:t>
      </w:r>
      <w:r w:rsidR="0008762A" w:rsidRPr="00582F38">
        <w:rPr>
          <w:rFonts w:asciiTheme="minorHAnsi" w:hAnsiTheme="minorHAnsi" w:cstheme="minorHAnsi"/>
          <w:szCs w:val="22"/>
        </w:rPr>
        <w:t>:</w:t>
      </w:r>
      <w:r w:rsidR="007F2855">
        <w:rPr>
          <w:rFonts w:asciiTheme="minorHAnsi" w:hAnsiTheme="minorHAnsi" w:cstheme="minorHAnsi"/>
          <w:szCs w:val="22"/>
        </w:rPr>
        <w:t xml:space="preserve"> </w:t>
      </w:r>
      <w:r w:rsidR="00304C06">
        <w:rPr>
          <w:rFonts w:asciiTheme="minorHAnsi" w:hAnsiTheme="minorHAnsi" w:cstheme="minorHAnsi"/>
          <w:szCs w:val="22"/>
        </w:rPr>
        <w:t>Decision tree explaining the reports that the auditor might issue on financial statements</w:t>
      </w:r>
      <w:r w:rsidR="006F33D2">
        <w:rPr>
          <w:rFonts w:asciiTheme="minorHAnsi" w:hAnsiTheme="minorHAnsi" w:cstheme="minorHAnsi"/>
          <w:szCs w:val="22"/>
        </w:rPr>
        <w:t xml:space="preserve"> contained in a preliminary, provisional </w:t>
      </w:r>
      <w:r w:rsidR="00DD0CEB">
        <w:rPr>
          <w:rFonts w:asciiTheme="minorHAnsi" w:hAnsiTheme="minorHAnsi" w:cstheme="minorHAnsi"/>
          <w:szCs w:val="22"/>
        </w:rPr>
        <w:t>and</w:t>
      </w:r>
      <w:r w:rsidR="006F33D2">
        <w:rPr>
          <w:rFonts w:asciiTheme="minorHAnsi" w:hAnsiTheme="minorHAnsi" w:cstheme="minorHAnsi"/>
          <w:szCs w:val="22"/>
        </w:rPr>
        <w:t xml:space="preserve"> abridged report published on</w:t>
      </w:r>
      <w:r w:rsidR="00304C06">
        <w:rPr>
          <w:rFonts w:asciiTheme="minorHAnsi" w:hAnsiTheme="minorHAnsi" w:cstheme="minorHAnsi"/>
          <w:szCs w:val="22"/>
        </w:rPr>
        <w:t xml:space="preserve"> SENS</w:t>
      </w:r>
      <w:r w:rsidR="00316180">
        <w:rPr>
          <w:rFonts w:asciiTheme="minorHAnsi" w:hAnsiTheme="minorHAnsi" w:cstheme="minorHAnsi"/>
          <w:szCs w:val="22"/>
        </w:rPr>
        <w:t>;</w:t>
      </w:r>
    </w:p>
    <w:p w14:paraId="3BD81C52" w14:textId="77777777" w:rsidR="00486C2A" w:rsidRPr="00582F38" w:rsidRDefault="00316180" w:rsidP="00887CEA">
      <w:pPr>
        <w:pStyle w:val="ListParagraph"/>
        <w:numPr>
          <w:ilvl w:val="1"/>
          <w:numId w:val="44"/>
        </w:numPr>
        <w:spacing w:line="312" w:lineRule="auto"/>
        <w:ind w:left="993" w:hanging="567"/>
        <w:contextualSpacing w:val="0"/>
        <w:rPr>
          <w:rFonts w:asciiTheme="minorHAnsi" w:hAnsiTheme="minorHAnsi" w:cstheme="minorHAnsi"/>
          <w:szCs w:val="22"/>
        </w:rPr>
      </w:pPr>
      <w:r>
        <w:rPr>
          <w:rFonts w:asciiTheme="minorHAnsi" w:hAnsiTheme="minorHAnsi" w:cstheme="minorHAnsi"/>
          <w:szCs w:val="22"/>
        </w:rPr>
        <w:t xml:space="preserve">Appendix 4: </w:t>
      </w:r>
      <w:r w:rsidR="006F33D2">
        <w:rPr>
          <w:rFonts w:asciiTheme="minorHAnsi" w:hAnsiTheme="minorHAnsi" w:cstheme="minorHAnsi"/>
          <w:szCs w:val="22"/>
        </w:rPr>
        <w:t>Scenario</w:t>
      </w:r>
      <w:r w:rsidR="004B75D8">
        <w:rPr>
          <w:rFonts w:asciiTheme="minorHAnsi" w:hAnsiTheme="minorHAnsi" w:cstheme="minorHAnsi"/>
          <w:szCs w:val="22"/>
        </w:rPr>
        <w:t xml:space="preserve"> </w:t>
      </w:r>
      <w:r w:rsidR="006F33D2">
        <w:rPr>
          <w:rFonts w:asciiTheme="minorHAnsi" w:hAnsiTheme="minorHAnsi" w:cstheme="minorHAnsi"/>
          <w:szCs w:val="22"/>
        </w:rPr>
        <w:t xml:space="preserve">illustrating </w:t>
      </w:r>
      <w:r w:rsidR="004B75D8">
        <w:rPr>
          <w:rFonts w:asciiTheme="minorHAnsi" w:hAnsiTheme="minorHAnsi" w:cstheme="minorHAnsi"/>
          <w:szCs w:val="22"/>
        </w:rPr>
        <w:t xml:space="preserve">the </w:t>
      </w:r>
      <w:r w:rsidR="006F33D2">
        <w:rPr>
          <w:rFonts w:asciiTheme="minorHAnsi" w:hAnsiTheme="minorHAnsi" w:cstheme="minorHAnsi"/>
          <w:szCs w:val="22"/>
        </w:rPr>
        <w:t xml:space="preserve">respective </w:t>
      </w:r>
      <w:r w:rsidR="004B75D8">
        <w:rPr>
          <w:rFonts w:asciiTheme="minorHAnsi" w:hAnsiTheme="minorHAnsi" w:cstheme="minorHAnsi"/>
          <w:szCs w:val="22"/>
        </w:rPr>
        <w:t xml:space="preserve">responsibilities of an issuer and </w:t>
      </w:r>
      <w:r w:rsidR="006F33D2">
        <w:rPr>
          <w:rFonts w:asciiTheme="minorHAnsi" w:hAnsiTheme="minorHAnsi" w:cstheme="minorHAnsi"/>
          <w:szCs w:val="22"/>
        </w:rPr>
        <w:t>the</w:t>
      </w:r>
      <w:r w:rsidR="00DD0CEB">
        <w:rPr>
          <w:rFonts w:asciiTheme="minorHAnsi" w:hAnsiTheme="minorHAnsi" w:cstheme="minorHAnsi"/>
          <w:szCs w:val="22"/>
        </w:rPr>
        <w:t>ir</w:t>
      </w:r>
      <w:r w:rsidR="006F33D2">
        <w:rPr>
          <w:rFonts w:asciiTheme="minorHAnsi" w:hAnsiTheme="minorHAnsi" w:cstheme="minorHAnsi"/>
          <w:szCs w:val="22"/>
        </w:rPr>
        <w:t xml:space="preserve"> </w:t>
      </w:r>
      <w:r w:rsidR="004B75D8">
        <w:rPr>
          <w:rFonts w:asciiTheme="minorHAnsi" w:hAnsiTheme="minorHAnsi" w:cstheme="minorHAnsi"/>
          <w:szCs w:val="22"/>
        </w:rPr>
        <w:t>auditor</w:t>
      </w:r>
      <w:r w:rsidR="006F33D2">
        <w:rPr>
          <w:rFonts w:asciiTheme="minorHAnsi" w:hAnsiTheme="minorHAnsi" w:cstheme="minorHAnsi"/>
          <w:szCs w:val="22"/>
        </w:rPr>
        <w:t xml:space="preserve"> and related time-lines</w:t>
      </w:r>
      <w:r w:rsidR="00EC405C" w:rsidRPr="00582F38">
        <w:rPr>
          <w:rFonts w:asciiTheme="minorHAnsi" w:hAnsiTheme="minorHAnsi" w:cstheme="minorHAnsi"/>
          <w:szCs w:val="22"/>
        </w:rPr>
        <w:t xml:space="preserve">; and </w:t>
      </w:r>
    </w:p>
    <w:p w14:paraId="6CC34DD4" w14:textId="77777777" w:rsidR="00486C2A" w:rsidRPr="00582F38" w:rsidRDefault="002776AE" w:rsidP="00887CEA">
      <w:pPr>
        <w:pStyle w:val="ListParagraph"/>
        <w:numPr>
          <w:ilvl w:val="1"/>
          <w:numId w:val="44"/>
        </w:numPr>
        <w:spacing w:line="312" w:lineRule="auto"/>
        <w:ind w:left="993" w:hanging="567"/>
        <w:contextualSpacing w:val="0"/>
        <w:rPr>
          <w:rFonts w:asciiTheme="minorHAnsi" w:hAnsiTheme="minorHAnsi" w:cstheme="minorHAnsi"/>
          <w:szCs w:val="22"/>
        </w:rPr>
      </w:pPr>
      <w:r w:rsidRPr="00582F38">
        <w:rPr>
          <w:rFonts w:asciiTheme="minorHAnsi" w:hAnsiTheme="minorHAnsi" w:cstheme="minorHAnsi"/>
          <w:szCs w:val="22"/>
        </w:rPr>
        <w:t xml:space="preserve">Appendix </w:t>
      </w:r>
      <w:r w:rsidR="00316180">
        <w:rPr>
          <w:rFonts w:asciiTheme="minorHAnsi" w:hAnsiTheme="minorHAnsi" w:cstheme="minorHAnsi"/>
          <w:szCs w:val="22"/>
        </w:rPr>
        <w:t>5</w:t>
      </w:r>
      <w:r w:rsidR="00FD49D2">
        <w:rPr>
          <w:rFonts w:asciiTheme="minorHAnsi" w:hAnsiTheme="minorHAnsi" w:cstheme="minorHAnsi"/>
          <w:szCs w:val="22"/>
        </w:rPr>
        <w:t>:</w:t>
      </w:r>
      <w:r w:rsidR="007713E8">
        <w:rPr>
          <w:rFonts w:asciiTheme="minorHAnsi" w:hAnsiTheme="minorHAnsi" w:cstheme="minorHAnsi"/>
          <w:szCs w:val="22"/>
        </w:rPr>
        <w:t xml:space="preserve"> </w:t>
      </w:r>
      <w:r w:rsidRPr="00582F38">
        <w:rPr>
          <w:rFonts w:asciiTheme="minorHAnsi" w:hAnsiTheme="minorHAnsi" w:cstheme="minorHAnsi"/>
          <w:szCs w:val="22"/>
        </w:rPr>
        <w:t xml:space="preserve">Summary of Listings Requirements </w:t>
      </w:r>
      <w:r w:rsidR="00304C06">
        <w:rPr>
          <w:rFonts w:asciiTheme="minorHAnsi" w:hAnsiTheme="minorHAnsi" w:cstheme="minorHAnsi"/>
          <w:szCs w:val="22"/>
        </w:rPr>
        <w:t xml:space="preserve">that apply to issuer’s </w:t>
      </w:r>
      <w:r w:rsidR="003A5BB0" w:rsidRPr="00582F38">
        <w:rPr>
          <w:rFonts w:asciiTheme="minorHAnsi" w:hAnsiTheme="minorHAnsi" w:cstheme="minorHAnsi"/>
          <w:szCs w:val="22"/>
        </w:rPr>
        <w:t>interim, preliminary, provisional and abridged</w:t>
      </w:r>
      <w:r w:rsidR="008D25F6" w:rsidRPr="00582F38">
        <w:rPr>
          <w:rFonts w:asciiTheme="minorHAnsi" w:hAnsiTheme="minorHAnsi" w:cstheme="minorHAnsi"/>
          <w:szCs w:val="22"/>
        </w:rPr>
        <w:t xml:space="preserve"> reports</w:t>
      </w:r>
      <w:r w:rsidR="00EC405C" w:rsidRPr="00582F38">
        <w:rPr>
          <w:rFonts w:asciiTheme="minorHAnsi" w:hAnsiTheme="minorHAnsi" w:cstheme="minorHAnsi"/>
          <w:szCs w:val="22"/>
        </w:rPr>
        <w:t>.</w:t>
      </w:r>
      <w:r w:rsidRPr="00582F38">
        <w:rPr>
          <w:rFonts w:asciiTheme="minorHAnsi" w:hAnsiTheme="minorHAnsi" w:cstheme="minorHAnsi"/>
          <w:szCs w:val="22"/>
        </w:rPr>
        <w:t xml:space="preserve"> </w:t>
      </w:r>
    </w:p>
    <w:p w14:paraId="1B8DA844" w14:textId="77777777" w:rsidR="00486C2A" w:rsidRPr="00D237CC" w:rsidRDefault="00E066DF" w:rsidP="00D66ED3">
      <w:pPr>
        <w:pStyle w:val="Heading2"/>
      </w:pPr>
      <w:bookmarkStart w:id="2" w:name="_Toc475087716"/>
      <w:r w:rsidRPr="00D237CC">
        <w:t>Effective date</w:t>
      </w:r>
      <w:bookmarkEnd w:id="2"/>
    </w:p>
    <w:p w14:paraId="247D020F" w14:textId="75CECA32" w:rsidR="00D468F3" w:rsidRPr="00582F38" w:rsidRDefault="005B22C1" w:rsidP="004F4516">
      <w:pPr>
        <w:numPr>
          <w:ilvl w:val="0"/>
          <w:numId w:val="59"/>
        </w:numPr>
        <w:spacing w:line="312" w:lineRule="auto"/>
        <w:ind w:left="562" w:hanging="562"/>
        <w:rPr>
          <w:rFonts w:asciiTheme="minorHAnsi" w:hAnsiTheme="minorHAnsi" w:cstheme="minorHAnsi"/>
          <w:szCs w:val="22"/>
        </w:rPr>
      </w:pPr>
      <w:r w:rsidRPr="00231078">
        <w:rPr>
          <w:rFonts w:asciiTheme="minorHAnsi" w:hAnsiTheme="minorHAnsi" w:cstheme="minorHAnsi"/>
          <w:szCs w:val="22"/>
        </w:rPr>
        <w:t xml:space="preserve">This </w:t>
      </w:r>
      <w:r w:rsidR="00B5294C">
        <w:rPr>
          <w:rFonts w:asciiTheme="minorHAnsi" w:hAnsiTheme="minorHAnsi" w:cstheme="minorHAnsi"/>
          <w:szCs w:val="22"/>
        </w:rPr>
        <w:t>G</w:t>
      </w:r>
      <w:r w:rsidRPr="00231078">
        <w:rPr>
          <w:rFonts w:asciiTheme="minorHAnsi" w:hAnsiTheme="minorHAnsi" w:cstheme="minorHAnsi"/>
          <w:szCs w:val="22"/>
        </w:rPr>
        <w:t xml:space="preserve">uide </w:t>
      </w:r>
      <w:r w:rsidR="00E0389C">
        <w:rPr>
          <w:rFonts w:asciiTheme="minorHAnsi" w:hAnsiTheme="minorHAnsi" w:cstheme="minorHAnsi"/>
          <w:szCs w:val="22"/>
        </w:rPr>
        <w:t xml:space="preserve">is </w:t>
      </w:r>
      <w:r w:rsidRPr="00231078">
        <w:rPr>
          <w:rFonts w:asciiTheme="minorHAnsi" w:hAnsiTheme="minorHAnsi" w:cstheme="minorHAnsi"/>
          <w:szCs w:val="22"/>
        </w:rPr>
        <w:t>effective</w:t>
      </w:r>
      <w:r w:rsidR="00634C30">
        <w:rPr>
          <w:rFonts w:asciiTheme="minorHAnsi" w:hAnsiTheme="minorHAnsi" w:cstheme="minorHAnsi"/>
          <w:szCs w:val="22"/>
        </w:rPr>
        <w:t xml:space="preserve"> for an auditor’s report on an issuer’s </w:t>
      </w:r>
      <w:r w:rsidR="00634C30" w:rsidRPr="00582F38">
        <w:rPr>
          <w:rFonts w:asciiTheme="minorHAnsi" w:hAnsiTheme="minorHAnsi" w:cstheme="minorHAnsi"/>
          <w:szCs w:val="22"/>
        </w:rPr>
        <w:t xml:space="preserve">interim, preliminary, provisional </w:t>
      </w:r>
      <w:r w:rsidR="00634C30">
        <w:rPr>
          <w:rFonts w:asciiTheme="minorHAnsi" w:hAnsiTheme="minorHAnsi" w:cstheme="minorHAnsi"/>
          <w:szCs w:val="22"/>
        </w:rPr>
        <w:t>or</w:t>
      </w:r>
      <w:r w:rsidR="00634C30" w:rsidRPr="00582F38">
        <w:rPr>
          <w:rFonts w:asciiTheme="minorHAnsi" w:hAnsiTheme="minorHAnsi" w:cstheme="minorHAnsi"/>
          <w:szCs w:val="22"/>
        </w:rPr>
        <w:t xml:space="preserve"> abridged report</w:t>
      </w:r>
      <w:r w:rsidR="00634C30">
        <w:rPr>
          <w:rFonts w:asciiTheme="minorHAnsi" w:hAnsiTheme="minorHAnsi" w:cstheme="minorHAnsi"/>
          <w:szCs w:val="22"/>
        </w:rPr>
        <w:t xml:space="preserve"> </w:t>
      </w:r>
      <w:r w:rsidR="00486626">
        <w:rPr>
          <w:rFonts w:asciiTheme="minorHAnsi" w:hAnsiTheme="minorHAnsi" w:cstheme="minorHAnsi"/>
          <w:szCs w:val="22"/>
        </w:rPr>
        <w:t xml:space="preserve">issued </w:t>
      </w:r>
      <w:r w:rsidR="00634C30">
        <w:rPr>
          <w:rFonts w:asciiTheme="minorHAnsi" w:hAnsiTheme="minorHAnsi" w:cstheme="minorHAnsi"/>
          <w:szCs w:val="22"/>
        </w:rPr>
        <w:t xml:space="preserve">on or after </w:t>
      </w:r>
      <w:r w:rsidR="006E26A7">
        <w:rPr>
          <w:rFonts w:asciiTheme="minorHAnsi" w:hAnsiTheme="minorHAnsi" w:cstheme="minorHAnsi"/>
          <w:szCs w:val="22"/>
        </w:rPr>
        <w:t>3</w:t>
      </w:r>
      <w:r w:rsidR="00514281">
        <w:rPr>
          <w:rFonts w:asciiTheme="minorHAnsi" w:hAnsiTheme="minorHAnsi" w:cstheme="minorHAnsi"/>
          <w:szCs w:val="22"/>
        </w:rPr>
        <w:t>1 March 2017</w:t>
      </w:r>
      <w:r w:rsidR="00B5294C">
        <w:rPr>
          <w:rFonts w:asciiTheme="minorHAnsi" w:hAnsiTheme="minorHAnsi" w:cstheme="minorHAnsi"/>
          <w:szCs w:val="22"/>
        </w:rPr>
        <w:t>.</w:t>
      </w:r>
    </w:p>
    <w:p w14:paraId="6AC4CC9E" w14:textId="77777777" w:rsidR="005B22C1" w:rsidRPr="00D10AB5" w:rsidRDefault="005B22C1" w:rsidP="009370AB">
      <w:pPr>
        <w:pStyle w:val="Heading1"/>
      </w:pPr>
      <w:bookmarkStart w:id="3" w:name="_Toc475087717"/>
      <w:r w:rsidRPr="00D10AB5">
        <w:t>Definitions</w:t>
      </w:r>
      <w:bookmarkEnd w:id="3"/>
    </w:p>
    <w:p w14:paraId="1AEABB11" w14:textId="77777777" w:rsidR="00486C2A" w:rsidRDefault="005B22C1" w:rsidP="00887CEA">
      <w:pPr>
        <w:numPr>
          <w:ilvl w:val="0"/>
          <w:numId w:val="59"/>
        </w:numPr>
        <w:spacing w:line="312" w:lineRule="auto"/>
        <w:rPr>
          <w:rFonts w:asciiTheme="minorHAnsi" w:hAnsiTheme="minorHAnsi" w:cstheme="minorHAnsi"/>
          <w:szCs w:val="22"/>
        </w:rPr>
      </w:pPr>
      <w:r w:rsidRPr="00231078">
        <w:rPr>
          <w:rFonts w:asciiTheme="minorHAnsi" w:hAnsiTheme="minorHAnsi" w:cstheme="minorHAnsi"/>
          <w:szCs w:val="22"/>
        </w:rPr>
        <w:t xml:space="preserve">For purposes of this </w:t>
      </w:r>
      <w:r w:rsidR="00FC6E66">
        <w:rPr>
          <w:rFonts w:asciiTheme="minorHAnsi" w:hAnsiTheme="minorHAnsi" w:cstheme="minorHAnsi"/>
          <w:szCs w:val="22"/>
        </w:rPr>
        <w:t>Guide</w:t>
      </w:r>
      <w:r w:rsidRPr="00231078">
        <w:rPr>
          <w:rFonts w:asciiTheme="minorHAnsi" w:hAnsiTheme="minorHAnsi" w:cstheme="minorHAnsi"/>
          <w:szCs w:val="22"/>
        </w:rPr>
        <w:t>, the following terms have the meanings attributed below:</w:t>
      </w:r>
    </w:p>
    <w:p w14:paraId="3A1743C8" w14:textId="77777777" w:rsidR="00AA5C64" w:rsidRDefault="005B22C1" w:rsidP="00887CEA">
      <w:pPr>
        <w:numPr>
          <w:ilvl w:val="2"/>
          <w:numId w:val="5"/>
        </w:numPr>
        <w:spacing w:line="312" w:lineRule="auto"/>
        <w:ind w:hanging="654"/>
        <w:rPr>
          <w:rFonts w:asciiTheme="minorHAnsi" w:hAnsiTheme="minorHAnsi" w:cstheme="minorHAnsi"/>
          <w:szCs w:val="22"/>
          <w:lang w:val="en-ZA" w:eastAsia="en-ZA"/>
        </w:rPr>
      </w:pPr>
      <w:r w:rsidRPr="00D55B6E">
        <w:rPr>
          <w:rFonts w:asciiTheme="minorHAnsi" w:hAnsiTheme="minorHAnsi" w:cstheme="minorHAnsi"/>
          <w:szCs w:val="22"/>
          <w:lang w:val="en-ZA" w:eastAsia="en-ZA"/>
        </w:rPr>
        <w:lastRenderedPageBreak/>
        <w:t>Abridged report</w:t>
      </w:r>
      <w:r w:rsidR="005618A2" w:rsidRPr="00D55B6E">
        <w:rPr>
          <w:rFonts w:asciiTheme="minorHAnsi" w:hAnsiTheme="minorHAnsi" w:cstheme="minorHAnsi"/>
          <w:szCs w:val="22"/>
          <w:lang w:val="en-ZA" w:eastAsia="en-ZA"/>
        </w:rPr>
        <w:t xml:space="preserve"> – A </w:t>
      </w:r>
      <w:r w:rsidR="00F77EAB">
        <w:rPr>
          <w:rFonts w:asciiTheme="minorHAnsi" w:hAnsiTheme="minorHAnsi" w:cstheme="minorHAnsi"/>
          <w:szCs w:val="22"/>
          <w:lang w:val="en-ZA" w:eastAsia="en-ZA"/>
        </w:rPr>
        <w:t>summary</w:t>
      </w:r>
      <w:r w:rsidR="00F77EAB" w:rsidRPr="00D55B6E">
        <w:rPr>
          <w:rFonts w:asciiTheme="minorHAnsi" w:hAnsiTheme="minorHAnsi" w:cstheme="minorHAnsi"/>
          <w:szCs w:val="22"/>
          <w:lang w:val="en-ZA" w:eastAsia="en-ZA"/>
        </w:rPr>
        <w:t xml:space="preserve"> </w:t>
      </w:r>
      <w:r w:rsidR="005618A2" w:rsidRPr="00D55B6E">
        <w:rPr>
          <w:rFonts w:asciiTheme="minorHAnsi" w:hAnsiTheme="minorHAnsi" w:cstheme="minorHAnsi"/>
          <w:szCs w:val="22"/>
          <w:lang w:val="en-ZA" w:eastAsia="en-ZA"/>
        </w:rPr>
        <w:t xml:space="preserve">version of an issuer’s </w:t>
      </w:r>
      <w:r w:rsidR="00B517A5" w:rsidRPr="00D55B6E">
        <w:rPr>
          <w:rFonts w:asciiTheme="minorHAnsi" w:hAnsiTheme="minorHAnsi" w:cstheme="minorHAnsi"/>
          <w:szCs w:val="22"/>
          <w:lang w:val="en-ZA" w:eastAsia="en-ZA"/>
        </w:rPr>
        <w:t xml:space="preserve">audited </w:t>
      </w:r>
      <w:r w:rsidR="005618A2" w:rsidRPr="00D55B6E">
        <w:rPr>
          <w:rFonts w:asciiTheme="minorHAnsi" w:hAnsiTheme="minorHAnsi" w:cstheme="minorHAnsi"/>
          <w:szCs w:val="22"/>
          <w:lang w:val="en-ZA" w:eastAsia="en-ZA"/>
        </w:rPr>
        <w:t>annual financial statements</w:t>
      </w:r>
      <w:r w:rsidR="00A16198" w:rsidRPr="00D55B6E">
        <w:rPr>
          <w:rFonts w:asciiTheme="minorHAnsi" w:hAnsiTheme="minorHAnsi" w:cstheme="minorHAnsi"/>
          <w:szCs w:val="22"/>
          <w:lang w:val="en-ZA" w:eastAsia="en-ZA"/>
        </w:rPr>
        <w:t xml:space="preserve"> that </w:t>
      </w:r>
      <w:r w:rsidR="00E0111E" w:rsidRPr="00D55B6E">
        <w:rPr>
          <w:rFonts w:asciiTheme="minorHAnsi" w:hAnsiTheme="minorHAnsi" w:cstheme="minorHAnsi"/>
          <w:szCs w:val="22"/>
          <w:lang w:val="en-ZA" w:eastAsia="en-ZA"/>
        </w:rPr>
        <w:t xml:space="preserve">is a compulsory report that must be </w:t>
      </w:r>
      <w:r w:rsidR="00B517A5" w:rsidRPr="00D55B6E">
        <w:rPr>
          <w:rFonts w:asciiTheme="minorHAnsi" w:hAnsiTheme="minorHAnsi" w:cstheme="minorHAnsi"/>
          <w:szCs w:val="22"/>
          <w:lang w:val="en-ZA" w:eastAsia="en-ZA"/>
        </w:rPr>
        <w:t xml:space="preserve">published </w:t>
      </w:r>
      <w:r w:rsidR="00E0111E" w:rsidRPr="00D55B6E">
        <w:rPr>
          <w:rFonts w:asciiTheme="minorHAnsi" w:hAnsiTheme="minorHAnsi" w:cstheme="minorHAnsi"/>
          <w:szCs w:val="22"/>
          <w:lang w:val="en-ZA" w:eastAsia="en-ZA"/>
        </w:rPr>
        <w:t xml:space="preserve">on </w:t>
      </w:r>
      <w:r w:rsidRPr="00D55B6E">
        <w:rPr>
          <w:rFonts w:asciiTheme="minorHAnsi" w:hAnsiTheme="minorHAnsi" w:cstheme="minorHAnsi"/>
          <w:szCs w:val="22"/>
          <w:lang w:val="en-ZA" w:eastAsia="en-ZA"/>
        </w:rPr>
        <w:t xml:space="preserve">SENS at the same time </w:t>
      </w:r>
      <w:r w:rsidR="00A16198" w:rsidRPr="00D55B6E">
        <w:rPr>
          <w:rFonts w:asciiTheme="minorHAnsi" w:hAnsiTheme="minorHAnsi" w:cstheme="minorHAnsi"/>
          <w:szCs w:val="22"/>
          <w:lang w:val="en-ZA" w:eastAsia="en-ZA"/>
        </w:rPr>
        <w:t>that</w:t>
      </w:r>
      <w:r w:rsidRPr="00D55B6E">
        <w:rPr>
          <w:rFonts w:asciiTheme="minorHAnsi" w:hAnsiTheme="minorHAnsi" w:cstheme="minorHAnsi"/>
          <w:szCs w:val="22"/>
          <w:lang w:val="en-ZA" w:eastAsia="en-ZA"/>
        </w:rPr>
        <w:t xml:space="preserve"> the annual financial statements are </w:t>
      </w:r>
      <w:r w:rsidR="00B517A5" w:rsidRPr="00D55B6E">
        <w:rPr>
          <w:rFonts w:asciiTheme="minorHAnsi" w:hAnsiTheme="minorHAnsi" w:cstheme="minorHAnsi"/>
          <w:szCs w:val="22"/>
          <w:lang w:val="en-ZA" w:eastAsia="en-ZA"/>
        </w:rPr>
        <w:t>distributed to the issuer’s holders of securities</w:t>
      </w:r>
      <w:r w:rsidR="00E0111E" w:rsidRPr="00D55B6E">
        <w:rPr>
          <w:rFonts w:asciiTheme="minorHAnsi" w:hAnsiTheme="minorHAnsi" w:cstheme="minorHAnsi"/>
          <w:szCs w:val="22"/>
          <w:lang w:val="en-ZA" w:eastAsia="en-ZA"/>
        </w:rPr>
        <w:t>,</w:t>
      </w:r>
      <w:r w:rsidR="00B517A5" w:rsidRPr="00D55B6E">
        <w:rPr>
          <w:rFonts w:asciiTheme="minorHAnsi" w:hAnsiTheme="minorHAnsi" w:cstheme="minorHAnsi"/>
          <w:szCs w:val="22"/>
          <w:lang w:val="en-ZA" w:eastAsia="en-ZA"/>
        </w:rPr>
        <w:t xml:space="preserve"> and an electronic copy of the audited </w:t>
      </w:r>
      <w:r w:rsidR="00A16198" w:rsidRPr="00D55B6E">
        <w:rPr>
          <w:rFonts w:asciiTheme="minorHAnsi" w:hAnsiTheme="minorHAnsi" w:cstheme="minorHAnsi"/>
          <w:szCs w:val="22"/>
          <w:lang w:val="en-ZA" w:eastAsia="en-ZA"/>
        </w:rPr>
        <w:t xml:space="preserve">annual </w:t>
      </w:r>
      <w:r w:rsidR="00B517A5" w:rsidRPr="00D55B6E">
        <w:rPr>
          <w:rFonts w:asciiTheme="minorHAnsi" w:hAnsiTheme="minorHAnsi" w:cstheme="minorHAnsi"/>
          <w:szCs w:val="22"/>
          <w:lang w:val="en-ZA" w:eastAsia="en-ZA"/>
        </w:rPr>
        <w:t>financial statements is submitted to the JSE</w:t>
      </w:r>
      <w:r w:rsidR="00316241" w:rsidRPr="00D55B6E">
        <w:rPr>
          <w:rFonts w:asciiTheme="minorHAnsi" w:hAnsiTheme="minorHAnsi" w:cstheme="minorHAnsi"/>
          <w:szCs w:val="22"/>
          <w:lang w:val="en-ZA" w:eastAsia="en-ZA"/>
        </w:rPr>
        <w:t xml:space="preserve"> (commonly referred to as the “glossies”)</w:t>
      </w:r>
      <w:r w:rsidR="00EE6149" w:rsidRPr="00D55B6E">
        <w:rPr>
          <w:rFonts w:asciiTheme="minorHAnsi" w:hAnsiTheme="minorHAnsi" w:cstheme="minorHAnsi"/>
          <w:szCs w:val="22"/>
          <w:lang w:val="en-ZA" w:eastAsia="en-ZA"/>
        </w:rPr>
        <w:t xml:space="preserve">, unless a </w:t>
      </w:r>
      <w:r w:rsidR="006A1032" w:rsidRPr="00D55B6E">
        <w:rPr>
          <w:rFonts w:asciiTheme="minorHAnsi" w:hAnsiTheme="minorHAnsi" w:cstheme="minorHAnsi"/>
          <w:szCs w:val="22"/>
          <w:lang w:val="en-ZA" w:eastAsia="en-ZA"/>
        </w:rPr>
        <w:t>“</w:t>
      </w:r>
      <w:r w:rsidR="00EE6149" w:rsidRPr="00D55B6E">
        <w:rPr>
          <w:rFonts w:asciiTheme="minorHAnsi" w:hAnsiTheme="minorHAnsi" w:cstheme="minorHAnsi"/>
          <w:szCs w:val="22"/>
          <w:lang w:val="en-ZA" w:eastAsia="en-ZA"/>
        </w:rPr>
        <w:t>no change report</w:t>
      </w:r>
      <w:r w:rsidR="006A1032" w:rsidRPr="00D55B6E">
        <w:rPr>
          <w:rFonts w:asciiTheme="minorHAnsi" w:hAnsiTheme="minorHAnsi" w:cstheme="minorHAnsi"/>
          <w:szCs w:val="22"/>
          <w:lang w:val="en-ZA" w:eastAsia="en-ZA"/>
        </w:rPr>
        <w:t>”</w:t>
      </w:r>
      <w:r w:rsidR="00EE6149" w:rsidRPr="00D55B6E">
        <w:rPr>
          <w:rFonts w:asciiTheme="minorHAnsi" w:hAnsiTheme="minorHAnsi" w:cstheme="minorHAnsi"/>
          <w:szCs w:val="22"/>
          <w:lang w:val="en-ZA" w:eastAsia="en-ZA"/>
        </w:rPr>
        <w:t xml:space="preserve"> was </w:t>
      </w:r>
      <w:r w:rsidR="00EE6149" w:rsidRPr="003721A2">
        <w:rPr>
          <w:rFonts w:asciiTheme="minorHAnsi" w:hAnsiTheme="minorHAnsi" w:cstheme="minorHAnsi"/>
          <w:szCs w:val="22"/>
          <w:lang w:val="en-ZA" w:eastAsia="en-ZA"/>
        </w:rPr>
        <w:t>published</w:t>
      </w:r>
      <w:r w:rsidRPr="00140EAD">
        <w:rPr>
          <w:rFonts w:asciiTheme="minorHAnsi" w:hAnsiTheme="minorHAnsi" w:cstheme="minorHAnsi"/>
          <w:szCs w:val="22"/>
          <w:vertAlign w:val="superscript"/>
          <w:lang w:val="en-ZA" w:eastAsia="en-ZA"/>
        </w:rPr>
        <w:footnoteReference w:id="7"/>
      </w:r>
      <w:r w:rsidR="00891764" w:rsidRPr="00140EAD">
        <w:rPr>
          <w:rFonts w:asciiTheme="minorHAnsi" w:hAnsiTheme="minorHAnsi" w:cstheme="minorHAnsi"/>
          <w:szCs w:val="22"/>
          <w:lang w:val="en-ZA" w:eastAsia="en-ZA"/>
        </w:rPr>
        <w:t>.</w:t>
      </w:r>
      <w:r w:rsidR="009A6DA6" w:rsidRPr="00140EAD">
        <w:rPr>
          <w:rFonts w:asciiTheme="minorHAnsi" w:hAnsiTheme="minorHAnsi" w:cstheme="minorHAnsi"/>
          <w:szCs w:val="22"/>
          <w:lang w:val="en-ZA" w:eastAsia="en-ZA"/>
        </w:rPr>
        <w:t xml:space="preserve"> An</w:t>
      </w:r>
      <w:r w:rsidR="009A6DA6" w:rsidRPr="00D55B6E">
        <w:rPr>
          <w:rFonts w:asciiTheme="minorHAnsi" w:hAnsiTheme="minorHAnsi" w:cstheme="minorHAnsi"/>
          <w:szCs w:val="22"/>
          <w:lang w:val="en-ZA" w:eastAsia="en-ZA"/>
        </w:rPr>
        <w:t xml:space="preserve"> abridged report contains a set of summary financial statements</w:t>
      </w:r>
      <w:r w:rsidR="00D80500" w:rsidRPr="00D55B6E">
        <w:rPr>
          <w:rFonts w:asciiTheme="minorHAnsi" w:hAnsiTheme="minorHAnsi" w:cstheme="minorHAnsi"/>
          <w:szCs w:val="22"/>
          <w:lang w:val="en-ZA" w:eastAsia="en-ZA"/>
        </w:rPr>
        <w:t xml:space="preserve"> that include the minimum requirements in the Listings Requirements</w:t>
      </w:r>
      <w:r w:rsidR="00D80500" w:rsidRPr="00F77EAB">
        <w:rPr>
          <w:rStyle w:val="FootnoteReference"/>
          <w:rFonts w:asciiTheme="minorHAnsi" w:hAnsiTheme="minorHAnsi" w:cstheme="minorHAnsi"/>
          <w:szCs w:val="22"/>
          <w:lang w:val="en-ZA" w:eastAsia="en-ZA"/>
        </w:rPr>
        <w:footnoteReference w:id="8"/>
      </w:r>
      <w:r w:rsidR="009A6DA6" w:rsidRPr="00D55B6E">
        <w:rPr>
          <w:rFonts w:asciiTheme="minorHAnsi" w:hAnsiTheme="minorHAnsi" w:cstheme="minorHAnsi"/>
          <w:szCs w:val="22"/>
          <w:lang w:val="en-ZA" w:eastAsia="en-ZA"/>
        </w:rPr>
        <w:t>.</w:t>
      </w:r>
      <w:r w:rsidR="00486626" w:rsidRPr="00D55B6E">
        <w:rPr>
          <w:rFonts w:asciiTheme="minorHAnsi" w:hAnsiTheme="minorHAnsi" w:cstheme="minorHAnsi"/>
          <w:szCs w:val="22"/>
          <w:lang w:val="en-ZA" w:eastAsia="en-ZA"/>
        </w:rPr>
        <w:t xml:space="preserve"> </w:t>
      </w:r>
    </w:p>
    <w:p w14:paraId="299029DF" w14:textId="77777777" w:rsidR="004857AB" w:rsidRPr="00D55B6E" w:rsidRDefault="004857AB" w:rsidP="00887CEA">
      <w:pPr>
        <w:numPr>
          <w:ilvl w:val="2"/>
          <w:numId w:val="5"/>
        </w:numPr>
        <w:spacing w:line="312" w:lineRule="auto"/>
        <w:ind w:hanging="654"/>
        <w:rPr>
          <w:rFonts w:asciiTheme="minorHAnsi" w:hAnsiTheme="minorHAnsi" w:cstheme="minorHAnsi"/>
          <w:szCs w:val="22"/>
          <w:lang w:val="en-ZA" w:eastAsia="en-ZA"/>
        </w:rPr>
      </w:pPr>
      <w:r w:rsidRPr="00D55B6E">
        <w:rPr>
          <w:rFonts w:asciiTheme="minorHAnsi" w:hAnsiTheme="minorHAnsi" w:cstheme="minorHAnsi"/>
          <w:szCs w:val="22"/>
          <w:lang w:val="en-ZA" w:eastAsia="en-ZA"/>
        </w:rPr>
        <w:t>Applied criteria – The criteria applied by management in the preparation of the summary financial statements</w:t>
      </w:r>
      <w:r w:rsidRPr="00371D16">
        <w:rPr>
          <w:rFonts w:asciiTheme="minorHAnsi" w:hAnsiTheme="minorHAnsi" w:cstheme="minorHAnsi"/>
          <w:szCs w:val="22"/>
          <w:vertAlign w:val="superscript"/>
          <w:lang w:val="en-ZA" w:eastAsia="en-ZA"/>
        </w:rPr>
        <w:footnoteReference w:id="9"/>
      </w:r>
      <w:r w:rsidR="00275FAD" w:rsidRPr="00D55B6E">
        <w:rPr>
          <w:rFonts w:asciiTheme="minorHAnsi" w:hAnsiTheme="minorHAnsi" w:cstheme="minorHAnsi"/>
          <w:szCs w:val="22"/>
          <w:lang w:val="en-ZA" w:eastAsia="en-ZA"/>
        </w:rPr>
        <w:t>.</w:t>
      </w:r>
    </w:p>
    <w:p w14:paraId="1AA31E2A" w14:textId="77777777" w:rsidR="00486C2A" w:rsidRPr="00C84731" w:rsidRDefault="00D4290C"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Companies Act</w:t>
      </w:r>
      <w:r w:rsidR="00E0111E">
        <w:rPr>
          <w:rFonts w:asciiTheme="minorHAnsi" w:hAnsiTheme="minorHAnsi" w:cstheme="minorHAnsi"/>
          <w:szCs w:val="22"/>
          <w:lang w:val="en-ZA" w:eastAsia="en-ZA"/>
        </w:rPr>
        <w:t xml:space="preserve"> </w:t>
      </w:r>
      <w:r w:rsidR="00CC12ED" w:rsidRPr="00C84731">
        <w:rPr>
          <w:rFonts w:asciiTheme="minorHAnsi" w:hAnsiTheme="minorHAnsi" w:cstheme="minorHAnsi"/>
          <w:szCs w:val="22"/>
          <w:lang w:val="en-ZA" w:eastAsia="en-ZA"/>
        </w:rPr>
        <w:t>–</w:t>
      </w:r>
      <w:r w:rsidR="00B5294C" w:rsidRPr="00C84731">
        <w:rPr>
          <w:rFonts w:asciiTheme="minorHAnsi" w:hAnsiTheme="minorHAnsi" w:cstheme="minorHAnsi"/>
          <w:szCs w:val="22"/>
          <w:lang w:val="en-ZA" w:eastAsia="en-ZA"/>
        </w:rPr>
        <w:t xml:space="preserve"> </w:t>
      </w:r>
      <w:r w:rsidR="00371D16">
        <w:rPr>
          <w:rFonts w:asciiTheme="minorHAnsi" w:hAnsiTheme="minorHAnsi" w:cstheme="minorHAnsi"/>
          <w:szCs w:val="22"/>
          <w:lang w:val="en-ZA" w:eastAsia="en-ZA"/>
        </w:rPr>
        <w:t xml:space="preserve">the </w:t>
      </w:r>
      <w:r w:rsidR="00CC12ED" w:rsidRPr="00C84731">
        <w:rPr>
          <w:rFonts w:asciiTheme="minorHAnsi" w:hAnsiTheme="minorHAnsi" w:cstheme="minorHAnsi"/>
          <w:szCs w:val="22"/>
          <w:lang w:val="en-ZA" w:eastAsia="en-ZA"/>
        </w:rPr>
        <w:t>Companies Act</w:t>
      </w:r>
      <w:r w:rsidR="006024B1" w:rsidRPr="00C84731">
        <w:rPr>
          <w:rFonts w:asciiTheme="minorHAnsi" w:hAnsiTheme="minorHAnsi" w:cstheme="minorHAnsi"/>
          <w:szCs w:val="22"/>
          <w:lang w:val="en-ZA" w:eastAsia="en-ZA"/>
        </w:rPr>
        <w:t>, No.</w:t>
      </w:r>
      <w:r w:rsidR="00CC12ED" w:rsidRPr="00C84731">
        <w:rPr>
          <w:rFonts w:asciiTheme="minorHAnsi" w:hAnsiTheme="minorHAnsi" w:cstheme="minorHAnsi"/>
          <w:szCs w:val="22"/>
          <w:lang w:val="en-ZA" w:eastAsia="en-ZA"/>
        </w:rPr>
        <w:t xml:space="preserve"> 71 of 2008</w:t>
      </w:r>
      <w:r w:rsidR="000707B4">
        <w:rPr>
          <w:rFonts w:asciiTheme="minorHAnsi" w:hAnsiTheme="minorHAnsi" w:cstheme="minorHAnsi"/>
          <w:szCs w:val="22"/>
          <w:lang w:val="en-ZA" w:eastAsia="en-ZA"/>
        </w:rPr>
        <w:t xml:space="preserve"> (referred to in </w:t>
      </w:r>
      <w:r w:rsidR="00E0111E">
        <w:rPr>
          <w:rFonts w:asciiTheme="minorHAnsi" w:hAnsiTheme="minorHAnsi" w:cstheme="minorHAnsi"/>
          <w:szCs w:val="22"/>
          <w:lang w:val="en-ZA" w:eastAsia="en-ZA"/>
        </w:rPr>
        <w:t>an</w:t>
      </w:r>
      <w:r w:rsidR="002A1F48">
        <w:rPr>
          <w:rFonts w:asciiTheme="minorHAnsi" w:hAnsiTheme="minorHAnsi" w:cstheme="minorHAnsi"/>
          <w:szCs w:val="22"/>
          <w:lang w:val="en-ZA" w:eastAsia="en-ZA"/>
        </w:rPr>
        <w:t xml:space="preserve"> </w:t>
      </w:r>
      <w:r w:rsidR="00E0111E">
        <w:rPr>
          <w:rFonts w:asciiTheme="minorHAnsi" w:hAnsiTheme="minorHAnsi" w:cstheme="minorHAnsi"/>
          <w:szCs w:val="22"/>
          <w:lang w:val="en-ZA" w:eastAsia="en-ZA"/>
        </w:rPr>
        <w:t>auditor’s report</w:t>
      </w:r>
      <w:r w:rsidR="000707B4">
        <w:rPr>
          <w:rFonts w:asciiTheme="minorHAnsi" w:hAnsiTheme="minorHAnsi" w:cstheme="minorHAnsi"/>
          <w:szCs w:val="22"/>
          <w:lang w:val="en-ZA" w:eastAsia="en-ZA"/>
        </w:rPr>
        <w:t xml:space="preserve"> as the </w:t>
      </w:r>
      <w:r w:rsidR="000707B4" w:rsidRPr="00C84731">
        <w:rPr>
          <w:rFonts w:asciiTheme="minorHAnsi" w:hAnsiTheme="minorHAnsi" w:cstheme="minorHAnsi"/>
          <w:szCs w:val="22"/>
          <w:lang w:val="en-ZA" w:eastAsia="en-ZA"/>
        </w:rPr>
        <w:t>Companies Act</w:t>
      </w:r>
      <w:r w:rsidR="000707B4">
        <w:rPr>
          <w:rFonts w:asciiTheme="minorHAnsi" w:hAnsiTheme="minorHAnsi" w:cstheme="minorHAnsi"/>
          <w:szCs w:val="22"/>
          <w:lang w:val="en-ZA" w:eastAsia="en-ZA"/>
        </w:rPr>
        <w:t xml:space="preserve"> </w:t>
      </w:r>
      <w:r w:rsidR="000707B4" w:rsidRPr="00C84731">
        <w:rPr>
          <w:rFonts w:asciiTheme="minorHAnsi" w:hAnsiTheme="minorHAnsi" w:cstheme="minorHAnsi"/>
          <w:szCs w:val="22"/>
          <w:lang w:val="en-ZA" w:eastAsia="en-ZA"/>
        </w:rPr>
        <w:t>of South Africa</w:t>
      </w:r>
      <w:r w:rsidR="000707B4">
        <w:rPr>
          <w:rFonts w:asciiTheme="minorHAnsi" w:hAnsiTheme="minorHAnsi" w:cstheme="minorHAnsi"/>
          <w:szCs w:val="22"/>
          <w:lang w:val="en-ZA" w:eastAsia="en-ZA"/>
        </w:rPr>
        <w:t>)</w:t>
      </w:r>
      <w:r w:rsidRPr="00C84731">
        <w:rPr>
          <w:rFonts w:asciiTheme="minorHAnsi" w:hAnsiTheme="minorHAnsi" w:cstheme="minorHAnsi"/>
          <w:szCs w:val="22"/>
          <w:lang w:val="en-ZA" w:eastAsia="en-ZA"/>
        </w:rPr>
        <w:t>.</w:t>
      </w:r>
    </w:p>
    <w:p w14:paraId="7EC8F60A" w14:textId="77777777" w:rsidR="00486C2A" w:rsidRPr="00C84731" w:rsidRDefault="00173955"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Company – A company as defined in the Companies Act.</w:t>
      </w:r>
    </w:p>
    <w:p w14:paraId="7E93D417" w14:textId="77777777" w:rsidR="00486C2A" w:rsidRPr="00C84731" w:rsidRDefault="003A6348" w:rsidP="00887CEA">
      <w:pPr>
        <w:numPr>
          <w:ilvl w:val="2"/>
          <w:numId w:val="5"/>
        </w:numPr>
        <w:spacing w:line="312" w:lineRule="auto"/>
        <w:ind w:hanging="654"/>
        <w:rPr>
          <w:rFonts w:asciiTheme="minorHAnsi" w:hAnsiTheme="minorHAnsi" w:cstheme="minorHAnsi"/>
          <w:szCs w:val="22"/>
          <w:lang w:val="en-ZA" w:eastAsia="en-ZA"/>
        </w:rPr>
      </w:pPr>
      <w:r w:rsidRPr="00044C65">
        <w:rPr>
          <w:rFonts w:asciiTheme="minorHAnsi" w:hAnsiTheme="minorHAnsi" w:cstheme="minorHAnsi"/>
          <w:szCs w:val="22"/>
          <w:lang w:val="en-ZA" w:eastAsia="en-ZA"/>
        </w:rPr>
        <w:t>Complete set of financial statements – Financial statements that comply with all the requirements of International Financial Reporting Standards</w:t>
      </w:r>
      <w:r w:rsidR="00E0111E" w:rsidRPr="00044C65">
        <w:rPr>
          <w:rStyle w:val="FootnoteReference"/>
          <w:rFonts w:asciiTheme="minorHAnsi" w:hAnsiTheme="minorHAnsi" w:cstheme="minorHAnsi"/>
          <w:szCs w:val="22"/>
          <w:lang w:val="en-ZA" w:eastAsia="en-ZA"/>
        </w:rPr>
        <w:footnoteReference w:id="10"/>
      </w:r>
      <w:r w:rsidR="0006041B" w:rsidRPr="00044C65">
        <w:rPr>
          <w:rFonts w:asciiTheme="minorHAnsi" w:hAnsiTheme="minorHAnsi" w:cstheme="minorHAnsi"/>
          <w:szCs w:val="22"/>
          <w:lang w:val="en-ZA" w:eastAsia="en-ZA"/>
        </w:rPr>
        <w:t xml:space="preserve">, </w:t>
      </w:r>
      <w:r w:rsidR="00794B8F" w:rsidRPr="00044C65">
        <w:rPr>
          <w:rFonts w:asciiTheme="minorHAnsi" w:hAnsiTheme="minorHAnsi" w:cstheme="minorHAnsi"/>
          <w:szCs w:val="22"/>
          <w:lang w:val="en-ZA" w:eastAsia="en-ZA"/>
        </w:rPr>
        <w:t xml:space="preserve">and </w:t>
      </w:r>
      <w:r w:rsidR="0006041B" w:rsidRPr="00044C65">
        <w:rPr>
          <w:rFonts w:asciiTheme="minorHAnsi" w:hAnsiTheme="minorHAnsi" w:cstheme="minorHAnsi"/>
          <w:szCs w:val="22"/>
          <w:lang w:val="en-ZA" w:eastAsia="en-ZA"/>
        </w:rPr>
        <w:t xml:space="preserve">the </w:t>
      </w:r>
      <w:r w:rsidR="00794B8F" w:rsidRPr="00044C65">
        <w:rPr>
          <w:rFonts w:asciiTheme="minorHAnsi" w:hAnsiTheme="minorHAnsi" w:cstheme="minorHAnsi"/>
          <w:szCs w:val="22"/>
        </w:rPr>
        <w:t>SAICA Financial Reporting Guides</w:t>
      </w:r>
      <w:r w:rsidR="008B0817" w:rsidRPr="00044C65">
        <w:rPr>
          <w:rFonts w:asciiTheme="minorHAnsi" w:hAnsiTheme="minorHAnsi" w:cstheme="minorHAnsi"/>
          <w:szCs w:val="22"/>
        </w:rPr>
        <w:t>,</w:t>
      </w:r>
      <w:r w:rsidR="00794B8F" w:rsidRPr="00044C65">
        <w:rPr>
          <w:rFonts w:asciiTheme="minorHAnsi" w:hAnsiTheme="minorHAnsi" w:cstheme="minorHAnsi"/>
          <w:szCs w:val="22"/>
        </w:rPr>
        <w:t xml:space="preserve"> as issued by the Accounting Practices Committee</w:t>
      </w:r>
      <w:r w:rsidR="009D2B4B" w:rsidRPr="00044C65">
        <w:rPr>
          <w:rFonts w:asciiTheme="minorHAnsi" w:hAnsiTheme="minorHAnsi" w:cstheme="minorHAnsi"/>
          <w:szCs w:val="22"/>
        </w:rPr>
        <w:t xml:space="preserve"> </w:t>
      </w:r>
      <w:r w:rsidR="00B21E6C">
        <w:rPr>
          <w:rFonts w:asciiTheme="minorHAnsi" w:hAnsiTheme="minorHAnsi" w:cstheme="minorHAnsi"/>
          <w:szCs w:val="22"/>
        </w:rPr>
        <w:t xml:space="preserve">and </w:t>
      </w:r>
      <w:r w:rsidR="00794B8F" w:rsidRPr="00044C65">
        <w:rPr>
          <w:rFonts w:asciiTheme="minorHAnsi" w:hAnsiTheme="minorHAnsi" w:cstheme="minorHAnsi"/>
          <w:szCs w:val="22"/>
        </w:rPr>
        <w:t>Financial Pronouncements</w:t>
      </w:r>
      <w:r w:rsidR="008B0817" w:rsidRPr="00044C65">
        <w:rPr>
          <w:rFonts w:asciiTheme="minorHAnsi" w:hAnsiTheme="minorHAnsi" w:cstheme="minorHAnsi"/>
          <w:szCs w:val="22"/>
        </w:rPr>
        <w:t>,</w:t>
      </w:r>
      <w:r w:rsidR="00794B8F" w:rsidRPr="00044C65">
        <w:rPr>
          <w:rFonts w:asciiTheme="minorHAnsi" w:hAnsiTheme="minorHAnsi" w:cstheme="minorHAnsi"/>
          <w:szCs w:val="22"/>
        </w:rPr>
        <w:t xml:space="preserve"> as issued by Financial Reporting Standards Council</w:t>
      </w:r>
      <w:r w:rsidR="00044C65">
        <w:rPr>
          <w:rStyle w:val="FootnoteReference"/>
          <w:rFonts w:asciiTheme="minorHAnsi" w:hAnsiTheme="minorHAnsi" w:cstheme="minorHAnsi"/>
          <w:szCs w:val="22"/>
        </w:rPr>
        <w:footnoteReference w:id="11"/>
      </w:r>
      <w:r w:rsidR="009D2B4B" w:rsidRPr="00044C65">
        <w:rPr>
          <w:rFonts w:asciiTheme="minorHAnsi" w:hAnsiTheme="minorHAnsi" w:cstheme="minorHAnsi"/>
          <w:szCs w:val="22"/>
        </w:rPr>
        <w:t xml:space="preserve"> </w:t>
      </w:r>
      <w:r w:rsidRPr="00044C65">
        <w:rPr>
          <w:rFonts w:asciiTheme="minorHAnsi" w:hAnsiTheme="minorHAnsi" w:cstheme="minorHAnsi"/>
          <w:szCs w:val="22"/>
          <w:lang w:val="en-ZA" w:eastAsia="en-ZA"/>
        </w:rPr>
        <w:t>and the requirements of the Companies Act</w:t>
      </w:r>
      <w:r w:rsidR="005D0E2E" w:rsidRPr="00044C65">
        <w:rPr>
          <w:rFonts w:asciiTheme="minorHAnsi" w:hAnsiTheme="minorHAnsi" w:cstheme="minorHAnsi"/>
          <w:szCs w:val="22"/>
          <w:lang w:val="en-ZA" w:eastAsia="en-ZA"/>
        </w:rPr>
        <w:t xml:space="preserve"> (</w:t>
      </w:r>
      <w:r w:rsidR="00044C65">
        <w:rPr>
          <w:rFonts w:asciiTheme="minorHAnsi" w:hAnsiTheme="minorHAnsi" w:cstheme="minorHAnsi"/>
          <w:szCs w:val="22"/>
          <w:lang w:val="en-ZA" w:eastAsia="en-ZA"/>
        </w:rPr>
        <w:t>as</w:t>
      </w:r>
      <w:r w:rsidR="00044C65" w:rsidRPr="00044C65">
        <w:rPr>
          <w:rFonts w:asciiTheme="minorHAnsi" w:hAnsiTheme="minorHAnsi" w:cstheme="minorHAnsi"/>
          <w:szCs w:val="22"/>
          <w:lang w:val="en-ZA" w:eastAsia="en-ZA"/>
        </w:rPr>
        <w:t xml:space="preserve"> </w:t>
      </w:r>
      <w:r w:rsidR="005D0E2E" w:rsidRPr="00044C65">
        <w:rPr>
          <w:rFonts w:asciiTheme="minorHAnsi" w:hAnsiTheme="minorHAnsi" w:cstheme="minorHAnsi"/>
          <w:szCs w:val="22"/>
          <w:lang w:val="en-ZA" w:eastAsia="en-ZA"/>
        </w:rPr>
        <w:t>applicable)</w:t>
      </w:r>
      <w:r w:rsidRPr="00C84731">
        <w:rPr>
          <w:rFonts w:asciiTheme="minorHAnsi" w:hAnsiTheme="minorHAnsi" w:cstheme="minorHAnsi"/>
          <w:szCs w:val="22"/>
          <w:lang w:val="en-ZA" w:eastAsia="en-ZA"/>
        </w:rPr>
        <w:t xml:space="preserve">.  </w:t>
      </w:r>
    </w:p>
    <w:p w14:paraId="083C7D4E" w14:textId="77777777" w:rsidR="00486C2A" w:rsidRPr="00C84731" w:rsidRDefault="005618A2"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Condensed financial statements</w:t>
      </w:r>
      <w:r w:rsidR="00742EF8">
        <w:rPr>
          <w:rStyle w:val="FootnoteReference"/>
          <w:rFonts w:asciiTheme="minorHAnsi" w:hAnsiTheme="minorHAnsi" w:cstheme="minorHAnsi"/>
          <w:szCs w:val="22"/>
          <w:lang w:val="en-ZA" w:eastAsia="en-ZA"/>
        </w:rPr>
        <w:footnoteReference w:id="12"/>
      </w:r>
      <w:r w:rsidRPr="00C84731">
        <w:rPr>
          <w:rFonts w:asciiTheme="minorHAnsi" w:hAnsiTheme="minorHAnsi" w:cstheme="minorHAnsi"/>
          <w:szCs w:val="22"/>
          <w:lang w:val="en-ZA" w:eastAsia="en-ZA"/>
        </w:rPr>
        <w:t xml:space="preserve"> </w:t>
      </w:r>
      <w:r w:rsidR="00A16198" w:rsidRPr="00C84731">
        <w:rPr>
          <w:rFonts w:asciiTheme="minorHAnsi" w:hAnsiTheme="minorHAnsi" w:cstheme="minorHAnsi"/>
          <w:szCs w:val="22"/>
          <w:lang w:val="en-ZA" w:eastAsia="en-ZA"/>
        </w:rPr>
        <w:t>–</w:t>
      </w:r>
      <w:r w:rsidRPr="00C84731">
        <w:rPr>
          <w:rFonts w:asciiTheme="minorHAnsi" w:hAnsiTheme="minorHAnsi" w:cstheme="minorHAnsi"/>
          <w:szCs w:val="22"/>
          <w:lang w:val="en-ZA" w:eastAsia="en-ZA"/>
        </w:rPr>
        <w:t xml:space="preserve"> </w:t>
      </w:r>
      <w:r w:rsidR="00A16198" w:rsidRPr="00C84731">
        <w:rPr>
          <w:rFonts w:asciiTheme="minorHAnsi" w:hAnsiTheme="minorHAnsi" w:cstheme="minorHAnsi"/>
          <w:szCs w:val="22"/>
          <w:lang w:val="en-ZA" w:eastAsia="en-ZA"/>
        </w:rPr>
        <w:t xml:space="preserve">Financial statements </w:t>
      </w:r>
      <w:r w:rsidR="002B0F02" w:rsidRPr="00C84731">
        <w:rPr>
          <w:rFonts w:asciiTheme="minorHAnsi" w:hAnsiTheme="minorHAnsi" w:cstheme="minorHAnsi"/>
          <w:szCs w:val="22"/>
          <w:lang w:val="en-ZA" w:eastAsia="en-ZA"/>
        </w:rPr>
        <w:t>that contain</w:t>
      </w:r>
      <w:r w:rsidR="00275FAD" w:rsidRPr="00C84731">
        <w:rPr>
          <w:rFonts w:asciiTheme="minorHAnsi" w:hAnsiTheme="minorHAnsi" w:cstheme="minorHAnsi"/>
          <w:szCs w:val="22"/>
          <w:lang w:val="en-ZA" w:eastAsia="en-ZA"/>
        </w:rPr>
        <w:t>:</w:t>
      </w:r>
    </w:p>
    <w:p w14:paraId="139FD20F" w14:textId="77777777" w:rsidR="00486C2A" w:rsidRPr="00C84731"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 xml:space="preserve">A condensed </w:t>
      </w:r>
      <w:r w:rsidR="00D43EC3" w:rsidRPr="00C84731">
        <w:rPr>
          <w:rFonts w:asciiTheme="minorHAnsi" w:hAnsiTheme="minorHAnsi" w:cstheme="minorHAnsi"/>
          <w:szCs w:val="22"/>
          <w:lang w:val="en-ZA" w:eastAsia="en-ZA"/>
        </w:rPr>
        <w:t>statement of financial position;</w:t>
      </w:r>
      <w:r w:rsidRPr="00C84731">
        <w:rPr>
          <w:rFonts w:asciiTheme="minorHAnsi" w:hAnsiTheme="minorHAnsi" w:cstheme="minorHAnsi"/>
          <w:szCs w:val="22"/>
          <w:lang w:val="en-ZA" w:eastAsia="en-ZA"/>
        </w:rPr>
        <w:t xml:space="preserve"> </w:t>
      </w:r>
    </w:p>
    <w:p w14:paraId="754A502E" w14:textId="57145163" w:rsidR="005B22C1" w:rsidRPr="00307AC4"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307AC4">
        <w:rPr>
          <w:rFonts w:asciiTheme="minorHAnsi" w:hAnsiTheme="minorHAnsi" w:cstheme="minorHAnsi"/>
          <w:szCs w:val="22"/>
          <w:lang w:val="en-ZA" w:eastAsia="en-ZA"/>
        </w:rPr>
        <w:t>A condensed statement of</w:t>
      </w:r>
      <w:r w:rsidR="00526535">
        <w:rPr>
          <w:rFonts w:asciiTheme="minorHAnsi" w:hAnsiTheme="minorHAnsi" w:cstheme="minorHAnsi"/>
          <w:szCs w:val="22"/>
          <w:lang w:val="en-ZA" w:eastAsia="en-ZA"/>
        </w:rPr>
        <w:t xml:space="preserve"> profit or loss and other</w:t>
      </w:r>
      <w:r w:rsidRPr="00307AC4">
        <w:rPr>
          <w:rFonts w:asciiTheme="minorHAnsi" w:hAnsiTheme="minorHAnsi" w:cstheme="minorHAnsi"/>
          <w:szCs w:val="22"/>
          <w:lang w:val="en-ZA" w:eastAsia="en-ZA"/>
        </w:rPr>
        <w:t xml:space="preserve"> comprehensive income, presented as either</w:t>
      </w:r>
    </w:p>
    <w:p w14:paraId="3EF2E088" w14:textId="77777777" w:rsidR="00486C2A" w:rsidRPr="00C84731" w:rsidRDefault="002B0F02" w:rsidP="00526535">
      <w:pPr>
        <w:numPr>
          <w:ilvl w:val="4"/>
          <w:numId w:val="5"/>
        </w:numPr>
        <w:spacing w:line="312" w:lineRule="auto"/>
        <w:ind w:left="2340" w:hanging="540"/>
        <w:rPr>
          <w:rFonts w:asciiTheme="minorHAnsi" w:hAnsiTheme="minorHAnsi" w:cstheme="minorHAnsi"/>
          <w:szCs w:val="22"/>
        </w:rPr>
      </w:pPr>
      <w:r w:rsidRPr="00C84731">
        <w:rPr>
          <w:rFonts w:asciiTheme="minorHAnsi" w:hAnsiTheme="minorHAnsi" w:cstheme="minorHAnsi"/>
          <w:szCs w:val="22"/>
        </w:rPr>
        <w:t>A condensed single statement; or</w:t>
      </w:r>
    </w:p>
    <w:p w14:paraId="069CA9EF" w14:textId="021BD9A2" w:rsidR="00486C2A" w:rsidRPr="00C84731" w:rsidRDefault="002B0F02" w:rsidP="00526535">
      <w:pPr>
        <w:numPr>
          <w:ilvl w:val="4"/>
          <w:numId w:val="5"/>
        </w:numPr>
        <w:spacing w:line="312" w:lineRule="auto"/>
        <w:ind w:left="2340" w:hanging="540"/>
        <w:rPr>
          <w:rFonts w:asciiTheme="minorHAnsi" w:hAnsiTheme="minorHAnsi" w:cstheme="minorHAnsi"/>
          <w:szCs w:val="22"/>
        </w:rPr>
      </w:pPr>
      <w:r w:rsidRPr="00C84731">
        <w:rPr>
          <w:rFonts w:asciiTheme="minorHAnsi" w:hAnsiTheme="minorHAnsi" w:cstheme="minorHAnsi"/>
          <w:szCs w:val="22"/>
        </w:rPr>
        <w:t xml:space="preserve">A condensed separate income statement and a </w:t>
      </w:r>
      <w:r w:rsidR="00707060" w:rsidRPr="00C84731">
        <w:rPr>
          <w:rFonts w:asciiTheme="minorHAnsi" w:hAnsiTheme="minorHAnsi" w:cstheme="minorHAnsi"/>
          <w:szCs w:val="22"/>
        </w:rPr>
        <w:t xml:space="preserve">condensed </w:t>
      </w:r>
      <w:r w:rsidRPr="00C84731">
        <w:rPr>
          <w:rFonts w:asciiTheme="minorHAnsi" w:hAnsiTheme="minorHAnsi" w:cstheme="minorHAnsi"/>
          <w:szCs w:val="22"/>
        </w:rPr>
        <w:t>statement of</w:t>
      </w:r>
      <w:r w:rsidR="00526535">
        <w:rPr>
          <w:rFonts w:asciiTheme="minorHAnsi" w:hAnsiTheme="minorHAnsi" w:cstheme="minorHAnsi"/>
          <w:szCs w:val="22"/>
        </w:rPr>
        <w:t xml:space="preserve"> </w:t>
      </w:r>
      <w:r w:rsidR="00526535" w:rsidRPr="00526535">
        <w:rPr>
          <w:rFonts w:asciiTheme="minorHAnsi" w:hAnsiTheme="minorHAnsi" w:cstheme="minorHAnsi"/>
          <w:szCs w:val="22"/>
        </w:rPr>
        <w:t>profit or loss and other</w:t>
      </w:r>
      <w:r w:rsidRPr="00C84731">
        <w:rPr>
          <w:rFonts w:asciiTheme="minorHAnsi" w:hAnsiTheme="minorHAnsi" w:cstheme="minorHAnsi"/>
          <w:szCs w:val="22"/>
        </w:rPr>
        <w:t xml:space="preserve"> comprehensive income</w:t>
      </w:r>
      <w:r w:rsidR="00D43EC3" w:rsidRPr="00C84731">
        <w:rPr>
          <w:rFonts w:asciiTheme="minorHAnsi" w:hAnsiTheme="minorHAnsi" w:cstheme="minorHAnsi"/>
          <w:szCs w:val="22"/>
        </w:rPr>
        <w:t>;</w:t>
      </w:r>
    </w:p>
    <w:p w14:paraId="432FF836" w14:textId="77777777" w:rsidR="005B22C1" w:rsidRPr="00307AC4"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307AC4">
        <w:rPr>
          <w:rFonts w:asciiTheme="minorHAnsi" w:hAnsiTheme="minorHAnsi" w:cstheme="minorHAnsi"/>
          <w:szCs w:val="22"/>
          <w:lang w:val="en-ZA" w:eastAsia="en-ZA"/>
        </w:rPr>
        <w:t>A condensed statement of changes in equity</w:t>
      </w:r>
      <w:r w:rsidR="00D43EC3" w:rsidRPr="00307AC4">
        <w:rPr>
          <w:rFonts w:asciiTheme="minorHAnsi" w:hAnsiTheme="minorHAnsi" w:cstheme="minorHAnsi"/>
          <w:szCs w:val="22"/>
          <w:lang w:val="en-ZA" w:eastAsia="en-ZA"/>
        </w:rPr>
        <w:t>;</w:t>
      </w:r>
    </w:p>
    <w:p w14:paraId="225206E9" w14:textId="77777777" w:rsidR="005B22C1" w:rsidRPr="00307AC4" w:rsidRDefault="002B0F02" w:rsidP="00887CEA">
      <w:pPr>
        <w:numPr>
          <w:ilvl w:val="3"/>
          <w:numId w:val="5"/>
        </w:numPr>
        <w:spacing w:line="312" w:lineRule="auto"/>
        <w:ind w:left="1560" w:hanging="426"/>
        <w:rPr>
          <w:rFonts w:asciiTheme="minorHAnsi" w:hAnsiTheme="minorHAnsi" w:cstheme="minorHAnsi"/>
          <w:szCs w:val="22"/>
          <w:lang w:val="en-ZA" w:eastAsia="en-ZA"/>
        </w:rPr>
      </w:pPr>
      <w:r w:rsidRPr="00307AC4">
        <w:rPr>
          <w:rFonts w:asciiTheme="minorHAnsi" w:hAnsiTheme="minorHAnsi" w:cstheme="minorHAnsi"/>
          <w:szCs w:val="22"/>
          <w:lang w:val="en-ZA" w:eastAsia="en-ZA"/>
        </w:rPr>
        <w:t>A condensed statement of cash flows</w:t>
      </w:r>
      <w:r w:rsidR="00D43EC3" w:rsidRPr="00307AC4">
        <w:rPr>
          <w:rFonts w:asciiTheme="minorHAnsi" w:hAnsiTheme="minorHAnsi" w:cstheme="minorHAnsi"/>
          <w:szCs w:val="22"/>
          <w:lang w:val="en-ZA" w:eastAsia="en-ZA"/>
        </w:rPr>
        <w:t>;</w:t>
      </w:r>
      <w:r w:rsidR="0078738B" w:rsidRPr="00307AC4">
        <w:rPr>
          <w:rFonts w:asciiTheme="minorHAnsi" w:hAnsiTheme="minorHAnsi" w:cstheme="minorHAnsi"/>
          <w:szCs w:val="22"/>
          <w:lang w:val="en-ZA" w:eastAsia="en-ZA"/>
        </w:rPr>
        <w:t xml:space="preserve"> and</w:t>
      </w:r>
    </w:p>
    <w:p w14:paraId="3FDFE393" w14:textId="77777777" w:rsidR="00EC5170" w:rsidRPr="00D55B6E" w:rsidRDefault="0078738B" w:rsidP="00887CEA">
      <w:pPr>
        <w:numPr>
          <w:ilvl w:val="3"/>
          <w:numId w:val="5"/>
        </w:numPr>
        <w:spacing w:line="312" w:lineRule="auto"/>
        <w:ind w:left="1560" w:hanging="426"/>
        <w:rPr>
          <w:rFonts w:asciiTheme="minorHAnsi" w:hAnsiTheme="minorHAnsi" w:cstheme="minorHAnsi"/>
          <w:szCs w:val="22"/>
        </w:rPr>
      </w:pPr>
      <w:r w:rsidRPr="00307AC4">
        <w:rPr>
          <w:rFonts w:asciiTheme="minorHAnsi" w:hAnsiTheme="minorHAnsi" w:cstheme="minorHAnsi"/>
          <w:szCs w:val="22"/>
          <w:lang w:val="en-ZA" w:eastAsia="en-ZA"/>
        </w:rPr>
        <w:t>Selected explanatory notes</w:t>
      </w:r>
      <w:r w:rsidR="00EC5170" w:rsidRPr="00EC5170">
        <w:rPr>
          <w:rFonts w:asciiTheme="minorHAnsi" w:hAnsiTheme="minorHAnsi" w:cstheme="minorHAnsi"/>
          <w:szCs w:val="22"/>
          <w:lang w:val="en-ZA" w:eastAsia="en-ZA"/>
        </w:rPr>
        <w:t xml:space="preserve"> </w:t>
      </w:r>
      <w:r w:rsidR="00EC5170" w:rsidRPr="00307AC4">
        <w:rPr>
          <w:rFonts w:asciiTheme="minorHAnsi" w:hAnsiTheme="minorHAnsi" w:cstheme="minorHAnsi"/>
          <w:szCs w:val="22"/>
          <w:lang w:val="en-ZA" w:eastAsia="en-ZA"/>
        </w:rPr>
        <w:t xml:space="preserve">as required by International Financial Reporting Standard, IAS 34 </w:t>
      </w:r>
      <w:r w:rsidR="00EC5170" w:rsidRPr="0089660A">
        <w:rPr>
          <w:rFonts w:asciiTheme="minorHAnsi" w:hAnsiTheme="minorHAnsi" w:cstheme="minorHAnsi"/>
          <w:i/>
          <w:szCs w:val="22"/>
          <w:lang w:val="en-ZA" w:eastAsia="en-ZA"/>
        </w:rPr>
        <w:t>Interim Financial Reporting</w:t>
      </w:r>
    </w:p>
    <w:p w14:paraId="0B2A4A75" w14:textId="77777777" w:rsidR="00EB1F42" w:rsidRPr="00C84731" w:rsidRDefault="00EC5170" w:rsidP="00887CEA">
      <w:pPr>
        <w:spacing w:line="312" w:lineRule="auto"/>
        <w:ind w:left="1560"/>
        <w:rPr>
          <w:rFonts w:asciiTheme="minorHAnsi" w:hAnsiTheme="minorHAnsi" w:cstheme="minorHAnsi"/>
          <w:szCs w:val="22"/>
        </w:rPr>
      </w:pPr>
      <w:r w:rsidRPr="00C84731">
        <w:rPr>
          <w:rFonts w:asciiTheme="minorHAnsi" w:hAnsiTheme="minorHAnsi" w:cstheme="minorHAnsi"/>
          <w:szCs w:val="22"/>
        </w:rPr>
        <w:lastRenderedPageBreak/>
        <w:t xml:space="preserve">(i) to (iv) above </w:t>
      </w:r>
      <w:r w:rsidR="00444F6E" w:rsidRPr="00C84731">
        <w:rPr>
          <w:rFonts w:asciiTheme="minorHAnsi" w:hAnsiTheme="minorHAnsi" w:cstheme="minorHAnsi"/>
          <w:szCs w:val="22"/>
        </w:rPr>
        <w:t>contain at a minimum, each of the headings and subtotals that were included in the issuer’s most recent audited annual financial statements.</w:t>
      </w:r>
    </w:p>
    <w:p w14:paraId="70772BFD" w14:textId="77777777" w:rsidR="00EB1F42" w:rsidRDefault="00805F4B" w:rsidP="00887CEA">
      <w:pPr>
        <w:spacing w:line="312" w:lineRule="auto"/>
        <w:ind w:left="1560"/>
        <w:rPr>
          <w:rFonts w:asciiTheme="minorHAnsi" w:hAnsiTheme="minorHAnsi" w:cstheme="minorHAnsi"/>
          <w:szCs w:val="22"/>
        </w:rPr>
      </w:pPr>
      <w:r w:rsidRPr="00C84731">
        <w:rPr>
          <w:rFonts w:asciiTheme="minorHAnsi" w:hAnsiTheme="minorHAnsi" w:cstheme="minorHAnsi"/>
          <w:szCs w:val="22"/>
        </w:rPr>
        <w:t>Condensed financial statements are issued where a complete set of financial statements has not been prepared</w:t>
      </w:r>
      <w:r w:rsidR="00217436" w:rsidRPr="00C84731">
        <w:rPr>
          <w:rFonts w:asciiTheme="minorHAnsi" w:hAnsiTheme="minorHAnsi" w:cstheme="minorHAnsi"/>
          <w:szCs w:val="22"/>
        </w:rPr>
        <w:t xml:space="preserve">. </w:t>
      </w:r>
      <w:r w:rsidR="00486518">
        <w:rPr>
          <w:rFonts w:asciiTheme="minorHAnsi" w:hAnsiTheme="minorHAnsi" w:cstheme="minorHAnsi"/>
          <w:szCs w:val="22"/>
        </w:rPr>
        <w:t>I</w:t>
      </w:r>
      <w:r w:rsidR="00634C30" w:rsidRPr="00C84731">
        <w:rPr>
          <w:rFonts w:asciiTheme="minorHAnsi" w:hAnsiTheme="minorHAnsi" w:cstheme="minorHAnsi"/>
          <w:szCs w:val="22"/>
        </w:rPr>
        <w:t>nterim, preliminary or provisional</w:t>
      </w:r>
      <w:r w:rsidRPr="00C84731">
        <w:rPr>
          <w:rFonts w:asciiTheme="minorHAnsi" w:hAnsiTheme="minorHAnsi" w:cstheme="minorHAnsi"/>
          <w:szCs w:val="22"/>
        </w:rPr>
        <w:t xml:space="preserve"> report</w:t>
      </w:r>
      <w:r w:rsidR="00217436" w:rsidRPr="00C84731">
        <w:rPr>
          <w:rFonts w:asciiTheme="minorHAnsi" w:hAnsiTheme="minorHAnsi" w:cstheme="minorHAnsi"/>
          <w:szCs w:val="22"/>
        </w:rPr>
        <w:t>s typically contain condensed financial statements</w:t>
      </w:r>
      <w:r w:rsidR="00486518">
        <w:rPr>
          <w:rFonts w:asciiTheme="minorHAnsi" w:hAnsiTheme="minorHAnsi" w:cstheme="minorHAnsi"/>
          <w:szCs w:val="22"/>
        </w:rPr>
        <w:t xml:space="preserve"> that are to be prepared </w:t>
      </w:r>
      <w:r w:rsidR="00140EAD">
        <w:rPr>
          <w:rFonts w:asciiTheme="minorHAnsi" w:hAnsiTheme="minorHAnsi" w:cstheme="minorHAnsi"/>
          <w:szCs w:val="22"/>
        </w:rPr>
        <w:t>containing the minimum information required in terms of</w:t>
      </w:r>
      <w:r w:rsidR="00486518">
        <w:rPr>
          <w:rFonts w:asciiTheme="minorHAnsi" w:hAnsiTheme="minorHAnsi" w:cstheme="minorHAnsi"/>
          <w:szCs w:val="22"/>
        </w:rPr>
        <w:t xml:space="preserve"> the Listings Requirements</w:t>
      </w:r>
      <w:r w:rsidR="00486518">
        <w:rPr>
          <w:rStyle w:val="FootnoteReference"/>
          <w:rFonts w:asciiTheme="minorHAnsi" w:hAnsiTheme="minorHAnsi" w:cstheme="minorHAnsi"/>
          <w:szCs w:val="22"/>
        </w:rPr>
        <w:footnoteReference w:id="13"/>
      </w:r>
      <w:r w:rsidRPr="00C84731">
        <w:rPr>
          <w:rFonts w:asciiTheme="minorHAnsi" w:hAnsiTheme="minorHAnsi" w:cstheme="minorHAnsi"/>
          <w:szCs w:val="22"/>
        </w:rPr>
        <w:t>.</w:t>
      </w:r>
    </w:p>
    <w:p w14:paraId="26DF7FAC" w14:textId="77777777" w:rsidR="009B27FB" w:rsidRPr="00C84731" w:rsidRDefault="00DB4ABE"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D</w:t>
      </w:r>
      <w:r w:rsidR="00542102" w:rsidRPr="00C84731">
        <w:rPr>
          <w:rFonts w:asciiTheme="minorHAnsi" w:hAnsiTheme="minorHAnsi" w:cstheme="minorHAnsi"/>
          <w:szCs w:val="22"/>
          <w:lang w:val="en-ZA" w:eastAsia="en-ZA"/>
        </w:rPr>
        <w:t xml:space="preserve">ate </w:t>
      </w:r>
      <w:r w:rsidRPr="00C84731">
        <w:rPr>
          <w:rFonts w:asciiTheme="minorHAnsi" w:hAnsiTheme="minorHAnsi" w:cstheme="minorHAnsi"/>
          <w:szCs w:val="22"/>
          <w:lang w:val="en-ZA" w:eastAsia="en-ZA"/>
        </w:rPr>
        <w:t xml:space="preserve">the </w:t>
      </w:r>
      <w:r w:rsidR="00542102" w:rsidRPr="00C84731">
        <w:rPr>
          <w:rFonts w:asciiTheme="minorHAnsi" w:hAnsiTheme="minorHAnsi" w:cstheme="minorHAnsi"/>
          <w:szCs w:val="22"/>
          <w:lang w:val="en-ZA" w:eastAsia="en-ZA"/>
        </w:rPr>
        <w:t xml:space="preserve">financial statements are issued </w:t>
      </w:r>
      <w:r w:rsidRPr="00C84731">
        <w:rPr>
          <w:rFonts w:asciiTheme="minorHAnsi" w:hAnsiTheme="minorHAnsi" w:cstheme="minorHAnsi"/>
          <w:szCs w:val="22"/>
          <w:lang w:val="en-ZA" w:eastAsia="en-ZA"/>
        </w:rPr>
        <w:t>- T</w:t>
      </w:r>
      <w:r w:rsidR="00542102" w:rsidRPr="00C84731">
        <w:rPr>
          <w:rFonts w:asciiTheme="minorHAnsi" w:hAnsiTheme="minorHAnsi" w:cstheme="minorHAnsi"/>
          <w:szCs w:val="22"/>
          <w:lang w:val="en-ZA" w:eastAsia="en-ZA"/>
        </w:rPr>
        <w:t xml:space="preserve">he date that the auditor’s report and audited </w:t>
      </w:r>
      <w:r w:rsidRPr="00C84731">
        <w:rPr>
          <w:rFonts w:asciiTheme="minorHAnsi" w:hAnsiTheme="minorHAnsi" w:cstheme="minorHAnsi"/>
          <w:szCs w:val="22"/>
          <w:lang w:val="en-ZA" w:eastAsia="en-ZA"/>
        </w:rPr>
        <w:t xml:space="preserve">or reviewed </w:t>
      </w:r>
      <w:r w:rsidR="00542102" w:rsidRPr="00C84731">
        <w:rPr>
          <w:rFonts w:asciiTheme="minorHAnsi" w:hAnsiTheme="minorHAnsi" w:cstheme="minorHAnsi"/>
          <w:szCs w:val="22"/>
          <w:lang w:val="en-ZA" w:eastAsia="en-ZA"/>
        </w:rPr>
        <w:t>financial statements are made available to third parties</w:t>
      </w:r>
      <w:r w:rsidR="00542102" w:rsidRPr="00C84731">
        <w:rPr>
          <w:rFonts w:asciiTheme="minorHAnsi" w:hAnsiTheme="minorHAnsi" w:cstheme="minorHAnsi"/>
          <w:szCs w:val="22"/>
          <w:vertAlign w:val="superscript"/>
          <w:lang w:val="en-ZA" w:eastAsia="en-ZA"/>
        </w:rPr>
        <w:footnoteReference w:id="14"/>
      </w:r>
      <w:r w:rsidR="005D0E2E" w:rsidRPr="00C84731">
        <w:rPr>
          <w:rFonts w:asciiTheme="minorHAnsi" w:hAnsiTheme="minorHAnsi" w:cstheme="minorHAnsi"/>
          <w:szCs w:val="22"/>
          <w:lang w:val="en-ZA" w:eastAsia="en-ZA"/>
        </w:rPr>
        <w:t>.</w:t>
      </w:r>
      <w:r w:rsidR="006B730F" w:rsidRPr="00C84731">
        <w:rPr>
          <w:rFonts w:asciiTheme="minorHAnsi" w:hAnsiTheme="minorHAnsi" w:cstheme="minorHAnsi"/>
          <w:szCs w:val="22"/>
          <w:lang w:val="en-ZA" w:eastAsia="en-ZA"/>
        </w:rPr>
        <w:t xml:space="preserve"> </w:t>
      </w:r>
    </w:p>
    <w:p w14:paraId="6731BF93" w14:textId="77777777" w:rsidR="00931432" w:rsidRPr="00307AC4" w:rsidRDefault="00931432"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IFRS – International Financial Reporting Standards.</w:t>
      </w:r>
    </w:p>
    <w:p w14:paraId="7A8F5F4A" w14:textId="77777777" w:rsidR="008F7F78" w:rsidRPr="00307AC4" w:rsidRDefault="00CE3F28"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 xml:space="preserve">Interim period – A financial period </w:t>
      </w:r>
      <w:r w:rsidR="00140EAD">
        <w:rPr>
          <w:rFonts w:asciiTheme="minorHAnsi" w:hAnsiTheme="minorHAnsi" w:cstheme="minorHAnsi"/>
          <w:szCs w:val="22"/>
          <w:lang w:val="en-ZA" w:eastAsia="en-ZA"/>
        </w:rPr>
        <w:t xml:space="preserve">that is </w:t>
      </w:r>
      <w:r w:rsidRPr="00307AC4">
        <w:rPr>
          <w:rFonts w:asciiTheme="minorHAnsi" w:hAnsiTheme="minorHAnsi" w:cstheme="minorHAnsi"/>
          <w:szCs w:val="22"/>
          <w:lang w:val="en-ZA" w:eastAsia="en-ZA"/>
        </w:rPr>
        <w:t>shorter than a full financial year</w:t>
      </w:r>
      <w:r w:rsidRPr="00D66ED3">
        <w:rPr>
          <w:vertAlign w:val="superscript"/>
          <w:lang w:val="en-ZA" w:eastAsia="en-ZA"/>
        </w:rPr>
        <w:footnoteReference w:id="15"/>
      </w:r>
      <w:r w:rsidR="005D0E2E" w:rsidRPr="00307AC4">
        <w:rPr>
          <w:rFonts w:asciiTheme="minorHAnsi" w:hAnsiTheme="minorHAnsi" w:cstheme="minorHAnsi"/>
          <w:szCs w:val="22"/>
          <w:lang w:val="en-ZA" w:eastAsia="en-ZA"/>
        </w:rPr>
        <w:t>.</w:t>
      </w:r>
    </w:p>
    <w:p w14:paraId="69478182" w14:textId="5DF5B9ED" w:rsidR="007C6943" w:rsidRPr="00C84731" w:rsidRDefault="005B22C1"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Interim report</w:t>
      </w:r>
      <w:r w:rsidR="00CE3F28" w:rsidRPr="00C84731">
        <w:rPr>
          <w:rFonts w:asciiTheme="minorHAnsi" w:hAnsiTheme="minorHAnsi" w:cstheme="minorHAnsi"/>
          <w:szCs w:val="22"/>
          <w:lang w:val="en-ZA" w:eastAsia="en-ZA"/>
        </w:rPr>
        <w:t xml:space="preserve"> </w:t>
      </w:r>
      <w:r w:rsidR="00215693">
        <w:rPr>
          <w:rFonts w:asciiTheme="minorHAnsi" w:hAnsiTheme="minorHAnsi" w:cstheme="minorHAnsi"/>
          <w:szCs w:val="22"/>
          <w:lang w:val="en-ZA" w:eastAsia="en-ZA"/>
        </w:rPr>
        <w:t>–</w:t>
      </w:r>
      <w:r w:rsidR="00215693" w:rsidRPr="00C84731">
        <w:rPr>
          <w:rFonts w:asciiTheme="minorHAnsi" w:hAnsiTheme="minorHAnsi" w:cstheme="minorHAnsi"/>
          <w:szCs w:val="22"/>
          <w:lang w:val="en-ZA" w:eastAsia="en-ZA"/>
        </w:rPr>
        <w:t xml:space="preserve"> </w:t>
      </w:r>
      <w:r w:rsidR="00CE3F28" w:rsidRPr="00C84731">
        <w:rPr>
          <w:rFonts w:asciiTheme="minorHAnsi" w:hAnsiTheme="minorHAnsi" w:cstheme="minorHAnsi"/>
          <w:szCs w:val="22"/>
          <w:lang w:val="en-ZA" w:eastAsia="en-ZA"/>
        </w:rPr>
        <w:t>A financial report for an interim period containing either</w:t>
      </w:r>
      <w:r w:rsidR="00413FDE" w:rsidRPr="00C84731">
        <w:rPr>
          <w:rFonts w:asciiTheme="minorHAnsi" w:hAnsiTheme="minorHAnsi" w:cstheme="minorHAnsi"/>
          <w:szCs w:val="22"/>
          <w:lang w:val="en-ZA" w:eastAsia="en-ZA"/>
        </w:rPr>
        <w:t>:</w:t>
      </w:r>
      <w:r w:rsidR="003A68B0" w:rsidRPr="00C84731">
        <w:rPr>
          <w:rFonts w:asciiTheme="minorHAnsi" w:hAnsiTheme="minorHAnsi" w:cstheme="minorHAnsi"/>
          <w:szCs w:val="22"/>
          <w:lang w:val="en-ZA" w:eastAsia="en-ZA"/>
        </w:rPr>
        <w:t xml:space="preserve"> </w:t>
      </w:r>
    </w:p>
    <w:p w14:paraId="77403A28" w14:textId="77777777" w:rsidR="00EB1F42" w:rsidRPr="00C84731" w:rsidRDefault="003A68B0"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condensed financial statements</w:t>
      </w:r>
      <w:r w:rsidR="006069CC" w:rsidRPr="00C84731">
        <w:rPr>
          <w:rFonts w:asciiTheme="minorHAnsi" w:hAnsiTheme="minorHAnsi" w:cstheme="minorHAnsi"/>
          <w:szCs w:val="22"/>
          <w:lang w:val="en-ZA" w:eastAsia="en-ZA"/>
        </w:rPr>
        <w:t>;</w:t>
      </w:r>
      <w:r w:rsidRPr="00C84731">
        <w:rPr>
          <w:rFonts w:asciiTheme="minorHAnsi" w:hAnsiTheme="minorHAnsi" w:cstheme="minorHAnsi"/>
          <w:szCs w:val="22"/>
          <w:lang w:val="en-ZA" w:eastAsia="en-ZA"/>
        </w:rPr>
        <w:t xml:space="preserve"> </w:t>
      </w:r>
    </w:p>
    <w:p w14:paraId="7603F9E1" w14:textId="77777777" w:rsidR="00EB1F42" w:rsidRPr="00C84731" w:rsidRDefault="009B27FB"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s</w:t>
      </w:r>
      <w:r w:rsidR="003A68B0" w:rsidRPr="00C84731">
        <w:rPr>
          <w:rFonts w:asciiTheme="minorHAnsi" w:hAnsiTheme="minorHAnsi" w:cstheme="minorHAnsi"/>
          <w:szCs w:val="22"/>
          <w:lang w:val="en-ZA" w:eastAsia="en-ZA"/>
        </w:rPr>
        <w:t>ummary financial statements</w:t>
      </w:r>
      <w:r w:rsidRPr="00C84731">
        <w:rPr>
          <w:rFonts w:asciiTheme="minorHAnsi" w:hAnsiTheme="minorHAnsi" w:cstheme="minorHAnsi"/>
          <w:szCs w:val="22"/>
          <w:lang w:val="en-ZA" w:eastAsia="en-ZA"/>
        </w:rPr>
        <w:t>; or</w:t>
      </w:r>
      <w:r w:rsidR="003A68B0" w:rsidRPr="00C84731">
        <w:rPr>
          <w:rFonts w:asciiTheme="minorHAnsi" w:hAnsiTheme="minorHAnsi" w:cstheme="minorHAnsi"/>
          <w:szCs w:val="22"/>
          <w:lang w:val="en-ZA" w:eastAsia="en-ZA"/>
        </w:rPr>
        <w:t xml:space="preserve"> </w:t>
      </w:r>
    </w:p>
    <w:p w14:paraId="11961591" w14:textId="77777777" w:rsidR="00EB1F42" w:rsidRPr="00C84731" w:rsidRDefault="009B27FB"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complete set of financial statements</w:t>
      </w:r>
      <w:r w:rsidR="00E213B9" w:rsidRPr="00C84731">
        <w:rPr>
          <w:rFonts w:asciiTheme="minorHAnsi" w:hAnsiTheme="minorHAnsi" w:cstheme="minorHAnsi"/>
          <w:szCs w:val="22"/>
          <w:lang w:val="en-ZA" w:eastAsia="en-ZA"/>
        </w:rPr>
        <w:t>.</w:t>
      </w:r>
    </w:p>
    <w:p w14:paraId="45C613A6" w14:textId="77777777" w:rsidR="00E72625" w:rsidRPr="00307AC4" w:rsidRDefault="005B22C1"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Issuer – A juristic person, wherever incorporated or established, including any undertaking, association of persons or entities</w:t>
      </w:r>
      <w:r w:rsidR="0010478A">
        <w:rPr>
          <w:rFonts w:asciiTheme="minorHAnsi" w:hAnsiTheme="minorHAnsi" w:cstheme="minorHAnsi"/>
          <w:szCs w:val="22"/>
          <w:lang w:val="en-ZA" w:eastAsia="en-ZA"/>
        </w:rPr>
        <w:t>,</w:t>
      </w:r>
      <w:r w:rsidRPr="00307AC4">
        <w:rPr>
          <w:rFonts w:asciiTheme="minorHAnsi" w:hAnsiTheme="minorHAnsi" w:cstheme="minorHAnsi"/>
          <w:szCs w:val="22"/>
          <w:lang w:val="en-ZA" w:eastAsia="en-ZA"/>
        </w:rPr>
        <w:t xml:space="preserve"> any trust or similar device, wherever established, whose </w:t>
      </w:r>
      <w:r w:rsidR="00302995" w:rsidRPr="00307AC4">
        <w:rPr>
          <w:rFonts w:asciiTheme="minorHAnsi" w:hAnsiTheme="minorHAnsi" w:cstheme="minorHAnsi"/>
          <w:szCs w:val="22"/>
          <w:lang w:val="en-ZA" w:eastAsia="en-ZA"/>
        </w:rPr>
        <w:t xml:space="preserve">issued </w:t>
      </w:r>
      <w:r w:rsidRPr="00307AC4">
        <w:rPr>
          <w:rFonts w:asciiTheme="minorHAnsi" w:hAnsiTheme="minorHAnsi" w:cstheme="minorHAnsi"/>
          <w:szCs w:val="22"/>
          <w:lang w:val="en-ZA" w:eastAsia="en-ZA"/>
        </w:rPr>
        <w:t xml:space="preserve">securities have been admitted </w:t>
      </w:r>
      <w:r w:rsidR="006B730F" w:rsidRPr="00307AC4">
        <w:rPr>
          <w:rFonts w:asciiTheme="minorHAnsi" w:hAnsiTheme="minorHAnsi" w:cstheme="minorHAnsi"/>
          <w:szCs w:val="22"/>
          <w:lang w:val="en-ZA" w:eastAsia="en-ZA"/>
        </w:rPr>
        <w:t xml:space="preserve">to </w:t>
      </w:r>
      <w:r w:rsidRPr="00307AC4">
        <w:rPr>
          <w:rFonts w:asciiTheme="minorHAnsi" w:hAnsiTheme="minorHAnsi" w:cstheme="minorHAnsi"/>
          <w:szCs w:val="22"/>
          <w:lang w:val="en-ZA" w:eastAsia="en-ZA"/>
        </w:rPr>
        <w:t xml:space="preserve">the list maintained by the JSE </w:t>
      </w:r>
      <w:r w:rsidR="005D0E2E" w:rsidRPr="00307AC4">
        <w:rPr>
          <w:rFonts w:asciiTheme="minorHAnsi" w:hAnsiTheme="minorHAnsi" w:cstheme="minorHAnsi"/>
          <w:szCs w:val="22"/>
          <w:lang w:val="en-ZA" w:eastAsia="en-ZA"/>
        </w:rPr>
        <w:t xml:space="preserve">Limited </w:t>
      </w:r>
      <w:r w:rsidRPr="00307AC4">
        <w:rPr>
          <w:rFonts w:asciiTheme="minorHAnsi" w:hAnsiTheme="minorHAnsi" w:cstheme="minorHAnsi"/>
          <w:szCs w:val="22"/>
          <w:lang w:val="en-ZA" w:eastAsia="en-ZA"/>
        </w:rPr>
        <w:t>of securities admitted to listing.</w:t>
      </w:r>
    </w:p>
    <w:p w14:paraId="5AEC9514" w14:textId="77777777" w:rsidR="00CC12ED" w:rsidRDefault="00CC12ED"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 xml:space="preserve">Listings Requirements </w:t>
      </w:r>
      <w:r w:rsidR="00E213B9" w:rsidRPr="00307AC4">
        <w:rPr>
          <w:rFonts w:asciiTheme="minorHAnsi" w:hAnsiTheme="minorHAnsi" w:cstheme="minorHAnsi"/>
          <w:szCs w:val="22"/>
          <w:lang w:val="en-ZA" w:eastAsia="en-ZA"/>
        </w:rPr>
        <w:t>–</w:t>
      </w:r>
      <w:r w:rsidRPr="00307AC4">
        <w:rPr>
          <w:rFonts w:asciiTheme="minorHAnsi" w:hAnsiTheme="minorHAnsi" w:cstheme="minorHAnsi"/>
          <w:szCs w:val="22"/>
          <w:lang w:val="en-ZA" w:eastAsia="en-ZA"/>
        </w:rPr>
        <w:t xml:space="preserve"> </w:t>
      </w:r>
      <w:r w:rsidR="00E213B9" w:rsidRPr="00307AC4">
        <w:rPr>
          <w:rFonts w:asciiTheme="minorHAnsi" w:hAnsiTheme="minorHAnsi" w:cstheme="minorHAnsi"/>
          <w:szCs w:val="22"/>
          <w:lang w:val="en-ZA" w:eastAsia="en-ZA"/>
        </w:rPr>
        <w:t xml:space="preserve">The </w:t>
      </w:r>
      <w:r w:rsidR="00F938BC" w:rsidRPr="00307AC4">
        <w:rPr>
          <w:rFonts w:asciiTheme="minorHAnsi" w:hAnsiTheme="minorHAnsi" w:cstheme="minorHAnsi"/>
          <w:szCs w:val="22"/>
          <w:lang w:val="en-ZA" w:eastAsia="en-ZA"/>
        </w:rPr>
        <w:t xml:space="preserve">JSE Limited </w:t>
      </w:r>
      <w:r w:rsidR="00E213B9" w:rsidRPr="00307AC4">
        <w:rPr>
          <w:rFonts w:asciiTheme="minorHAnsi" w:hAnsiTheme="minorHAnsi" w:cstheme="minorHAnsi"/>
          <w:szCs w:val="22"/>
          <w:lang w:val="en-ZA" w:eastAsia="en-ZA"/>
        </w:rPr>
        <w:t>Listings Requirements</w:t>
      </w:r>
      <w:r w:rsidR="00F938BC" w:rsidRPr="00307AC4">
        <w:rPr>
          <w:rFonts w:asciiTheme="minorHAnsi" w:hAnsiTheme="minorHAnsi" w:cstheme="minorHAnsi"/>
          <w:szCs w:val="22"/>
          <w:lang w:val="en-ZA" w:eastAsia="en-ZA"/>
        </w:rPr>
        <w:t>,</w:t>
      </w:r>
      <w:r w:rsidR="00E213B9" w:rsidRPr="00307AC4">
        <w:rPr>
          <w:rFonts w:asciiTheme="minorHAnsi" w:hAnsiTheme="minorHAnsi" w:cstheme="minorHAnsi"/>
          <w:szCs w:val="22"/>
          <w:lang w:val="en-ZA" w:eastAsia="en-ZA"/>
        </w:rPr>
        <w:t xml:space="preserve"> as amended from time to time by the JSE Limited.</w:t>
      </w:r>
    </w:p>
    <w:p w14:paraId="41200EEF" w14:textId="36EAA8BE" w:rsidR="00D85D09" w:rsidRPr="00307AC4" w:rsidRDefault="00D85D09" w:rsidP="00887CEA">
      <w:pPr>
        <w:numPr>
          <w:ilvl w:val="2"/>
          <w:numId w:val="5"/>
        </w:numPr>
        <w:spacing w:line="312" w:lineRule="auto"/>
        <w:ind w:hanging="654"/>
        <w:rPr>
          <w:rFonts w:asciiTheme="minorHAnsi" w:hAnsiTheme="minorHAnsi" w:cstheme="minorHAnsi"/>
          <w:szCs w:val="22"/>
          <w:lang w:val="en-ZA" w:eastAsia="en-ZA"/>
        </w:rPr>
      </w:pPr>
      <w:r>
        <w:rPr>
          <w:rFonts w:asciiTheme="minorHAnsi" w:hAnsiTheme="minorHAnsi" w:cstheme="minorHAnsi"/>
          <w:szCs w:val="22"/>
          <w:lang w:val="en-ZA" w:eastAsia="en-ZA"/>
        </w:rPr>
        <w:t>Modified auditor</w:t>
      </w:r>
      <w:r w:rsidR="00FE6E79">
        <w:rPr>
          <w:rFonts w:asciiTheme="minorHAnsi" w:hAnsiTheme="minorHAnsi" w:cstheme="minorHAnsi"/>
          <w:szCs w:val="22"/>
          <w:lang w:val="en-ZA" w:eastAsia="en-ZA"/>
        </w:rPr>
        <w:t>’</w:t>
      </w:r>
      <w:r>
        <w:rPr>
          <w:rFonts w:asciiTheme="minorHAnsi" w:hAnsiTheme="minorHAnsi" w:cstheme="minorHAnsi"/>
          <w:szCs w:val="22"/>
          <w:lang w:val="en-ZA" w:eastAsia="en-ZA"/>
        </w:rPr>
        <w:t xml:space="preserve">s report – An audit report that contains a modified opinion, </w:t>
      </w:r>
      <w:r w:rsidR="009442D6">
        <w:rPr>
          <w:rFonts w:asciiTheme="minorHAnsi" w:hAnsiTheme="minorHAnsi" w:cstheme="minorHAnsi"/>
          <w:szCs w:val="22"/>
          <w:lang w:val="en-ZA" w:eastAsia="en-ZA"/>
        </w:rPr>
        <w:t xml:space="preserve">a paragraph on material uncertainty relating to going concern, </w:t>
      </w:r>
      <w:r>
        <w:rPr>
          <w:rFonts w:asciiTheme="minorHAnsi" w:hAnsiTheme="minorHAnsi" w:cstheme="minorHAnsi"/>
          <w:szCs w:val="22"/>
          <w:lang w:val="en-ZA" w:eastAsia="en-ZA"/>
        </w:rPr>
        <w:t>an emphasis of matter paragraph or paragraph regarding a reportable irregularity as defined in the Auditing Profession Act</w:t>
      </w:r>
      <w:r w:rsidR="003755CA">
        <w:rPr>
          <w:rStyle w:val="FootnoteReference"/>
          <w:rFonts w:asciiTheme="minorHAnsi" w:hAnsiTheme="minorHAnsi" w:cstheme="minorHAnsi"/>
          <w:szCs w:val="22"/>
          <w:lang w:val="en-ZA" w:eastAsia="en-ZA"/>
        </w:rPr>
        <w:footnoteReference w:id="16"/>
      </w:r>
      <w:r>
        <w:rPr>
          <w:rFonts w:asciiTheme="minorHAnsi" w:hAnsiTheme="minorHAnsi" w:cstheme="minorHAnsi"/>
          <w:szCs w:val="22"/>
          <w:lang w:val="en-ZA" w:eastAsia="en-ZA"/>
        </w:rPr>
        <w:t>.</w:t>
      </w:r>
    </w:p>
    <w:p w14:paraId="05E9CB88" w14:textId="77777777" w:rsidR="00CC12ED" w:rsidRPr="00F21954" w:rsidRDefault="00CC12ED" w:rsidP="00887CEA">
      <w:pPr>
        <w:numPr>
          <w:ilvl w:val="2"/>
          <w:numId w:val="5"/>
        </w:numPr>
        <w:spacing w:line="312" w:lineRule="auto"/>
        <w:ind w:hanging="654"/>
        <w:rPr>
          <w:rFonts w:asciiTheme="minorHAnsi" w:hAnsiTheme="minorHAnsi" w:cstheme="minorHAnsi"/>
          <w:szCs w:val="22"/>
          <w:lang w:val="en-ZA" w:eastAsia="en-ZA"/>
        </w:rPr>
      </w:pPr>
      <w:r w:rsidRPr="003721A2">
        <w:rPr>
          <w:rFonts w:asciiTheme="minorHAnsi" w:hAnsiTheme="minorHAnsi" w:cstheme="minorHAnsi"/>
          <w:szCs w:val="22"/>
          <w:lang w:val="en-ZA" w:eastAsia="en-ZA"/>
        </w:rPr>
        <w:t xml:space="preserve">No change report – An announcement </w:t>
      </w:r>
      <w:r w:rsidR="00B73D12" w:rsidRPr="00F21954">
        <w:rPr>
          <w:rFonts w:asciiTheme="minorHAnsi" w:hAnsiTheme="minorHAnsi" w:cstheme="minorHAnsi"/>
          <w:szCs w:val="22"/>
          <w:lang w:val="en-ZA" w:eastAsia="en-ZA"/>
        </w:rPr>
        <w:t xml:space="preserve">not sent to shareholders, </w:t>
      </w:r>
      <w:r w:rsidRPr="00F21954">
        <w:rPr>
          <w:rFonts w:asciiTheme="minorHAnsi" w:hAnsiTheme="minorHAnsi" w:cstheme="minorHAnsi"/>
          <w:szCs w:val="22"/>
          <w:lang w:val="en-ZA" w:eastAsia="en-ZA"/>
        </w:rPr>
        <w:t>published</w:t>
      </w:r>
      <w:r w:rsidR="00B73D12" w:rsidRPr="00F21954">
        <w:rPr>
          <w:rFonts w:asciiTheme="minorHAnsi" w:hAnsiTheme="minorHAnsi" w:cstheme="minorHAnsi"/>
          <w:szCs w:val="22"/>
          <w:lang w:val="en-ZA" w:eastAsia="en-ZA"/>
        </w:rPr>
        <w:t xml:space="preserve"> only</w:t>
      </w:r>
      <w:r w:rsidRPr="00F21954">
        <w:rPr>
          <w:rFonts w:asciiTheme="minorHAnsi" w:hAnsiTheme="minorHAnsi" w:cstheme="minorHAnsi"/>
          <w:szCs w:val="22"/>
          <w:lang w:val="en-ZA" w:eastAsia="en-ZA"/>
        </w:rPr>
        <w:t xml:space="preserve"> on SENS, stating that the</w:t>
      </w:r>
      <w:r w:rsidR="00B73D12" w:rsidRPr="00F21954">
        <w:rPr>
          <w:rFonts w:asciiTheme="minorHAnsi" w:hAnsiTheme="minorHAnsi" w:cstheme="minorHAnsi"/>
          <w:szCs w:val="22"/>
          <w:lang w:val="en-ZA" w:eastAsia="en-ZA"/>
        </w:rPr>
        <w:t>re have been no changes to any financial information</w:t>
      </w:r>
      <w:r w:rsidRPr="00F21954">
        <w:rPr>
          <w:rFonts w:asciiTheme="minorHAnsi" w:hAnsiTheme="minorHAnsi" w:cstheme="minorHAnsi"/>
          <w:szCs w:val="22"/>
          <w:lang w:val="en-ZA" w:eastAsia="en-ZA"/>
        </w:rPr>
        <w:t xml:space="preserve"> previously published in a preliminary </w:t>
      </w:r>
      <w:r w:rsidR="00B73D12" w:rsidRPr="00F21954">
        <w:rPr>
          <w:rFonts w:asciiTheme="minorHAnsi" w:hAnsiTheme="minorHAnsi" w:cstheme="minorHAnsi"/>
          <w:szCs w:val="22"/>
          <w:lang w:val="en-ZA" w:eastAsia="en-ZA"/>
        </w:rPr>
        <w:t xml:space="preserve">or provisional </w:t>
      </w:r>
      <w:r w:rsidRPr="00F21954">
        <w:rPr>
          <w:rFonts w:asciiTheme="minorHAnsi" w:hAnsiTheme="minorHAnsi" w:cstheme="minorHAnsi"/>
          <w:szCs w:val="22"/>
          <w:lang w:val="en-ZA" w:eastAsia="en-ZA"/>
        </w:rPr>
        <w:t xml:space="preserve">report </w:t>
      </w:r>
      <w:r w:rsidRPr="00F21954">
        <w:rPr>
          <w:rFonts w:asciiTheme="minorHAnsi" w:hAnsiTheme="minorHAnsi" w:cstheme="minorHAnsi"/>
          <w:szCs w:val="22"/>
          <w:vertAlign w:val="superscript"/>
          <w:lang w:val="en-ZA" w:eastAsia="en-ZA"/>
        </w:rPr>
        <w:footnoteReference w:id="17"/>
      </w:r>
      <w:r w:rsidR="00AB7917" w:rsidRPr="00F21954">
        <w:rPr>
          <w:rFonts w:asciiTheme="minorHAnsi" w:hAnsiTheme="minorHAnsi" w:cstheme="minorHAnsi"/>
          <w:szCs w:val="22"/>
          <w:lang w:val="en-ZA" w:eastAsia="en-ZA"/>
        </w:rPr>
        <w:t>.</w:t>
      </w:r>
    </w:p>
    <w:p w14:paraId="7531D8AD" w14:textId="77777777" w:rsidR="00302995" w:rsidRPr="00307AC4" w:rsidRDefault="005B22C1"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lastRenderedPageBreak/>
        <w:t>Preliminary report</w:t>
      </w:r>
      <w:r w:rsidR="00AA212C" w:rsidRPr="00C84731">
        <w:rPr>
          <w:rFonts w:asciiTheme="minorHAnsi" w:hAnsiTheme="minorHAnsi" w:cstheme="minorHAnsi"/>
          <w:szCs w:val="22"/>
          <w:lang w:val="en-ZA" w:eastAsia="en-ZA"/>
        </w:rPr>
        <w:t xml:space="preserve"> - </w:t>
      </w:r>
      <w:r w:rsidR="002360D6" w:rsidRPr="00C84731">
        <w:rPr>
          <w:rFonts w:asciiTheme="minorHAnsi" w:hAnsiTheme="minorHAnsi" w:cstheme="minorHAnsi"/>
          <w:szCs w:val="22"/>
          <w:lang w:val="en-ZA" w:eastAsia="en-ZA"/>
        </w:rPr>
        <w:t>A f</w:t>
      </w:r>
      <w:r w:rsidR="00AA212C" w:rsidRPr="00C84731">
        <w:rPr>
          <w:rFonts w:asciiTheme="minorHAnsi" w:hAnsiTheme="minorHAnsi" w:cstheme="minorHAnsi"/>
          <w:szCs w:val="22"/>
          <w:lang w:val="en-ZA" w:eastAsia="en-ZA"/>
        </w:rPr>
        <w:t xml:space="preserve">inancial </w:t>
      </w:r>
      <w:r w:rsidR="002360D6" w:rsidRPr="00C84731">
        <w:rPr>
          <w:rFonts w:asciiTheme="minorHAnsi" w:hAnsiTheme="minorHAnsi" w:cstheme="minorHAnsi"/>
          <w:szCs w:val="22"/>
          <w:lang w:val="en-ZA" w:eastAsia="en-ZA"/>
        </w:rPr>
        <w:t xml:space="preserve">report for </w:t>
      </w:r>
      <w:r w:rsidR="00AA212C" w:rsidRPr="00C84731">
        <w:rPr>
          <w:rFonts w:asciiTheme="minorHAnsi" w:hAnsiTheme="minorHAnsi" w:cstheme="minorHAnsi"/>
          <w:szCs w:val="22"/>
          <w:lang w:val="en-ZA" w:eastAsia="en-ZA"/>
        </w:rPr>
        <w:t xml:space="preserve">a full financial year, published </w:t>
      </w:r>
      <w:r w:rsidR="008F2B1F" w:rsidRPr="00C84731">
        <w:rPr>
          <w:rFonts w:asciiTheme="minorHAnsi" w:hAnsiTheme="minorHAnsi" w:cstheme="minorHAnsi"/>
          <w:szCs w:val="22"/>
          <w:lang w:val="en-ZA" w:eastAsia="en-ZA"/>
        </w:rPr>
        <w:t xml:space="preserve">voluntarily by an issuer in advance of being required to do so (i.e. </w:t>
      </w:r>
      <w:r w:rsidR="00AA212C" w:rsidRPr="00C84731">
        <w:rPr>
          <w:rFonts w:asciiTheme="minorHAnsi" w:hAnsiTheme="minorHAnsi" w:cstheme="minorHAnsi"/>
          <w:szCs w:val="22"/>
          <w:lang w:val="en-ZA" w:eastAsia="en-ZA"/>
        </w:rPr>
        <w:t>within three months after an issuer’s financial year-end</w:t>
      </w:r>
      <w:r w:rsidR="003525E0" w:rsidRPr="003721A2">
        <w:rPr>
          <w:rFonts w:asciiTheme="minorHAnsi" w:hAnsiTheme="minorHAnsi" w:cstheme="minorHAnsi"/>
          <w:szCs w:val="22"/>
          <w:lang w:val="en-ZA" w:eastAsia="en-ZA"/>
        </w:rPr>
        <w:t>)</w:t>
      </w:r>
      <w:r w:rsidR="002360D6" w:rsidRPr="00D0520B">
        <w:rPr>
          <w:rFonts w:asciiTheme="minorHAnsi" w:hAnsiTheme="minorHAnsi" w:cstheme="minorHAnsi"/>
          <w:szCs w:val="22"/>
          <w:vertAlign w:val="superscript"/>
          <w:lang w:val="en-ZA" w:eastAsia="en-ZA"/>
        </w:rPr>
        <w:footnoteReference w:id="18"/>
      </w:r>
      <w:r w:rsidR="008F2B1F" w:rsidRPr="00D0520B">
        <w:rPr>
          <w:rFonts w:asciiTheme="minorHAnsi" w:hAnsiTheme="minorHAnsi" w:cstheme="minorHAnsi"/>
          <w:szCs w:val="22"/>
          <w:lang w:val="en-ZA" w:eastAsia="en-ZA"/>
        </w:rPr>
        <w:t>.</w:t>
      </w:r>
      <w:r w:rsidR="008F2B1F" w:rsidRPr="00C84731">
        <w:rPr>
          <w:rFonts w:asciiTheme="minorHAnsi" w:hAnsiTheme="minorHAnsi" w:cstheme="minorHAnsi"/>
          <w:szCs w:val="22"/>
          <w:lang w:val="en-ZA" w:eastAsia="en-ZA"/>
        </w:rPr>
        <w:t xml:space="preserve"> The report is published </w:t>
      </w:r>
      <w:r w:rsidR="00EA224D">
        <w:rPr>
          <w:rFonts w:asciiTheme="minorHAnsi" w:hAnsiTheme="minorHAnsi" w:cstheme="minorHAnsi"/>
          <w:szCs w:val="22"/>
          <w:lang w:val="en-ZA" w:eastAsia="en-ZA"/>
        </w:rPr>
        <w:t>on</w:t>
      </w:r>
      <w:r w:rsidR="008F2B1F" w:rsidRPr="00C84731">
        <w:rPr>
          <w:rFonts w:asciiTheme="minorHAnsi" w:hAnsiTheme="minorHAnsi" w:cstheme="minorHAnsi"/>
          <w:szCs w:val="22"/>
          <w:lang w:val="en-ZA" w:eastAsia="en-ZA"/>
        </w:rPr>
        <w:t xml:space="preserve"> SENS</w:t>
      </w:r>
      <w:r w:rsidR="00EA224D">
        <w:rPr>
          <w:rFonts w:asciiTheme="minorHAnsi" w:hAnsiTheme="minorHAnsi" w:cstheme="minorHAnsi"/>
          <w:szCs w:val="22"/>
          <w:lang w:val="en-ZA" w:eastAsia="en-ZA"/>
        </w:rPr>
        <w:t xml:space="preserve"> </w:t>
      </w:r>
      <w:r w:rsidR="008F2B1F" w:rsidRPr="00C84731">
        <w:rPr>
          <w:rFonts w:asciiTheme="minorHAnsi" w:hAnsiTheme="minorHAnsi" w:cstheme="minorHAnsi"/>
          <w:szCs w:val="22"/>
          <w:lang w:val="en-ZA" w:eastAsia="en-ZA"/>
        </w:rPr>
        <w:t xml:space="preserve">and </w:t>
      </w:r>
      <w:r w:rsidR="00302995" w:rsidRPr="00C84731">
        <w:rPr>
          <w:rFonts w:asciiTheme="minorHAnsi" w:hAnsiTheme="minorHAnsi" w:cstheme="minorHAnsi"/>
          <w:szCs w:val="22"/>
          <w:lang w:val="en-ZA" w:eastAsia="en-ZA"/>
        </w:rPr>
        <w:t>contain</w:t>
      </w:r>
      <w:r w:rsidR="008F2B1F" w:rsidRPr="00C84731">
        <w:rPr>
          <w:rFonts w:asciiTheme="minorHAnsi" w:hAnsiTheme="minorHAnsi" w:cstheme="minorHAnsi"/>
          <w:szCs w:val="22"/>
          <w:lang w:val="en-ZA" w:eastAsia="en-ZA"/>
        </w:rPr>
        <w:t>s</w:t>
      </w:r>
      <w:r w:rsidR="00302995" w:rsidRPr="00C84731">
        <w:rPr>
          <w:rFonts w:asciiTheme="minorHAnsi" w:hAnsiTheme="minorHAnsi" w:cstheme="minorHAnsi"/>
          <w:szCs w:val="22"/>
          <w:lang w:val="en-ZA" w:eastAsia="en-ZA"/>
        </w:rPr>
        <w:t xml:space="preserve"> either:</w:t>
      </w:r>
    </w:p>
    <w:p w14:paraId="14524E80" w14:textId="77777777" w:rsidR="005B22C1" w:rsidRPr="00307AC4" w:rsidRDefault="002360D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c</w:t>
      </w:r>
      <w:r w:rsidR="005B22C1" w:rsidRPr="00C84731">
        <w:rPr>
          <w:rFonts w:asciiTheme="minorHAnsi" w:hAnsiTheme="minorHAnsi" w:cstheme="minorHAnsi"/>
          <w:szCs w:val="22"/>
          <w:lang w:val="en-ZA" w:eastAsia="en-ZA"/>
        </w:rPr>
        <w:t>ondensed financial statements</w:t>
      </w:r>
      <w:r w:rsidRPr="00C84731">
        <w:rPr>
          <w:rFonts w:asciiTheme="minorHAnsi" w:hAnsiTheme="minorHAnsi" w:cstheme="minorHAnsi"/>
          <w:szCs w:val="22"/>
          <w:lang w:val="en-ZA" w:eastAsia="en-ZA"/>
        </w:rPr>
        <w:t>;</w:t>
      </w:r>
    </w:p>
    <w:p w14:paraId="349A3C79" w14:textId="77777777" w:rsidR="005B22C1" w:rsidRPr="00307AC4" w:rsidRDefault="002360D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 xml:space="preserve">A set of </w:t>
      </w:r>
      <w:r w:rsidR="005B22C1" w:rsidRPr="00C84731">
        <w:rPr>
          <w:rFonts w:asciiTheme="minorHAnsi" w:hAnsiTheme="minorHAnsi" w:cstheme="minorHAnsi"/>
          <w:szCs w:val="22"/>
          <w:lang w:val="en-ZA" w:eastAsia="en-ZA"/>
        </w:rPr>
        <w:t>summary financial statements</w:t>
      </w:r>
      <w:r w:rsidRPr="00C84731">
        <w:rPr>
          <w:rFonts w:asciiTheme="minorHAnsi" w:hAnsiTheme="minorHAnsi" w:cstheme="minorHAnsi"/>
          <w:szCs w:val="22"/>
          <w:lang w:val="en-ZA" w:eastAsia="en-ZA"/>
        </w:rPr>
        <w:t>; or</w:t>
      </w:r>
    </w:p>
    <w:p w14:paraId="1C0EBBBC" w14:textId="77777777" w:rsidR="005B22C1" w:rsidRPr="00C84731" w:rsidRDefault="002360D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complete set of financial statements</w:t>
      </w:r>
      <w:r w:rsidR="00E213B9" w:rsidRPr="00C84731">
        <w:rPr>
          <w:rFonts w:asciiTheme="minorHAnsi" w:hAnsiTheme="minorHAnsi" w:cstheme="minorHAnsi"/>
          <w:szCs w:val="22"/>
          <w:lang w:val="en-ZA" w:eastAsia="en-ZA"/>
        </w:rPr>
        <w:t>.</w:t>
      </w:r>
      <w:r w:rsidR="005B22C1" w:rsidRPr="00C84731">
        <w:rPr>
          <w:rFonts w:asciiTheme="minorHAnsi" w:hAnsiTheme="minorHAnsi" w:cstheme="minorHAnsi"/>
          <w:szCs w:val="22"/>
          <w:lang w:val="en-ZA" w:eastAsia="en-ZA"/>
        </w:rPr>
        <w:t xml:space="preserve"> </w:t>
      </w:r>
    </w:p>
    <w:p w14:paraId="7C44E399" w14:textId="77777777" w:rsidR="007C6943" w:rsidRPr="00307AC4" w:rsidRDefault="008E1BDE" w:rsidP="00887CEA">
      <w:pPr>
        <w:numPr>
          <w:ilvl w:val="2"/>
          <w:numId w:val="5"/>
        </w:numPr>
        <w:spacing w:line="312" w:lineRule="auto"/>
        <w:ind w:hanging="654"/>
        <w:rPr>
          <w:rFonts w:asciiTheme="minorHAnsi" w:hAnsiTheme="minorHAnsi" w:cstheme="minorHAnsi"/>
          <w:szCs w:val="22"/>
          <w:lang w:val="en-ZA" w:eastAsia="en-ZA"/>
        </w:rPr>
      </w:pPr>
      <w:r w:rsidRPr="00307AC4">
        <w:rPr>
          <w:rFonts w:asciiTheme="minorHAnsi" w:hAnsiTheme="minorHAnsi" w:cstheme="minorHAnsi"/>
          <w:szCs w:val="22"/>
          <w:lang w:val="en-ZA" w:eastAsia="en-ZA"/>
        </w:rPr>
        <w:t xml:space="preserve">Provisional report - A financial report for a full financial year, published </w:t>
      </w:r>
      <w:r w:rsidR="00EA224D">
        <w:rPr>
          <w:rFonts w:asciiTheme="minorHAnsi" w:hAnsiTheme="minorHAnsi" w:cstheme="minorHAnsi"/>
          <w:szCs w:val="22"/>
          <w:lang w:val="en-ZA" w:eastAsia="en-ZA"/>
        </w:rPr>
        <w:t>on</w:t>
      </w:r>
      <w:r w:rsidR="00EA224D" w:rsidRPr="00307AC4">
        <w:rPr>
          <w:rFonts w:asciiTheme="minorHAnsi" w:hAnsiTheme="minorHAnsi" w:cstheme="minorHAnsi"/>
          <w:szCs w:val="22"/>
          <w:lang w:val="en-ZA" w:eastAsia="en-ZA"/>
        </w:rPr>
        <w:t xml:space="preserve"> </w:t>
      </w:r>
      <w:r w:rsidRPr="00307AC4">
        <w:rPr>
          <w:rFonts w:asciiTheme="minorHAnsi" w:hAnsiTheme="minorHAnsi" w:cstheme="minorHAnsi"/>
          <w:szCs w:val="22"/>
          <w:lang w:val="en-ZA" w:eastAsia="en-ZA"/>
        </w:rPr>
        <w:t>SENS</w:t>
      </w:r>
      <w:r w:rsidR="00EA224D">
        <w:rPr>
          <w:rFonts w:asciiTheme="minorHAnsi" w:hAnsiTheme="minorHAnsi" w:cstheme="minorHAnsi"/>
          <w:szCs w:val="22"/>
          <w:lang w:val="en-ZA" w:eastAsia="en-ZA"/>
        </w:rPr>
        <w:t xml:space="preserve"> </w:t>
      </w:r>
      <w:r w:rsidRPr="00307AC4">
        <w:rPr>
          <w:rFonts w:asciiTheme="minorHAnsi" w:hAnsiTheme="minorHAnsi" w:cstheme="minorHAnsi"/>
          <w:szCs w:val="22"/>
          <w:lang w:val="en-ZA" w:eastAsia="en-ZA"/>
        </w:rPr>
        <w:t>no later than the end of the third month after the issuer’s financial year-end if the issuer has not distributed audited annual financial statements to all shareholders and the JSE within that three-month period</w:t>
      </w:r>
      <w:r w:rsidRPr="003721A2">
        <w:rPr>
          <w:rFonts w:asciiTheme="minorHAnsi" w:hAnsiTheme="minorHAnsi" w:cstheme="minorHAnsi"/>
          <w:szCs w:val="22"/>
          <w:vertAlign w:val="superscript"/>
          <w:lang w:val="en-ZA" w:eastAsia="en-ZA"/>
        </w:rPr>
        <w:footnoteReference w:id="19"/>
      </w:r>
      <w:r w:rsidRPr="00D0520B">
        <w:rPr>
          <w:rFonts w:asciiTheme="minorHAnsi" w:hAnsiTheme="minorHAnsi" w:cstheme="minorHAnsi"/>
          <w:szCs w:val="22"/>
          <w:lang w:val="en-ZA" w:eastAsia="en-ZA"/>
        </w:rPr>
        <w:t>. A</w:t>
      </w:r>
      <w:r w:rsidRPr="00307AC4">
        <w:rPr>
          <w:rFonts w:asciiTheme="minorHAnsi" w:hAnsiTheme="minorHAnsi" w:cstheme="minorHAnsi"/>
          <w:szCs w:val="22"/>
          <w:lang w:val="en-ZA" w:eastAsia="en-ZA"/>
        </w:rPr>
        <w:t xml:space="preserve"> provisional report contains either:</w:t>
      </w:r>
    </w:p>
    <w:p w14:paraId="79DC6FA5" w14:textId="77777777" w:rsidR="009A6DA6" w:rsidRPr="00C84731" w:rsidRDefault="009A6DA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condensed financial statements;</w:t>
      </w:r>
    </w:p>
    <w:p w14:paraId="18B411F1" w14:textId="77777777" w:rsidR="009A6DA6" w:rsidRPr="00C84731" w:rsidRDefault="009A6DA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set of summary financial statements; or</w:t>
      </w:r>
    </w:p>
    <w:p w14:paraId="4F210DE9" w14:textId="77777777" w:rsidR="007C6943" w:rsidRPr="00C84731" w:rsidRDefault="009A6DA6" w:rsidP="00887CEA">
      <w:pPr>
        <w:numPr>
          <w:ilvl w:val="3"/>
          <w:numId w:val="5"/>
        </w:numPr>
        <w:spacing w:line="312" w:lineRule="auto"/>
        <w:ind w:left="1560" w:hanging="426"/>
        <w:rPr>
          <w:rFonts w:asciiTheme="minorHAnsi" w:hAnsiTheme="minorHAnsi" w:cstheme="minorHAnsi"/>
          <w:szCs w:val="22"/>
          <w:lang w:val="en-ZA" w:eastAsia="en-ZA"/>
        </w:rPr>
      </w:pPr>
      <w:r w:rsidRPr="00C84731">
        <w:rPr>
          <w:rFonts w:asciiTheme="minorHAnsi" w:hAnsiTheme="minorHAnsi" w:cstheme="minorHAnsi"/>
          <w:szCs w:val="22"/>
          <w:lang w:val="en-ZA" w:eastAsia="en-ZA"/>
        </w:rPr>
        <w:t>A complete set of financial statements.</w:t>
      </w:r>
      <w:r w:rsidR="00B923EF" w:rsidRPr="00C84731">
        <w:rPr>
          <w:rFonts w:asciiTheme="minorHAnsi" w:hAnsiTheme="minorHAnsi" w:cstheme="minorHAnsi"/>
          <w:szCs w:val="22"/>
          <w:lang w:val="en-ZA" w:eastAsia="en-ZA"/>
        </w:rPr>
        <w:t xml:space="preserve">  </w:t>
      </w:r>
    </w:p>
    <w:p w14:paraId="421F88CC" w14:textId="77777777" w:rsidR="007C6943" w:rsidRDefault="00FC6E66"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SENS – The Securities Exchange News Service</w:t>
      </w:r>
      <w:r w:rsidR="00C55F31" w:rsidRPr="00C84731">
        <w:rPr>
          <w:rFonts w:asciiTheme="minorHAnsi" w:hAnsiTheme="minorHAnsi" w:cstheme="minorHAnsi"/>
          <w:szCs w:val="22"/>
          <w:lang w:val="en-ZA" w:eastAsia="en-ZA"/>
        </w:rPr>
        <w:t>.</w:t>
      </w:r>
      <w:r w:rsidR="00B923EF" w:rsidRPr="00C84731">
        <w:rPr>
          <w:rFonts w:asciiTheme="minorHAnsi" w:hAnsiTheme="minorHAnsi" w:cstheme="minorHAnsi"/>
          <w:szCs w:val="22"/>
          <w:lang w:val="en-ZA" w:eastAsia="en-ZA"/>
        </w:rPr>
        <w:t xml:space="preserve">  </w:t>
      </w:r>
    </w:p>
    <w:p w14:paraId="4ECFDC31" w14:textId="77777777" w:rsidR="003C0647" w:rsidRPr="009A7A46" w:rsidRDefault="003C0647" w:rsidP="00887CEA">
      <w:pPr>
        <w:numPr>
          <w:ilvl w:val="2"/>
          <w:numId w:val="5"/>
        </w:numPr>
        <w:spacing w:line="312" w:lineRule="auto"/>
        <w:ind w:hanging="654"/>
        <w:rPr>
          <w:rFonts w:asciiTheme="minorHAnsi" w:hAnsiTheme="minorHAnsi" w:cstheme="minorHAnsi"/>
          <w:szCs w:val="22"/>
          <w:lang w:val="en-ZA" w:eastAsia="en-ZA"/>
        </w:rPr>
      </w:pPr>
      <w:r w:rsidRPr="009A7A46">
        <w:rPr>
          <w:rFonts w:asciiTheme="minorHAnsi" w:hAnsiTheme="minorHAnsi" w:cstheme="minorHAnsi"/>
          <w:szCs w:val="22"/>
          <w:lang w:val="en-ZA" w:eastAsia="en-ZA"/>
        </w:rPr>
        <w:t>Short-form announcement - An announcement published in the press that contains the minimum information required by paragraph 3.46(A) of the Listings Requirements</w:t>
      </w:r>
      <w:r>
        <w:rPr>
          <w:rFonts w:asciiTheme="minorHAnsi" w:hAnsiTheme="minorHAnsi" w:cstheme="minorHAnsi"/>
          <w:szCs w:val="22"/>
          <w:lang w:val="en-ZA" w:eastAsia="en-ZA"/>
        </w:rPr>
        <w:t>.</w:t>
      </w:r>
      <w:r w:rsidRPr="009A7A46">
        <w:rPr>
          <w:rFonts w:asciiTheme="minorHAnsi" w:hAnsiTheme="minorHAnsi" w:cstheme="minorHAnsi"/>
          <w:szCs w:val="22"/>
          <w:lang w:val="en-ZA" w:eastAsia="en-ZA"/>
        </w:rPr>
        <w:t xml:space="preserve"> </w:t>
      </w:r>
    </w:p>
    <w:p w14:paraId="173F14BA" w14:textId="77777777" w:rsidR="00956624" w:rsidRPr="00C84731" w:rsidRDefault="005B22C1" w:rsidP="00887CEA">
      <w:pPr>
        <w:numPr>
          <w:ilvl w:val="2"/>
          <w:numId w:val="5"/>
        </w:numPr>
        <w:spacing w:line="312" w:lineRule="auto"/>
        <w:ind w:hanging="654"/>
        <w:rPr>
          <w:rFonts w:asciiTheme="minorHAnsi" w:hAnsiTheme="minorHAnsi" w:cstheme="minorHAnsi"/>
          <w:szCs w:val="22"/>
          <w:lang w:val="en-ZA" w:eastAsia="en-ZA"/>
        </w:rPr>
      </w:pPr>
      <w:r w:rsidRPr="00C84731">
        <w:rPr>
          <w:rFonts w:asciiTheme="minorHAnsi" w:hAnsiTheme="minorHAnsi" w:cstheme="minorHAnsi"/>
          <w:szCs w:val="22"/>
          <w:lang w:val="en-ZA" w:eastAsia="en-ZA"/>
        </w:rPr>
        <w:t>Summary financial statements</w:t>
      </w:r>
      <w:r w:rsidR="009B27FB" w:rsidRPr="00307AC4">
        <w:rPr>
          <w:rFonts w:asciiTheme="minorHAnsi" w:hAnsiTheme="minorHAnsi" w:cstheme="minorHAnsi"/>
          <w:szCs w:val="22"/>
          <w:lang w:val="en-ZA" w:eastAsia="en-ZA"/>
        </w:rPr>
        <w:t xml:space="preserve"> -</w:t>
      </w:r>
      <w:r w:rsidR="00E213B9" w:rsidRPr="00307AC4">
        <w:rPr>
          <w:rFonts w:asciiTheme="minorHAnsi" w:hAnsiTheme="minorHAnsi" w:cstheme="minorHAnsi"/>
          <w:szCs w:val="22"/>
          <w:lang w:val="en-ZA" w:eastAsia="en-ZA"/>
        </w:rPr>
        <w:t xml:space="preserve"> </w:t>
      </w:r>
      <w:r w:rsidR="009B27FB" w:rsidRPr="00C84731">
        <w:rPr>
          <w:rFonts w:asciiTheme="minorHAnsi" w:hAnsiTheme="minorHAnsi" w:cstheme="minorHAnsi"/>
          <w:szCs w:val="22"/>
          <w:lang w:val="en-ZA" w:eastAsia="en-ZA"/>
        </w:rPr>
        <w:t>H</w:t>
      </w:r>
      <w:r w:rsidR="00A77E6F" w:rsidRPr="00C84731">
        <w:rPr>
          <w:rFonts w:asciiTheme="minorHAnsi" w:hAnsiTheme="minorHAnsi" w:cstheme="minorHAnsi"/>
          <w:szCs w:val="22"/>
          <w:lang w:val="en-ZA" w:eastAsia="en-ZA"/>
        </w:rPr>
        <w:t>istorical financial information that is derived from financial statements but that contains less detail than the financial statements</w:t>
      </w:r>
      <w:r w:rsidR="00A703D4">
        <w:rPr>
          <w:rFonts w:asciiTheme="minorHAnsi" w:hAnsiTheme="minorHAnsi" w:cstheme="minorHAnsi"/>
          <w:szCs w:val="22"/>
          <w:lang w:val="en-ZA" w:eastAsia="en-ZA"/>
        </w:rPr>
        <w:t>,</w:t>
      </w:r>
      <w:r w:rsidR="00A77E6F" w:rsidRPr="00C84731">
        <w:rPr>
          <w:rFonts w:asciiTheme="minorHAnsi" w:hAnsiTheme="minorHAnsi" w:cstheme="minorHAnsi"/>
          <w:szCs w:val="22"/>
          <w:lang w:val="en-ZA" w:eastAsia="en-ZA"/>
        </w:rPr>
        <w:t xml:space="preserve"> while still providing a structured representation consistent with that provided by the financial statements of the </w:t>
      </w:r>
      <w:r w:rsidR="00E213B9" w:rsidRPr="00C84731">
        <w:rPr>
          <w:rFonts w:asciiTheme="minorHAnsi" w:hAnsiTheme="minorHAnsi" w:cstheme="minorHAnsi"/>
          <w:szCs w:val="22"/>
          <w:lang w:val="en-ZA" w:eastAsia="en-ZA"/>
        </w:rPr>
        <w:t>issuer</w:t>
      </w:r>
      <w:r w:rsidR="00A77E6F" w:rsidRPr="00C84731">
        <w:rPr>
          <w:rFonts w:asciiTheme="minorHAnsi" w:hAnsiTheme="minorHAnsi" w:cstheme="minorHAnsi"/>
          <w:szCs w:val="22"/>
          <w:lang w:val="en-ZA" w:eastAsia="en-ZA"/>
        </w:rPr>
        <w:t>’s economic resources or obligations at a point in time or the changes therein for a period of time</w:t>
      </w:r>
      <w:r w:rsidR="00AC3BB7" w:rsidRPr="00307AC4">
        <w:rPr>
          <w:rFonts w:asciiTheme="minorHAnsi" w:hAnsiTheme="minorHAnsi" w:cstheme="minorHAnsi"/>
          <w:szCs w:val="22"/>
          <w:vertAlign w:val="superscript"/>
        </w:rPr>
        <w:footnoteReference w:id="20"/>
      </w:r>
      <w:r w:rsidR="00E213B9" w:rsidRPr="00B10189">
        <w:rPr>
          <w:rFonts w:asciiTheme="minorHAnsi" w:hAnsiTheme="minorHAnsi" w:cstheme="minorHAnsi"/>
          <w:szCs w:val="22"/>
          <w:lang w:val="en-ZA" w:eastAsia="en-ZA"/>
        </w:rPr>
        <w:t>.</w:t>
      </w:r>
    </w:p>
    <w:p w14:paraId="6A0ADDA3" w14:textId="77777777" w:rsidR="00093114" w:rsidRDefault="00093114" w:rsidP="009370AB">
      <w:pPr>
        <w:pStyle w:val="Heading1"/>
      </w:pPr>
      <w:r>
        <w:t xml:space="preserve"> </w:t>
      </w:r>
      <w:bookmarkStart w:id="4" w:name="_Toc475087718"/>
      <w:r>
        <w:t>Applied criteria and financial reporting framework</w:t>
      </w:r>
      <w:bookmarkEnd w:id="4"/>
    </w:p>
    <w:p w14:paraId="3DE5ADA7" w14:textId="77777777" w:rsidR="00FE1487" w:rsidRPr="001B1AF8" w:rsidRDefault="00FE1487" w:rsidP="00887CEA">
      <w:pPr>
        <w:numPr>
          <w:ilvl w:val="0"/>
          <w:numId w:val="59"/>
        </w:numPr>
        <w:spacing w:line="312" w:lineRule="auto"/>
        <w:rPr>
          <w:rFonts w:asciiTheme="minorHAnsi" w:hAnsiTheme="minorHAnsi" w:cstheme="minorHAnsi"/>
          <w:szCs w:val="22"/>
        </w:rPr>
      </w:pPr>
      <w:bookmarkStart w:id="5" w:name="_Ref331675524"/>
      <w:r>
        <w:rPr>
          <w:rFonts w:asciiTheme="minorHAnsi" w:hAnsiTheme="minorHAnsi" w:cstheme="minorHAnsi"/>
          <w:szCs w:val="22"/>
        </w:rPr>
        <w:t xml:space="preserve">The Listings Requirements require </w:t>
      </w:r>
      <w:r w:rsidR="00EA224D">
        <w:rPr>
          <w:rFonts w:asciiTheme="minorHAnsi" w:hAnsiTheme="minorHAnsi" w:cstheme="minorHAnsi"/>
          <w:szCs w:val="22"/>
        </w:rPr>
        <w:t xml:space="preserve">financial information contained in </w:t>
      </w:r>
      <w:r w:rsidRPr="001B1AF8">
        <w:rPr>
          <w:rFonts w:asciiTheme="minorHAnsi" w:hAnsiTheme="minorHAnsi" w:cstheme="minorHAnsi"/>
          <w:szCs w:val="22"/>
        </w:rPr>
        <w:t>interim, preliminary, provisional and abridged</w:t>
      </w:r>
      <w:r>
        <w:rPr>
          <w:rFonts w:asciiTheme="minorHAnsi" w:hAnsiTheme="minorHAnsi" w:cstheme="minorHAnsi"/>
          <w:szCs w:val="22"/>
        </w:rPr>
        <w:t xml:space="preserve"> </w:t>
      </w:r>
      <w:r w:rsidRPr="001B1AF8">
        <w:rPr>
          <w:rFonts w:asciiTheme="minorHAnsi" w:hAnsiTheme="minorHAnsi" w:cstheme="minorHAnsi"/>
          <w:szCs w:val="22"/>
        </w:rPr>
        <w:t>reports</w:t>
      </w:r>
      <w:r>
        <w:rPr>
          <w:rFonts w:asciiTheme="minorHAnsi" w:hAnsiTheme="minorHAnsi" w:cstheme="minorHAnsi"/>
          <w:szCs w:val="22"/>
        </w:rPr>
        <w:t xml:space="preserve"> </w:t>
      </w:r>
      <w:r w:rsidR="00EC5170">
        <w:rPr>
          <w:rFonts w:asciiTheme="minorHAnsi" w:hAnsiTheme="minorHAnsi" w:cstheme="minorHAnsi"/>
          <w:szCs w:val="22"/>
        </w:rPr>
        <w:t>“</w:t>
      </w:r>
      <w:r>
        <w:rPr>
          <w:rFonts w:asciiTheme="minorHAnsi" w:hAnsiTheme="minorHAnsi" w:cstheme="minorHAnsi"/>
          <w:szCs w:val="22"/>
        </w:rPr>
        <w:t xml:space="preserve">to be presented on a consolidated </w:t>
      </w:r>
      <w:r w:rsidRPr="0003048C">
        <w:rPr>
          <w:rFonts w:asciiTheme="minorHAnsi" w:hAnsiTheme="minorHAnsi" w:cstheme="minorHAnsi"/>
          <w:szCs w:val="22"/>
        </w:rPr>
        <w:t>basis</w:t>
      </w:r>
      <w:r w:rsidRPr="004023C8">
        <w:rPr>
          <w:rFonts w:asciiTheme="minorHAnsi" w:hAnsiTheme="minorHAnsi" w:cstheme="minorHAnsi"/>
          <w:szCs w:val="22"/>
        </w:rPr>
        <w:t xml:space="preserve"> </w:t>
      </w:r>
      <w:r w:rsidRPr="0027079D">
        <w:rPr>
          <w:rFonts w:asciiTheme="minorHAnsi" w:hAnsiTheme="minorHAnsi" w:cstheme="minorHAnsi"/>
          <w:szCs w:val="22"/>
        </w:rPr>
        <w:t xml:space="preserve">and to be prepared in accordance with paragraph </w:t>
      </w:r>
      <w:r w:rsidRPr="0089660A">
        <w:rPr>
          <w:rFonts w:asciiTheme="minorHAnsi" w:hAnsiTheme="minorHAnsi" w:cstheme="minorHAnsi"/>
          <w:szCs w:val="22"/>
        </w:rPr>
        <w:t>8.57</w:t>
      </w:r>
      <w:r w:rsidR="0010478A" w:rsidRPr="0089660A">
        <w:rPr>
          <w:rFonts w:asciiTheme="minorHAnsi" w:hAnsiTheme="minorHAnsi" w:cstheme="minorHAnsi"/>
          <w:szCs w:val="22"/>
        </w:rPr>
        <w:t xml:space="preserve"> and 8.58</w:t>
      </w:r>
      <w:r w:rsidR="002929AC" w:rsidRPr="0089660A">
        <w:rPr>
          <w:rFonts w:asciiTheme="minorHAnsi" w:hAnsiTheme="minorHAnsi" w:cstheme="minorHAnsi"/>
          <w:szCs w:val="22"/>
        </w:rPr>
        <w:t>”</w:t>
      </w:r>
      <w:r w:rsidRPr="0089660A">
        <w:rPr>
          <w:rStyle w:val="FootnoteReference"/>
          <w:rFonts w:asciiTheme="minorHAnsi" w:hAnsiTheme="minorHAnsi" w:cstheme="minorHAnsi"/>
          <w:szCs w:val="22"/>
        </w:rPr>
        <w:footnoteReference w:id="21"/>
      </w:r>
      <w:r w:rsidR="00EA224D" w:rsidRPr="0089660A">
        <w:rPr>
          <w:rFonts w:asciiTheme="minorHAnsi" w:hAnsiTheme="minorHAnsi" w:cstheme="minorHAnsi"/>
          <w:szCs w:val="22"/>
        </w:rPr>
        <w:t>.</w:t>
      </w:r>
    </w:p>
    <w:tbl>
      <w:tblPr>
        <w:tblStyle w:val="TableGrid"/>
        <w:tblW w:w="4938" w:type="pct"/>
        <w:tblInd w:w="108" w:type="dxa"/>
        <w:tblLook w:val="04A0" w:firstRow="1" w:lastRow="0" w:firstColumn="1" w:lastColumn="0" w:noHBand="0" w:noVBand="1"/>
      </w:tblPr>
      <w:tblGrid>
        <w:gridCol w:w="4208"/>
        <w:gridCol w:w="4181"/>
      </w:tblGrid>
      <w:tr w:rsidR="005A049A" w14:paraId="5E7DBBF7" w14:textId="77777777" w:rsidTr="001A0A7D">
        <w:trPr>
          <w:tblHeader/>
        </w:trPr>
        <w:tc>
          <w:tcPr>
            <w:tcW w:w="2508" w:type="pct"/>
          </w:tcPr>
          <w:p w14:paraId="2F43A7AD" w14:textId="77777777" w:rsidR="005A049A" w:rsidRPr="0089660A" w:rsidRDefault="005A049A"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lastRenderedPageBreak/>
              <w:t>Audit</w:t>
            </w:r>
          </w:p>
        </w:tc>
        <w:tc>
          <w:tcPr>
            <w:tcW w:w="2492" w:type="pct"/>
          </w:tcPr>
          <w:p w14:paraId="518460AD" w14:textId="77777777" w:rsidR="005A049A" w:rsidRPr="0089660A" w:rsidRDefault="005A049A"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5A049A" w14:paraId="2493F6A0" w14:textId="77777777" w:rsidTr="001A0A7D">
        <w:tc>
          <w:tcPr>
            <w:tcW w:w="2508" w:type="pct"/>
          </w:tcPr>
          <w:p w14:paraId="18A0DAE2" w14:textId="4D97797E" w:rsidR="005A049A" w:rsidRPr="00DE6214" w:rsidRDefault="005A049A" w:rsidP="00011DD5">
            <w:pPr>
              <w:keepNext/>
              <w:keepLines/>
              <w:tabs>
                <w:tab w:val="left" w:pos="601"/>
              </w:tabs>
              <w:spacing w:after="120" w:line="312" w:lineRule="auto"/>
              <w:ind w:left="601" w:hanging="601"/>
              <w:jc w:val="left"/>
              <w:rPr>
                <w:rFonts w:asciiTheme="minorHAnsi" w:hAnsiTheme="minorHAnsi" w:cstheme="minorHAnsi"/>
                <w:szCs w:val="22"/>
              </w:rPr>
            </w:pPr>
            <w:r w:rsidRPr="00DE6214">
              <w:rPr>
                <w:rFonts w:asciiTheme="minorHAnsi" w:hAnsiTheme="minorHAnsi" w:cstheme="minorHAnsi"/>
                <w:szCs w:val="22"/>
              </w:rPr>
              <w:t>13A.</w:t>
            </w:r>
            <w:r w:rsidRPr="00F32965">
              <w:rPr>
                <w:rFonts w:asciiTheme="minorHAnsi" w:hAnsiTheme="minorHAnsi" w:cstheme="minorHAnsi"/>
                <w:szCs w:val="22"/>
              </w:rPr>
              <w:t xml:space="preserve"> </w:t>
            </w:r>
            <w:r w:rsidRPr="0089660A">
              <w:rPr>
                <w:rFonts w:asciiTheme="minorHAnsi" w:hAnsiTheme="minorHAnsi" w:cstheme="minorHAnsi"/>
                <w:szCs w:val="22"/>
              </w:rPr>
              <w:t>Paragraph 8.57 of the Listings</w:t>
            </w:r>
            <w:r w:rsidR="002D26BE">
              <w:rPr>
                <w:rFonts w:asciiTheme="minorHAnsi" w:hAnsiTheme="minorHAnsi" w:cstheme="minorHAnsi"/>
                <w:szCs w:val="22"/>
              </w:rPr>
              <w:t xml:space="preserve"> </w:t>
            </w:r>
            <w:r w:rsidRPr="0089660A">
              <w:rPr>
                <w:rFonts w:asciiTheme="minorHAnsi" w:hAnsiTheme="minorHAnsi" w:cstheme="minorHAnsi"/>
                <w:szCs w:val="22"/>
              </w:rPr>
              <w:t>Requirements specifies the basis of preparation and minimum contents of interim, preliminary, provisional and abridged reports that comprise the “</w:t>
            </w:r>
            <w:r w:rsidR="00A703D4">
              <w:rPr>
                <w:rFonts w:asciiTheme="minorHAnsi" w:hAnsiTheme="minorHAnsi" w:cstheme="minorHAnsi"/>
                <w:szCs w:val="22"/>
              </w:rPr>
              <w:t>applied</w:t>
            </w:r>
            <w:r w:rsidR="00A703D4" w:rsidRPr="0089660A">
              <w:rPr>
                <w:rFonts w:asciiTheme="minorHAnsi" w:hAnsiTheme="minorHAnsi" w:cstheme="minorHAnsi"/>
                <w:szCs w:val="22"/>
              </w:rPr>
              <w:t xml:space="preserve"> </w:t>
            </w:r>
            <w:r w:rsidRPr="0089660A">
              <w:rPr>
                <w:rFonts w:asciiTheme="minorHAnsi" w:hAnsiTheme="minorHAnsi" w:cstheme="minorHAnsi"/>
                <w:szCs w:val="22"/>
              </w:rPr>
              <w:t>criteria” envisaged in ISA 810</w:t>
            </w:r>
            <w:r w:rsidR="007D50F4">
              <w:rPr>
                <w:rFonts w:asciiTheme="minorHAnsi" w:hAnsiTheme="minorHAnsi" w:cstheme="minorHAnsi"/>
                <w:szCs w:val="22"/>
              </w:rPr>
              <w:t xml:space="preserve"> (Revised)</w:t>
            </w:r>
            <w:r w:rsidRPr="00DE6214">
              <w:rPr>
                <w:rStyle w:val="FootnoteReference"/>
                <w:rFonts w:asciiTheme="minorHAnsi" w:hAnsiTheme="minorHAnsi" w:cstheme="minorHAnsi"/>
                <w:szCs w:val="22"/>
              </w:rPr>
              <w:footnoteReference w:id="22"/>
            </w:r>
            <w:r w:rsidRPr="0089660A">
              <w:rPr>
                <w:rFonts w:asciiTheme="minorHAnsi" w:hAnsiTheme="minorHAnsi" w:cstheme="minorHAnsi"/>
                <w:szCs w:val="22"/>
              </w:rPr>
              <w:t>. Consequently</w:t>
            </w:r>
            <w:r w:rsidR="00A703D4">
              <w:rPr>
                <w:rFonts w:asciiTheme="minorHAnsi" w:hAnsiTheme="minorHAnsi" w:cstheme="minorHAnsi"/>
                <w:szCs w:val="22"/>
              </w:rPr>
              <w:t>,</w:t>
            </w:r>
            <w:r w:rsidRPr="0089660A">
              <w:rPr>
                <w:rFonts w:asciiTheme="minorHAnsi" w:hAnsiTheme="minorHAnsi" w:cstheme="minorHAnsi"/>
                <w:szCs w:val="22"/>
              </w:rPr>
              <w:t xml:space="preserve"> paragraph 8.57 comprises the “applied criteria” tha</w:t>
            </w:r>
            <w:r w:rsidR="002D26BE" w:rsidRPr="009667D2">
              <w:rPr>
                <w:rFonts w:asciiTheme="minorHAnsi" w:hAnsiTheme="minorHAnsi" w:cstheme="minorHAnsi"/>
                <w:szCs w:val="22"/>
              </w:rPr>
              <w:t>t is deemed to be acceptable to</w:t>
            </w:r>
            <w:r w:rsidR="002D26BE">
              <w:rPr>
                <w:rFonts w:asciiTheme="minorHAnsi" w:hAnsiTheme="minorHAnsi" w:cstheme="minorHAnsi"/>
                <w:szCs w:val="22"/>
              </w:rPr>
              <w:t xml:space="preserve"> </w:t>
            </w:r>
            <w:r w:rsidRPr="0089660A">
              <w:rPr>
                <w:rFonts w:asciiTheme="minorHAnsi" w:hAnsiTheme="minorHAnsi" w:cstheme="minorHAnsi"/>
                <w:szCs w:val="22"/>
              </w:rPr>
              <w:t xml:space="preserve">the JSE and the auditor (refer Appendix </w:t>
            </w:r>
            <w:r w:rsidR="00011DD5">
              <w:rPr>
                <w:rFonts w:asciiTheme="minorHAnsi" w:hAnsiTheme="minorHAnsi" w:cstheme="minorHAnsi"/>
                <w:szCs w:val="22"/>
              </w:rPr>
              <w:t>5</w:t>
            </w:r>
            <w:r w:rsidR="00011DD5" w:rsidRPr="0089660A">
              <w:rPr>
                <w:rFonts w:asciiTheme="minorHAnsi" w:hAnsiTheme="minorHAnsi" w:cstheme="minorHAnsi"/>
                <w:szCs w:val="22"/>
              </w:rPr>
              <w:t xml:space="preserve"> </w:t>
            </w:r>
            <w:r w:rsidRPr="0089660A">
              <w:rPr>
                <w:rFonts w:asciiTheme="minorHAnsi" w:hAnsiTheme="minorHAnsi" w:cstheme="minorHAnsi"/>
                <w:szCs w:val="22"/>
              </w:rPr>
              <w:t>for a summary of the requirements)</w:t>
            </w:r>
            <w:r w:rsidR="00373FCB">
              <w:rPr>
                <w:rFonts w:asciiTheme="minorHAnsi" w:hAnsiTheme="minorHAnsi" w:cstheme="minorHAnsi"/>
                <w:szCs w:val="22"/>
              </w:rPr>
              <w:t>.</w:t>
            </w:r>
          </w:p>
        </w:tc>
        <w:tc>
          <w:tcPr>
            <w:tcW w:w="2492" w:type="pct"/>
          </w:tcPr>
          <w:p w14:paraId="6DF9D602" w14:textId="72D2621F" w:rsidR="005A049A" w:rsidRPr="00DE6214" w:rsidRDefault="005A049A">
            <w:pPr>
              <w:tabs>
                <w:tab w:val="left" w:pos="601"/>
              </w:tabs>
              <w:spacing w:after="120" w:line="312" w:lineRule="auto"/>
              <w:ind w:left="601" w:hanging="601"/>
              <w:jc w:val="left"/>
              <w:rPr>
                <w:rFonts w:asciiTheme="minorHAnsi" w:hAnsiTheme="minorHAnsi" w:cstheme="minorHAnsi"/>
                <w:szCs w:val="22"/>
              </w:rPr>
            </w:pPr>
            <w:r w:rsidRPr="00F32965">
              <w:rPr>
                <w:rFonts w:asciiTheme="minorHAnsi" w:hAnsiTheme="minorHAnsi" w:cstheme="minorHAnsi"/>
                <w:szCs w:val="22"/>
              </w:rPr>
              <w:t xml:space="preserve">13R. </w:t>
            </w:r>
            <w:r w:rsidRPr="0089660A">
              <w:rPr>
                <w:rFonts w:asciiTheme="minorHAnsi" w:hAnsiTheme="minorHAnsi" w:cstheme="minorHAnsi"/>
                <w:szCs w:val="22"/>
              </w:rPr>
              <w:t>Paragraph 8.57 of the Listings Requirements specifies the basis of preparation and minimum contents of interim, preliminary</w:t>
            </w:r>
            <w:r w:rsidR="007F477D">
              <w:rPr>
                <w:rFonts w:asciiTheme="minorHAnsi" w:hAnsiTheme="minorHAnsi" w:cstheme="minorHAnsi"/>
                <w:szCs w:val="22"/>
              </w:rPr>
              <w:t xml:space="preserve"> and</w:t>
            </w:r>
            <w:r w:rsidR="007F477D" w:rsidRPr="0089660A">
              <w:rPr>
                <w:rFonts w:asciiTheme="minorHAnsi" w:hAnsiTheme="minorHAnsi" w:cstheme="minorHAnsi"/>
                <w:szCs w:val="22"/>
              </w:rPr>
              <w:t xml:space="preserve"> </w:t>
            </w:r>
            <w:r w:rsidRPr="0089660A">
              <w:rPr>
                <w:rFonts w:asciiTheme="minorHAnsi" w:hAnsiTheme="minorHAnsi" w:cstheme="minorHAnsi"/>
                <w:szCs w:val="22"/>
              </w:rPr>
              <w:t>provisional reports that comprise the “financial reporting framework” envisaged in ISRE 2410</w:t>
            </w:r>
            <w:r w:rsidRPr="00DE6214">
              <w:rPr>
                <w:rStyle w:val="FootnoteReference"/>
                <w:rFonts w:asciiTheme="minorHAnsi" w:hAnsiTheme="minorHAnsi" w:cstheme="minorHAnsi"/>
                <w:szCs w:val="22"/>
              </w:rPr>
              <w:footnoteReference w:id="23"/>
            </w:r>
            <w:r w:rsidRPr="0089660A">
              <w:rPr>
                <w:rFonts w:asciiTheme="minorHAnsi" w:hAnsiTheme="minorHAnsi" w:cstheme="minorHAnsi"/>
                <w:szCs w:val="22"/>
              </w:rPr>
              <w:t>. Consequently</w:t>
            </w:r>
            <w:r w:rsidR="00A703D4">
              <w:rPr>
                <w:rFonts w:asciiTheme="minorHAnsi" w:hAnsiTheme="minorHAnsi" w:cstheme="minorHAnsi"/>
                <w:szCs w:val="22"/>
              </w:rPr>
              <w:t>,</w:t>
            </w:r>
            <w:r w:rsidRPr="0089660A">
              <w:rPr>
                <w:rFonts w:asciiTheme="minorHAnsi" w:hAnsiTheme="minorHAnsi" w:cstheme="minorHAnsi"/>
                <w:szCs w:val="22"/>
              </w:rPr>
              <w:t xml:space="preserve"> paragraph 8.57 </w:t>
            </w:r>
            <w:r w:rsidR="002D26BE">
              <w:rPr>
                <w:rFonts w:asciiTheme="minorHAnsi" w:hAnsiTheme="minorHAnsi" w:cstheme="minorHAnsi"/>
                <w:szCs w:val="22"/>
              </w:rPr>
              <w:t>c</w:t>
            </w:r>
            <w:r w:rsidRPr="0089660A">
              <w:rPr>
                <w:rFonts w:asciiTheme="minorHAnsi" w:hAnsiTheme="minorHAnsi" w:cstheme="minorHAnsi"/>
                <w:szCs w:val="22"/>
              </w:rPr>
              <w:t xml:space="preserve">omprises the “financial reporting framework” that is deemed to be acceptable to the JSE and the auditor (refer Appendix </w:t>
            </w:r>
            <w:r w:rsidR="00926987">
              <w:rPr>
                <w:rFonts w:asciiTheme="minorHAnsi" w:hAnsiTheme="minorHAnsi" w:cstheme="minorHAnsi"/>
                <w:szCs w:val="22"/>
              </w:rPr>
              <w:t>5</w:t>
            </w:r>
            <w:r w:rsidR="00926987" w:rsidRPr="0089660A">
              <w:rPr>
                <w:rFonts w:asciiTheme="minorHAnsi" w:hAnsiTheme="minorHAnsi" w:cstheme="minorHAnsi"/>
                <w:szCs w:val="22"/>
              </w:rPr>
              <w:t xml:space="preserve"> </w:t>
            </w:r>
            <w:r w:rsidRPr="0089660A">
              <w:rPr>
                <w:rFonts w:asciiTheme="minorHAnsi" w:hAnsiTheme="minorHAnsi" w:cstheme="minorHAnsi"/>
                <w:szCs w:val="22"/>
              </w:rPr>
              <w:t>for a summary of the requirements)</w:t>
            </w:r>
            <w:r w:rsidR="00373FCB">
              <w:rPr>
                <w:rFonts w:asciiTheme="minorHAnsi" w:hAnsiTheme="minorHAnsi" w:cstheme="minorHAnsi"/>
                <w:szCs w:val="22"/>
              </w:rPr>
              <w:t>.</w:t>
            </w:r>
          </w:p>
        </w:tc>
      </w:tr>
    </w:tbl>
    <w:p w14:paraId="5B69212E" w14:textId="77777777" w:rsidR="005A049A" w:rsidRDefault="005A049A" w:rsidP="00887CEA">
      <w:pPr>
        <w:spacing w:line="312" w:lineRule="auto"/>
        <w:ind w:left="567"/>
        <w:rPr>
          <w:rFonts w:asciiTheme="minorHAnsi" w:hAnsiTheme="minorHAnsi" w:cstheme="minorHAnsi"/>
          <w:szCs w:val="22"/>
        </w:rPr>
      </w:pPr>
    </w:p>
    <w:p w14:paraId="6B2ABF5E" w14:textId="77777777" w:rsidR="00660EB5" w:rsidRDefault="00115D1A" w:rsidP="00887CEA">
      <w:pPr>
        <w:numPr>
          <w:ilvl w:val="0"/>
          <w:numId w:val="61"/>
        </w:numPr>
        <w:spacing w:line="312" w:lineRule="auto"/>
        <w:rPr>
          <w:rFonts w:asciiTheme="minorHAnsi" w:hAnsiTheme="minorHAnsi" w:cstheme="minorHAnsi"/>
          <w:szCs w:val="22"/>
        </w:rPr>
      </w:pPr>
      <w:r>
        <w:rPr>
          <w:rFonts w:asciiTheme="minorHAnsi" w:hAnsiTheme="minorHAnsi" w:cstheme="minorHAnsi"/>
          <w:szCs w:val="22"/>
        </w:rPr>
        <w:t xml:space="preserve">Paragraph 8.57(a) of </w:t>
      </w:r>
      <w:r w:rsidR="0090670B" w:rsidRPr="0090670B">
        <w:rPr>
          <w:rFonts w:asciiTheme="minorHAnsi" w:hAnsiTheme="minorHAnsi" w:cstheme="minorHAnsi"/>
          <w:szCs w:val="22"/>
        </w:rPr>
        <w:t xml:space="preserve">the Listings Requirements </w:t>
      </w:r>
      <w:r>
        <w:rPr>
          <w:rFonts w:asciiTheme="minorHAnsi" w:hAnsiTheme="minorHAnsi" w:cstheme="minorHAnsi"/>
          <w:szCs w:val="22"/>
        </w:rPr>
        <w:t xml:space="preserve">specifies that </w:t>
      </w:r>
      <w:r w:rsidR="00180ED9">
        <w:rPr>
          <w:rFonts w:asciiTheme="minorHAnsi" w:hAnsiTheme="minorHAnsi" w:cstheme="minorHAnsi"/>
          <w:szCs w:val="22"/>
        </w:rPr>
        <w:t>“</w:t>
      </w:r>
      <w:r>
        <w:rPr>
          <w:rFonts w:asciiTheme="minorHAnsi" w:hAnsiTheme="minorHAnsi" w:cstheme="minorHAnsi"/>
          <w:szCs w:val="22"/>
        </w:rPr>
        <w:t>interim reports must be</w:t>
      </w:r>
      <w:r w:rsidR="0090670B" w:rsidRPr="0090670B">
        <w:rPr>
          <w:rFonts w:asciiTheme="minorHAnsi" w:hAnsiTheme="minorHAnsi" w:cstheme="minorHAnsi"/>
          <w:szCs w:val="22"/>
        </w:rPr>
        <w:t xml:space="preserve"> </w:t>
      </w:r>
      <w:r w:rsidR="00DD6CB9">
        <w:rPr>
          <w:rFonts w:asciiTheme="minorHAnsi" w:hAnsiTheme="minorHAnsi" w:cstheme="minorHAnsi"/>
          <w:szCs w:val="22"/>
        </w:rPr>
        <w:t xml:space="preserve">prepared </w:t>
      </w:r>
      <w:r w:rsidR="0090670B" w:rsidRPr="0090670B">
        <w:rPr>
          <w:rFonts w:asciiTheme="minorHAnsi" w:hAnsiTheme="minorHAnsi" w:cstheme="minorHAnsi"/>
          <w:szCs w:val="22"/>
        </w:rPr>
        <w:t xml:space="preserve">in accordance with </w:t>
      </w:r>
      <w:r>
        <w:rPr>
          <w:rFonts w:asciiTheme="minorHAnsi" w:hAnsiTheme="minorHAnsi" w:cstheme="minorHAnsi"/>
          <w:szCs w:val="22"/>
        </w:rPr>
        <w:t xml:space="preserve">and containing the information required by </w:t>
      </w:r>
      <w:r w:rsidR="00180ED9">
        <w:rPr>
          <w:rFonts w:asciiTheme="minorHAnsi" w:hAnsiTheme="minorHAnsi" w:cstheme="minorHAnsi"/>
          <w:szCs w:val="22"/>
        </w:rPr>
        <w:t xml:space="preserve">the </w:t>
      </w:r>
      <w:r w:rsidR="0090670B" w:rsidRPr="0090670B">
        <w:rPr>
          <w:rFonts w:asciiTheme="minorHAnsi" w:hAnsiTheme="minorHAnsi" w:cstheme="minorHAnsi"/>
          <w:szCs w:val="22"/>
        </w:rPr>
        <w:t>IAS 34</w:t>
      </w:r>
      <w:r>
        <w:rPr>
          <w:rFonts w:asciiTheme="minorHAnsi" w:hAnsiTheme="minorHAnsi" w:cstheme="minorHAnsi"/>
          <w:szCs w:val="22"/>
        </w:rPr>
        <w:t xml:space="preserve">: </w:t>
      </w:r>
      <w:r w:rsidRPr="009A7A46">
        <w:rPr>
          <w:rFonts w:asciiTheme="minorHAnsi" w:hAnsiTheme="minorHAnsi" w:cstheme="minorHAnsi"/>
          <w:i/>
          <w:szCs w:val="22"/>
        </w:rPr>
        <w:t>Interim Financial Reporting</w:t>
      </w:r>
      <w:r w:rsidR="00AC4F89">
        <w:rPr>
          <w:rFonts w:asciiTheme="minorHAnsi" w:hAnsiTheme="minorHAnsi" w:cstheme="minorHAnsi"/>
          <w:i/>
          <w:szCs w:val="22"/>
        </w:rPr>
        <w:t>,</w:t>
      </w:r>
      <w:r>
        <w:rPr>
          <w:rFonts w:asciiTheme="minorHAnsi" w:hAnsiTheme="minorHAnsi" w:cstheme="minorHAnsi"/>
          <w:szCs w:val="22"/>
        </w:rPr>
        <w:t xml:space="preserve"> as well as the SAICA </w:t>
      </w:r>
      <w:r w:rsidRPr="009A7A46">
        <w:rPr>
          <w:rFonts w:asciiTheme="minorHAnsi" w:hAnsiTheme="minorHAnsi" w:cstheme="minorHAnsi"/>
          <w:i/>
          <w:szCs w:val="22"/>
        </w:rPr>
        <w:t>Financial Reporting Guides</w:t>
      </w:r>
      <w:r>
        <w:rPr>
          <w:rFonts w:asciiTheme="minorHAnsi" w:hAnsiTheme="minorHAnsi" w:cstheme="minorHAnsi"/>
          <w:szCs w:val="22"/>
        </w:rPr>
        <w:t xml:space="preserve"> as issued by the Accounting Practices Committee </w:t>
      </w:r>
      <w:r w:rsidR="00AC4F89">
        <w:rPr>
          <w:rFonts w:asciiTheme="minorHAnsi" w:hAnsiTheme="minorHAnsi" w:cstheme="minorHAnsi"/>
          <w:szCs w:val="22"/>
        </w:rPr>
        <w:t xml:space="preserve">and </w:t>
      </w:r>
      <w:r w:rsidRPr="009A7A46">
        <w:rPr>
          <w:rFonts w:asciiTheme="minorHAnsi" w:hAnsiTheme="minorHAnsi" w:cstheme="minorHAnsi"/>
          <w:i/>
          <w:szCs w:val="22"/>
        </w:rPr>
        <w:t>Financial Pronouncements</w:t>
      </w:r>
      <w:r>
        <w:rPr>
          <w:rFonts w:asciiTheme="minorHAnsi" w:hAnsiTheme="minorHAnsi" w:cstheme="minorHAnsi"/>
          <w:szCs w:val="22"/>
        </w:rPr>
        <w:t xml:space="preserve"> as issued by Financial Reporting Standards Council</w:t>
      </w:r>
      <w:r w:rsidR="00180ED9">
        <w:rPr>
          <w:rFonts w:asciiTheme="minorHAnsi" w:hAnsiTheme="minorHAnsi" w:cstheme="minorHAnsi"/>
          <w:szCs w:val="22"/>
        </w:rPr>
        <w:t>,</w:t>
      </w:r>
      <w:r w:rsidR="004440A6">
        <w:rPr>
          <w:rFonts w:asciiTheme="minorHAnsi" w:hAnsiTheme="minorHAnsi" w:cstheme="minorHAnsi"/>
          <w:szCs w:val="22"/>
        </w:rPr>
        <w:t>.</w:t>
      </w:r>
      <w:r w:rsidR="00180ED9">
        <w:rPr>
          <w:rFonts w:asciiTheme="minorHAnsi" w:hAnsiTheme="minorHAnsi" w:cstheme="minorHAnsi"/>
          <w:szCs w:val="22"/>
        </w:rPr>
        <w:t>..”</w:t>
      </w:r>
      <w:r w:rsidR="002D165D">
        <w:rPr>
          <w:rFonts w:asciiTheme="minorHAnsi" w:hAnsiTheme="minorHAnsi" w:cstheme="minorHAnsi"/>
          <w:szCs w:val="22"/>
        </w:rPr>
        <w:t>.</w:t>
      </w:r>
      <w:r>
        <w:rPr>
          <w:rFonts w:asciiTheme="minorHAnsi" w:hAnsiTheme="minorHAnsi" w:cstheme="minorHAnsi"/>
          <w:szCs w:val="22"/>
        </w:rPr>
        <w:t xml:space="preserve"> </w:t>
      </w:r>
    </w:p>
    <w:p w14:paraId="61FC7B4C" w14:textId="1B2139C2" w:rsidR="0090670B" w:rsidRPr="009E068F" w:rsidRDefault="00734C10" w:rsidP="00887CEA">
      <w:pPr>
        <w:spacing w:line="312" w:lineRule="auto"/>
        <w:ind w:left="567"/>
        <w:rPr>
          <w:rFonts w:asciiTheme="minorHAnsi" w:hAnsiTheme="minorHAnsi" w:cstheme="minorHAnsi"/>
          <w:szCs w:val="22"/>
        </w:rPr>
      </w:pPr>
      <w:r>
        <w:rPr>
          <w:rFonts w:asciiTheme="minorHAnsi" w:hAnsiTheme="minorHAnsi" w:cstheme="minorHAnsi"/>
          <w:szCs w:val="22"/>
        </w:rPr>
        <w:t>T</w:t>
      </w:r>
      <w:r w:rsidR="0090670B" w:rsidRPr="0090670B">
        <w:rPr>
          <w:rFonts w:asciiTheme="minorHAnsi" w:hAnsiTheme="minorHAnsi" w:cstheme="minorHAnsi"/>
          <w:szCs w:val="22"/>
        </w:rPr>
        <w:t xml:space="preserve">he </w:t>
      </w:r>
      <w:r w:rsidR="00180ED9">
        <w:rPr>
          <w:rFonts w:asciiTheme="minorHAnsi" w:hAnsiTheme="minorHAnsi" w:cstheme="minorHAnsi"/>
          <w:szCs w:val="22"/>
        </w:rPr>
        <w:t xml:space="preserve">basis of preparation </w:t>
      </w:r>
      <w:r>
        <w:rPr>
          <w:rFonts w:asciiTheme="minorHAnsi" w:hAnsiTheme="minorHAnsi" w:cstheme="minorHAnsi"/>
          <w:szCs w:val="22"/>
        </w:rPr>
        <w:t xml:space="preserve">note </w:t>
      </w:r>
      <w:r w:rsidR="0090670B" w:rsidRPr="0090670B">
        <w:rPr>
          <w:rFonts w:asciiTheme="minorHAnsi" w:hAnsiTheme="minorHAnsi" w:cstheme="minorHAnsi"/>
          <w:szCs w:val="22"/>
        </w:rPr>
        <w:t xml:space="preserve">in </w:t>
      </w:r>
      <w:r w:rsidR="00921D8C">
        <w:rPr>
          <w:rFonts w:asciiTheme="minorHAnsi" w:hAnsiTheme="minorHAnsi" w:cstheme="minorHAnsi"/>
          <w:szCs w:val="22"/>
        </w:rPr>
        <w:t>an</w:t>
      </w:r>
      <w:r w:rsidR="00921D8C" w:rsidRPr="0090670B">
        <w:rPr>
          <w:rFonts w:asciiTheme="minorHAnsi" w:hAnsiTheme="minorHAnsi" w:cstheme="minorHAnsi"/>
          <w:szCs w:val="22"/>
        </w:rPr>
        <w:t xml:space="preserve"> </w:t>
      </w:r>
      <w:r w:rsidR="00180ED9">
        <w:rPr>
          <w:rFonts w:asciiTheme="minorHAnsi" w:hAnsiTheme="minorHAnsi" w:cstheme="minorHAnsi"/>
          <w:szCs w:val="22"/>
        </w:rPr>
        <w:t>issuer’s</w:t>
      </w:r>
      <w:r w:rsidR="00180ED9" w:rsidRPr="0090670B">
        <w:rPr>
          <w:rFonts w:asciiTheme="minorHAnsi" w:hAnsiTheme="minorHAnsi" w:cstheme="minorHAnsi"/>
          <w:szCs w:val="22"/>
        </w:rPr>
        <w:t xml:space="preserve"> </w:t>
      </w:r>
      <w:r>
        <w:rPr>
          <w:rFonts w:asciiTheme="minorHAnsi" w:hAnsiTheme="minorHAnsi" w:cstheme="minorHAnsi"/>
          <w:szCs w:val="22"/>
        </w:rPr>
        <w:t xml:space="preserve">interim </w:t>
      </w:r>
      <w:r w:rsidR="0090670B" w:rsidRPr="0090670B">
        <w:rPr>
          <w:rFonts w:asciiTheme="minorHAnsi" w:hAnsiTheme="minorHAnsi" w:cstheme="minorHAnsi"/>
          <w:szCs w:val="22"/>
        </w:rPr>
        <w:t>report</w:t>
      </w:r>
      <w:r>
        <w:rPr>
          <w:rFonts w:asciiTheme="minorHAnsi" w:hAnsiTheme="minorHAnsi" w:cstheme="minorHAnsi"/>
          <w:szCs w:val="22"/>
        </w:rPr>
        <w:t xml:space="preserve"> will contain similar wording, for example, as</w:t>
      </w:r>
      <w:r w:rsidR="0090670B" w:rsidRPr="008C7907">
        <w:rPr>
          <w:rFonts w:asciiTheme="minorHAnsi" w:hAnsiTheme="minorHAnsi" w:cstheme="minorHAnsi"/>
          <w:szCs w:val="22"/>
        </w:rPr>
        <w:t xml:space="preserve"> </w:t>
      </w:r>
      <w:r w:rsidR="0074723F" w:rsidRPr="008C7907">
        <w:rPr>
          <w:rFonts w:asciiTheme="minorHAnsi" w:hAnsiTheme="minorHAnsi" w:cstheme="minorHAnsi"/>
          <w:szCs w:val="22"/>
        </w:rPr>
        <w:t>“</w:t>
      </w:r>
      <w:r w:rsidR="00180ED9">
        <w:rPr>
          <w:rFonts w:asciiTheme="minorHAnsi" w:hAnsiTheme="minorHAnsi" w:cstheme="minorHAnsi"/>
          <w:szCs w:val="22"/>
        </w:rPr>
        <w:t>being</w:t>
      </w:r>
      <w:r>
        <w:rPr>
          <w:rFonts w:asciiTheme="minorHAnsi" w:hAnsiTheme="minorHAnsi" w:cstheme="minorHAnsi"/>
          <w:szCs w:val="22"/>
        </w:rPr>
        <w:t xml:space="preserve"> prepared</w:t>
      </w:r>
      <w:r w:rsidR="00180ED9">
        <w:rPr>
          <w:rFonts w:asciiTheme="minorHAnsi" w:hAnsiTheme="minorHAnsi" w:cstheme="minorHAnsi"/>
          <w:szCs w:val="22"/>
        </w:rPr>
        <w:t xml:space="preserve"> </w:t>
      </w:r>
      <w:r w:rsidR="008C7907" w:rsidRPr="008C7907">
        <w:rPr>
          <w:rFonts w:asciiTheme="minorHAnsi" w:hAnsiTheme="minorHAnsi" w:cstheme="minorHAnsi"/>
          <w:snapToGrid w:val="0"/>
          <w:color w:val="000000"/>
          <w:szCs w:val="22"/>
        </w:rPr>
        <w:t>in</w:t>
      </w:r>
      <w:r w:rsidR="008C7907" w:rsidRPr="00875C8E">
        <w:rPr>
          <w:rFonts w:asciiTheme="minorHAnsi" w:hAnsiTheme="minorHAnsi" w:cstheme="minorHAnsi"/>
          <w:snapToGrid w:val="0"/>
          <w:color w:val="000000"/>
          <w:szCs w:val="22"/>
        </w:rPr>
        <w:t xml:space="preserve"> accordance with </w:t>
      </w:r>
      <w:r w:rsidR="008C7907">
        <w:rPr>
          <w:rFonts w:asciiTheme="minorHAnsi" w:hAnsiTheme="minorHAnsi" w:cstheme="minorHAnsi"/>
          <w:snapToGrid w:val="0"/>
          <w:color w:val="000000"/>
          <w:szCs w:val="22"/>
        </w:rPr>
        <w:t>the International Financial Reporting Standard</w:t>
      </w:r>
      <w:r w:rsidR="00180ED9">
        <w:rPr>
          <w:rFonts w:asciiTheme="minorHAnsi" w:hAnsiTheme="minorHAnsi" w:cstheme="minorHAnsi"/>
          <w:snapToGrid w:val="0"/>
          <w:color w:val="000000"/>
          <w:szCs w:val="22"/>
        </w:rPr>
        <w:t>,</w:t>
      </w:r>
      <w:r w:rsidR="008C7907">
        <w:rPr>
          <w:rFonts w:asciiTheme="minorHAnsi" w:hAnsiTheme="minorHAnsi" w:cstheme="minorHAnsi"/>
          <w:snapToGrid w:val="0"/>
          <w:color w:val="000000"/>
          <w:szCs w:val="22"/>
        </w:rPr>
        <w:t xml:space="preserve"> </w:t>
      </w:r>
      <w:r w:rsidR="008C7907">
        <w:rPr>
          <w:rFonts w:cs="Arial"/>
          <w:szCs w:val="22"/>
        </w:rPr>
        <w:t>(</w:t>
      </w:r>
      <w:r w:rsidR="008C7907">
        <w:rPr>
          <w:rFonts w:asciiTheme="minorHAnsi" w:hAnsiTheme="minorHAnsi" w:cstheme="minorHAnsi"/>
          <w:snapToGrid w:val="0"/>
          <w:color w:val="000000"/>
          <w:szCs w:val="22"/>
        </w:rPr>
        <w:t xml:space="preserve">IAS) 34 </w:t>
      </w:r>
      <w:r w:rsidR="008C7907" w:rsidRPr="004E474D">
        <w:rPr>
          <w:rFonts w:asciiTheme="minorHAnsi" w:hAnsiTheme="minorHAnsi" w:cstheme="minorHAnsi"/>
          <w:i/>
          <w:snapToGrid w:val="0"/>
          <w:color w:val="000000"/>
          <w:szCs w:val="22"/>
        </w:rPr>
        <w:t>Interim Financial Reporting</w:t>
      </w:r>
      <w:r w:rsidR="008C7907">
        <w:rPr>
          <w:rFonts w:asciiTheme="minorHAnsi" w:hAnsiTheme="minorHAnsi" w:cstheme="minorHAnsi"/>
          <w:i/>
          <w:snapToGrid w:val="0"/>
          <w:color w:val="000000"/>
          <w:szCs w:val="22"/>
        </w:rPr>
        <w:t>,</w:t>
      </w:r>
      <w:r w:rsidR="008C7907">
        <w:rPr>
          <w:rFonts w:asciiTheme="minorHAnsi" w:hAnsiTheme="minorHAnsi" w:cstheme="minorHAnsi"/>
          <w:snapToGrid w:val="0"/>
          <w:color w:val="000000"/>
          <w:szCs w:val="22"/>
        </w:rPr>
        <w:t xml:space="preserve"> </w:t>
      </w:r>
      <w:r w:rsidR="008C7907">
        <w:rPr>
          <w:rFonts w:asciiTheme="minorHAnsi" w:hAnsiTheme="minorHAnsi" w:cstheme="minorHAnsi"/>
          <w:szCs w:val="22"/>
        </w:rPr>
        <w:t xml:space="preserve">the SAICA </w:t>
      </w:r>
      <w:r w:rsidR="008C7907" w:rsidRPr="004E70E1">
        <w:rPr>
          <w:rFonts w:asciiTheme="minorHAnsi" w:hAnsiTheme="minorHAnsi" w:cstheme="minorHAnsi"/>
          <w:szCs w:val="22"/>
        </w:rPr>
        <w:t xml:space="preserve">Financial Reporting Guides </w:t>
      </w:r>
      <w:r w:rsidR="008C7907">
        <w:rPr>
          <w:rFonts w:asciiTheme="minorHAnsi" w:hAnsiTheme="minorHAnsi" w:cstheme="minorHAnsi"/>
          <w:szCs w:val="22"/>
        </w:rPr>
        <w:t>as issued by the Accounting Practices Committee</w:t>
      </w:r>
      <w:r w:rsidR="009E068F">
        <w:rPr>
          <w:rFonts w:asciiTheme="minorHAnsi" w:hAnsiTheme="minorHAnsi" w:cstheme="minorHAnsi"/>
          <w:szCs w:val="22"/>
        </w:rPr>
        <w:t xml:space="preserve"> </w:t>
      </w:r>
      <w:r w:rsidR="009E068F" w:rsidRPr="0089660A">
        <w:rPr>
          <w:rFonts w:asciiTheme="minorHAnsi" w:hAnsiTheme="minorHAnsi" w:cstheme="minorHAnsi"/>
          <w:szCs w:val="22"/>
        </w:rPr>
        <w:t>and Financial Pronouncements as issued by Financial Reporting Standards Council</w:t>
      </w:r>
      <w:r w:rsidR="00C072CC" w:rsidRPr="009E068F">
        <w:rPr>
          <w:rFonts w:asciiTheme="minorHAnsi" w:hAnsiTheme="minorHAnsi" w:cstheme="minorHAnsi"/>
          <w:szCs w:val="22"/>
        </w:rPr>
        <w:t xml:space="preserve"> </w:t>
      </w:r>
      <w:r w:rsidR="008C7907" w:rsidRPr="009E068F">
        <w:rPr>
          <w:rFonts w:asciiTheme="minorHAnsi" w:hAnsiTheme="minorHAnsi" w:cstheme="minorHAnsi"/>
          <w:szCs w:val="22"/>
          <w:lang w:val="en-ZA" w:eastAsia="en-ZA"/>
        </w:rPr>
        <w:t>and the requirements of the Companies Act of South Africa</w:t>
      </w:r>
      <w:r w:rsidRPr="009E068F">
        <w:rPr>
          <w:rFonts w:asciiTheme="minorHAnsi" w:hAnsiTheme="minorHAnsi" w:cstheme="minorHAnsi"/>
          <w:szCs w:val="22"/>
          <w:lang w:val="en-ZA" w:eastAsia="en-ZA"/>
        </w:rPr>
        <w:t>”</w:t>
      </w:r>
      <w:r w:rsidR="000C4066" w:rsidRPr="009E068F">
        <w:rPr>
          <w:rFonts w:asciiTheme="minorHAnsi" w:hAnsiTheme="minorHAnsi" w:cstheme="minorHAnsi"/>
          <w:szCs w:val="22"/>
        </w:rPr>
        <w:t xml:space="preserve">. </w:t>
      </w:r>
      <w:r w:rsidR="009423FB">
        <w:rPr>
          <w:rFonts w:cs="Arial"/>
          <w:szCs w:val="22"/>
        </w:rPr>
        <w:t>This is not a fair presentation framework</w:t>
      </w:r>
      <w:r w:rsidR="00926987">
        <w:rPr>
          <w:rFonts w:cs="Arial"/>
          <w:szCs w:val="22"/>
        </w:rPr>
        <w:t>.</w:t>
      </w:r>
      <w:r w:rsidR="008568CD">
        <w:rPr>
          <w:rFonts w:cs="Arial"/>
          <w:szCs w:val="22"/>
        </w:rPr>
        <w:t xml:space="preserve"> </w:t>
      </w:r>
      <w:r w:rsidR="00926987">
        <w:rPr>
          <w:rFonts w:cs="Arial"/>
          <w:szCs w:val="22"/>
        </w:rPr>
        <w:t>Accordingly</w:t>
      </w:r>
      <w:r w:rsidR="008A1C09">
        <w:rPr>
          <w:rFonts w:cs="Arial"/>
          <w:szCs w:val="22"/>
        </w:rPr>
        <w:t>,</w:t>
      </w:r>
      <w:r w:rsidR="00926987">
        <w:rPr>
          <w:rFonts w:cs="Arial"/>
          <w:szCs w:val="22"/>
        </w:rPr>
        <w:t xml:space="preserve"> </w:t>
      </w:r>
      <w:r w:rsidR="008568CD">
        <w:rPr>
          <w:rFonts w:cs="Arial"/>
          <w:szCs w:val="22"/>
        </w:rPr>
        <w:t>the auditor’s report does not make reference to “fair presentation”</w:t>
      </w:r>
      <w:r w:rsidR="000E1467" w:rsidRPr="000E1467">
        <w:rPr>
          <w:rStyle w:val="FootnoteReference"/>
          <w:rFonts w:cs="Arial"/>
          <w:szCs w:val="22"/>
        </w:rPr>
        <w:t xml:space="preserve"> </w:t>
      </w:r>
      <w:r w:rsidR="000E1467">
        <w:rPr>
          <w:rStyle w:val="FootnoteReference"/>
          <w:rFonts w:cs="Arial"/>
          <w:szCs w:val="22"/>
        </w:rPr>
        <w:footnoteReference w:id="24"/>
      </w:r>
      <w:r w:rsidR="009423FB">
        <w:rPr>
          <w:rFonts w:cs="Arial"/>
          <w:szCs w:val="22"/>
        </w:rPr>
        <w:t>.</w:t>
      </w:r>
    </w:p>
    <w:p w14:paraId="2E130015" w14:textId="2FB7F0DE" w:rsidR="009667D2" w:rsidRDefault="00634DBA" w:rsidP="00887CEA">
      <w:pPr>
        <w:numPr>
          <w:ilvl w:val="0"/>
          <w:numId w:val="61"/>
        </w:numPr>
        <w:spacing w:line="312" w:lineRule="auto"/>
        <w:rPr>
          <w:rFonts w:cs="Arial"/>
          <w:szCs w:val="22"/>
        </w:rPr>
      </w:pPr>
      <w:r w:rsidRPr="00634DBA">
        <w:rPr>
          <w:rFonts w:asciiTheme="minorHAnsi" w:hAnsiTheme="minorHAnsi"/>
          <w:szCs w:val="22"/>
        </w:rPr>
        <w:t>Preliminary, provisional or abridged reports that contain condensed or summary financial statements, as applicable in the circumstances, do not comply with all the requirements of IFRS. Accordingly</w:t>
      </w:r>
      <w:r w:rsidR="008A1C09">
        <w:rPr>
          <w:rFonts w:asciiTheme="minorHAnsi" w:hAnsiTheme="minorHAnsi"/>
          <w:szCs w:val="22"/>
        </w:rPr>
        <w:t>,</w:t>
      </w:r>
      <w:r w:rsidRPr="00634DBA">
        <w:rPr>
          <w:rFonts w:asciiTheme="minorHAnsi" w:hAnsiTheme="minorHAnsi"/>
          <w:szCs w:val="22"/>
        </w:rPr>
        <w:t xml:space="preserve"> the framework is described in the auditor’s report with reference to the relevant requirements of the Listings Requirements, </w:t>
      </w:r>
      <w:r w:rsidRPr="00827F91">
        <w:rPr>
          <w:rFonts w:cs="Arial"/>
          <w:szCs w:val="22"/>
        </w:rPr>
        <w:t>as opposed to “International Financial Reporting Standards”</w:t>
      </w:r>
      <w:r w:rsidR="00A8531B">
        <w:rPr>
          <w:rFonts w:cs="Arial"/>
          <w:szCs w:val="22"/>
        </w:rPr>
        <w:t>, and the requirements of the Companies Act of South Africa</w:t>
      </w:r>
      <w:r w:rsidRPr="00827F91">
        <w:rPr>
          <w:rFonts w:cs="Arial"/>
          <w:szCs w:val="22"/>
        </w:rPr>
        <w:t>. The full description of the requirements of paragraph 8.57</w:t>
      </w:r>
      <w:r w:rsidR="00D0520B">
        <w:rPr>
          <w:rFonts w:cs="Arial"/>
          <w:szCs w:val="22"/>
        </w:rPr>
        <w:t>(b) and (c)</w:t>
      </w:r>
      <w:r w:rsidRPr="00827F91">
        <w:rPr>
          <w:rFonts w:cs="Arial"/>
          <w:szCs w:val="22"/>
        </w:rPr>
        <w:t xml:space="preserve"> of the Listings Requirements</w:t>
      </w:r>
      <w:r w:rsidR="00D0520B">
        <w:rPr>
          <w:rFonts w:cs="Arial"/>
          <w:szCs w:val="22"/>
        </w:rPr>
        <w:t xml:space="preserve"> is provided in the notes to the preliminary, provisional or abridged financial statements</w:t>
      </w:r>
      <w:r w:rsidRPr="00827F91">
        <w:rPr>
          <w:rFonts w:cs="Arial"/>
          <w:szCs w:val="22"/>
        </w:rPr>
        <w:t>.</w:t>
      </w:r>
      <w:r w:rsidR="00D0520B">
        <w:rPr>
          <w:rFonts w:cs="Arial"/>
          <w:szCs w:val="22"/>
        </w:rPr>
        <w:t xml:space="preserve"> </w:t>
      </w:r>
    </w:p>
    <w:p w14:paraId="29F6E791" w14:textId="3FB1CBE9" w:rsidR="009667D2" w:rsidRDefault="00D0520B" w:rsidP="00887CEA">
      <w:pPr>
        <w:spacing w:line="312" w:lineRule="auto"/>
        <w:ind w:left="567"/>
        <w:rPr>
          <w:rFonts w:asciiTheme="minorHAnsi" w:hAnsiTheme="minorHAnsi" w:cstheme="minorHAnsi"/>
          <w:szCs w:val="22"/>
        </w:rPr>
      </w:pPr>
      <w:r>
        <w:rPr>
          <w:rFonts w:cs="Arial"/>
          <w:szCs w:val="22"/>
        </w:rPr>
        <w:lastRenderedPageBreak/>
        <w:t>Paragraph 8.57(b) require</w:t>
      </w:r>
      <w:r w:rsidR="00627AF7">
        <w:rPr>
          <w:rFonts w:cs="Arial"/>
          <w:szCs w:val="22"/>
        </w:rPr>
        <w:t>s</w:t>
      </w:r>
      <w:r>
        <w:rPr>
          <w:rFonts w:cs="Arial"/>
          <w:szCs w:val="22"/>
        </w:rPr>
        <w:t xml:space="preserve"> that preliminary, provisional and abridged reports</w:t>
      </w:r>
      <w:r w:rsidR="005B41AB">
        <w:rPr>
          <w:rFonts w:cs="Arial"/>
          <w:szCs w:val="22"/>
        </w:rPr>
        <w:t xml:space="preserve"> </w:t>
      </w:r>
      <w:r w:rsidR="009667D2">
        <w:rPr>
          <w:rFonts w:cs="Arial"/>
          <w:szCs w:val="22"/>
        </w:rPr>
        <w:t>“</w:t>
      </w:r>
      <w:r w:rsidR="005B41AB">
        <w:rPr>
          <w:rFonts w:cs="Arial"/>
          <w:szCs w:val="22"/>
        </w:rPr>
        <w:t>must be</w:t>
      </w:r>
      <w:r w:rsidR="007C23A8" w:rsidRPr="00827F91">
        <w:rPr>
          <w:rFonts w:cs="Arial"/>
          <w:szCs w:val="22"/>
        </w:rPr>
        <w:t xml:space="preserve"> prepared in accordance with the framework</w:t>
      </w:r>
      <w:r w:rsidR="005B41AB">
        <w:rPr>
          <w:rFonts w:cs="Arial"/>
          <w:szCs w:val="22"/>
        </w:rPr>
        <w:t xml:space="preserve"> concepts</w:t>
      </w:r>
      <w:r w:rsidR="009667D2">
        <w:rPr>
          <w:rFonts w:cs="Arial"/>
          <w:szCs w:val="22"/>
        </w:rPr>
        <w:t xml:space="preserve"> and</w:t>
      </w:r>
      <w:r w:rsidR="007C23A8" w:rsidRPr="00827F91">
        <w:rPr>
          <w:rFonts w:cs="Arial"/>
          <w:szCs w:val="22"/>
        </w:rPr>
        <w:t xml:space="preserve"> the measurement and recognition requirements of International Financial Reporting Standards (IFRS</w:t>
      </w:r>
      <w:r w:rsidR="009667D2" w:rsidRPr="00827F91">
        <w:rPr>
          <w:rFonts w:cs="Arial"/>
          <w:szCs w:val="22"/>
        </w:rPr>
        <w:t>)</w:t>
      </w:r>
      <w:r w:rsidR="009667D2">
        <w:rPr>
          <w:rFonts w:cs="Arial"/>
          <w:szCs w:val="22"/>
        </w:rPr>
        <w:t xml:space="preserve"> and</w:t>
      </w:r>
      <w:r w:rsidR="009667D2" w:rsidRPr="00827F91">
        <w:rPr>
          <w:rFonts w:cs="Arial"/>
          <w:szCs w:val="22"/>
        </w:rPr>
        <w:t xml:space="preserve"> </w:t>
      </w:r>
      <w:r w:rsidR="00FE40D2" w:rsidRPr="00827F91">
        <w:rPr>
          <w:rFonts w:cs="Arial"/>
          <w:szCs w:val="22"/>
        </w:rPr>
        <w:t xml:space="preserve">the SAICA </w:t>
      </w:r>
      <w:r w:rsidR="00FE40D2" w:rsidRPr="0089660A">
        <w:rPr>
          <w:rFonts w:asciiTheme="minorHAnsi" w:hAnsiTheme="minorHAnsi" w:cstheme="minorHAnsi"/>
          <w:szCs w:val="22"/>
        </w:rPr>
        <w:t>Financial Reporting Guides as issued by the Accounting Practices Committee</w:t>
      </w:r>
      <w:r w:rsidR="009E068F" w:rsidRPr="0089660A">
        <w:rPr>
          <w:rFonts w:asciiTheme="minorHAnsi" w:hAnsiTheme="minorHAnsi" w:cstheme="minorHAnsi"/>
          <w:szCs w:val="22"/>
        </w:rPr>
        <w:t xml:space="preserve"> and Financial Pronouncements as issued by Financial Reporting Standards Council</w:t>
      </w:r>
      <w:r w:rsidR="006F0D17" w:rsidRPr="0089660A">
        <w:rPr>
          <w:rFonts w:asciiTheme="minorHAnsi" w:hAnsiTheme="minorHAnsi" w:cstheme="minorHAnsi"/>
          <w:szCs w:val="22"/>
        </w:rPr>
        <w:t>,</w:t>
      </w:r>
      <w:r w:rsidR="007C23A8" w:rsidRPr="0089660A">
        <w:rPr>
          <w:rFonts w:asciiTheme="minorHAnsi" w:hAnsiTheme="minorHAnsi" w:cstheme="minorHAnsi"/>
          <w:szCs w:val="22"/>
        </w:rPr>
        <w:t xml:space="preserve"> and</w:t>
      </w:r>
      <w:r w:rsidR="005B41AB">
        <w:rPr>
          <w:rFonts w:asciiTheme="minorHAnsi" w:hAnsiTheme="minorHAnsi" w:cstheme="minorHAnsi"/>
          <w:szCs w:val="22"/>
        </w:rPr>
        <w:t xml:space="preserve"> </w:t>
      </w:r>
      <w:r w:rsidR="009667D2">
        <w:rPr>
          <w:rFonts w:asciiTheme="minorHAnsi" w:hAnsiTheme="minorHAnsi" w:cstheme="minorHAnsi"/>
          <w:szCs w:val="22"/>
        </w:rPr>
        <w:t>must</w:t>
      </w:r>
      <w:r w:rsidR="007C23A8" w:rsidRPr="0089660A">
        <w:rPr>
          <w:rFonts w:asciiTheme="minorHAnsi" w:hAnsiTheme="minorHAnsi" w:cstheme="minorHAnsi"/>
          <w:szCs w:val="22"/>
        </w:rPr>
        <w:t xml:space="preserve"> also</w:t>
      </w:r>
      <w:r w:rsidR="007C23A8" w:rsidRPr="00827F91">
        <w:rPr>
          <w:rFonts w:cs="Arial"/>
          <w:szCs w:val="22"/>
        </w:rPr>
        <w:t xml:space="preserve">, as a minimum, contain the information required by IAS 34 </w:t>
      </w:r>
      <w:r w:rsidR="007C23A8" w:rsidRPr="0089660A">
        <w:rPr>
          <w:rFonts w:cs="Arial"/>
          <w:i/>
          <w:szCs w:val="22"/>
        </w:rPr>
        <w:t>Interim Financial Reporting</w:t>
      </w:r>
      <w:r w:rsidR="007C23A8" w:rsidRPr="00827F91">
        <w:rPr>
          <w:rFonts w:cs="Arial"/>
          <w:szCs w:val="22"/>
        </w:rPr>
        <w:t>.</w:t>
      </w:r>
      <w:r w:rsidR="009667D2">
        <w:rPr>
          <w:rFonts w:cs="Arial"/>
          <w:szCs w:val="22"/>
        </w:rPr>
        <w:t>”</w:t>
      </w:r>
      <w:r w:rsidR="00FE74AC">
        <w:rPr>
          <w:rFonts w:cs="Arial"/>
          <w:szCs w:val="22"/>
        </w:rPr>
        <w:t xml:space="preserve"> This is not a fair presentation framework</w:t>
      </w:r>
      <w:r w:rsidR="00926987">
        <w:rPr>
          <w:rFonts w:cs="Arial"/>
          <w:szCs w:val="22"/>
        </w:rPr>
        <w:t>.</w:t>
      </w:r>
      <w:r w:rsidR="008568CD">
        <w:rPr>
          <w:rFonts w:cs="Arial"/>
          <w:szCs w:val="22"/>
        </w:rPr>
        <w:t xml:space="preserve"> </w:t>
      </w:r>
      <w:r w:rsidR="00926987">
        <w:rPr>
          <w:rFonts w:cs="Arial"/>
          <w:szCs w:val="22"/>
        </w:rPr>
        <w:t>Accordingly</w:t>
      </w:r>
      <w:r w:rsidR="004F4516">
        <w:rPr>
          <w:rFonts w:cs="Arial"/>
          <w:szCs w:val="22"/>
        </w:rPr>
        <w:t>,</w:t>
      </w:r>
      <w:r w:rsidR="00926987">
        <w:rPr>
          <w:rFonts w:cs="Arial"/>
          <w:szCs w:val="22"/>
        </w:rPr>
        <w:t xml:space="preserve"> </w:t>
      </w:r>
      <w:r w:rsidR="008568CD">
        <w:rPr>
          <w:rFonts w:cs="Arial"/>
          <w:szCs w:val="22"/>
        </w:rPr>
        <w:t>the auditor’s report does not make reference to “fair presentation”</w:t>
      </w:r>
      <w:r w:rsidR="00FE74AC" w:rsidRPr="0089660A">
        <w:rPr>
          <w:rFonts w:asciiTheme="minorHAnsi" w:hAnsiTheme="minorHAnsi" w:cstheme="minorHAnsi"/>
          <w:szCs w:val="22"/>
        </w:rPr>
        <w:t>.</w:t>
      </w:r>
      <w:r w:rsidR="005B41AB" w:rsidRPr="0089660A">
        <w:rPr>
          <w:rFonts w:asciiTheme="minorHAnsi" w:hAnsiTheme="minorHAnsi" w:cstheme="minorHAnsi"/>
          <w:szCs w:val="22"/>
        </w:rPr>
        <w:t xml:space="preserve"> </w:t>
      </w:r>
    </w:p>
    <w:p w14:paraId="001E7986" w14:textId="77777777" w:rsidR="00F86E36" w:rsidRPr="0089660A" w:rsidRDefault="009667D2" w:rsidP="00887CEA">
      <w:pPr>
        <w:spacing w:line="312" w:lineRule="auto"/>
        <w:ind w:left="567"/>
        <w:rPr>
          <w:rFonts w:asciiTheme="minorHAnsi" w:hAnsiTheme="minorHAnsi" w:cstheme="minorHAnsi"/>
          <w:szCs w:val="22"/>
        </w:rPr>
      </w:pPr>
      <w:r>
        <w:rPr>
          <w:rFonts w:asciiTheme="minorHAnsi" w:hAnsiTheme="minorHAnsi" w:cstheme="minorHAnsi"/>
          <w:szCs w:val="22"/>
        </w:rPr>
        <w:t>Paragraph 8.57(c) requires “a</w:t>
      </w:r>
      <w:r w:rsidR="000933A2" w:rsidRPr="0089660A">
        <w:rPr>
          <w:rFonts w:asciiTheme="minorHAnsi" w:hAnsiTheme="minorHAnsi" w:cstheme="minorHAnsi"/>
          <w:szCs w:val="22"/>
        </w:rPr>
        <w:t xml:space="preserve"> statement must be included confirming that the accounting policies are in terms of IFRS and are consistent with those of the previous annual financial statements (or include details of the changes.)</w:t>
      </w:r>
      <w:r>
        <w:rPr>
          <w:rFonts w:asciiTheme="minorHAnsi" w:hAnsiTheme="minorHAnsi" w:cstheme="minorHAnsi"/>
          <w:szCs w:val="22"/>
        </w:rPr>
        <w:t>”</w:t>
      </w:r>
      <w:r w:rsidR="000933A2" w:rsidRPr="0089660A">
        <w:rPr>
          <w:rFonts w:asciiTheme="minorHAnsi" w:hAnsiTheme="minorHAnsi" w:cstheme="minorHAnsi"/>
          <w:szCs w:val="22"/>
        </w:rPr>
        <w:t xml:space="preserve"> </w:t>
      </w:r>
      <w:r w:rsidR="009E3A76">
        <w:rPr>
          <w:rFonts w:asciiTheme="minorHAnsi" w:hAnsiTheme="minorHAnsi" w:cstheme="minorHAnsi"/>
          <w:szCs w:val="22"/>
        </w:rPr>
        <w:t>Consequently, t</w:t>
      </w:r>
      <w:r w:rsidR="000933A2" w:rsidRPr="0089660A">
        <w:rPr>
          <w:rFonts w:asciiTheme="minorHAnsi" w:hAnsiTheme="minorHAnsi" w:cstheme="minorHAnsi"/>
          <w:szCs w:val="22"/>
        </w:rPr>
        <w:t>he illustrative reports in Appendix 1 contain illustrative wording for the notes on the basis of preparation to the preliminary, provisional and abridged financial statements.</w:t>
      </w:r>
    </w:p>
    <w:p w14:paraId="2C28C6F9" w14:textId="77777777" w:rsidR="00B6745B" w:rsidRPr="00827F91" w:rsidRDefault="00B6745B" w:rsidP="00887CEA">
      <w:pPr>
        <w:numPr>
          <w:ilvl w:val="0"/>
          <w:numId w:val="61"/>
        </w:numPr>
        <w:spacing w:line="312" w:lineRule="auto"/>
        <w:rPr>
          <w:rFonts w:cs="Arial"/>
          <w:szCs w:val="22"/>
        </w:rPr>
      </w:pPr>
      <w:r w:rsidRPr="00827F91">
        <w:rPr>
          <w:rFonts w:cs="Arial"/>
          <w:szCs w:val="22"/>
        </w:rPr>
        <w:t xml:space="preserve">The reference in the </w:t>
      </w:r>
      <w:r w:rsidR="0090670B" w:rsidRPr="00827F91">
        <w:rPr>
          <w:rFonts w:cs="Arial"/>
          <w:szCs w:val="22"/>
        </w:rPr>
        <w:t xml:space="preserve">auditor’s </w:t>
      </w:r>
      <w:r w:rsidRPr="00827F91">
        <w:rPr>
          <w:rFonts w:cs="Arial"/>
          <w:szCs w:val="22"/>
        </w:rPr>
        <w:t>audit or review report to the applied criteria</w:t>
      </w:r>
      <w:r w:rsidR="0050747C" w:rsidRPr="00827F91">
        <w:rPr>
          <w:rFonts w:cs="Arial"/>
          <w:szCs w:val="22"/>
        </w:rPr>
        <w:t>,</w:t>
      </w:r>
      <w:r w:rsidRPr="00827F91">
        <w:rPr>
          <w:rFonts w:cs="Arial"/>
          <w:szCs w:val="22"/>
        </w:rPr>
        <w:t xml:space="preserve"> or financial reporting framework</w:t>
      </w:r>
      <w:r w:rsidR="0050747C" w:rsidRPr="00827F91">
        <w:rPr>
          <w:rFonts w:cs="Arial"/>
          <w:szCs w:val="22"/>
        </w:rPr>
        <w:t>,</w:t>
      </w:r>
      <w:r w:rsidRPr="00827F91">
        <w:rPr>
          <w:rFonts w:cs="Arial"/>
          <w:szCs w:val="22"/>
        </w:rPr>
        <w:t xml:space="preserve"> respectively </w:t>
      </w:r>
      <w:r w:rsidR="00AE2FFE" w:rsidRPr="00827F91">
        <w:rPr>
          <w:rFonts w:cs="Arial"/>
          <w:szCs w:val="22"/>
        </w:rPr>
        <w:t>is</w:t>
      </w:r>
      <w:r w:rsidRPr="00827F91">
        <w:rPr>
          <w:rFonts w:cs="Arial"/>
          <w:szCs w:val="22"/>
        </w:rPr>
        <w:t xml:space="preserve"> summarised as follows:</w:t>
      </w:r>
      <w:bookmarkEnd w:id="5"/>
    </w:p>
    <w:tbl>
      <w:tblPr>
        <w:tblStyle w:val="TableGrid"/>
        <w:tblW w:w="5000" w:type="pct"/>
        <w:tblLook w:val="04A0" w:firstRow="1" w:lastRow="0" w:firstColumn="1" w:lastColumn="0" w:noHBand="0" w:noVBand="1"/>
      </w:tblPr>
      <w:tblGrid>
        <w:gridCol w:w="1901"/>
        <w:gridCol w:w="3314"/>
        <w:gridCol w:w="3279"/>
      </w:tblGrid>
      <w:tr w:rsidR="00B6745B" w:rsidRPr="000E554D" w14:paraId="1DCC51A1" w14:textId="77777777" w:rsidTr="00D66ED3">
        <w:trPr>
          <w:trHeight w:val="1020"/>
        </w:trPr>
        <w:tc>
          <w:tcPr>
            <w:tcW w:w="1119" w:type="pct"/>
            <w:shd w:val="clear" w:color="auto" w:fill="F2F2F2" w:themeFill="background1" w:themeFillShade="F2"/>
          </w:tcPr>
          <w:p w14:paraId="33660844" w14:textId="77777777" w:rsidR="00B6745B" w:rsidRPr="0089660A" w:rsidRDefault="00B6745B" w:rsidP="004F4516">
            <w:pPr>
              <w:tabs>
                <w:tab w:val="left" w:pos="1920"/>
              </w:tabs>
              <w:spacing w:after="120" w:line="312" w:lineRule="auto"/>
              <w:jc w:val="center"/>
              <w:rPr>
                <w:rFonts w:asciiTheme="minorHAnsi" w:hAnsiTheme="minorHAnsi" w:cstheme="minorHAnsi"/>
                <w:szCs w:val="22"/>
                <w:lang w:val="en-ZA"/>
              </w:rPr>
            </w:pPr>
          </w:p>
        </w:tc>
        <w:tc>
          <w:tcPr>
            <w:tcW w:w="1951" w:type="pct"/>
            <w:shd w:val="clear" w:color="auto" w:fill="F2F2F2" w:themeFill="background1" w:themeFillShade="F2"/>
          </w:tcPr>
          <w:p w14:paraId="6C57D757" w14:textId="77777777" w:rsidR="007541F1" w:rsidRPr="0089660A" w:rsidRDefault="007541F1" w:rsidP="004F4516">
            <w:pPr>
              <w:spacing w:after="120" w:line="312" w:lineRule="auto"/>
              <w:jc w:val="center"/>
              <w:rPr>
                <w:rFonts w:asciiTheme="minorHAnsi" w:hAnsiTheme="minorHAnsi" w:cstheme="minorHAnsi"/>
                <w:b/>
                <w:szCs w:val="22"/>
                <w:lang w:val="en-ZA"/>
              </w:rPr>
            </w:pPr>
            <w:r w:rsidRPr="0089660A">
              <w:rPr>
                <w:rFonts w:asciiTheme="minorHAnsi" w:hAnsiTheme="minorHAnsi" w:cstheme="minorHAnsi"/>
                <w:b/>
                <w:szCs w:val="22"/>
                <w:lang w:val="en-ZA"/>
              </w:rPr>
              <w:t>ISA 810</w:t>
            </w:r>
            <w:r w:rsidR="007D50F4">
              <w:rPr>
                <w:rFonts w:asciiTheme="minorHAnsi" w:hAnsiTheme="minorHAnsi" w:cstheme="minorHAnsi"/>
                <w:b/>
                <w:szCs w:val="22"/>
                <w:lang w:val="en-ZA"/>
              </w:rPr>
              <w:t xml:space="preserve"> (Revised)</w:t>
            </w:r>
          </w:p>
          <w:p w14:paraId="00ED1F1E" w14:textId="77777777" w:rsidR="00B6745B" w:rsidRPr="0089660A" w:rsidRDefault="00AE2FFE" w:rsidP="004F4516">
            <w:pPr>
              <w:spacing w:after="120" w:line="312" w:lineRule="auto"/>
              <w:jc w:val="center"/>
              <w:rPr>
                <w:rFonts w:asciiTheme="minorHAnsi" w:hAnsiTheme="minorHAnsi" w:cstheme="minorHAnsi"/>
                <w:szCs w:val="22"/>
                <w:lang w:val="en-ZA"/>
              </w:rPr>
            </w:pPr>
            <w:r w:rsidRPr="0089660A">
              <w:rPr>
                <w:rFonts w:asciiTheme="minorHAnsi" w:hAnsiTheme="minorHAnsi" w:cstheme="minorHAnsi"/>
                <w:b/>
                <w:szCs w:val="22"/>
                <w:lang w:val="en-ZA"/>
              </w:rPr>
              <w:t xml:space="preserve">Description of the </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applied criteria</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 xml:space="preserve"> in </w:t>
            </w:r>
            <w:r w:rsidR="002F0F6D" w:rsidRPr="0089660A">
              <w:rPr>
                <w:rFonts w:asciiTheme="minorHAnsi" w:hAnsiTheme="minorHAnsi" w:cstheme="minorHAnsi"/>
                <w:b/>
                <w:szCs w:val="22"/>
                <w:lang w:val="en-ZA"/>
              </w:rPr>
              <w:t xml:space="preserve">an </w:t>
            </w:r>
            <w:r w:rsidRPr="0089660A">
              <w:rPr>
                <w:rFonts w:asciiTheme="minorHAnsi" w:hAnsiTheme="minorHAnsi" w:cstheme="minorHAnsi"/>
                <w:b/>
                <w:szCs w:val="22"/>
                <w:lang w:val="en-ZA"/>
              </w:rPr>
              <w:t xml:space="preserve">audit report on </w:t>
            </w:r>
            <w:r w:rsidR="0006191C" w:rsidRPr="0089660A">
              <w:rPr>
                <w:rFonts w:asciiTheme="minorHAnsi" w:hAnsiTheme="minorHAnsi" w:cstheme="minorHAnsi"/>
                <w:b/>
                <w:szCs w:val="22"/>
                <w:lang w:val="en-ZA"/>
              </w:rPr>
              <w:t>summary financial statements</w:t>
            </w:r>
          </w:p>
        </w:tc>
        <w:tc>
          <w:tcPr>
            <w:tcW w:w="1930" w:type="pct"/>
            <w:shd w:val="clear" w:color="auto" w:fill="F2F2F2" w:themeFill="background1" w:themeFillShade="F2"/>
          </w:tcPr>
          <w:p w14:paraId="23CF74C7" w14:textId="77777777" w:rsidR="007541F1" w:rsidRPr="0089660A" w:rsidRDefault="007541F1" w:rsidP="004F4516">
            <w:pPr>
              <w:spacing w:after="120" w:line="312" w:lineRule="auto"/>
              <w:jc w:val="center"/>
              <w:rPr>
                <w:rFonts w:asciiTheme="minorHAnsi" w:hAnsiTheme="minorHAnsi" w:cstheme="minorHAnsi"/>
                <w:b/>
                <w:szCs w:val="22"/>
                <w:lang w:val="en-ZA"/>
              </w:rPr>
            </w:pPr>
            <w:r w:rsidRPr="0089660A">
              <w:rPr>
                <w:rFonts w:asciiTheme="minorHAnsi" w:hAnsiTheme="minorHAnsi" w:cstheme="minorHAnsi"/>
                <w:b/>
                <w:szCs w:val="22"/>
                <w:lang w:val="en-ZA"/>
              </w:rPr>
              <w:t>ISRE 2410</w:t>
            </w:r>
          </w:p>
          <w:p w14:paraId="68BFB695" w14:textId="77777777" w:rsidR="00B6745B" w:rsidRPr="0089660A" w:rsidRDefault="00AE2FFE" w:rsidP="004F4516">
            <w:pPr>
              <w:spacing w:after="120" w:line="312" w:lineRule="auto"/>
              <w:jc w:val="center"/>
              <w:rPr>
                <w:rFonts w:asciiTheme="minorHAnsi" w:hAnsiTheme="minorHAnsi" w:cstheme="minorHAnsi"/>
                <w:szCs w:val="22"/>
                <w:lang w:val="en-ZA"/>
              </w:rPr>
            </w:pPr>
            <w:r w:rsidRPr="0089660A">
              <w:rPr>
                <w:rFonts w:asciiTheme="minorHAnsi" w:hAnsiTheme="minorHAnsi" w:cstheme="minorHAnsi"/>
                <w:b/>
                <w:szCs w:val="22"/>
                <w:lang w:val="en-ZA"/>
              </w:rPr>
              <w:t>Descr</w:t>
            </w:r>
            <w:r w:rsidR="005778DD" w:rsidRPr="0089660A">
              <w:rPr>
                <w:rFonts w:asciiTheme="minorHAnsi" w:hAnsiTheme="minorHAnsi" w:cstheme="minorHAnsi"/>
                <w:b/>
                <w:szCs w:val="22"/>
                <w:lang w:val="en-ZA"/>
              </w:rPr>
              <w:t>i</w:t>
            </w:r>
            <w:r w:rsidRPr="0089660A">
              <w:rPr>
                <w:rFonts w:asciiTheme="minorHAnsi" w:hAnsiTheme="minorHAnsi" w:cstheme="minorHAnsi"/>
                <w:b/>
                <w:szCs w:val="22"/>
                <w:lang w:val="en-ZA"/>
              </w:rPr>
              <w:t xml:space="preserve">ption of the </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financial reporting framework</w:t>
            </w:r>
            <w:r w:rsidR="002F0F6D" w:rsidRPr="0089660A">
              <w:rPr>
                <w:rFonts w:asciiTheme="minorHAnsi" w:hAnsiTheme="minorHAnsi" w:cstheme="minorHAnsi"/>
                <w:b/>
                <w:szCs w:val="22"/>
                <w:lang w:val="en-ZA"/>
              </w:rPr>
              <w:t>”</w:t>
            </w:r>
            <w:r w:rsidRPr="0089660A">
              <w:rPr>
                <w:rFonts w:asciiTheme="minorHAnsi" w:hAnsiTheme="minorHAnsi" w:cstheme="minorHAnsi"/>
                <w:b/>
                <w:szCs w:val="22"/>
                <w:lang w:val="en-ZA"/>
              </w:rPr>
              <w:t xml:space="preserve"> in </w:t>
            </w:r>
            <w:r w:rsidR="002F0F6D" w:rsidRPr="0089660A">
              <w:rPr>
                <w:rFonts w:asciiTheme="minorHAnsi" w:hAnsiTheme="minorHAnsi" w:cstheme="minorHAnsi"/>
                <w:b/>
                <w:szCs w:val="22"/>
                <w:lang w:val="en-ZA"/>
              </w:rPr>
              <w:t xml:space="preserve">a </w:t>
            </w:r>
            <w:r w:rsidRPr="0089660A">
              <w:rPr>
                <w:rFonts w:asciiTheme="minorHAnsi" w:hAnsiTheme="minorHAnsi" w:cstheme="minorHAnsi"/>
                <w:b/>
                <w:szCs w:val="22"/>
                <w:lang w:val="en-ZA"/>
              </w:rPr>
              <w:t xml:space="preserve">review report on </w:t>
            </w:r>
            <w:r w:rsidR="0006191C" w:rsidRPr="0089660A">
              <w:rPr>
                <w:rFonts w:asciiTheme="minorHAnsi" w:hAnsiTheme="minorHAnsi" w:cstheme="minorHAnsi"/>
                <w:b/>
                <w:szCs w:val="22"/>
                <w:lang w:val="en-ZA"/>
              </w:rPr>
              <w:t>condensed financial statements</w:t>
            </w:r>
          </w:p>
        </w:tc>
      </w:tr>
      <w:tr w:rsidR="00BC3BAD" w:rsidRPr="000E554D" w14:paraId="17C4C8A1" w14:textId="77777777" w:rsidTr="00D66ED3">
        <w:tc>
          <w:tcPr>
            <w:tcW w:w="1119" w:type="pct"/>
            <w:shd w:val="clear" w:color="auto" w:fill="F2F2F2" w:themeFill="background1" w:themeFillShade="F2"/>
          </w:tcPr>
          <w:p w14:paraId="4264410A" w14:textId="77777777" w:rsidR="00BC3BAD" w:rsidRPr="0089660A" w:rsidRDefault="00BC3BAD" w:rsidP="004F4516">
            <w:pPr>
              <w:spacing w:after="120" w:line="312" w:lineRule="auto"/>
              <w:rPr>
                <w:rFonts w:asciiTheme="minorHAnsi" w:hAnsiTheme="minorHAnsi" w:cstheme="minorHAnsi"/>
                <w:b/>
                <w:szCs w:val="22"/>
                <w:lang w:val="en-ZA"/>
              </w:rPr>
            </w:pPr>
            <w:r w:rsidRPr="0089660A">
              <w:rPr>
                <w:rFonts w:asciiTheme="minorHAnsi" w:hAnsiTheme="minorHAnsi" w:cstheme="minorHAnsi"/>
                <w:b/>
                <w:szCs w:val="22"/>
                <w:lang w:val="en-ZA"/>
              </w:rPr>
              <w:t>Interim report</w:t>
            </w:r>
          </w:p>
        </w:tc>
        <w:tc>
          <w:tcPr>
            <w:tcW w:w="1951" w:type="pct"/>
          </w:tcPr>
          <w:p w14:paraId="1B1FF547" w14:textId="30D487BA" w:rsidR="00BC3BAD" w:rsidRPr="0089660A" w:rsidRDefault="00BC3BAD" w:rsidP="004F4516">
            <w:pPr>
              <w:spacing w:after="120" w:line="312" w:lineRule="auto"/>
              <w:jc w:val="left"/>
              <w:rPr>
                <w:rFonts w:asciiTheme="minorHAnsi" w:hAnsiTheme="minorHAnsi" w:cstheme="minorHAnsi"/>
                <w:szCs w:val="22"/>
                <w:highlight w:val="yellow"/>
                <w:lang w:val="en-ZA"/>
              </w:rPr>
            </w:pPr>
            <w:r w:rsidRPr="0089660A">
              <w:rPr>
                <w:rFonts w:asciiTheme="minorHAnsi" w:hAnsiTheme="minorHAnsi" w:cstheme="minorHAnsi"/>
                <w:szCs w:val="22"/>
                <w:lang w:val="en-ZA"/>
              </w:rPr>
              <w:t>“</w:t>
            </w:r>
            <w:r w:rsidR="006E7C11">
              <w:rPr>
                <w:rFonts w:asciiTheme="minorHAnsi" w:hAnsiTheme="minorHAnsi" w:cstheme="minorHAnsi"/>
                <w:szCs w:val="22"/>
                <w:lang w:val="en-ZA"/>
              </w:rPr>
              <w:t xml:space="preserve">The </w:t>
            </w:r>
            <w:r w:rsidRPr="0089660A">
              <w:rPr>
                <w:rFonts w:asciiTheme="minorHAnsi" w:hAnsiTheme="minorHAnsi" w:cstheme="minorHAnsi"/>
                <w:szCs w:val="22"/>
                <w:lang w:val="en-ZA"/>
              </w:rPr>
              <w:t xml:space="preserve">International Financial Reporting </w:t>
            </w:r>
            <w:r w:rsidR="006E7C11" w:rsidRPr="0089660A">
              <w:rPr>
                <w:rFonts w:asciiTheme="minorHAnsi" w:hAnsiTheme="minorHAnsi" w:cstheme="minorHAnsi"/>
                <w:szCs w:val="22"/>
                <w:lang w:val="en-ZA"/>
              </w:rPr>
              <w:t>Standard</w:t>
            </w:r>
            <w:r w:rsidR="006E7C11">
              <w:rPr>
                <w:rFonts w:asciiTheme="minorHAnsi" w:hAnsiTheme="minorHAnsi" w:cstheme="minorHAnsi"/>
                <w:szCs w:val="22"/>
                <w:lang w:val="en-ZA"/>
              </w:rPr>
              <w:t xml:space="preserve">, IAS 34 </w:t>
            </w:r>
            <w:r w:rsidR="006E7C11" w:rsidRPr="0089660A">
              <w:rPr>
                <w:rFonts w:asciiTheme="minorHAnsi" w:hAnsiTheme="minorHAnsi" w:cstheme="minorHAnsi"/>
                <w:i/>
                <w:szCs w:val="22"/>
                <w:lang w:val="en-ZA"/>
              </w:rPr>
              <w:t>Interim Financial Reporting</w:t>
            </w:r>
            <w:r w:rsidR="006E7C11">
              <w:rPr>
                <w:rFonts w:asciiTheme="minorHAnsi" w:hAnsiTheme="minorHAnsi" w:cstheme="minorHAnsi"/>
                <w:szCs w:val="22"/>
                <w:lang w:val="en-ZA"/>
              </w:rPr>
              <w:t>,</w:t>
            </w:r>
            <w:r w:rsidRPr="0089660A">
              <w:rPr>
                <w:rFonts w:asciiTheme="minorHAnsi" w:hAnsiTheme="minorHAnsi" w:cstheme="minorHAnsi"/>
                <w:szCs w:val="22"/>
                <w:lang w:val="en-ZA"/>
              </w:rPr>
              <w:t xml:space="preserve"> </w:t>
            </w:r>
            <w:r w:rsidRPr="0089660A">
              <w:rPr>
                <w:rFonts w:asciiTheme="minorHAnsi" w:hAnsiTheme="minorHAnsi" w:cstheme="minorHAnsi"/>
                <w:szCs w:val="22"/>
              </w:rPr>
              <w:t>the SAICA Financial Reporting Guides as issued by the Accounting Practices Committee</w:t>
            </w:r>
            <w:r w:rsidR="009E068F" w:rsidRPr="0089660A">
              <w:rPr>
                <w:rFonts w:asciiTheme="minorHAnsi" w:hAnsiTheme="minorHAnsi" w:cstheme="minorHAnsi"/>
                <w:szCs w:val="22"/>
              </w:rPr>
              <w:t xml:space="preserve"> </w:t>
            </w:r>
            <w:r w:rsidR="009E068F" w:rsidRPr="0089660A">
              <w:rPr>
                <w:rFonts w:cs="Arial"/>
                <w:szCs w:val="22"/>
              </w:rPr>
              <w:t>and Financial Pronouncements as issued by Financial Reporting Standards Council</w:t>
            </w:r>
            <w:r w:rsidRPr="0089660A">
              <w:rPr>
                <w:rFonts w:asciiTheme="minorHAnsi" w:hAnsiTheme="minorHAnsi" w:cstheme="minorHAnsi"/>
                <w:szCs w:val="22"/>
                <w:lang w:val="en-ZA"/>
              </w:rPr>
              <w:t xml:space="preserve"> and the requirements of the Companies Act</w:t>
            </w:r>
            <w:r w:rsidR="00215693">
              <w:rPr>
                <w:rFonts w:asciiTheme="minorHAnsi" w:hAnsiTheme="minorHAnsi" w:cstheme="minorHAnsi"/>
                <w:szCs w:val="22"/>
                <w:lang w:val="en-ZA"/>
              </w:rPr>
              <w:t xml:space="preserve"> of South Africa</w:t>
            </w:r>
            <w:r w:rsidR="000933A2" w:rsidRPr="0089660A">
              <w:rPr>
                <w:rFonts w:asciiTheme="minorHAnsi" w:hAnsiTheme="minorHAnsi" w:cstheme="minorHAnsi"/>
                <w:szCs w:val="22"/>
                <w:lang w:val="en-ZA"/>
              </w:rPr>
              <w:t xml:space="preserve"> as applicable to summary financial statements</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 to the issuer).</w:t>
            </w:r>
          </w:p>
        </w:tc>
        <w:tc>
          <w:tcPr>
            <w:tcW w:w="1930" w:type="pct"/>
          </w:tcPr>
          <w:p w14:paraId="341153B3" w14:textId="3F0BEB8D" w:rsidR="00BC3BAD" w:rsidRPr="0089660A" w:rsidRDefault="00BC3BAD" w:rsidP="004F4516">
            <w:pPr>
              <w:spacing w:after="120" w:line="312" w:lineRule="auto"/>
              <w:jc w:val="left"/>
              <w:rPr>
                <w:rFonts w:asciiTheme="minorHAnsi" w:hAnsiTheme="minorHAnsi" w:cstheme="minorHAnsi"/>
                <w:szCs w:val="22"/>
                <w:lang w:val="en-ZA"/>
              </w:rPr>
            </w:pPr>
            <w:r w:rsidRPr="0089660A">
              <w:rPr>
                <w:rFonts w:asciiTheme="minorHAnsi" w:hAnsiTheme="minorHAnsi" w:cstheme="minorHAnsi"/>
                <w:szCs w:val="22"/>
                <w:lang w:val="en-ZA"/>
              </w:rPr>
              <w:t>“</w:t>
            </w:r>
            <w:r w:rsidR="006E7C11">
              <w:rPr>
                <w:rFonts w:asciiTheme="minorHAnsi" w:hAnsiTheme="minorHAnsi" w:cstheme="minorHAnsi"/>
                <w:szCs w:val="22"/>
                <w:lang w:val="en-ZA"/>
              </w:rPr>
              <w:t xml:space="preserve">The </w:t>
            </w:r>
            <w:r w:rsidRPr="0089660A">
              <w:rPr>
                <w:rFonts w:asciiTheme="minorHAnsi" w:hAnsiTheme="minorHAnsi" w:cstheme="minorHAnsi"/>
                <w:szCs w:val="22"/>
                <w:lang w:val="en-ZA"/>
              </w:rPr>
              <w:t>International Financial Reporting Standard</w:t>
            </w:r>
            <w:r w:rsidR="006E7C11">
              <w:rPr>
                <w:rFonts w:asciiTheme="minorHAnsi" w:hAnsiTheme="minorHAnsi" w:cstheme="minorHAnsi"/>
                <w:szCs w:val="22"/>
                <w:lang w:val="en-ZA"/>
              </w:rPr>
              <w:t xml:space="preserve">, IAS 34 </w:t>
            </w:r>
            <w:r w:rsidR="006E7C11" w:rsidRPr="00372A2E">
              <w:rPr>
                <w:rFonts w:asciiTheme="minorHAnsi" w:hAnsiTheme="minorHAnsi" w:cstheme="minorHAnsi"/>
                <w:i/>
                <w:szCs w:val="22"/>
                <w:lang w:val="en-ZA"/>
              </w:rPr>
              <w:t>Interim Financial Reporting</w:t>
            </w:r>
            <w:r w:rsidR="006E7C11">
              <w:rPr>
                <w:rFonts w:asciiTheme="minorHAnsi" w:hAnsiTheme="minorHAnsi" w:cstheme="minorHAnsi"/>
                <w:szCs w:val="22"/>
                <w:lang w:val="en-ZA"/>
              </w:rPr>
              <w:t>,</w:t>
            </w:r>
            <w:r w:rsidRPr="0089660A">
              <w:rPr>
                <w:rFonts w:asciiTheme="minorHAnsi" w:hAnsiTheme="minorHAnsi" w:cstheme="minorHAnsi"/>
                <w:szCs w:val="22"/>
                <w:lang w:val="en-ZA"/>
              </w:rPr>
              <w:t xml:space="preserve"> </w:t>
            </w:r>
            <w:r w:rsidRPr="0089660A">
              <w:rPr>
                <w:rFonts w:asciiTheme="minorHAnsi" w:hAnsiTheme="minorHAnsi" w:cstheme="minorHAnsi"/>
                <w:szCs w:val="22"/>
              </w:rPr>
              <w:t>the SAICA Financial Reporting Guides as issued by the Accounting Practices Committee</w:t>
            </w:r>
            <w:r w:rsidR="009E068F" w:rsidRPr="0089660A">
              <w:rPr>
                <w:rFonts w:asciiTheme="minorHAnsi" w:hAnsiTheme="minorHAnsi" w:cstheme="minorHAnsi"/>
                <w:szCs w:val="22"/>
              </w:rPr>
              <w:t xml:space="preserve"> </w:t>
            </w:r>
            <w:r w:rsidR="009E068F" w:rsidRPr="0089660A">
              <w:rPr>
                <w:rFonts w:cs="Arial"/>
                <w:szCs w:val="22"/>
              </w:rPr>
              <w:t>and Financial Pronouncements as issued by Financial Reporting Standards Council</w:t>
            </w:r>
            <w:r w:rsidRPr="0089660A">
              <w:rPr>
                <w:rFonts w:asciiTheme="minorHAnsi" w:hAnsiTheme="minorHAnsi" w:cstheme="minorHAnsi"/>
                <w:szCs w:val="22"/>
                <w:lang w:val="en-ZA"/>
              </w:rPr>
              <w:t xml:space="preserve"> and the requirements of the Companies Act</w:t>
            </w:r>
            <w:r w:rsidR="00215693">
              <w:rPr>
                <w:rFonts w:asciiTheme="minorHAnsi" w:hAnsiTheme="minorHAnsi" w:cstheme="minorHAnsi"/>
                <w:szCs w:val="22"/>
                <w:lang w:val="en-ZA"/>
              </w:rPr>
              <w:t xml:space="preserve"> of South Africa</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 to the issuer).</w:t>
            </w:r>
          </w:p>
        </w:tc>
      </w:tr>
      <w:tr w:rsidR="00B6745B" w:rsidRPr="000E554D" w14:paraId="11C84777" w14:textId="77777777" w:rsidTr="00D66ED3">
        <w:tc>
          <w:tcPr>
            <w:tcW w:w="1119" w:type="pct"/>
            <w:shd w:val="clear" w:color="auto" w:fill="F2F2F2" w:themeFill="background1" w:themeFillShade="F2"/>
          </w:tcPr>
          <w:p w14:paraId="735190B7" w14:textId="77777777" w:rsidR="00B6745B" w:rsidRPr="0089660A" w:rsidRDefault="0006191C" w:rsidP="004F4516">
            <w:pPr>
              <w:keepNext/>
              <w:keepLines/>
              <w:spacing w:after="120" w:line="312" w:lineRule="auto"/>
              <w:rPr>
                <w:rFonts w:asciiTheme="minorHAnsi" w:hAnsiTheme="minorHAnsi" w:cstheme="minorHAnsi"/>
                <w:b/>
                <w:szCs w:val="22"/>
                <w:lang w:val="en-ZA"/>
              </w:rPr>
            </w:pPr>
            <w:r w:rsidRPr="0089660A">
              <w:rPr>
                <w:rFonts w:asciiTheme="minorHAnsi" w:hAnsiTheme="minorHAnsi" w:cstheme="minorHAnsi"/>
                <w:b/>
                <w:szCs w:val="22"/>
                <w:lang w:val="en-ZA"/>
              </w:rPr>
              <w:lastRenderedPageBreak/>
              <w:t xml:space="preserve">Preliminary or </w:t>
            </w:r>
            <w:r w:rsidR="00CE721A" w:rsidRPr="0089660A">
              <w:rPr>
                <w:rFonts w:asciiTheme="minorHAnsi" w:hAnsiTheme="minorHAnsi" w:cstheme="minorHAnsi"/>
                <w:b/>
                <w:szCs w:val="22"/>
                <w:lang w:val="en-ZA"/>
              </w:rPr>
              <w:t>P</w:t>
            </w:r>
            <w:r w:rsidRPr="0089660A">
              <w:rPr>
                <w:rFonts w:asciiTheme="minorHAnsi" w:hAnsiTheme="minorHAnsi" w:cstheme="minorHAnsi"/>
                <w:b/>
                <w:szCs w:val="22"/>
                <w:lang w:val="en-ZA"/>
              </w:rPr>
              <w:t>rovisional report</w:t>
            </w:r>
          </w:p>
        </w:tc>
        <w:tc>
          <w:tcPr>
            <w:tcW w:w="1951" w:type="pct"/>
          </w:tcPr>
          <w:p w14:paraId="1B29C095" w14:textId="77777777" w:rsidR="00B6745B" w:rsidRPr="0089660A" w:rsidRDefault="00B6745B" w:rsidP="004F4516">
            <w:pPr>
              <w:keepNext/>
              <w:keepLines/>
              <w:spacing w:after="120" w:line="312" w:lineRule="auto"/>
              <w:ind w:left="26" w:hanging="26"/>
              <w:jc w:val="left"/>
              <w:rPr>
                <w:rFonts w:asciiTheme="minorHAnsi" w:hAnsiTheme="minorHAnsi" w:cstheme="minorHAnsi"/>
                <w:szCs w:val="22"/>
                <w:lang w:val="en-ZA"/>
              </w:rPr>
            </w:pPr>
            <w:r w:rsidRPr="0089660A">
              <w:rPr>
                <w:rFonts w:asciiTheme="minorHAnsi" w:hAnsiTheme="minorHAnsi" w:cstheme="minorHAnsi"/>
                <w:szCs w:val="22"/>
                <w:lang w:val="en-ZA"/>
              </w:rPr>
              <w:t>“</w:t>
            </w:r>
            <w:r w:rsidR="00926987">
              <w:rPr>
                <w:rFonts w:asciiTheme="minorHAnsi" w:hAnsiTheme="minorHAnsi" w:cstheme="minorHAnsi"/>
                <w:szCs w:val="22"/>
                <w:lang w:val="en-ZA"/>
              </w:rPr>
              <w:t>T</w:t>
            </w:r>
            <w:r w:rsidR="00926987" w:rsidRPr="0089660A">
              <w:rPr>
                <w:rFonts w:asciiTheme="minorHAnsi" w:hAnsiTheme="minorHAnsi" w:cstheme="minorHAnsi"/>
                <w:szCs w:val="22"/>
                <w:lang w:val="en-ZA"/>
              </w:rPr>
              <w:t xml:space="preserve">he </w:t>
            </w:r>
            <w:r w:rsidRPr="0089660A">
              <w:rPr>
                <w:rFonts w:asciiTheme="minorHAnsi" w:hAnsiTheme="minorHAnsi" w:cstheme="minorHAnsi"/>
                <w:szCs w:val="22"/>
                <w:lang w:val="en-ZA"/>
              </w:rPr>
              <w:t>requirements of the JSE Limited Listings Requirements for [preliminary / provisional] reports, set out in the notes to the financial statements, and the requirements of the Companies Act</w:t>
            </w:r>
            <w:r w:rsidR="003468A9" w:rsidRPr="0089660A">
              <w:rPr>
                <w:rFonts w:asciiTheme="minorHAnsi" w:hAnsiTheme="minorHAnsi" w:cstheme="minorHAnsi"/>
                <w:szCs w:val="22"/>
                <w:lang w:val="en-ZA"/>
              </w:rPr>
              <w:t xml:space="preserve"> of South Africa</w:t>
            </w:r>
            <w:r w:rsidR="008C7907" w:rsidRPr="0089660A">
              <w:rPr>
                <w:rFonts w:asciiTheme="minorHAnsi" w:hAnsiTheme="minorHAnsi" w:cstheme="minorHAnsi"/>
                <w:szCs w:val="22"/>
                <w:lang w:val="en-ZA"/>
              </w:rPr>
              <w:t xml:space="preserve"> as applicable to summary financial statements</w:t>
            </w:r>
            <w:r w:rsidR="00AE2FFE"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w:t>
            </w:r>
            <w:r w:rsidR="00093114" w:rsidRPr="0089660A">
              <w:rPr>
                <w:rFonts w:asciiTheme="minorHAnsi" w:hAnsiTheme="minorHAnsi" w:cstheme="minorHAnsi"/>
                <w:szCs w:val="22"/>
                <w:lang w:val="en-ZA"/>
              </w:rPr>
              <w:t xml:space="preserve"> to the issuer</w:t>
            </w:r>
            <w:r w:rsidRPr="0089660A">
              <w:rPr>
                <w:rFonts w:asciiTheme="minorHAnsi" w:hAnsiTheme="minorHAnsi" w:cstheme="minorHAnsi"/>
                <w:szCs w:val="22"/>
                <w:lang w:val="en-ZA"/>
              </w:rPr>
              <w:t>)</w:t>
            </w:r>
            <w:r w:rsidR="002F0F6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w:t>
            </w:r>
          </w:p>
        </w:tc>
        <w:tc>
          <w:tcPr>
            <w:tcW w:w="1930" w:type="pct"/>
          </w:tcPr>
          <w:p w14:paraId="2BCDD099" w14:textId="77777777" w:rsidR="00B6745B" w:rsidRPr="0089660A" w:rsidRDefault="00B6745B" w:rsidP="004F4516">
            <w:pPr>
              <w:keepNext/>
              <w:keepLines/>
              <w:spacing w:after="120" w:line="312" w:lineRule="auto"/>
              <w:ind w:left="5" w:hanging="5"/>
              <w:jc w:val="left"/>
              <w:rPr>
                <w:rFonts w:asciiTheme="minorHAnsi" w:hAnsiTheme="minorHAnsi" w:cstheme="minorHAnsi"/>
                <w:szCs w:val="22"/>
                <w:lang w:val="en-ZA"/>
              </w:rPr>
            </w:pPr>
            <w:r w:rsidRPr="0089660A">
              <w:rPr>
                <w:rFonts w:asciiTheme="minorHAnsi" w:hAnsiTheme="minorHAnsi" w:cstheme="minorHAnsi"/>
                <w:szCs w:val="22"/>
                <w:lang w:val="en-ZA"/>
              </w:rPr>
              <w:t>“</w:t>
            </w:r>
            <w:r w:rsidR="00926987">
              <w:rPr>
                <w:rFonts w:asciiTheme="minorHAnsi" w:hAnsiTheme="minorHAnsi" w:cstheme="minorHAnsi"/>
                <w:szCs w:val="22"/>
                <w:lang w:val="en-ZA"/>
              </w:rPr>
              <w:t>T</w:t>
            </w:r>
            <w:r w:rsidR="00926987" w:rsidRPr="0089660A">
              <w:rPr>
                <w:rFonts w:asciiTheme="minorHAnsi" w:hAnsiTheme="minorHAnsi" w:cstheme="minorHAnsi"/>
                <w:szCs w:val="22"/>
                <w:lang w:val="en-ZA"/>
              </w:rPr>
              <w:t xml:space="preserve">he </w:t>
            </w:r>
            <w:r w:rsidRPr="0089660A">
              <w:rPr>
                <w:rFonts w:asciiTheme="minorHAnsi" w:hAnsiTheme="minorHAnsi" w:cstheme="minorHAnsi"/>
                <w:szCs w:val="22"/>
                <w:lang w:val="en-ZA"/>
              </w:rPr>
              <w:t>requirements of the JSE Limited Listings Requirements for [preliminary / provisional</w:t>
            </w:r>
            <w:r w:rsidR="009E6A23">
              <w:rPr>
                <w:rFonts w:asciiTheme="minorHAnsi" w:hAnsiTheme="minorHAnsi" w:cstheme="minorHAnsi"/>
                <w:szCs w:val="22"/>
                <w:lang w:val="en-ZA"/>
              </w:rPr>
              <w:t>]</w:t>
            </w:r>
            <w:r w:rsidRPr="0089660A">
              <w:rPr>
                <w:rFonts w:asciiTheme="minorHAnsi" w:hAnsiTheme="minorHAnsi" w:cstheme="minorHAnsi"/>
                <w:szCs w:val="22"/>
                <w:lang w:val="en-ZA"/>
              </w:rPr>
              <w:t xml:space="preserve"> reports, set out in the notes to the financial statements, and the requirements of the Companies Act</w:t>
            </w:r>
            <w:r w:rsidR="003468A9" w:rsidRPr="0089660A">
              <w:rPr>
                <w:rFonts w:asciiTheme="minorHAnsi" w:hAnsiTheme="minorHAnsi" w:cstheme="minorHAnsi"/>
                <w:szCs w:val="22"/>
                <w:lang w:val="en-ZA"/>
              </w:rPr>
              <w:t xml:space="preserve"> of South Africa</w:t>
            </w:r>
            <w:r w:rsidRPr="0089660A">
              <w:rPr>
                <w:rFonts w:asciiTheme="minorHAnsi" w:hAnsiTheme="minorHAnsi" w:cstheme="minorHAnsi"/>
                <w:szCs w:val="22"/>
                <w:lang w:val="en-ZA"/>
              </w:rPr>
              <w:t>” (if</w:t>
            </w:r>
            <w:r w:rsidR="006E7C11">
              <w:rPr>
                <w:rFonts w:asciiTheme="minorHAnsi" w:hAnsiTheme="minorHAnsi" w:cstheme="minorHAnsi"/>
                <w:szCs w:val="22"/>
                <w:lang w:val="en-ZA"/>
              </w:rPr>
              <w:t xml:space="preserve">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is</w:t>
            </w:r>
            <w:r w:rsidRPr="0089660A">
              <w:rPr>
                <w:rFonts w:asciiTheme="minorHAnsi" w:hAnsiTheme="minorHAnsi" w:cstheme="minorHAnsi"/>
                <w:szCs w:val="22"/>
                <w:lang w:val="en-ZA"/>
              </w:rPr>
              <w:t xml:space="preserve"> applicable</w:t>
            </w:r>
            <w:r w:rsidR="00093114" w:rsidRPr="0089660A">
              <w:rPr>
                <w:rFonts w:asciiTheme="minorHAnsi" w:hAnsiTheme="minorHAnsi" w:cstheme="minorHAnsi"/>
                <w:szCs w:val="22"/>
                <w:lang w:val="en-ZA"/>
              </w:rPr>
              <w:t xml:space="preserve"> to the issuer</w:t>
            </w:r>
            <w:r w:rsidRPr="0089660A">
              <w:rPr>
                <w:rFonts w:asciiTheme="minorHAnsi" w:hAnsiTheme="minorHAnsi" w:cstheme="minorHAnsi"/>
                <w:szCs w:val="22"/>
                <w:lang w:val="en-ZA"/>
              </w:rPr>
              <w:t>)</w:t>
            </w:r>
            <w:r w:rsidR="002F0F6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w:t>
            </w:r>
          </w:p>
        </w:tc>
      </w:tr>
      <w:tr w:rsidR="00B6745B" w:rsidRPr="000E554D" w14:paraId="7FBCF045" w14:textId="77777777" w:rsidTr="00D66ED3">
        <w:tc>
          <w:tcPr>
            <w:tcW w:w="1119" w:type="pct"/>
            <w:shd w:val="clear" w:color="auto" w:fill="F2F2F2" w:themeFill="background1" w:themeFillShade="F2"/>
          </w:tcPr>
          <w:p w14:paraId="4B6A5774" w14:textId="77777777" w:rsidR="00B6745B" w:rsidRPr="0089660A" w:rsidRDefault="0006191C" w:rsidP="004F4516">
            <w:pPr>
              <w:keepNext/>
              <w:keepLines/>
              <w:spacing w:after="120" w:line="312" w:lineRule="auto"/>
              <w:rPr>
                <w:rFonts w:asciiTheme="minorHAnsi" w:hAnsiTheme="minorHAnsi" w:cstheme="minorHAnsi"/>
                <w:b/>
                <w:szCs w:val="22"/>
                <w:lang w:val="en-ZA"/>
              </w:rPr>
            </w:pPr>
            <w:r w:rsidRPr="0089660A">
              <w:rPr>
                <w:rFonts w:asciiTheme="minorHAnsi" w:hAnsiTheme="minorHAnsi" w:cstheme="minorHAnsi"/>
                <w:b/>
                <w:szCs w:val="22"/>
                <w:lang w:val="en-ZA"/>
              </w:rPr>
              <w:t>Abridged report</w:t>
            </w:r>
          </w:p>
        </w:tc>
        <w:tc>
          <w:tcPr>
            <w:tcW w:w="1951" w:type="pct"/>
          </w:tcPr>
          <w:p w14:paraId="49A9D1F6" w14:textId="77777777" w:rsidR="00B6745B" w:rsidRPr="0089660A" w:rsidRDefault="00B6745B" w:rsidP="004F4516">
            <w:pPr>
              <w:keepNext/>
              <w:keepLines/>
              <w:spacing w:after="120" w:line="312" w:lineRule="auto"/>
              <w:jc w:val="left"/>
              <w:rPr>
                <w:rFonts w:asciiTheme="minorHAnsi" w:hAnsiTheme="minorHAnsi" w:cstheme="minorHAnsi"/>
                <w:szCs w:val="22"/>
                <w:lang w:val="en-ZA"/>
              </w:rPr>
            </w:pPr>
            <w:r w:rsidRPr="0089660A">
              <w:rPr>
                <w:rFonts w:asciiTheme="minorHAnsi" w:hAnsiTheme="minorHAnsi" w:cstheme="minorHAnsi"/>
                <w:szCs w:val="22"/>
                <w:lang w:val="en-ZA"/>
              </w:rPr>
              <w:t>“</w:t>
            </w:r>
            <w:r w:rsidR="00926987">
              <w:rPr>
                <w:rFonts w:asciiTheme="minorHAnsi" w:hAnsiTheme="minorHAnsi" w:cstheme="minorHAnsi"/>
                <w:szCs w:val="22"/>
                <w:lang w:val="en-ZA"/>
              </w:rPr>
              <w:t>T</w:t>
            </w:r>
            <w:r w:rsidR="00926987" w:rsidRPr="0089660A">
              <w:rPr>
                <w:rFonts w:asciiTheme="minorHAnsi" w:hAnsiTheme="minorHAnsi" w:cstheme="minorHAnsi"/>
                <w:szCs w:val="22"/>
                <w:lang w:val="en-ZA"/>
              </w:rPr>
              <w:t xml:space="preserve">he </w:t>
            </w:r>
            <w:r w:rsidRPr="0089660A">
              <w:rPr>
                <w:rFonts w:asciiTheme="minorHAnsi" w:hAnsiTheme="minorHAnsi" w:cstheme="minorHAnsi"/>
                <w:szCs w:val="22"/>
                <w:lang w:val="en-ZA"/>
              </w:rPr>
              <w:t>requirements of the JSE Limited Listings Requirements for abridged reports, set out in the notes to the financial statements, and the requirements of the Companies Act</w:t>
            </w:r>
            <w:r w:rsidR="003468A9" w:rsidRPr="0089660A">
              <w:rPr>
                <w:rFonts w:asciiTheme="minorHAnsi" w:hAnsiTheme="minorHAnsi" w:cstheme="minorHAnsi"/>
                <w:szCs w:val="22"/>
                <w:lang w:val="en-ZA"/>
              </w:rPr>
              <w:t xml:space="preserve"> of South Africa</w:t>
            </w:r>
            <w:r w:rsidR="008C7907" w:rsidRPr="0089660A">
              <w:rPr>
                <w:rFonts w:asciiTheme="minorHAnsi" w:hAnsiTheme="minorHAnsi" w:cstheme="minorHAnsi"/>
                <w:szCs w:val="22"/>
                <w:lang w:val="en-ZA"/>
              </w:rPr>
              <w:t xml:space="preserve"> as applicable to summary financial statements</w:t>
            </w:r>
            <w:r w:rsidR="002751D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(if </w:t>
            </w:r>
            <w:r w:rsidR="006E7C11" w:rsidRPr="00372A2E">
              <w:rPr>
                <w:rFonts w:asciiTheme="minorHAnsi" w:hAnsiTheme="minorHAnsi" w:cstheme="minorHAnsi"/>
                <w:szCs w:val="22"/>
                <w:lang w:val="en-ZA"/>
              </w:rPr>
              <w:t>the Companies Act</w:t>
            </w:r>
            <w:r w:rsidR="006E7C11" w:rsidRPr="006E7C11">
              <w:rPr>
                <w:rFonts w:asciiTheme="minorHAnsi" w:hAnsiTheme="minorHAnsi" w:cstheme="minorHAnsi"/>
                <w:szCs w:val="22"/>
                <w:lang w:val="en-ZA"/>
              </w:rPr>
              <w:t xml:space="preserve"> </w:t>
            </w:r>
            <w:r w:rsidR="006E7C11">
              <w:rPr>
                <w:rFonts w:asciiTheme="minorHAnsi" w:hAnsiTheme="minorHAnsi" w:cstheme="minorHAnsi"/>
                <w:szCs w:val="22"/>
                <w:lang w:val="en-ZA"/>
              </w:rPr>
              <w:t xml:space="preserve">is </w:t>
            </w:r>
            <w:r w:rsidRPr="0089660A">
              <w:rPr>
                <w:rFonts w:asciiTheme="minorHAnsi" w:hAnsiTheme="minorHAnsi" w:cstheme="minorHAnsi"/>
                <w:szCs w:val="22"/>
                <w:lang w:val="en-ZA"/>
              </w:rPr>
              <w:t>applicable</w:t>
            </w:r>
            <w:r w:rsidR="00093114" w:rsidRPr="0089660A">
              <w:rPr>
                <w:rFonts w:asciiTheme="minorHAnsi" w:hAnsiTheme="minorHAnsi" w:cstheme="minorHAnsi"/>
                <w:szCs w:val="22"/>
                <w:lang w:val="en-ZA"/>
              </w:rPr>
              <w:t xml:space="preserve"> to the issuer</w:t>
            </w:r>
            <w:r w:rsidRPr="0089660A">
              <w:rPr>
                <w:rFonts w:asciiTheme="minorHAnsi" w:hAnsiTheme="minorHAnsi" w:cstheme="minorHAnsi"/>
                <w:szCs w:val="22"/>
                <w:lang w:val="en-ZA"/>
              </w:rPr>
              <w:t>)</w:t>
            </w:r>
            <w:r w:rsidR="002F0F6D" w:rsidRPr="0089660A">
              <w:rPr>
                <w:rFonts w:asciiTheme="minorHAnsi" w:hAnsiTheme="minorHAnsi" w:cstheme="minorHAnsi"/>
                <w:szCs w:val="22"/>
                <w:lang w:val="en-ZA"/>
              </w:rPr>
              <w:t>.</w:t>
            </w:r>
            <w:r w:rsidRPr="0089660A">
              <w:rPr>
                <w:rFonts w:asciiTheme="minorHAnsi" w:hAnsiTheme="minorHAnsi" w:cstheme="minorHAnsi"/>
                <w:szCs w:val="22"/>
                <w:lang w:val="en-ZA"/>
              </w:rPr>
              <w:t xml:space="preserve">  </w:t>
            </w:r>
          </w:p>
        </w:tc>
        <w:tc>
          <w:tcPr>
            <w:tcW w:w="1930" w:type="pct"/>
          </w:tcPr>
          <w:p w14:paraId="12E89586" w14:textId="77777777" w:rsidR="00B6745B" w:rsidRPr="0089660A" w:rsidRDefault="00926987" w:rsidP="004F4516">
            <w:pPr>
              <w:keepNext/>
              <w:keepLines/>
              <w:spacing w:after="120" w:line="312" w:lineRule="auto"/>
              <w:jc w:val="left"/>
              <w:rPr>
                <w:rFonts w:asciiTheme="minorHAnsi" w:hAnsiTheme="minorHAnsi" w:cstheme="minorHAnsi"/>
                <w:szCs w:val="22"/>
                <w:lang w:val="en-ZA"/>
              </w:rPr>
            </w:pPr>
            <w:r>
              <w:rPr>
                <w:rFonts w:asciiTheme="minorHAnsi" w:hAnsiTheme="minorHAnsi" w:cstheme="minorHAnsi"/>
                <w:szCs w:val="22"/>
                <w:lang w:val="en-ZA"/>
              </w:rPr>
              <w:t>Not applicable</w:t>
            </w:r>
          </w:p>
        </w:tc>
      </w:tr>
    </w:tbl>
    <w:p w14:paraId="0E5A88EC" w14:textId="77777777" w:rsidR="00B6745B" w:rsidRPr="00557914" w:rsidRDefault="00B6745B" w:rsidP="004F4516">
      <w:pPr>
        <w:spacing w:line="312" w:lineRule="auto"/>
        <w:ind w:left="709" w:hanging="709"/>
        <w:rPr>
          <w:rFonts w:asciiTheme="minorHAnsi" w:hAnsiTheme="minorHAnsi" w:cstheme="minorHAnsi"/>
          <w:szCs w:val="22"/>
          <w:lang w:val="en-ZA"/>
        </w:rPr>
      </w:pPr>
      <w:r w:rsidRPr="00231078">
        <w:rPr>
          <w:rFonts w:asciiTheme="minorHAnsi" w:hAnsiTheme="minorHAnsi" w:cstheme="minorHAnsi"/>
          <w:szCs w:val="22"/>
          <w:lang w:val="en-ZA"/>
        </w:rPr>
        <w:t xml:space="preserve">  </w:t>
      </w:r>
    </w:p>
    <w:p w14:paraId="424370F8" w14:textId="77777777" w:rsidR="00E85BA7" w:rsidRDefault="00093114" w:rsidP="009370AB">
      <w:pPr>
        <w:pStyle w:val="Heading1"/>
      </w:pPr>
      <w:bookmarkStart w:id="6" w:name="_Toc475087719"/>
      <w:bookmarkStart w:id="7" w:name="_Ref332237384"/>
      <w:r w:rsidRPr="007C23A8">
        <w:t xml:space="preserve">Inclusion of the auditor’s report on summary </w:t>
      </w:r>
      <w:r w:rsidR="0022045C" w:rsidRPr="007C23A8">
        <w:t xml:space="preserve">or condensed </w:t>
      </w:r>
      <w:r w:rsidRPr="007C23A8">
        <w:t>financial statements</w:t>
      </w:r>
      <w:bookmarkEnd w:id="6"/>
    </w:p>
    <w:tbl>
      <w:tblPr>
        <w:tblStyle w:val="TableGrid"/>
        <w:tblW w:w="0" w:type="auto"/>
        <w:tblInd w:w="108" w:type="dxa"/>
        <w:tblLook w:val="04A0" w:firstRow="1" w:lastRow="0" w:firstColumn="1" w:lastColumn="0" w:noHBand="0" w:noVBand="1"/>
      </w:tblPr>
      <w:tblGrid>
        <w:gridCol w:w="4205"/>
        <w:gridCol w:w="4181"/>
      </w:tblGrid>
      <w:tr w:rsidR="00DE7E08" w14:paraId="5CE85359" w14:textId="77777777" w:rsidTr="001A0A7D">
        <w:trPr>
          <w:tblHeader/>
        </w:trPr>
        <w:tc>
          <w:tcPr>
            <w:tcW w:w="4320" w:type="dxa"/>
          </w:tcPr>
          <w:p w14:paraId="3051AC84" w14:textId="77777777" w:rsidR="00DE7E08" w:rsidRPr="0089660A" w:rsidRDefault="00DE7E08"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 xml:space="preserve">Audit </w:t>
            </w:r>
          </w:p>
        </w:tc>
        <w:tc>
          <w:tcPr>
            <w:tcW w:w="4292" w:type="dxa"/>
          </w:tcPr>
          <w:p w14:paraId="4854164D" w14:textId="77777777" w:rsidR="00DE7E08" w:rsidRPr="0089660A" w:rsidRDefault="00DE7E08"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DE7E08" w14:paraId="15092D88" w14:textId="77777777" w:rsidTr="001A0A7D">
        <w:tc>
          <w:tcPr>
            <w:tcW w:w="4320" w:type="dxa"/>
          </w:tcPr>
          <w:p w14:paraId="57D27331" w14:textId="77777777" w:rsidR="00DE7E08" w:rsidRDefault="0035017F">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17A.</w:t>
            </w:r>
            <w:r w:rsidR="00F24EE5">
              <w:rPr>
                <w:rFonts w:asciiTheme="minorHAnsi" w:hAnsiTheme="minorHAnsi" w:cstheme="minorHAnsi"/>
                <w:szCs w:val="22"/>
              </w:rPr>
              <w:t xml:space="preserve"> </w:t>
            </w:r>
            <w:r w:rsidRPr="00BE7068">
              <w:rPr>
                <w:rFonts w:asciiTheme="minorHAnsi" w:hAnsiTheme="minorHAnsi" w:cstheme="minorHAnsi"/>
                <w:szCs w:val="22"/>
              </w:rPr>
              <w:t xml:space="preserve">When accepting an engagement </w:t>
            </w:r>
            <w:r>
              <w:rPr>
                <w:rFonts w:asciiTheme="minorHAnsi" w:hAnsiTheme="minorHAnsi" w:cstheme="minorHAnsi"/>
                <w:szCs w:val="22"/>
              </w:rPr>
              <w:t xml:space="preserve">to report on summary financial statements, </w:t>
            </w:r>
            <w:r w:rsidRPr="00BE7068">
              <w:rPr>
                <w:rFonts w:asciiTheme="minorHAnsi" w:hAnsiTheme="minorHAnsi" w:cstheme="minorHAnsi"/>
                <w:szCs w:val="22"/>
              </w:rPr>
              <w:t xml:space="preserve">the auditor is required </w:t>
            </w:r>
            <w:r>
              <w:rPr>
                <w:rFonts w:asciiTheme="minorHAnsi" w:hAnsiTheme="minorHAnsi" w:cstheme="minorHAnsi"/>
                <w:szCs w:val="22"/>
              </w:rPr>
              <w:t>by ISA 810</w:t>
            </w:r>
            <w:r w:rsidR="007D50F4">
              <w:rPr>
                <w:rFonts w:asciiTheme="minorHAnsi" w:hAnsiTheme="minorHAnsi" w:cstheme="minorHAnsi"/>
                <w:szCs w:val="22"/>
              </w:rPr>
              <w:t xml:space="preserve"> (Revised)</w:t>
            </w:r>
            <w:r>
              <w:rPr>
                <w:rFonts w:asciiTheme="minorHAnsi" w:hAnsiTheme="minorHAnsi" w:cstheme="minorHAnsi"/>
                <w:szCs w:val="22"/>
              </w:rPr>
              <w:t xml:space="preserve"> </w:t>
            </w:r>
            <w:r w:rsidRPr="00BE7068">
              <w:rPr>
                <w:rFonts w:asciiTheme="minorHAnsi" w:hAnsiTheme="minorHAnsi" w:cstheme="minorHAnsi"/>
                <w:szCs w:val="22"/>
              </w:rPr>
              <w:t>to obtain the agreement of management that it acknowledges and understands its responsibility to include the auditor’s report on the summary financial statements in any document that contains th</w:t>
            </w:r>
            <w:r>
              <w:rPr>
                <w:rFonts w:asciiTheme="minorHAnsi" w:hAnsiTheme="minorHAnsi" w:cstheme="minorHAnsi"/>
                <w:szCs w:val="22"/>
              </w:rPr>
              <w:t>ose</w:t>
            </w:r>
            <w:r w:rsidRPr="00BE7068">
              <w:rPr>
                <w:rFonts w:asciiTheme="minorHAnsi" w:hAnsiTheme="minorHAnsi" w:cstheme="minorHAnsi"/>
                <w:szCs w:val="22"/>
              </w:rPr>
              <w:t xml:space="preserve"> summary financial statements and indicates the auditor has reported </w:t>
            </w:r>
            <w:r w:rsidRPr="00BE7068">
              <w:rPr>
                <w:rFonts w:asciiTheme="minorHAnsi" w:hAnsiTheme="minorHAnsi" w:cstheme="minorHAnsi"/>
                <w:szCs w:val="22"/>
              </w:rPr>
              <w:lastRenderedPageBreak/>
              <w:t>on them</w:t>
            </w:r>
            <w:r w:rsidRPr="00D55B6E">
              <w:rPr>
                <w:vertAlign w:val="superscript"/>
              </w:rPr>
              <w:footnoteReference w:id="25"/>
            </w:r>
            <w:r w:rsidRPr="00BE7068">
              <w:rPr>
                <w:rFonts w:asciiTheme="minorHAnsi" w:hAnsiTheme="minorHAnsi" w:cstheme="minorHAnsi"/>
                <w:szCs w:val="22"/>
              </w:rPr>
              <w:t>.</w:t>
            </w:r>
            <w:r>
              <w:rPr>
                <w:rFonts w:asciiTheme="minorHAnsi" w:hAnsiTheme="minorHAnsi" w:cstheme="minorHAnsi"/>
                <w:szCs w:val="22"/>
              </w:rPr>
              <w:t xml:space="preserve"> This requirement applies</w:t>
            </w:r>
            <w:r w:rsidRPr="00BE7068">
              <w:rPr>
                <w:rFonts w:asciiTheme="minorHAnsi" w:hAnsiTheme="minorHAnsi" w:cstheme="minorHAnsi"/>
                <w:szCs w:val="22"/>
              </w:rPr>
              <w:t xml:space="preserve"> whether</w:t>
            </w:r>
            <w:r>
              <w:rPr>
                <w:rFonts w:asciiTheme="minorHAnsi" w:hAnsiTheme="minorHAnsi" w:cstheme="minorHAnsi"/>
                <w:szCs w:val="22"/>
              </w:rPr>
              <w:t xml:space="preserve"> or not the information is</w:t>
            </w:r>
            <w:r w:rsidRPr="00BE7068">
              <w:rPr>
                <w:rFonts w:asciiTheme="minorHAnsi" w:hAnsiTheme="minorHAnsi" w:cstheme="minorHAnsi"/>
                <w:szCs w:val="22"/>
              </w:rPr>
              <w:t xml:space="preserve"> published in printed media</w:t>
            </w:r>
            <w:r>
              <w:rPr>
                <w:rFonts w:asciiTheme="minorHAnsi" w:hAnsiTheme="minorHAnsi" w:cstheme="minorHAnsi"/>
                <w:szCs w:val="22"/>
              </w:rPr>
              <w:t xml:space="preserve"> (for example a booklet)</w:t>
            </w:r>
            <w:r w:rsidRPr="00BE7068">
              <w:rPr>
                <w:rFonts w:asciiTheme="minorHAnsi" w:hAnsiTheme="minorHAnsi" w:cstheme="minorHAnsi"/>
                <w:szCs w:val="22"/>
              </w:rPr>
              <w:t xml:space="preserve"> or in electronic format </w:t>
            </w:r>
            <w:r>
              <w:rPr>
                <w:rFonts w:asciiTheme="minorHAnsi" w:hAnsiTheme="minorHAnsi" w:cstheme="minorHAnsi"/>
                <w:szCs w:val="22"/>
              </w:rPr>
              <w:t>(</w:t>
            </w:r>
            <w:r w:rsidRPr="00BE7068">
              <w:rPr>
                <w:rFonts w:asciiTheme="minorHAnsi" w:hAnsiTheme="minorHAnsi" w:cstheme="minorHAnsi"/>
                <w:szCs w:val="22"/>
              </w:rPr>
              <w:t>for example on an issuer’s website</w:t>
            </w:r>
            <w:r>
              <w:rPr>
                <w:rFonts w:asciiTheme="minorHAnsi" w:hAnsiTheme="minorHAnsi" w:cstheme="minorHAnsi"/>
                <w:szCs w:val="22"/>
              </w:rPr>
              <w:t>),</w:t>
            </w:r>
            <w:r w:rsidRPr="00BE7068">
              <w:rPr>
                <w:rFonts w:asciiTheme="minorHAnsi" w:hAnsiTheme="minorHAnsi" w:cstheme="minorHAnsi"/>
                <w:szCs w:val="22"/>
              </w:rPr>
              <w:t xml:space="preserve"> on SENS or in the press.</w:t>
            </w:r>
          </w:p>
        </w:tc>
        <w:tc>
          <w:tcPr>
            <w:tcW w:w="4292" w:type="dxa"/>
          </w:tcPr>
          <w:p w14:paraId="3F9A144A" w14:textId="77777777" w:rsidR="00DE7E08" w:rsidRDefault="0035017F" w:rsidP="00887CEA">
            <w:pPr>
              <w:spacing w:after="120" w:line="312" w:lineRule="auto"/>
              <w:ind w:left="601" w:hanging="567"/>
              <w:jc w:val="left"/>
              <w:rPr>
                <w:rFonts w:asciiTheme="minorHAnsi" w:hAnsiTheme="minorHAnsi" w:cstheme="minorHAnsi"/>
                <w:szCs w:val="22"/>
              </w:rPr>
            </w:pPr>
            <w:r>
              <w:rPr>
                <w:rFonts w:asciiTheme="minorHAnsi" w:hAnsiTheme="minorHAnsi" w:cstheme="minorHAnsi"/>
                <w:szCs w:val="22"/>
              </w:rPr>
              <w:lastRenderedPageBreak/>
              <w:t xml:space="preserve">17R. </w:t>
            </w:r>
            <w:r w:rsidR="009370AB">
              <w:rPr>
                <w:rFonts w:asciiTheme="minorHAnsi" w:hAnsiTheme="minorHAnsi" w:cstheme="minorHAnsi"/>
                <w:szCs w:val="22"/>
              </w:rPr>
              <w:t xml:space="preserve"> </w:t>
            </w:r>
            <w:r w:rsidRPr="00BE7068">
              <w:rPr>
                <w:rFonts w:asciiTheme="minorHAnsi" w:hAnsiTheme="minorHAnsi" w:cstheme="minorHAnsi"/>
                <w:szCs w:val="22"/>
              </w:rPr>
              <w:t>ISRE 2410</w:t>
            </w:r>
            <w:r>
              <w:rPr>
                <w:rFonts w:asciiTheme="minorHAnsi" w:hAnsiTheme="minorHAnsi" w:cstheme="minorHAnsi"/>
                <w:szCs w:val="22"/>
              </w:rPr>
              <w:t xml:space="preserve"> </w:t>
            </w:r>
            <w:r w:rsidRPr="00BE7068">
              <w:rPr>
                <w:rFonts w:asciiTheme="minorHAnsi" w:hAnsiTheme="minorHAnsi" w:cstheme="minorHAnsi"/>
                <w:szCs w:val="22"/>
              </w:rPr>
              <w:t xml:space="preserve">requires </w:t>
            </w:r>
            <w:r>
              <w:rPr>
                <w:rFonts w:asciiTheme="minorHAnsi" w:hAnsiTheme="minorHAnsi" w:cstheme="minorHAnsi"/>
                <w:szCs w:val="22"/>
              </w:rPr>
              <w:t>an</w:t>
            </w:r>
            <w:r w:rsidRPr="00BE7068">
              <w:rPr>
                <w:rFonts w:asciiTheme="minorHAnsi" w:hAnsiTheme="minorHAnsi" w:cstheme="minorHAnsi"/>
                <w:szCs w:val="22"/>
              </w:rPr>
              <w:t xml:space="preserve"> auditor to agree on the terms of the </w:t>
            </w:r>
            <w:r>
              <w:rPr>
                <w:rFonts w:asciiTheme="minorHAnsi" w:hAnsiTheme="minorHAnsi" w:cstheme="minorHAnsi"/>
                <w:szCs w:val="22"/>
              </w:rPr>
              <w:t xml:space="preserve">review </w:t>
            </w:r>
            <w:r w:rsidRPr="00BE7068">
              <w:rPr>
                <w:rFonts w:asciiTheme="minorHAnsi" w:hAnsiTheme="minorHAnsi" w:cstheme="minorHAnsi"/>
                <w:szCs w:val="22"/>
              </w:rPr>
              <w:t>engagement</w:t>
            </w:r>
            <w:r>
              <w:rPr>
                <w:rFonts w:asciiTheme="minorHAnsi" w:hAnsiTheme="minorHAnsi" w:cstheme="minorHAnsi"/>
                <w:szCs w:val="22"/>
              </w:rPr>
              <w:t>,</w:t>
            </w:r>
            <w:r w:rsidRPr="00BE7068">
              <w:rPr>
                <w:rFonts w:asciiTheme="minorHAnsi" w:hAnsiTheme="minorHAnsi" w:cstheme="minorHAnsi"/>
                <w:szCs w:val="22"/>
              </w:rPr>
              <w:t xml:space="preserve"> </w:t>
            </w:r>
            <w:r w:rsidRPr="007313FB">
              <w:rPr>
                <w:rFonts w:asciiTheme="minorHAnsi" w:hAnsiTheme="minorHAnsi" w:cstheme="minorHAnsi"/>
                <w:szCs w:val="22"/>
              </w:rPr>
              <w:t xml:space="preserve">ordinarily </w:t>
            </w:r>
            <w:r>
              <w:rPr>
                <w:rFonts w:asciiTheme="minorHAnsi" w:hAnsiTheme="minorHAnsi" w:cstheme="minorHAnsi"/>
                <w:szCs w:val="22"/>
              </w:rPr>
              <w:t>recorded in an engagement letter, that</w:t>
            </w:r>
            <w:r w:rsidRPr="00BE7068">
              <w:rPr>
                <w:rFonts w:asciiTheme="minorHAnsi" w:hAnsiTheme="minorHAnsi" w:cstheme="minorHAnsi"/>
                <w:szCs w:val="22"/>
              </w:rPr>
              <w:t xml:space="preserve"> </w:t>
            </w:r>
            <w:r>
              <w:rPr>
                <w:rFonts w:asciiTheme="minorHAnsi" w:hAnsiTheme="minorHAnsi" w:cstheme="minorHAnsi"/>
                <w:szCs w:val="22"/>
              </w:rPr>
              <w:t>includes</w:t>
            </w:r>
            <w:r w:rsidRPr="00BE7068">
              <w:rPr>
                <w:rFonts w:asciiTheme="minorHAnsi" w:hAnsiTheme="minorHAnsi" w:cstheme="minorHAnsi"/>
                <w:szCs w:val="22"/>
              </w:rPr>
              <w:t xml:space="preserve"> management’s agreement that where any document containing interim </w:t>
            </w:r>
            <w:r>
              <w:rPr>
                <w:rFonts w:asciiTheme="minorHAnsi" w:hAnsiTheme="minorHAnsi" w:cstheme="minorHAnsi"/>
                <w:szCs w:val="22"/>
              </w:rPr>
              <w:t xml:space="preserve">or other </w:t>
            </w:r>
            <w:r w:rsidRPr="00D55B6E">
              <w:rPr>
                <w:rFonts w:asciiTheme="minorHAnsi" w:hAnsiTheme="minorHAnsi" w:cstheme="minorHAnsi"/>
                <w:szCs w:val="22"/>
              </w:rPr>
              <w:t xml:space="preserve">financial information indicates that the interim </w:t>
            </w:r>
            <w:r>
              <w:rPr>
                <w:rFonts w:asciiTheme="minorHAnsi" w:hAnsiTheme="minorHAnsi" w:cstheme="minorHAnsi"/>
                <w:szCs w:val="22"/>
              </w:rPr>
              <w:t xml:space="preserve">or other </w:t>
            </w:r>
            <w:r w:rsidRPr="00D55B6E">
              <w:rPr>
                <w:rFonts w:asciiTheme="minorHAnsi" w:hAnsiTheme="minorHAnsi" w:cstheme="minorHAnsi"/>
                <w:szCs w:val="22"/>
              </w:rPr>
              <w:t xml:space="preserve">financial information has been reviewed by the </w:t>
            </w:r>
            <w:r>
              <w:rPr>
                <w:rFonts w:asciiTheme="minorHAnsi" w:hAnsiTheme="minorHAnsi" w:cstheme="minorHAnsi"/>
                <w:szCs w:val="22"/>
              </w:rPr>
              <w:t>issuer’s</w:t>
            </w:r>
            <w:r w:rsidRPr="00D55B6E">
              <w:rPr>
                <w:rFonts w:asciiTheme="minorHAnsi" w:hAnsiTheme="minorHAnsi" w:cstheme="minorHAnsi"/>
                <w:szCs w:val="22"/>
              </w:rPr>
              <w:t xml:space="preserve"> auditor, the review report will also be </w:t>
            </w:r>
            <w:r w:rsidRPr="00D55B6E">
              <w:rPr>
                <w:rFonts w:asciiTheme="minorHAnsi" w:hAnsiTheme="minorHAnsi" w:cstheme="minorHAnsi"/>
                <w:szCs w:val="22"/>
              </w:rPr>
              <w:lastRenderedPageBreak/>
              <w:t xml:space="preserve">included in </w:t>
            </w:r>
            <w:r>
              <w:rPr>
                <w:rFonts w:asciiTheme="minorHAnsi" w:hAnsiTheme="minorHAnsi" w:cstheme="minorHAnsi"/>
                <w:szCs w:val="22"/>
              </w:rPr>
              <w:t>that</w:t>
            </w:r>
            <w:r w:rsidRPr="00D55B6E">
              <w:rPr>
                <w:rFonts w:asciiTheme="minorHAnsi" w:hAnsiTheme="minorHAnsi" w:cstheme="minorHAnsi"/>
                <w:szCs w:val="22"/>
              </w:rPr>
              <w:t xml:space="preserve"> document</w:t>
            </w:r>
            <w:r w:rsidRPr="00D55B6E">
              <w:rPr>
                <w:vertAlign w:val="superscript"/>
              </w:rPr>
              <w:footnoteReference w:id="26"/>
            </w:r>
            <w:r>
              <w:rPr>
                <w:rFonts w:asciiTheme="minorHAnsi" w:hAnsiTheme="minorHAnsi" w:cstheme="minorHAnsi"/>
                <w:szCs w:val="22"/>
              </w:rPr>
              <w:t>. This requirement applies</w:t>
            </w:r>
            <w:r w:rsidRPr="00BE7068">
              <w:rPr>
                <w:rFonts w:asciiTheme="minorHAnsi" w:hAnsiTheme="minorHAnsi" w:cstheme="minorHAnsi"/>
                <w:szCs w:val="22"/>
              </w:rPr>
              <w:t xml:space="preserve"> whether</w:t>
            </w:r>
            <w:r>
              <w:rPr>
                <w:rFonts w:asciiTheme="minorHAnsi" w:hAnsiTheme="minorHAnsi" w:cstheme="minorHAnsi"/>
                <w:szCs w:val="22"/>
              </w:rPr>
              <w:t xml:space="preserve"> or not the information is</w:t>
            </w:r>
            <w:r w:rsidRPr="00BE7068">
              <w:rPr>
                <w:rFonts w:asciiTheme="minorHAnsi" w:hAnsiTheme="minorHAnsi" w:cstheme="minorHAnsi"/>
                <w:szCs w:val="22"/>
              </w:rPr>
              <w:t xml:space="preserve"> published in printed media</w:t>
            </w:r>
            <w:r>
              <w:rPr>
                <w:rFonts w:asciiTheme="minorHAnsi" w:hAnsiTheme="minorHAnsi" w:cstheme="minorHAnsi"/>
                <w:szCs w:val="22"/>
              </w:rPr>
              <w:t xml:space="preserve"> (for example a booklet)</w:t>
            </w:r>
            <w:r w:rsidRPr="00BE7068">
              <w:rPr>
                <w:rFonts w:asciiTheme="minorHAnsi" w:hAnsiTheme="minorHAnsi" w:cstheme="minorHAnsi"/>
                <w:szCs w:val="22"/>
              </w:rPr>
              <w:t xml:space="preserve"> or in electronic format </w:t>
            </w:r>
            <w:r>
              <w:rPr>
                <w:rFonts w:asciiTheme="minorHAnsi" w:hAnsiTheme="minorHAnsi" w:cstheme="minorHAnsi"/>
                <w:szCs w:val="22"/>
              </w:rPr>
              <w:t>(</w:t>
            </w:r>
            <w:r w:rsidRPr="00BE7068">
              <w:rPr>
                <w:rFonts w:asciiTheme="minorHAnsi" w:hAnsiTheme="minorHAnsi" w:cstheme="minorHAnsi"/>
                <w:szCs w:val="22"/>
              </w:rPr>
              <w:t>for example on an issuer’s website</w:t>
            </w:r>
            <w:r>
              <w:rPr>
                <w:rFonts w:asciiTheme="minorHAnsi" w:hAnsiTheme="minorHAnsi" w:cstheme="minorHAnsi"/>
                <w:szCs w:val="22"/>
              </w:rPr>
              <w:t>),</w:t>
            </w:r>
            <w:r w:rsidRPr="00BE7068">
              <w:rPr>
                <w:rFonts w:asciiTheme="minorHAnsi" w:hAnsiTheme="minorHAnsi" w:cstheme="minorHAnsi"/>
                <w:szCs w:val="22"/>
              </w:rPr>
              <w:t xml:space="preserve"> on SENS or in the press.</w:t>
            </w:r>
          </w:p>
        </w:tc>
      </w:tr>
    </w:tbl>
    <w:p w14:paraId="1C247B4C" w14:textId="77777777" w:rsidR="00B40E1B" w:rsidRPr="00BE7068" w:rsidRDefault="00B40E1B" w:rsidP="00887CEA">
      <w:pPr>
        <w:spacing w:line="312" w:lineRule="auto"/>
        <w:rPr>
          <w:rFonts w:asciiTheme="minorHAnsi" w:hAnsiTheme="minorHAnsi" w:cstheme="minorHAnsi"/>
          <w:szCs w:val="22"/>
        </w:rPr>
      </w:pPr>
    </w:p>
    <w:p w14:paraId="3E9AD1A0" w14:textId="77777777" w:rsidR="00BF5C40" w:rsidRDefault="00BC3939" w:rsidP="00887CEA">
      <w:pPr>
        <w:numPr>
          <w:ilvl w:val="0"/>
          <w:numId w:val="62"/>
        </w:numPr>
        <w:spacing w:line="312" w:lineRule="auto"/>
        <w:rPr>
          <w:rFonts w:asciiTheme="minorHAnsi" w:hAnsiTheme="minorHAnsi" w:cstheme="minorHAnsi"/>
          <w:szCs w:val="22"/>
        </w:rPr>
      </w:pPr>
      <w:r w:rsidRPr="009A7A46">
        <w:rPr>
          <w:rFonts w:asciiTheme="minorHAnsi" w:hAnsiTheme="minorHAnsi" w:cstheme="minorHAnsi"/>
          <w:szCs w:val="22"/>
        </w:rPr>
        <w:t xml:space="preserve">The JSE does not require the auditor’s report on the financial information contained in an interim, preliminary, provisional or </w:t>
      </w:r>
      <w:r w:rsidRPr="003721A2">
        <w:rPr>
          <w:rFonts w:asciiTheme="minorHAnsi" w:hAnsiTheme="minorHAnsi" w:cstheme="minorHAnsi"/>
          <w:szCs w:val="22"/>
        </w:rPr>
        <w:t>abridged report to</w:t>
      </w:r>
      <w:r w:rsidRPr="009A7A46">
        <w:rPr>
          <w:rFonts w:asciiTheme="minorHAnsi" w:hAnsiTheme="minorHAnsi" w:cstheme="minorHAnsi"/>
          <w:szCs w:val="22"/>
        </w:rPr>
        <w:t xml:space="preserve"> be included with the applicable report published on SENS or in the press. Instead the JSE requires that the information published on SENS indicates that the auditor's report, accompanied by the financial statements identified in the auditor’s report, is available for inspection at the issuer’s registered office</w:t>
      </w:r>
      <w:r w:rsidR="00A45808">
        <w:rPr>
          <w:rStyle w:val="FootnoteReference"/>
          <w:rFonts w:asciiTheme="minorHAnsi" w:hAnsiTheme="minorHAnsi" w:cstheme="minorHAnsi"/>
          <w:szCs w:val="22"/>
        </w:rPr>
        <w:footnoteReference w:id="27"/>
      </w:r>
      <w:r w:rsidR="00BC3BAD">
        <w:rPr>
          <w:rFonts w:asciiTheme="minorHAnsi" w:hAnsiTheme="minorHAnsi" w:cstheme="minorHAnsi"/>
          <w:szCs w:val="22"/>
        </w:rPr>
        <w:t xml:space="preserve">. </w:t>
      </w:r>
    </w:p>
    <w:p w14:paraId="5468B7BF" w14:textId="77777777" w:rsidR="00325FFF" w:rsidRPr="002D0110" w:rsidRDefault="00BF5C40" w:rsidP="00887CEA">
      <w:pPr>
        <w:numPr>
          <w:ilvl w:val="0"/>
          <w:numId w:val="62"/>
        </w:numPr>
        <w:spacing w:line="312" w:lineRule="auto"/>
        <w:rPr>
          <w:rFonts w:asciiTheme="minorHAnsi" w:hAnsiTheme="minorHAnsi" w:cstheme="minorHAnsi"/>
          <w:szCs w:val="22"/>
        </w:rPr>
      </w:pPr>
      <w:r>
        <w:rPr>
          <w:rFonts w:asciiTheme="minorHAnsi" w:hAnsiTheme="minorHAnsi" w:cstheme="minorHAnsi"/>
          <w:szCs w:val="22"/>
        </w:rPr>
        <w:t>If the auditor issues a modified auditor’s report, a</w:t>
      </w:r>
      <w:r w:rsidR="00BC3939" w:rsidRPr="009A7A46">
        <w:rPr>
          <w:rFonts w:asciiTheme="minorHAnsi" w:hAnsiTheme="minorHAnsi" w:cstheme="minorHAnsi"/>
          <w:szCs w:val="22"/>
        </w:rPr>
        <w:t xml:space="preserve"> signed copy of the </w:t>
      </w:r>
      <w:r>
        <w:rPr>
          <w:rFonts w:asciiTheme="minorHAnsi" w:hAnsiTheme="minorHAnsi" w:cstheme="minorHAnsi"/>
          <w:szCs w:val="22"/>
        </w:rPr>
        <w:t xml:space="preserve">modified </w:t>
      </w:r>
      <w:r w:rsidR="00BC3939" w:rsidRPr="009A7A46">
        <w:rPr>
          <w:rFonts w:asciiTheme="minorHAnsi" w:hAnsiTheme="minorHAnsi" w:cstheme="minorHAnsi"/>
          <w:szCs w:val="22"/>
        </w:rPr>
        <w:t xml:space="preserve">auditor’s report must be submitted to the JSE </w:t>
      </w:r>
      <w:r>
        <w:rPr>
          <w:rFonts w:asciiTheme="minorHAnsi" w:hAnsiTheme="minorHAnsi" w:cstheme="minorHAnsi"/>
          <w:szCs w:val="22"/>
        </w:rPr>
        <w:t xml:space="preserve">by the issuer </w:t>
      </w:r>
      <w:r w:rsidR="00BC3939" w:rsidRPr="009A7A46">
        <w:rPr>
          <w:rFonts w:asciiTheme="minorHAnsi" w:hAnsiTheme="minorHAnsi" w:cstheme="minorHAnsi"/>
          <w:szCs w:val="22"/>
        </w:rPr>
        <w:t xml:space="preserve">within 24 hours of the </w:t>
      </w:r>
      <w:r w:rsidR="00BC3939" w:rsidRPr="00CE4556">
        <w:rPr>
          <w:rFonts w:asciiTheme="minorHAnsi" w:hAnsiTheme="minorHAnsi" w:cstheme="minorHAnsi"/>
          <w:szCs w:val="22"/>
        </w:rPr>
        <w:t xml:space="preserve">publication of the </w:t>
      </w:r>
      <w:r w:rsidR="00447C07" w:rsidRPr="00CE4556">
        <w:rPr>
          <w:rFonts w:asciiTheme="minorHAnsi" w:hAnsiTheme="minorHAnsi" w:cstheme="minorHAnsi"/>
          <w:szCs w:val="22"/>
        </w:rPr>
        <w:t>results</w:t>
      </w:r>
      <w:r w:rsidR="0074723F" w:rsidRPr="00CE4556">
        <w:rPr>
          <w:rStyle w:val="FootnoteReference"/>
          <w:rFonts w:asciiTheme="minorHAnsi" w:hAnsiTheme="minorHAnsi" w:cstheme="minorHAnsi"/>
          <w:szCs w:val="22"/>
        </w:rPr>
        <w:footnoteReference w:id="28"/>
      </w:r>
      <w:r w:rsidR="00BC3939" w:rsidRPr="00CE4556">
        <w:rPr>
          <w:rFonts w:asciiTheme="minorHAnsi" w:hAnsiTheme="minorHAnsi" w:cstheme="minorHAnsi"/>
          <w:szCs w:val="22"/>
        </w:rPr>
        <w:t>.</w:t>
      </w:r>
      <w:r w:rsidR="00BC3939" w:rsidRPr="002D0110">
        <w:rPr>
          <w:rFonts w:asciiTheme="minorHAnsi" w:hAnsiTheme="minorHAnsi" w:cstheme="minorHAnsi"/>
          <w:szCs w:val="22"/>
        </w:rPr>
        <w:t xml:space="preserve"> </w:t>
      </w:r>
    </w:p>
    <w:p w14:paraId="505E054F" w14:textId="77777777" w:rsidR="0022045C" w:rsidRDefault="0022045C" w:rsidP="00887CEA">
      <w:pPr>
        <w:numPr>
          <w:ilvl w:val="0"/>
          <w:numId w:val="62"/>
        </w:numPr>
        <w:spacing w:line="312" w:lineRule="auto"/>
        <w:rPr>
          <w:rFonts w:asciiTheme="minorHAnsi" w:hAnsiTheme="minorHAnsi" w:cstheme="minorHAnsi"/>
          <w:szCs w:val="22"/>
        </w:rPr>
      </w:pPr>
      <w:r>
        <w:rPr>
          <w:rFonts w:asciiTheme="minorHAnsi" w:hAnsiTheme="minorHAnsi" w:cstheme="minorHAnsi"/>
          <w:szCs w:val="22"/>
        </w:rPr>
        <w:t xml:space="preserve">The </w:t>
      </w:r>
      <w:r w:rsidR="00325FFF">
        <w:rPr>
          <w:rFonts w:asciiTheme="minorHAnsi" w:hAnsiTheme="minorHAnsi" w:cstheme="minorHAnsi"/>
          <w:szCs w:val="22"/>
        </w:rPr>
        <w:t xml:space="preserve">audit firm and individual </w:t>
      </w:r>
      <w:r>
        <w:rPr>
          <w:rFonts w:asciiTheme="minorHAnsi" w:hAnsiTheme="minorHAnsi" w:cstheme="minorHAnsi"/>
          <w:szCs w:val="22"/>
        </w:rPr>
        <w:t xml:space="preserve">auditor </w:t>
      </w:r>
      <w:r w:rsidR="00325FFF">
        <w:rPr>
          <w:rFonts w:asciiTheme="minorHAnsi" w:hAnsiTheme="minorHAnsi" w:cstheme="minorHAnsi"/>
          <w:szCs w:val="22"/>
        </w:rPr>
        <w:t xml:space="preserve">have a further responsibility </w:t>
      </w:r>
      <w:r>
        <w:rPr>
          <w:rFonts w:asciiTheme="minorHAnsi" w:hAnsiTheme="minorHAnsi" w:cstheme="minorHAnsi"/>
          <w:szCs w:val="22"/>
        </w:rPr>
        <w:t xml:space="preserve">to </w:t>
      </w:r>
      <w:r w:rsidR="00D2338C">
        <w:rPr>
          <w:rFonts w:asciiTheme="minorHAnsi" w:hAnsiTheme="minorHAnsi" w:cstheme="minorHAnsi"/>
          <w:szCs w:val="22"/>
        </w:rPr>
        <w:t xml:space="preserve">advise the JSE of any instance where </w:t>
      </w:r>
      <w:r w:rsidR="00325FFF">
        <w:rPr>
          <w:rFonts w:asciiTheme="minorHAnsi" w:hAnsiTheme="minorHAnsi" w:cstheme="minorHAnsi"/>
          <w:szCs w:val="22"/>
        </w:rPr>
        <w:t>an issuer misrepresents the content of the</w:t>
      </w:r>
      <w:r w:rsidR="00800D4C">
        <w:rPr>
          <w:rFonts w:asciiTheme="minorHAnsi" w:hAnsiTheme="minorHAnsi" w:cstheme="minorHAnsi"/>
          <w:szCs w:val="22"/>
        </w:rPr>
        <w:t>ir</w:t>
      </w:r>
      <w:r w:rsidR="00325FFF">
        <w:rPr>
          <w:rFonts w:asciiTheme="minorHAnsi" w:hAnsiTheme="minorHAnsi" w:cstheme="minorHAnsi"/>
          <w:szCs w:val="22"/>
        </w:rPr>
        <w:t xml:space="preserve"> </w:t>
      </w:r>
      <w:r w:rsidR="00D2338C">
        <w:rPr>
          <w:rFonts w:asciiTheme="minorHAnsi" w:hAnsiTheme="minorHAnsi" w:cstheme="minorHAnsi"/>
          <w:szCs w:val="22"/>
        </w:rPr>
        <w:t xml:space="preserve">auditor’s </w:t>
      </w:r>
      <w:r w:rsidR="00D2338C" w:rsidRPr="003721A2">
        <w:rPr>
          <w:rFonts w:asciiTheme="minorHAnsi" w:hAnsiTheme="minorHAnsi" w:cstheme="minorHAnsi"/>
          <w:szCs w:val="22"/>
        </w:rPr>
        <w:t>report</w:t>
      </w:r>
      <w:r w:rsidRPr="003721A2">
        <w:rPr>
          <w:rStyle w:val="FootnoteReference"/>
          <w:rFonts w:asciiTheme="minorHAnsi" w:hAnsiTheme="minorHAnsi" w:cstheme="minorHAnsi"/>
          <w:szCs w:val="22"/>
        </w:rPr>
        <w:footnoteReference w:id="29"/>
      </w:r>
      <w:r w:rsidR="00D2338C" w:rsidRPr="002D0110">
        <w:rPr>
          <w:rFonts w:asciiTheme="minorHAnsi" w:hAnsiTheme="minorHAnsi" w:cstheme="minorHAnsi"/>
          <w:szCs w:val="22"/>
        </w:rPr>
        <w:t>.</w:t>
      </w:r>
      <w:r w:rsidRPr="002D0110">
        <w:rPr>
          <w:rFonts w:asciiTheme="minorHAnsi" w:hAnsiTheme="minorHAnsi" w:cstheme="minorHAnsi"/>
          <w:szCs w:val="22"/>
        </w:rPr>
        <w:t xml:space="preserve"> </w:t>
      </w:r>
    </w:p>
    <w:tbl>
      <w:tblPr>
        <w:tblStyle w:val="TableGrid"/>
        <w:tblW w:w="0" w:type="auto"/>
        <w:tblInd w:w="108" w:type="dxa"/>
        <w:tblLook w:val="04A0" w:firstRow="1" w:lastRow="0" w:firstColumn="1" w:lastColumn="0" w:noHBand="0" w:noVBand="1"/>
      </w:tblPr>
      <w:tblGrid>
        <w:gridCol w:w="4186"/>
        <w:gridCol w:w="4200"/>
      </w:tblGrid>
      <w:tr w:rsidR="00D328E0" w14:paraId="4295BEF7" w14:textId="77777777" w:rsidTr="001A0A7D">
        <w:trPr>
          <w:tblHeader/>
        </w:trPr>
        <w:tc>
          <w:tcPr>
            <w:tcW w:w="4320" w:type="dxa"/>
          </w:tcPr>
          <w:p w14:paraId="41FE8942" w14:textId="77777777" w:rsidR="00D328E0" w:rsidRPr="0089660A" w:rsidRDefault="00D328E0"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14:paraId="5CE46F7C" w14:textId="77777777" w:rsidR="00D328E0" w:rsidRPr="0089660A" w:rsidRDefault="00D328E0"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D328E0" w14:paraId="140C2521" w14:textId="77777777" w:rsidTr="001A0A7D">
        <w:tc>
          <w:tcPr>
            <w:tcW w:w="4320" w:type="dxa"/>
          </w:tcPr>
          <w:p w14:paraId="05CBD82F" w14:textId="77777777" w:rsidR="00D328E0" w:rsidRPr="00F32965" w:rsidRDefault="00D328E0" w:rsidP="00AC4489">
            <w:pPr>
              <w:spacing w:after="120" w:line="312" w:lineRule="auto"/>
              <w:ind w:left="601" w:hanging="567"/>
              <w:jc w:val="left"/>
              <w:rPr>
                <w:rFonts w:asciiTheme="minorHAnsi" w:hAnsiTheme="minorHAnsi" w:cstheme="minorHAnsi"/>
                <w:szCs w:val="22"/>
              </w:rPr>
            </w:pPr>
            <w:r w:rsidRPr="00DE6214">
              <w:rPr>
                <w:rFonts w:asciiTheme="minorHAnsi" w:hAnsiTheme="minorHAnsi" w:cstheme="minorHAnsi"/>
                <w:szCs w:val="22"/>
              </w:rPr>
              <w:t>21A.</w:t>
            </w:r>
            <w:r w:rsidRPr="00F32965">
              <w:rPr>
                <w:rFonts w:asciiTheme="minorHAnsi" w:hAnsiTheme="minorHAnsi" w:cstheme="minorHAnsi"/>
                <w:szCs w:val="22"/>
              </w:rPr>
              <w:t xml:space="preserve"> The Listings Requirements require the published interim, preliminary, provisional or abridged report</w:t>
            </w:r>
            <w:r w:rsidRPr="00DE6214">
              <w:rPr>
                <w:rFonts w:asciiTheme="minorHAnsi" w:hAnsiTheme="minorHAnsi" w:cstheme="minorHAnsi"/>
                <w:szCs w:val="22"/>
              </w:rPr>
              <w:t xml:space="preserve"> to</w:t>
            </w:r>
            <w:r w:rsidRPr="00F32965">
              <w:rPr>
                <w:rFonts w:asciiTheme="minorHAnsi" w:hAnsiTheme="minorHAnsi" w:cstheme="minorHAnsi"/>
                <w:szCs w:val="22"/>
              </w:rPr>
              <w:t xml:space="preserve"> state the type of audit opinion that was reached or in the circumstances where the report itself is not audited, the </w:t>
            </w:r>
            <w:r w:rsidRPr="00DC73AD">
              <w:rPr>
                <w:rFonts w:asciiTheme="minorHAnsi" w:hAnsiTheme="minorHAnsi" w:cstheme="minorHAnsi"/>
                <w:szCs w:val="22"/>
              </w:rPr>
              <w:t>opinion that</w:t>
            </w:r>
            <w:r w:rsidRPr="00F32965">
              <w:rPr>
                <w:rFonts w:asciiTheme="minorHAnsi" w:hAnsiTheme="minorHAnsi" w:cstheme="minorHAnsi"/>
                <w:szCs w:val="22"/>
              </w:rPr>
              <w:t xml:space="preserve"> was reached on the underlying annual financial statements, i.e. unqualified, </w:t>
            </w:r>
            <w:r w:rsidRPr="00F32965">
              <w:rPr>
                <w:rFonts w:asciiTheme="minorHAnsi" w:hAnsiTheme="minorHAnsi" w:cstheme="minorHAnsi"/>
                <w:szCs w:val="22"/>
              </w:rPr>
              <w:lastRenderedPageBreak/>
              <w:t>qualified, disclaimer or adverse opinion</w:t>
            </w:r>
            <w:r w:rsidRPr="00DE6214">
              <w:rPr>
                <w:rStyle w:val="FootnoteReference"/>
                <w:rFonts w:asciiTheme="minorHAnsi" w:hAnsiTheme="minorHAnsi" w:cstheme="minorHAnsi"/>
                <w:szCs w:val="22"/>
              </w:rPr>
              <w:footnoteReference w:id="30"/>
            </w:r>
            <w:r w:rsidRPr="00DE6214">
              <w:rPr>
                <w:rFonts w:asciiTheme="minorHAnsi" w:hAnsiTheme="minorHAnsi" w:cstheme="minorHAnsi"/>
                <w:szCs w:val="22"/>
              </w:rPr>
              <w:t>.</w:t>
            </w:r>
          </w:p>
        </w:tc>
        <w:tc>
          <w:tcPr>
            <w:tcW w:w="4292" w:type="dxa"/>
          </w:tcPr>
          <w:p w14:paraId="78313D5E" w14:textId="77777777" w:rsidR="00D328E0" w:rsidRPr="00F32965" w:rsidRDefault="00D328E0" w:rsidP="009E44C8">
            <w:pPr>
              <w:spacing w:after="120" w:line="312" w:lineRule="auto"/>
              <w:ind w:left="601" w:hanging="567"/>
              <w:jc w:val="left"/>
              <w:rPr>
                <w:rFonts w:asciiTheme="minorHAnsi" w:hAnsiTheme="minorHAnsi" w:cstheme="minorHAnsi"/>
                <w:szCs w:val="22"/>
              </w:rPr>
            </w:pPr>
            <w:r w:rsidRPr="00F32965">
              <w:rPr>
                <w:rFonts w:asciiTheme="minorHAnsi" w:hAnsiTheme="minorHAnsi" w:cstheme="minorHAnsi"/>
                <w:szCs w:val="22"/>
              </w:rPr>
              <w:lastRenderedPageBreak/>
              <w:t>21R. The Listings Requirements require the published interim, preliminary</w:t>
            </w:r>
            <w:r w:rsidR="00991F88">
              <w:rPr>
                <w:rFonts w:asciiTheme="minorHAnsi" w:hAnsiTheme="minorHAnsi" w:cstheme="minorHAnsi"/>
                <w:szCs w:val="22"/>
              </w:rPr>
              <w:t xml:space="preserve"> or</w:t>
            </w:r>
            <w:r w:rsidR="00991F88" w:rsidRPr="00F32965">
              <w:rPr>
                <w:rFonts w:asciiTheme="minorHAnsi" w:hAnsiTheme="minorHAnsi" w:cstheme="minorHAnsi"/>
                <w:szCs w:val="22"/>
              </w:rPr>
              <w:t xml:space="preserve"> </w:t>
            </w:r>
            <w:r w:rsidRPr="00F32965">
              <w:rPr>
                <w:rFonts w:asciiTheme="minorHAnsi" w:hAnsiTheme="minorHAnsi" w:cstheme="minorHAnsi"/>
                <w:szCs w:val="22"/>
              </w:rPr>
              <w:t>provisional report</w:t>
            </w:r>
            <w:r w:rsidRPr="00DE6214">
              <w:rPr>
                <w:rFonts w:asciiTheme="minorHAnsi" w:hAnsiTheme="minorHAnsi" w:cstheme="minorHAnsi"/>
                <w:szCs w:val="22"/>
              </w:rPr>
              <w:t xml:space="preserve"> to</w:t>
            </w:r>
            <w:r w:rsidRPr="00F32965">
              <w:rPr>
                <w:rFonts w:asciiTheme="minorHAnsi" w:hAnsiTheme="minorHAnsi" w:cstheme="minorHAnsi"/>
                <w:szCs w:val="22"/>
              </w:rPr>
              <w:t xml:space="preserve"> state the type of review conclusion that was reached or in the circumstances where the report itself is not reviewed, </w:t>
            </w:r>
            <w:r w:rsidRPr="00DC73AD">
              <w:rPr>
                <w:rFonts w:asciiTheme="minorHAnsi" w:hAnsiTheme="minorHAnsi" w:cstheme="minorHAnsi"/>
                <w:szCs w:val="22"/>
              </w:rPr>
              <w:t>the opinion</w:t>
            </w:r>
            <w:r w:rsidRPr="00F32965">
              <w:rPr>
                <w:rFonts w:asciiTheme="minorHAnsi" w:hAnsiTheme="minorHAnsi" w:cstheme="minorHAnsi"/>
                <w:szCs w:val="22"/>
              </w:rPr>
              <w:t xml:space="preserve"> that was reached on the underlying annual financial statements, i.e. unqualified, qualified, disclaimer or adverse conclusion/opinion</w:t>
            </w:r>
            <w:r w:rsidRPr="00DE6214">
              <w:rPr>
                <w:rStyle w:val="FootnoteReference"/>
                <w:rFonts w:asciiTheme="minorHAnsi" w:hAnsiTheme="minorHAnsi" w:cstheme="minorHAnsi"/>
                <w:szCs w:val="22"/>
              </w:rPr>
              <w:footnoteReference w:id="31"/>
            </w:r>
            <w:r w:rsidRPr="00DE6214">
              <w:rPr>
                <w:rFonts w:asciiTheme="minorHAnsi" w:hAnsiTheme="minorHAnsi" w:cstheme="minorHAnsi"/>
                <w:szCs w:val="22"/>
              </w:rPr>
              <w:t>.</w:t>
            </w:r>
          </w:p>
        </w:tc>
      </w:tr>
    </w:tbl>
    <w:p w14:paraId="30F91EB5" w14:textId="77777777" w:rsidR="008D1065" w:rsidRDefault="008D1065" w:rsidP="00887CEA">
      <w:pPr>
        <w:spacing w:line="312" w:lineRule="auto"/>
        <w:rPr>
          <w:rFonts w:asciiTheme="minorHAnsi" w:hAnsiTheme="minorHAnsi" w:cstheme="minorHAnsi"/>
          <w:szCs w:val="22"/>
        </w:rPr>
      </w:pPr>
    </w:p>
    <w:p w14:paraId="601BD6AD" w14:textId="77777777" w:rsidR="0012095B" w:rsidRDefault="00BC3939" w:rsidP="00887CEA">
      <w:pPr>
        <w:numPr>
          <w:ilvl w:val="0"/>
          <w:numId w:val="63"/>
        </w:numPr>
        <w:spacing w:line="312" w:lineRule="auto"/>
        <w:rPr>
          <w:rFonts w:asciiTheme="minorHAnsi" w:hAnsiTheme="minorHAnsi" w:cstheme="minorHAnsi"/>
          <w:szCs w:val="22"/>
        </w:rPr>
      </w:pPr>
      <w:r w:rsidRPr="009A7A46">
        <w:rPr>
          <w:rFonts w:asciiTheme="minorHAnsi" w:hAnsiTheme="minorHAnsi" w:cstheme="minorHAnsi"/>
          <w:szCs w:val="22"/>
        </w:rPr>
        <w:t xml:space="preserve">The Listings Requirements </w:t>
      </w:r>
      <w:r w:rsidR="008D1065">
        <w:rPr>
          <w:rFonts w:asciiTheme="minorHAnsi" w:hAnsiTheme="minorHAnsi" w:cstheme="minorHAnsi"/>
          <w:szCs w:val="22"/>
        </w:rPr>
        <w:t xml:space="preserve">also </w:t>
      </w:r>
      <w:r w:rsidRPr="009A7A46">
        <w:rPr>
          <w:rFonts w:asciiTheme="minorHAnsi" w:hAnsiTheme="minorHAnsi" w:cstheme="minorHAnsi"/>
          <w:szCs w:val="22"/>
        </w:rPr>
        <w:t xml:space="preserve">require information published on SENS to identify the </w:t>
      </w:r>
      <w:r w:rsidRPr="001C3C22">
        <w:rPr>
          <w:rFonts w:asciiTheme="minorHAnsi" w:hAnsiTheme="minorHAnsi" w:cstheme="minorHAnsi"/>
          <w:szCs w:val="22"/>
        </w:rPr>
        <w:t>auditor and to contain</w:t>
      </w:r>
      <w:r w:rsidR="003745C2" w:rsidRPr="001C3C22">
        <w:rPr>
          <w:rFonts w:asciiTheme="minorHAnsi" w:hAnsiTheme="minorHAnsi" w:cstheme="minorHAnsi"/>
          <w:szCs w:val="22"/>
        </w:rPr>
        <w:t xml:space="preserve"> details</w:t>
      </w:r>
      <w:r w:rsidRPr="001C3C22">
        <w:rPr>
          <w:rFonts w:asciiTheme="minorHAnsi" w:hAnsiTheme="minorHAnsi" w:cstheme="minorHAnsi"/>
          <w:szCs w:val="22"/>
        </w:rPr>
        <w:t xml:space="preserve"> of </w:t>
      </w:r>
      <w:r w:rsidR="004A748E" w:rsidRPr="001C3C22">
        <w:rPr>
          <w:rFonts w:asciiTheme="minorHAnsi" w:hAnsiTheme="minorHAnsi" w:cstheme="minorHAnsi"/>
          <w:szCs w:val="22"/>
        </w:rPr>
        <w:t>the</w:t>
      </w:r>
      <w:r w:rsidR="002171E1" w:rsidRPr="001C3C22">
        <w:rPr>
          <w:rFonts w:asciiTheme="minorHAnsi" w:hAnsiTheme="minorHAnsi" w:cstheme="minorHAnsi"/>
          <w:szCs w:val="22"/>
        </w:rPr>
        <w:t xml:space="preserve"> nature of such</w:t>
      </w:r>
      <w:r w:rsidR="004A748E" w:rsidRPr="001C3C22">
        <w:rPr>
          <w:rFonts w:asciiTheme="minorHAnsi" w:hAnsiTheme="minorHAnsi" w:cstheme="minorHAnsi"/>
          <w:szCs w:val="22"/>
        </w:rPr>
        <w:t xml:space="preserve"> modification paragraph from the auditor’s report</w:t>
      </w:r>
      <w:r w:rsidR="004A748E">
        <w:rPr>
          <w:rFonts w:asciiTheme="minorHAnsi" w:hAnsiTheme="minorHAnsi" w:cstheme="minorHAnsi"/>
          <w:szCs w:val="22"/>
        </w:rPr>
        <w:t>. The published interim</w:t>
      </w:r>
      <w:r w:rsidR="00E36663">
        <w:rPr>
          <w:rFonts w:asciiTheme="minorHAnsi" w:hAnsiTheme="minorHAnsi" w:cstheme="minorHAnsi"/>
          <w:szCs w:val="22"/>
        </w:rPr>
        <w:t>, preliminary</w:t>
      </w:r>
      <w:r w:rsidR="00F710D6">
        <w:rPr>
          <w:rFonts w:asciiTheme="minorHAnsi" w:hAnsiTheme="minorHAnsi" w:cstheme="minorHAnsi"/>
          <w:szCs w:val="22"/>
        </w:rPr>
        <w:t xml:space="preserve"> or</w:t>
      </w:r>
      <w:r w:rsidR="004A748E">
        <w:rPr>
          <w:rFonts w:asciiTheme="minorHAnsi" w:hAnsiTheme="minorHAnsi" w:cstheme="minorHAnsi"/>
          <w:szCs w:val="22"/>
        </w:rPr>
        <w:t xml:space="preserve"> provisional </w:t>
      </w:r>
      <w:r w:rsidR="00E36663" w:rsidRPr="008F5C98">
        <w:rPr>
          <w:rFonts w:asciiTheme="minorHAnsi" w:hAnsiTheme="minorHAnsi" w:cstheme="minorHAnsi"/>
          <w:szCs w:val="22"/>
        </w:rPr>
        <w:t xml:space="preserve">or </w:t>
      </w:r>
      <w:r w:rsidR="00E36663" w:rsidRPr="004B1B92">
        <w:rPr>
          <w:rFonts w:asciiTheme="minorHAnsi" w:hAnsiTheme="minorHAnsi" w:cstheme="minorHAnsi"/>
          <w:szCs w:val="22"/>
        </w:rPr>
        <w:t>abridged report</w:t>
      </w:r>
      <w:r w:rsidR="00E36663">
        <w:rPr>
          <w:rFonts w:asciiTheme="minorHAnsi" w:hAnsiTheme="minorHAnsi" w:cstheme="minorHAnsi"/>
          <w:szCs w:val="22"/>
        </w:rPr>
        <w:t xml:space="preserve"> must also mention </w:t>
      </w:r>
      <w:r w:rsidR="00621782">
        <w:rPr>
          <w:rFonts w:asciiTheme="minorHAnsi" w:hAnsiTheme="minorHAnsi" w:cstheme="minorHAnsi"/>
          <w:szCs w:val="22"/>
        </w:rPr>
        <w:t>and contain details of any</w:t>
      </w:r>
      <w:r w:rsidR="00D63C1B">
        <w:rPr>
          <w:rFonts w:asciiTheme="minorHAnsi" w:hAnsiTheme="minorHAnsi" w:cstheme="minorHAnsi"/>
          <w:szCs w:val="22"/>
        </w:rPr>
        <w:t>:</w:t>
      </w:r>
      <w:r w:rsidR="00621782">
        <w:rPr>
          <w:rFonts w:asciiTheme="minorHAnsi" w:hAnsiTheme="minorHAnsi" w:cstheme="minorHAnsi"/>
          <w:szCs w:val="22"/>
        </w:rPr>
        <w:t xml:space="preserve"> </w:t>
      </w:r>
    </w:p>
    <w:p w14:paraId="5ABE1E9A" w14:textId="2F9FF36B" w:rsidR="001F5C64" w:rsidRPr="004F4516" w:rsidRDefault="001F5C64" w:rsidP="00887CEA">
      <w:pPr>
        <w:pStyle w:val="ListParagraph"/>
        <w:numPr>
          <w:ilvl w:val="5"/>
          <w:numId w:val="73"/>
        </w:numPr>
        <w:tabs>
          <w:tab w:val="left" w:pos="2127"/>
        </w:tabs>
        <w:spacing w:line="312" w:lineRule="auto"/>
        <w:ind w:left="993" w:hanging="567"/>
        <w:rPr>
          <w:rFonts w:asciiTheme="minorHAnsi" w:hAnsiTheme="minorHAnsi" w:cstheme="minorHAnsi"/>
          <w:szCs w:val="22"/>
        </w:rPr>
      </w:pPr>
      <w:r w:rsidRPr="004F4516">
        <w:rPr>
          <w:rFonts w:asciiTheme="minorHAnsi" w:hAnsiTheme="minorHAnsi" w:cstheme="minorHAnsi"/>
          <w:szCs w:val="22"/>
          <w:lang w:val="en-ZA"/>
        </w:rPr>
        <w:t>Paragraph on material uncertainty relating to going concern;</w:t>
      </w:r>
    </w:p>
    <w:p w14:paraId="27078B48" w14:textId="5D59D7F1" w:rsidR="0012095B" w:rsidRPr="0089660A" w:rsidRDefault="00621782" w:rsidP="00887CEA">
      <w:pPr>
        <w:pStyle w:val="ListParagraph"/>
        <w:numPr>
          <w:ilvl w:val="5"/>
          <w:numId w:val="73"/>
        </w:numPr>
        <w:tabs>
          <w:tab w:val="left" w:pos="2127"/>
        </w:tabs>
        <w:spacing w:line="312" w:lineRule="auto"/>
        <w:ind w:left="993" w:hanging="567"/>
        <w:rPr>
          <w:rFonts w:asciiTheme="minorHAnsi" w:hAnsiTheme="minorHAnsi" w:cstheme="minorHAnsi"/>
          <w:szCs w:val="22"/>
        </w:rPr>
      </w:pPr>
      <w:r w:rsidRPr="0089660A">
        <w:rPr>
          <w:rFonts w:asciiTheme="minorHAnsi" w:hAnsiTheme="minorHAnsi" w:cstheme="minorHAnsi"/>
          <w:szCs w:val="22"/>
        </w:rPr>
        <w:t>Emphasis of M</w:t>
      </w:r>
      <w:r w:rsidR="00E36663" w:rsidRPr="0089660A">
        <w:rPr>
          <w:rFonts w:asciiTheme="minorHAnsi" w:hAnsiTheme="minorHAnsi" w:cstheme="minorHAnsi"/>
          <w:szCs w:val="22"/>
        </w:rPr>
        <w:t xml:space="preserve">atter paragraph; </w:t>
      </w:r>
    </w:p>
    <w:p w14:paraId="67771A3A" w14:textId="77777777" w:rsidR="0012095B" w:rsidRDefault="00D63C1B" w:rsidP="00887CEA">
      <w:pPr>
        <w:pStyle w:val="ListParagraph"/>
        <w:numPr>
          <w:ilvl w:val="5"/>
          <w:numId w:val="73"/>
        </w:numPr>
        <w:spacing w:line="312" w:lineRule="auto"/>
        <w:ind w:left="993" w:hanging="567"/>
        <w:rPr>
          <w:rFonts w:asciiTheme="minorHAnsi" w:hAnsiTheme="minorHAnsi" w:cstheme="minorHAnsi"/>
          <w:szCs w:val="22"/>
        </w:rPr>
      </w:pPr>
      <w:r>
        <w:rPr>
          <w:rFonts w:asciiTheme="minorHAnsi" w:hAnsiTheme="minorHAnsi" w:cstheme="minorHAnsi"/>
          <w:szCs w:val="22"/>
        </w:rPr>
        <w:t>P</w:t>
      </w:r>
      <w:r w:rsidR="00E36663" w:rsidRPr="0089660A">
        <w:rPr>
          <w:rFonts w:asciiTheme="minorHAnsi" w:hAnsiTheme="minorHAnsi" w:cstheme="minorHAnsi"/>
          <w:szCs w:val="22"/>
        </w:rPr>
        <w:t xml:space="preserve">aragraph regarding a </w:t>
      </w:r>
      <w:r w:rsidR="00E36663" w:rsidRPr="00577A90">
        <w:rPr>
          <w:rFonts w:asciiTheme="minorHAnsi" w:hAnsiTheme="minorHAnsi" w:cstheme="minorHAnsi"/>
          <w:szCs w:val="22"/>
        </w:rPr>
        <w:t>reportable irregularity</w:t>
      </w:r>
      <w:r w:rsidR="00E36663" w:rsidRPr="0089660A">
        <w:rPr>
          <w:rFonts w:asciiTheme="minorHAnsi" w:hAnsiTheme="minorHAnsi" w:cstheme="minorHAnsi"/>
          <w:szCs w:val="22"/>
        </w:rPr>
        <w:t xml:space="preserve">, as defined in the Auditing Profession Act; and </w:t>
      </w:r>
    </w:p>
    <w:p w14:paraId="5F361170" w14:textId="77777777" w:rsidR="0012095B" w:rsidRDefault="00D63C1B" w:rsidP="00887CEA">
      <w:pPr>
        <w:pStyle w:val="ListParagraph"/>
        <w:numPr>
          <w:ilvl w:val="5"/>
          <w:numId w:val="73"/>
        </w:numPr>
        <w:spacing w:line="312" w:lineRule="auto"/>
        <w:ind w:left="993" w:hanging="567"/>
        <w:rPr>
          <w:rFonts w:asciiTheme="minorHAnsi" w:hAnsiTheme="minorHAnsi" w:cstheme="minorHAnsi"/>
          <w:szCs w:val="22"/>
        </w:rPr>
      </w:pPr>
      <w:r>
        <w:rPr>
          <w:rFonts w:asciiTheme="minorHAnsi" w:hAnsiTheme="minorHAnsi" w:cstheme="minorHAnsi"/>
          <w:szCs w:val="22"/>
        </w:rPr>
        <w:t>P</w:t>
      </w:r>
      <w:r w:rsidR="00E36663" w:rsidRPr="0089660A">
        <w:rPr>
          <w:rFonts w:asciiTheme="minorHAnsi" w:hAnsiTheme="minorHAnsi" w:cstheme="minorHAnsi"/>
          <w:szCs w:val="22"/>
        </w:rPr>
        <w:t>aragraph indicating a material inconsistency in information included in a document that contains the audited financial statements contained in the auditor’s report.</w:t>
      </w:r>
      <w:r w:rsidR="00BC3939" w:rsidRPr="004B1B92">
        <w:rPr>
          <w:rStyle w:val="FootnoteReference"/>
          <w:rFonts w:asciiTheme="minorHAnsi" w:hAnsiTheme="minorHAnsi" w:cstheme="minorHAnsi"/>
          <w:szCs w:val="22"/>
          <w:lang w:val="en-ZA"/>
        </w:rPr>
        <w:footnoteReference w:id="32"/>
      </w:r>
      <w:r w:rsidR="00BC3939" w:rsidRPr="0089660A">
        <w:rPr>
          <w:rFonts w:asciiTheme="minorHAnsi" w:hAnsiTheme="minorHAnsi" w:cstheme="minorHAnsi"/>
          <w:szCs w:val="22"/>
        </w:rPr>
        <w:t xml:space="preserve"> </w:t>
      </w:r>
    </w:p>
    <w:p w14:paraId="39247ADC" w14:textId="40BE5844" w:rsidR="0012095B" w:rsidRDefault="004B1B92" w:rsidP="00887CEA">
      <w:pPr>
        <w:spacing w:line="312" w:lineRule="auto"/>
        <w:ind w:left="720"/>
        <w:rPr>
          <w:rFonts w:asciiTheme="minorHAnsi" w:hAnsiTheme="minorHAnsi" w:cstheme="minorHAnsi"/>
          <w:szCs w:val="22"/>
        </w:rPr>
      </w:pPr>
      <w:r w:rsidRPr="0089660A">
        <w:rPr>
          <w:rFonts w:asciiTheme="minorHAnsi" w:hAnsiTheme="minorHAnsi" w:cstheme="minorHAnsi"/>
          <w:szCs w:val="22"/>
        </w:rPr>
        <w:t xml:space="preserve">When issuing an auditor’s report on summary financial statements, the reporting requirements of paragraph </w:t>
      </w:r>
      <w:r w:rsidR="00A703D4" w:rsidRPr="0089660A">
        <w:rPr>
          <w:rFonts w:asciiTheme="minorHAnsi" w:hAnsiTheme="minorHAnsi" w:cstheme="minorHAnsi"/>
          <w:szCs w:val="22"/>
        </w:rPr>
        <w:t>1</w:t>
      </w:r>
      <w:r w:rsidR="00A703D4">
        <w:rPr>
          <w:rFonts w:asciiTheme="minorHAnsi" w:hAnsiTheme="minorHAnsi" w:cstheme="minorHAnsi"/>
          <w:szCs w:val="22"/>
        </w:rPr>
        <w:t>9</w:t>
      </w:r>
      <w:r w:rsidR="00A703D4" w:rsidRPr="0089660A">
        <w:rPr>
          <w:rFonts w:asciiTheme="minorHAnsi" w:hAnsiTheme="minorHAnsi" w:cstheme="minorHAnsi"/>
          <w:szCs w:val="22"/>
        </w:rPr>
        <w:t xml:space="preserve"> </w:t>
      </w:r>
      <w:r w:rsidRPr="0089660A">
        <w:rPr>
          <w:rFonts w:asciiTheme="minorHAnsi" w:hAnsiTheme="minorHAnsi" w:cstheme="minorHAnsi"/>
          <w:szCs w:val="22"/>
        </w:rPr>
        <w:t>of ISA 810</w:t>
      </w:r>
      <w:r w:rsidR="007D50F4">
        <w:rPr>
          <w:rFonts w:asciiTheme="minorHAnsi" w:hAnsiTheme="minorHAnsi" w:cstheme="minorHAnsi"/>
          <w:szCs w:val="22"/>
        </w:rPr>
        <w:t xml:space="preserve"> (Revised)</w:t>
      </w:r>
      <w:r w:rsidR="0012095B">
        <w:rPr>
          <w:rFonts w:asciiTheme="minorHAnsi" w:hAnsiTheme="minorHAnsi" w:cstheme="minorHAnsi"/>
          <w:szCs w:val="22"/>
        </w:rPr>
        <w:t>,</w:t>
      </w:r>
      <w:r w:rsidRPr="0089660A">
        <w:rPr>
          <w:rFonts w:asciiTheme="minorHAnsi" w:hAnsiTheme="minorHAnsi" w:cstheme="minorHAnsi"/>
          <w:szCs w:val="22"/>
        </w:rPr>
        <w:t xml:space="preserve"> </w:t>
      </w:r>
      <w:r w:rsidR="0012095B">
        <w:rPr>
          <w:rFonts w:asciiTheme="minorHAnsi" w:hAnsiTheme="minorHAnsi" w:cstheme="minorHAnsi"/>
          <w:szCs w:val="22"/>
        </w:rPr>
        <w:t xml:space="preserve">relating to modified opinions, Emphasis of Matter paragraphs and Other Matter paragraphs, </w:t>
      </w:r>
      <w:r w:rsidRPr="0089660A">
        <w:rPr>
          <w:rFonts w:asciiTheme="minorHAnsi" w:hAnsiTheme="minorHAnsi" w:cstheme="minorHAnsi"/>
          <w:szCs w:val="22"/>
        </w:rPr>
        <w:t xml:space="preserve">will not apply to the reportable irregularities paragraph as </w:t>
      </w:r>
      <w:r w:rsidR="0012095B">
        <w:rPr>
          <w:rFonts w:asciiTheme="minorHAnsi" w:hAnsiTheme="minorHAnsi" w:cstheme="minorHAnsi"/>
          <w:szCs w:val="22"/>
        </w:rPr>
        <w:t>required by</w:t>
      </w:r>
      <w:r w:rsidRPr="0089660A">
        <w:rPr>
          <w:rFonts w:asciiTheme="minorHAnsi" w:hAnsiTheme="minorHAnsi" w:cstheme="minorHAnsi"/>
          <w:szCs w:val="22"/>
        </w:rPr>
        <w:t xml:space="preserve"> the Auditing Profession Act</w:t>
      </w:r>
      <w:r w:rsidR="0012095B">
        <w:rPr>
          <w:rFonts w:asciiTheme="minorHAnsi" w:hAnsiTheme="minorHAnsi" w:cstheme="minorHAnsi"/>
          <w:szCs w:val="22"/>
        </w:rPr>
        <w:t>,</w:t>
      </w:r>
      <w:r w:rsidRPr="0089660A">
        <w:rPr>
          <w:rFonts w:asciiTheme="minorHAnsi" w:hAnsiTheme="minorHAnsi" w:cstheme="minorHAnsi"/>
          <w:szCs w:val="22"/>
        </w:rPr>
        <w:t xml:space="preserve"> because </w:t>
      </w:r>
      <w:r w:rsidR="0012095B">
        <w:rPr>
          <w:rFonts w:asciiTheme="minorHAnsi" w:hAnsiTheme="minorHAnsi" w:cstheme="minorHAnsi"/>
          <w:szCs w:val="22"/>
        </w:rPr>
        <w:t>such a paragraph is considered to be a “Report on other legal and regulatory requirements”</w:t>
      </w:r>
      <w:r w:rsidRPr="009E0C1F">
        <w:rPr>
          <w:rStyle w:val="FootnoteReference"/>
          <w:rFonts w:asciiTheme="minorHAnsi" w:hAnsiTheme="minorHAnsi" w:cstheme="minorHAnsi"/>
          <w:szCs w:val="22"/>
        </w:rPr>
        <w:footnoteReference w:id="33"/>
      </w:r>
      <w:r w:rsidRPr="0089660A">
        <w:rPr>
          <w:rFonts w:asciiTheme="minorHAnsi" w:hAnsiTheme="minorHAnsi" w:cstheme="minorHAnsi"/>
          <w:szCs w:val="22"/>
        </w:rPr>
        <w:t xml:space="preserve">. </w:t>
      </w:r>
    </w:p>
    <w:p w14:paraId="478A0BB5" w14:textId="77777777" w:rsidR="00EB1F42" w:rsidRPr="0089660A" w:rsidRDefault="00BC3939" w:rsidP="00887CEA">
      <w:pPr>
        <w:spacing w:line="312" w:lineRule="auto"/>
        <w:ind w:left="720"/>
        <w:rPr>
          <w:rFonts w:asciiTheme="minorHAnsi" w:hAnsiTheme="minorHAnsi" w:cstheme="minorHAnsi"/>
          <w:szCs w:val="22"/>
        </w:rPr>
      </w:pPr>
      <w:r w:rsidRPr="00577A90">
        <w:rPr>
          <w:rFonts w:asciiTheme="minorHAnsi" w:hAnsiTheme="minorHAnsi" w:cstheme="minorHAnsi"/>
          <w:szCs w:val="22"/>
        </w:rPr>
        <w:t>Appendix 2 to this Guide contains illustrative wording regarding the auditor and the auditor’s report on the financial information for inclusion in information published on SENS.</w:t>
      </w:r>
      <w:bookmarkEnd w:id="7"/>
      <w:r w:rsidR="0002090B" w:rsidRPr="0089660A">
        <w:rPr>
          <w:rFonts w:asciiTheme="minorHAnsi" w:hAnsiTheme="minorHAnsi" w:cstheme="minorHAnsi"/>
          <w:szCs w:val="22"/>
        </w:rPr>
        <w:t xml:space="preserve"> </w:t>
      </w:r>
    </w:p>
    <w:p w14:paraId="1C1F5905" w14:textId="77777777" w:rsidR="005648D6" w:rsidRPr="00F8456A" w:rsidRDefault="005648D6" w:rsidP="005648D6">
      <w:pPr>
        <w:pStyle w:val="Heading1"/>
      </w:pPr>
      <w:bookmarkStart w:id="8" w:name="_Toc475087720"/>
      <w:r w:rsidRPr="00F8456A">
        <w:t>The auditor’s involvement in SENS announcements</w:t>
      </w:r>
      <w:bookmarkEnd w:id="8"/>
    </w:p>
    <w:p w14:paraId="79A6C85D" w14:textId="4A9E0C40" w:rsidR="005648D6" w:rsidRPr="00F8456A" w:rsidRDefault="005648D6" w:rsidP="004F4516">
      <w:pPr>
        <w:numPr>
          <w:ilvl w:val="0"/>
          <w:numId w:val="63"/>
        </w:numPr>
        <w:spacing w:line="312" w:lineRule="auto"/>
        <w:ind w:left="562" w:hanging="562"/>
        <w:rPr>
          <w:rFonts w:asciiTheme="minorHAnsi" w:hAnsiTheme="minorHAnsi" w:cstheme="minorHAnsi"/>
          <w:szCs w:val="22"/>
        </w:rPr>
      </w:pPr>
      <w:r w:rsidRPr="00F8456A">
        <w:rPr>
          <w:rFonts w:asciiTheme="minorHAnsi" w:hAnsiTheme="minorHAnsi" w:cs="Arial"/>
          <w:szCs w:val="22"/>
        </w:rPr>
        <w:t>Interim, preliminary, provisional and abridged reports must be prepared in accordance with IAS 34 as required by paragraph 8.57 of the Listings Requirements</w:t>
      </w:r>
      <w:r w:rsidR="00F54458">
        <w:rPr>
          <w:rFonts w:asciiTheme="minorHAnsi" w:hAnsiTheme="minorHAnsi" w:cs="Arial"/>
          <w:szCs w:val="22"/>
        </w:rPr>
        <w:t xml:space="preserve"> as discussed in paragraphs 14-15 above</w:t>
      </w:r>
      <w:r w:rsidRPr="00F8456A">
        <w:rPr>
          <w:rFonts w:asciiTheme="minorHAnsi" w:hAnsiTheme="minorHAnsi" w:cs="Arial"/>
          <w:szCs w:val="22"/>
        </w:rPr>
        <w:t>. When these reports are published through</w:t>
      </w:r>
      <w:r w:rsidR="00F54458">
        <w:rPr>
          <w:rFonts w:asciiTheme="minorHAnsi" w:hAnsiTheme="minorHAnsi" w:cs="Arial"/>
          <w:szCs w:val="22"/>
        </w:rPr>
        <w:t xml:space="preserve"> a</w:t>
      </w:r>
      <w:r w:rsidRPr="00F8456A">
        <w:rPr>
          <w:rFonts w:asciiTheme="minorHAnsi" w:hAnsiTheme="minorHAnsi" w:cs="Arial"/>
          <w:szCs w:val="22"/>
        </w:rPr>
        <w:t xml:space="preserve"> SENS</w:t>
      </w:r>
      <w:r w:rsidR="00F54458">
        <w:rPr>
          <w:rFonts w:asciiTheme="minorHAnsi" w:hAnsiTheme="minorHAnsi" w:cs="Arial"/>
          <w:szCs w:val="22"/>
        </w:rPr>
        <w:t xml:space="preserve"> announcement</w:t>
      </w:r>
      <w:r w:rsidRPr="00F8456A">
        <w:rPr>
          <w:rFonts w:asciiTheme="minorHAnsi" w:hAnsiTheme="minorHAnsi" w:cs="Arial"/>
          <w:szCs w:val="22"/>
        </w:rPr>
        <w:t xml:space="preserve">, they are typically published in full so that the financial information contained in the SENS announcement is the same as the financial information on which the auditor has expressed an audit opinion or review conclusion. </w:t>
      </w:r>
    </w:p>
    <w:p w14:paraId="0E6196CB" w14:textId="6F73C51E" w:rsidR="005648D6" w:rsidRPr="00F8456A" w:rsidRDefault="005648D6" w:rsidP="004F4516">
      <w:pPr>
        <w:numPr>
          <w:ilvl w:val="0"/>
          <w:numId w:val="63"/>
        </w:numPr>
        <w:spacing w:line="312" w:lineRule="auto"/>
        <w:ind w:left="562" w:hanging="562"/>
        <w:rPr>
          <w:rFonts w:asciiTheme="minorHAnsi" w:hAnsiTheme="minorHAnsi" w:cstheme="minorHAnsi"/>
          <w:szCs w:val="22"/>
        </w:rPr>
      </w:pPr>
      <w:r w:rsidRPr="00F8456A">
        <w:rPr>
          <w:rFonts w:asciiTheme="minorHAnsi" w:hAnsiTheme="minorHAnsi" w:cs="Arial"/>
          <w:szCs w:val="22"/>
        </w:rPr>
        <w:t xml:space="preserve">The Listings Requirements, Appendix 1 to Section 11, note 6, allows for the disclosures required by IAS 34 paragraph 16A(j) relating to the fair value of financial instruments to be omitted from the SENS announcement provided that </w:t>
      </w:r>
      <w:r w:rsidRPr="00F8456A">
        <w:rPr>
          <w:rFonts w:asciiTheme="minorHAnsi" w:hAnsiTheme="minorHAnsi" w:cs="Arial"/>
          <w:szCs w:val="22"/>
        </w:rPr>
        <w:lastRenderedPageBreak/>
        <w:t xml:space="preserve">the full results complying with IAS 34 are available for inspection either on the company’s website, at its registered offices, or upon request.  </w:t>
      </w:r>
      <w:r w:rsidR="00F54458">
        <w:rPr>
          <w:rFonts w:asciiTheme="minorHAnsi" w:hAnsiTheme="minorHAnsi" w:cs="Arial"/>
          <w:szCs w:val="22"/>
        </w:rPr>
        <w:t>W</w:t>
      </w:r>
      <w:r w:rsidRPr="00F8456A">
        <w:rPr>
          <w:rFonts w:asciiTheme="minorHAnsi" w:hAnsiTheme="minorHAnsi" w:cs="Arial"/>
          <w:szCs w:val="22"/>
        </w:rPr>
        <w:t xml:space="preserve">here this exemption is applied, the financial information presented in the SENS </w:t>
      </w:r>
      <w:r w:rsidR="00F54458">
        <w:rPr>
          <w:rFonts w:asciiTheme="minorHAnsi" w:hAnsiTheme="minorHAnsi" w:cs="Arial"/>
          <w:szCs w:val="22"/>
        </w:rPr>
        <w:t>announcement will</w:t>
      </w:r>
      <w:r w:rsidRPr="00F8456A">
        <w:rPr>
          <w:rFonts w:asciiTheme="minorHAnsi" w:hAnsiTheme="minorHAnsi" w:cs="Arial"/>
          <w:szCs w:val="22"/>
        </w:rPr>
        <w:t xml:space="preserve"> include less disclosure than the IAS 34 compliant financial information on which the audit </w:t>
      </w:r>
      <w:r w:rsidR="00F54458">
        <w:rPr>
          <w:rFonts w:asciiTheme="minorHAnsi" w:hAnsiTheme="minorHAnsi" w:cs="Arial"/>
          <w:szCs w:val="22"/>
        </w:rPr>
        <w:t>opinion</w:t>
      </w:r>
      <w:r w:rsidRPr="00F8456A">
        <w:rPr>
          <w:rFonts w:asciiTheme="minorHAnsi" w:hAnsiTheme="minorHAnsi" w:cs="Arial"/>
          <w:szCs w:val="22"/>
        </w:rPr>
        <w:t xml:space="preserve"> or review conclusion was issued. </w:t>
      </w:r>
    </w:p>
    <w:p w14:paraId="5F93E46F" w14:textId="15CD7634" w:rsidR="005648D6" w:rsidRDefault="005648D6" w:rsidP="004F4516">
      <w:pPr>
        <w:numPr>
          <w:ilvl w:val="0"/>
          <w:numId w:val="63"/>
        </w:numPr>
        <w:spacing w:line="312" w:lineRule="auto"/>
        <w:ind w:left="562" w:hanging="562"/>
      </w:pPr>
      <w:r w:rsidRPr="00F8456A">
        <w:rPr>
          <w:rFonts w:asciiTheme="minorHAnsi" w:hAnsiTheme="minorHAnsi" w:cs="Arial"/>
          <w:szCs w:val="22"/>
        </w:rPr>
        <w:t>The Listing Requirements do not mandate a second audit opinion or review conclusion to be issued on the financial information in the SENS</w:t>
      </w:r>
      <w:r w:rsidR="005B2349">
        <w:rPr>
          <w:rFonts w:asciiTheme="minorHAnsi" w:hAnsiTheme="minorHAnsi" w:cs="Arial"/>
          <w:szCs w:val="22"/>
        </w:rPr>
        <w:t xml:space="preserve"> announcement</w:t>
      </w:r>
      <w:r w:rsidRPr="00F8456A">
        <w:rPr>
          <w:rFonts w:asciiTheme="minorHAnsi" w:hAnsiTheme="minorHAnsi" w:cs="Arial"/>
          <w:szCs w:val="22"/>
        </w:rPr>
        <w:t xml:space="preserve">. However, </w:t>
      </w:r>
      <w:r w:rsidR="000F37FA">
        <w:rPr>
          <w:rFonts w:asciiTheme="minorHAnsi" w:hAnsiTheme="minorHAnsi" w:cs="Arial"/>
          <w:szCs w:val="22"/>
        </w:rPr>
        <w:t>the Listings Requirements contain required specific wording to be included in the SENS announcement</w:t>
      </w:r>
      <w:r w:rsidR="000F4352">
        <w:rPr>
          <w:rStyle w:val="FootnoteReference"/>
          <w:rFonts w:asciiTheme="minorHAnsi" w:hAnsiTheme="minorHAnsi" w:cs="Arial"/>
          <w:szCs w:val="22"/>
        </w:rPr>
        <w:footnoteReference w:id="34"/>
      </w:r>
      <w:r w:rsidRPr="00F8456A">
        <w:rPr>
          <w:rFonts w:asciiTheme="minorHAnsi" w:hAnsiTheme="minorHAnsi" w:cs="Arial"/>
          <w:szCs w:val="22"/>
        </w:rPr>
        <w:t>. Refer to Appendix 2 for an example of the wording that can be used in the SENS announcement to this effect.</w:t>
      </w:r>
    </w:p>
    <w:p w14:paraId="15F00B07" w14:textId="05671B6D" w:rsidR="00C072CC" w:rsidRDefault="00C072CC" w:rsidP="009370AB">
      <w:pPr>
        <w:pStyle w:val="Heading1"/>
      </w:pPr>
      <w:bookmarkStart w:id="9" w:name="_Toc475087721"/>
      <w:r>
        <w:t>The auditor’s involvement in short-form announcements</w:t>
      </w:r>
      <w:bookmarkEnd w:id="9"/>
    </w:p>
    <w:p w14:paraId="34E3D114" w14:textId="77777777" w:rsidR="0002090B" w:rsidRPr="0089660A" w:rsidRDefault="0002090B" w:rsidP="00887CEA">
      <w:pPr>
        <w:pStyle w:val="ListParagraph"/>
        <w:numPr>
          <w:ilvl w:val="0"/>
          <w:numId w:val="63"/>
        </w:numPr>
        <w:autoSpaceDE w:val="0"/>
        <w:autoSpaceDN w:val="0"/>
        <w:adjustRightInd w:val="0"/>
        <w:spacing w:line="312" w:lineRule="auto"/>
        <w:contextualSpacing w:val="0"/>
        <w:rPr>
          <w:rFonts w:asciiTheme="minorHAnsi" w:hAnsiTheme="minorHAnsi" w:cstheme="minorHAnsi"/>
          <w:color w:val="000000"/>
          <w:szCs w:val="22"/>
          <w:lang w:val="en-ZA"/>
        </w:rPr>
      </w:pPr>
      <w:r w:rsidRPr="0089660A">
        <w:rPr>
          <w:rFonts w:asciiTheme="minorHAnsi" w:hAnsiTheme="minorHAnsi" w:cstheme="minorHAnsi"/>
          <w:color w:val="000000"/>
          <w:szCs w:val="22"/>
          <w:lang w:val="en-ZA"/>
        </w:rPr>
        <w:t xml:space="preserve">The Listings Requirements impose no obligation on the auditor to issue a report </w:t>
      </w:r>
      <w:r w:rsidRPr="00DC73AD">
        <w:rPr>
          <w:rFonts w:asciiTheme="minorHAnsi" w:hAnsiTheme="minorHAnsi" w:cstheme="minorHAnsi"/>
          <w:color w:val="000000"/>
          <w:szCs w:val="22"/>
          <w:lang w:val="en-ZA"/>
        </w:rPr>
        <w:t xml:space="preserve">on </w:t>
      </w:r>
      <w:r w:rsidR="00E84191" w:rsidRPr="00A74B9E">
        <w:rPr>
          <w:rFonts w:asciiTheme="minorHAnsi" w:hAnsiTheme="minorHAnsi" w:cstheme="minorHAnsi"/>
          <w:color w:val="000000"/>
          <w:szCs w:val="22"/>
          <w:lang w:val="en-ZA"/>
        </w:rPr>
        <w:t xml:space="preserve">short-form </w:t>
      </w:r>
      <w:r w:rsidRPr="00DC73AD">
        <w:rPr>
          <w:rFonts w:asciiTheme="minorHAnsi" w:hAnsiTheme="minorHAnsi" w:cstheme="minorHAnsi"/>
          <w:color w:val="000000"/>
          <w:szCs w:val="22"/>
          <w:lang w:val="en-ZA"/>
        </w:rPr>
        <w:t>announcements</w:t>
      </w:r>
      <w:r w:rsidRPr="0089660A">
        <w:rPr>
          <w:rFonts w:asciiTheme="minorHAnsi" w:hAnsiTheme="minorHAnsi" w:cstheme="minorHAnsi"/>
          <w:color w:val="000000"/>
          <w:szCs w:val="22"/>
          <w:lang w:val="en-ZA"/>
        </w:rPr>
        <w:t xml:space="preserve"> in the press, irrespective of whether such announcements are made because the issuer is mandated to do so by the Listings Requirements, or does so voluntarily. </w:t>
      </w:r>
    </w:p>
    <w:p w14:paraId="22D8B553" w14:textId="77777777" w:rsidR="0002090B" w:rsidRPr="0089660A" w:rsidRDefault="0002090B" w:rsidP="00887CEA">
      <w:pPr>
        <w:autoSpaceDE w:val="0"/>
        <w:autoSpaceDN w:val="0"/>
        <w:adjustRightInd w:val="0"/>
        <w:spacing w:line="312" w:lineRule="auto"/>
        <w:ind w:left="567"/>
        <w:rPr>
          <w:rFonts w:asciiTheme="minorHAnsi" w:hAnsiTheme="minorHAnsi" w:cstheme="minorHAnsi"/>
          <w:color w:val="000000"/>
          <w:szCs w:val="22"/>
          <w:lang w:val="en-ZA"/>
        </w:rPr>
      </w:pPr>
      <w:r w:rsidRPr="0089660A">
        <w:rPr>
          <w:rFonts w:asciiTheme="minorHAnsi" w:hAnsiTheme="minorHAnsi" w:cstheme="minorHAnsi"/>
          <w:color w:val="000000"/>
          <w:szCs w:val="22"/>
          <w:lang w:val="en-ZA"/>
        </w:rPr>
        <w:t>The minimum requirements for short-form announcements</w:t>
      </w:r>
      <w:r w:rsidR="00110E29">
        <w:rPr>
          <w:rStyle w:val="FootnoteReference"/>
          <w:rFonts w:asciiTheme="minorHAnsi" w:hAnsiTheme="minorHAnsi" w:cstheme="minorHAnsi"/>
          <w:color w:val="000000"/>
          <w:szCs w:val="22"/>
          <w:lang w:val="en-ZA"/>
        </w:rPr>
        <w:footnoteReference w:id="35"/>
      </w:r>
      <w:r w:rsidRPr="0089660A">
        <w:rPr>
          <w:rFonts w:asciiTheme="minorHAnsi" w:hAnsiTheme="minorHAnsi" w:cstheme="minorHAnsi"/>
          <w:color w:val="000000"/>
          <w:szCs w:val="22"/>
          <w:lang w:val="en-ZA"/>
        </w:rPr>
        <w:t xml:space="preserve"> do not constitute suitable criteria for the auditor to issue either an audit or a review report on the information. </w:t>
      </w:r>
    </w:p>
    <w:p w14:paraId="6EB0E872" w14:textId="77777777" w:rsidR="0002090B" w:rsidRPr="0089660A" w:rsidRDefault="0002090B" w:rsidP="00887CEA">
      <w:pPr>
        <w:autoSpaceDE w:val="0"/>
        <w:autoSpaceDN w:val="0"/>
        <w:adjustRightInd w:val="0"/>
        <w:spacing w:line="312" w:lineRule="auto"/>
        <w:ind w:left="567"/>
        <w:rPr>
          <w:rFonts w:asciiTheme="minorHAnsi" w:hAnsiTheme="minorHAnsi" w:cstheme="minorHAnsi"/>
          <w:color w:val="000000"/>
          <w:szCs w:val="22"/>
          <w:lang w:val="en-ZA"/>
        </w:rPr>
      </w:pPr>
      <w:r w:rsidRPr="0089660A">
        <w:rPr>
          <w:rFonts w:asciiTheme="minorHAnsi" w:hAnsiTheme="minorHAnsi" w:cstheme="minorHAnsi"/>
          <w:color w:val="000000"/>
          <w:szCs w:val="22"/>
          <w:lang w:val="en-ZA"/>
        </w:rPr>
        <w:t xml:space="preserve">Section 22.6(b) of the Listings Requirements requires the auditor to advise the JSE of any instance where the applicant issuer misrepresents the content of the auditor’s report as it relates to that applicant issuer. An issuer’s auditor is therefore required by the Listings Requirements to consider whether or not the auditor’s association with the information in a short-form announcement is appropriately explained in the announcement. </w:t>
      </w:r>
    </w:p>
    <w:p w14:paraId="13D25F91" w14:textId="77777777" w:rsidR="00C072CC" w:rsidRPr="0002090B" w:rsidRDefault="0002090B" w:rsidP="00887CEA">
      <w:pPr>
        <w:spacing w:line="312" w:lineRule="auto"/>
        <w:ind w:left="567"/>
        <w:rPr>
          <w:rFonts w:asciiTheme="minorHAnsi" w:hAnsiTheme="minorHAnsi" w:cstheme="minorHAnsi"/>
          <w:szCs w:val="22"/>
        </w:rPr>
      </w:pPr>
      <w:r w:rsidRPr="0089660A">
        <w:rPr>
          <w:rFonts w:asciiTheme="minorHAnsi" w:hAnsiTheme="minorHAnsi" w:cstheme="minorHAnsi"/>
          <w:color w:val="000000"/>
          <w:szCs w:val="22"/>
          <w:lang w:val="en-ZA"/>
        </w:rPr>
        <w:t>It would be misleading for an issuer to indicate that a short-form announcement (itself) has been audited or reviewed. Preferably issuers should also not use “audited” or “reviewed” column headings in short-form announcements, but if such headings are used, the short-form announcement should explain the context of such headings. In other words, if such headings are used, the announcement should explain that the information in the short-form announcement has been extracted from the audited/reviewed financial statements and that the short-form announcement itself has not been audited/reviewed.</w:t>
      </w:r>
    </w:p>
    <w:p w14:paraId="08A904C9" w14:textId="77777777" w:rsidR="00B6745B" w:rsidRPr="00D237CC" w:rsidRDefault="00B6745B" w:rsidP="004F4516">
      <w:pPr>
        <w:pStyle w:val="Heading1"/>
        <w:keepNext/>
        <w:keepLines/>
      </w:pPr>
      <w:r w:rsidRPr="00231078">
        <w:lastRenderedPageBreak/>
        <w:t xml:space="preserve"> </w:t>
      </w:r>
      <w:bookmarkStart w:id="10" w:name="_Toc475087722"/>
      <w:r w:rsidR="009E3A76">
        <w:t>R</w:t>
      </w:r>
      <w:r w:rsidR="003721A2">
        <w:t>eview engagement</w:t>
      </w:r>
      <w:r w:rsidR="009E3A76">
        <w:t xml:space="preserve"> on initial appointment</w:t>
      </w:r>
      <w:bookmarkEnd w:id="10"/>
    </w:p>
    <w:tbl>
      <w:tblPr>
        <w:tblStyle w:val="TableGrid"/>
        <w:tblW w:w="0" w:type="auto"/>
        <w:tblInd w:w="108" w:type="dxa"/>
        <w:tblLook w:val="04A0" w:firstRow="1" w:lastRow="0" w:firstColumn="1" w:lastColumn="0" w:noHBand="0" w:noVBand="1"/>
      </w:tblPr>
      <w:tblGrid>
        <w:gridCol w:w="4184"/>
        <w:gridCol w:w="4202"/>
      </w:tblGrid>
      <w:tr w:rsidR="001254EE" w14:paraId="751F7E7C" w14:textId="77777777" w:rsidTr="001A0A7D">
        <w:trPr>
          <w:tblHeader/>
        </w:trPr>
        <w:tc>
          <w:tcPr>
            <w:tcW w:w="4320" w:type="dxa"/>
          </w:tcPr>
          <w:p w14:paraId="572954F5" w14:textId="77777777" w:rsidR="001254EE" w:rsidRPr="0089660A" w:rsidRDefault="001254EE" w:rsidP="004F4516">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 xml:space="preserve">Audit </w:t>
            </w:r>
          </w:p>
        </w:tc>
        <w:tc>
          <w:tcPr>
            <w:tcW w:w="4292" w:type="dxa"/>
          </w:tcPr>
          <w:p w14:paraId="67AD0ED9" w14:textId="77777777" w:rsidR="001254EE" w:rsidRPr="0089660A" w:rsidRDefault="001254EE" w:rsidP="004F4516">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1254EE" w14:paraId="1CC4CD65" w14:textId="77777777" w:rsidTr="001A0A7D">
        <w:tc>
          <w:tcPr>
            <w:tcW w:w="4320" w:type="dxa"/>
          </w:tcPr>
          <w:p w14:paraId="54444B37" w14:textId="485D2E20" w:rsidR="001254EE" w:rsidRPr="00DE6214" w:rsidRDefault="00880608" w:rsidP="00880608">
            <w:pPr>
              <w:spacing w:after="120" w:line="312" w:lineRule="auto"/>
              <w:rPr>
                <w:rFonts w:asciiTheme="minorHAnsi" w:hAnsiTheme="minorHAnsi" w:cstheme="minorHAnsi"/>
                <w:szCs w:val="22"/>
              </w:rPr>
            </w:pPr>
            <w:r>
              <w:rPr>
                <w:rFonts w:asciiTheme="minorHAnsi" w:hAnsiTheme="minorHAnsi" w:cstheme="minorHAnsi"/>
                <w:szCs w:val="22"/>
              </w:rPr>
              <w:t>27A</w:t>
            </w:r>
            <w:r w:rsidR="00991F88">
              <w:rPr>
                <w:rFonts w:asciiTheme="minorHAnsi" w:hAnsiTheme="minorHAnsi" w:cstheme="minorHAnsi"/>
                <w:szCs w:val="22"/>
              </w:rPr>
              <w:t>. Not applicable.</w:t>
            </w:r>
          </w:p>
        </w:tc>
        <w:tc>
          <w:tcPr>
            <w:tcW w:w="4292" w:type="dxa"/>
          </w:tcPr>
          <w:p w14:paraId="5B0653AC" w14:textId="39BF4E5A" w:rsidR="001254EE" w:rsidRPr="00345DE4" w:rsidRDefault="00880608" w:rsidP="00880608">
            <w:pPr>
              <w:spacing w:after="120" w:line="312" w:lineRule="auto"/>
              <w:ind w:left="646" w:hanging="646"/>
              <w:jc w:val="left"/>
              <w:rPr>
                <w:rFonts w:asciiTheme="minorHAnsi" w:hAnsiTheme="minorHAnsi" w:cstheme="minorHAnsi"/>
                <w:szCs w:val="22"/>
              </w:rPr>
            </w:pPr>
            <w:r w:rsidRPr="00345DE4">
              <w:rPr>
                <w:rFonts w:asciiTheme="minorHAnsi" w:hAnsiTheme="minorHAnsi" w:cstheme="minorHAnsi"/>
                <w:szCs w:val="22"/>
              </w:rPr>
              <w:t>2</w:t>
            </w:r>
            <w:r>
              <w:rPr>
                <w:rFonts w:asciiTheme="minorHAnsi" w:hAnsiTheme="minorHAnsi" w:cstheme="minorHAnsi"/>
                <w:szCs w:val="22"/>
              </w:rPr>
              <w:t>7</w:t>
            </w:r>
            <w:r w:rsidRPr="00345DE4">
              <w:rPr>
                <w:rFonts w:asciiTheme="minorHAnsi" w:hAnsiTheme="minorHAnsi" w:cstheme="minorHAnsi"/>
                <w:szCs w:val="22"/>
              </w:rPr>
              <w:t>R</w:t>
            </w:r>
            <w:r w:rsidR="001254EE" w:rsidRPr="00345DE4">
              <w:rPr>
                <w:rFonts w:asciiTheme="minorHAnsi" w:hAnsiTheme="minorHAnsi" w:cstheme="minorHAnsi"/>
                <w:szCs w:val="22"/>
              </w:rPr>
              <w:t>. The Listings Requirements</w:t>
            </w:r>
            <w:r w:rsidR="001254EE" w:rsidRPr="00DE6214">
              <w:rPr>
                <w:rFonts w:asciiTheme="minorHAnsi" w:hAnsiTheme="minorHAnsi" w:cstheme="minorHAnsi"/>
                <w:szCs w:val="22"/>
              </w:rPr>
              <w:t xml:space="preserve"> </w:t>
            </w:r>
            <w:r w:rsidR="001254EE" w:rsidRPr="00345DE4">
              <w:rPr>
                <w:rFonts w:asciiTheme="minorHAnsi" w:hAnsiTheme="minorHAnsi" w:cstheme="minorHAnsi"/>
                <w:szCs w:val="22"/>
              </w:rPr>
              <w:t>require an auditor to apply ISRE 2410 in performing a review of an issuer’s interim, preliminary or provisional reports</w:t>
            </w:r>
            <w:r w:rsidR="007A2818" w:rsidRPr="00DE6214">
              <w:rPr>
                <w:rFonts w:asciiTheme="minorHAnsi" w:hAnsiTheme="minorHAnsi" w:cstheme="minorHAnsi"/>
                <w:szCs w:val="22"/>
                <w:vertAlign w:val="superscript"/>
              </w:rPr>
              <w:footnoteReference w:id="36"/>
            </w:r>
            <w:r w:rsidR="001254EE" w:rsidRPr="00345DE4">
              <w:rPr>
                <w:rFonts w:asciiTheme="minorHAnsi" w:hAnsiTheme="minorHAnsi" w:cstheme="minorHAnsi"/>
                <w:szCs w:val="22"/>
              </w:rPr>
              <w:t>. ISRE 2410 recognises that “through performing the audit of the annual financial statements, the auditor obtains an understanding of the entity and its environment, including the internal control of the issuer that the auditor updates in the course of the review which assists in focusing the inquiries to be made and analytical and other review procedures to be applied”</w:t>
            </w:r>
            <w:r w:rsidR="001254EE" w:rsidRPr="00DE6214">
              <w:rPr>
                <w:rStyle w:val="FootnoteReference"/>
                <w:rFonts w:asciiTheme="minorHAnsi" w:hAnsiTheme="minorHAnsi" w:cstheme="minorHAnsi"/>
                <w:szCs w:val="22"/>
              </w:rPr>
              <w:footnoteReference w:id="37"/>
            </w:r>
            <w:r w:rsidR="001254EE" w:rsidRPr="00DE6214">
              <w:rPr>
                <w:rFonts w:asciiTheme="minorHAnsi" w:hAnsiTheme="minorHAnsi" w:cstheme="minorHAnsi"/>
                <w:szCs w:val="22"/>
              </w:rPr>
              <w:t>.</w:t>
            </w:r>
            <w:r w:rsidR="001254EE" w:rsidRPr="00345DE4">
              <w:rPr>
                <w:rFonts w:asciiTheme="minorHAnsi" w:hAnsiTheme="minorHAnsi" w:cstheme="minorHAnsi"/>
                <w:szCs w:val="22"/>
              </w:rPr>
              <w:t xml:space="preserve"> ISRE 2410 also requires that: “in order to plan and conduct a review of interim financial information, a recently appointed auditor, who has not yet performed an audit of the annual financial statements in accordance with ISAs, should obtain an understanding of the entity and its environment, including its internal control, as it relates to the preparation of interim financial information”</w:t>
            </w:r>
            <w:r w:rsidR="001254EE" w:rsidRPr="00DE6214">
              <w:rPr>
                <w:rStyle w:val="FootnoteReference"/>
                <w:rFonts w:asciiTheme="minorHAnsi" w:hAnsiTheme="minorHAnsi" w:cstheme="minorHAnsi"/>
                <w:szCs w:val="22"/>
              </w:rPr>
              <w:footnoteReference w:id="38"/>
            </w:r>
            <w:r w:rsidR="001254EE" w:rsidRPr="00DE6214">
              <w:rPr>
                <w:rFonts w:asciiTheme="minorHAnsi" w:hAnsiTheme="minorHAnsi" w:cstheme="minorHAnsi"/>
                <w:szCs w:val="22"/>
              </w:rPr>
              <w:t>.</w:t>
            </w:r>
          </w:p>
        </w:tc>
      </w:tr>
      <w:tr w:rsidR="001254EE" w14:paraId="5A4C58A5" w14:textId="77777777" w:rsidTr="001A0A7D">
        <w:tc>
          <w:tcPr>
            <w:tcW w:w="4320" w:type="dxa"/>
          </w:tcPr>
          <w:p w14:paraId="45086259" w14:textId="7B2DAC88" w:rsidR="001254EE" w:rsidRPr="00DE6214" w:rsidRDefault="00880608" w:rsidP="00880608">
            <w:pPr>
              <w:spacing w:after="120" w:line="312" w:lineRule="auto"/>
              <w:rPr>
                <w:rFonts w:asciiTheme="minorHAnsi" w:hAnsiTheme="minorHAnsi" w:cstheme="minorHAnsi"/>
                <w:szCs w:val="22"/>
              </w:rPr>
            </w:pPr>
            <w:r>
              <w:rPr>
                <w:rFonts w:asciiTheme="minorHAnsi" w:hAnsiTheme="minorHAnsi" w:cstheme="minorHAnsi"/>
                <w:szCs w:val="22"/>
              </w:rPr>
              <w:t>28A</w:t>
            </w:r>
            <w:r w:rsidR="00991F88">
              <w:rPr>
                <w:rFonts w:asciiTheme="minorHAnsi" w:hAnsiTheme="minorHAnsi" w:cstheme="minorHAnsi"/>
                <w:szCs w:val="22"/>
              </w:rPr>
              <w:t>. Not applicable.</w:t>
            </w:r>
          </w:p>
        </w:tc>
        <w:tc>
          <w:tcPr>
            <w:tcW w:w="4292" w:type="dxa"/>
          </w:tcPr>
          <w:p w14:paraId="6DB1D52F" w14:textId="2240D572" w:rsidR="001254EE" w:rsidRPr="00345DE4" w:rsidRDefault="00880608" w:rsidP="00880608">
            <w:pPr>
              <w:spacing w:after="120" w:line="312" w:lineRule="auto"/>
              <w:ind w:left="646" w:hanging="646"/>
              <w:jc w:val="left"/>
              <w:rPr>
                <w:rFonts w:asciiTheme="minorHAnsi" w:hAnsiTheme="minorHAnsi" w:cstheme="minorHAnsi"/>
                <w:szCs w:val="22"/>
              </w:rPr>
            </w:pPr>
            <w:r w:rsidRPr="00345DE4">
              <w:rPr>
                <w:rFonts w:asciiTheme="minorHAnsi" w:hAnsiTheme="minorHAnsi" w:cstheme="minorHAnsi"/>
                <w:szCs w:val="22"/>
              </w:rPr>
              <w:t>2</w:t>
            </w:r>
            <w:r>
              <w:rPr>
                <w:rFonts w:asciiTheme="minorHAnsi" w:hAnsiTheme="minorHAnsi" w:cstheme="minorHAnsi"/>
                <w:szCs w:val="22"/>
              </w:rPr>
              <w:t>8</w:t>
            </w:r>
            <w:r w:rsidRPr="00345DE4">
              <w:rPr>
                <w:rFonts w:asciiTheme="minorHAnsi" w:hAnsiTheme="minorHAnsi" w:cstheme="minorHAnsi"/>
                <w:szCs w:val="22"/>
              </w:rPr>
              <w:t>R</w:t>
            </w:r>
            <w:r w:rsidR="001254EE" w:rsidRPr="00345DE4">
              <w:rPr>
                <w:rFonts w:asciiTheme="minorHAnsi" w:hAnsiTheme="minorHAnsi" w:cstheme="minorHAnsi"/>
                <w:szCs w:val="22"/>
              </w:rPr>
              <w:t xml:space="preserve">. </w:t>
            </w:r>
            <w:r w:rsidR="009370AB">
              <w:rPr>
                <w:rFonts w:asciiTheme="minorHAnsi" w:hAnsiTheme="minorHAnsi" w:cstheme="minorHAnsi"/>
                <w:szCs w:val="22"/>
              </w:rPr>
              <w:t xml:space="preserve"> </w:t>
            </w:r>
            <w:r w:rsidR="001254EE" w:rsidRPr="00345DE4">
              <w:rPr>
                <w:rFonts w:cs="Arial"/>
                <w:szCs w:val="22"/>
              </w:rPr>
              <w:t>If a recently appointed auditor is unable to meet the requirements of ISRE 2410, that auditor may not, as an alternative, elect to perform the review in accordance with ISRE 2400</w:t>
            </w:r>
            <w:r w:rsidR="000F4352">
              <w:rPr>
                <w:rFonts w:cs="Arial"/>
                <w:szCs w:val="22"/>
              </w:rPr>
              <w:t xml:space="preserve"> (Revised)</w:t>
            </w:r>
            <w:r w:rsidR="001254EE" w:rsidRPr="00345DE4">
              <w:rPr>
                <w:rFonts w:cs="Arial"/>
                <w:szCs w:val="22"/>
              </w:rPr>
              <w:t xml:space="preserve">, </w:t>
            </w:r>
            <w:r w:rsidR="001254EE" w:rsidRPr="00345DE4">
              <w:rPr>
                <w:rFonts w:cs="Arial"/>
                <w:i/>
                <w:szCs w:val="22"/>
              </w:rPr>
              <w:lastRenderedPageBreak/>
              <w:t>Engagements to Review Financial Statements</w:t>
            </w:r>
            <w:r w:rsidR="001254EE" w:rsidRPr="00345DE4">
              <w:rPr>
                <w:rFonts w:cs="Arial"/>
                <w:szCs w:val="22"/>
              </w:rPr>
              <w:t>.</w:t>
            </w:r>
          </w:p>
        </w:tc>
      </w:tr>
      <w:tr w:rsidR="001254EE" w14:paraId="6EF425C0" w14:textId="77777777" w:rsidTr="001A0A7D">
        <w:tc>
          <w:tcPr>
            <w:tcW w:w="4320" w:type="dxa"/>
          </w:tcPr>
          <w:p w14:paraId="3DF1936C" w14:textId="2C492997" w:rsidR="001254EE" w:rsidRPr="00DE6214" w:rsidRDefault="00880608" w:rsidP="00880608">
            <w:pPr>
              <w:spacing w:after="120" w:line="312" w:lineRule="auto"/>
              <w:rPr>
                <w:rFonts w:asciiTheme="minorHAnsi" w:hAnsiTheme="minorHAnsi" w:cstheme="minorHAnsi"/>
                <w:szCs w:val="22"/>
              </w:rPr>
            </w:pPr>
            <w:r>
              <w:rPr>
                <w:rFonts w:asciiTheme="minorHAnsi" w:hAnsiTheme="minorHAnsi" w:cstheme="minorHAnsi"/>
                <w:szCs w:val="22"/>
              </w:rPr>
              <w:lastRenderedPageBreak/>
              <w:t>29A</w:t>
            </w:r>
            <w:r w:rsidR="00991F88">
              <w:rPr>
                <w:rFonts w:asciiTheme="minorHAnsi" w:hAnsiTheme="minorHAnsi" w:cstheme="minorHAnsi"/>
                <w:szCs w:val="22"/>
              </w:rPr>
              <w:t>. Not applicable.</w:t>
            </w:r>
          </w:p>
        </w:tc>
        <w:tc>
          <w:tcPr>
            <w:tcW w:w="4292" w:type="dxa"/>
          </w:tcPr>
          <w:p w14:paraId="77B17C22" w14:textId="0DCD6205" w:rsidR="001254EE" w:rsidRPr="00345DE4" w:rsidRDefault="00880608" w:rsidP="00880608">
            <w:pPr>
              <w:spacing w:after="120" w:line="312" w:lineRule="auto"/>
              <w:ind w:left="646" w:hanging="646"/>
              <w:jc w:val="left"/>
              <w:rPr>
                <w:rFonts w:asciiTheme="minorHAnsi" w:hAnsiTheme="minorHAnsi" w:cstheme="minorHAnsi"/>
                <w:szCs w:val="22"/>
              </w:rPr>
            </w:pPr>
            <w:r w:rsidRPr="00345DE4">
              <w:rPr>
                <w:rFonts w:asciiTheme="minorHAnsi" w:hAnsiTheme="minorHAnsi" w:cstheme="minorHAnsi"/>
                <w:szCs w:val="22"/>
              </w:rPr>
              <w:t>2</w:t>
            </w:r>
            <w:r>
              <w:rPr>
                <w:rFonts w:asciiTheme="minorHAnsi" w:hAnsiTheme="minorHAnsi" w:cstheme="minorHAnsi"/>
                <w:szCs w:val="22"/>
              </w:rPr>
              <w:t>9</w:t>
            </w:r>
            <w:r w:rsidRPr="00345DE4">
              <w:rPr>
                <w:rFonts w:asciiTheme="minorHAnsi" w:hAnsiTheme="minorHAnsi" w:cstheme="minorHAnsi"/>
                <w:szCs w:val="22"/>
              </w:rPr>
              <w:t>R</w:t>
            </w:r>
            <w:r w:rsidR="001254EE" w:rsidRPr="00345DE4">
              <w:rPr>
                <w:rFonts w:asciiTheme="minorHAnsi" w:hAnsiTheme="minorHAnsi" w:cstheme="minorHAnsi"/>
                <w:szCs w:val="22"/>
              </w:rPr>
              <w:t>.</w:t>
            </w:r>
            <w:r w:rsidR="003B5952">
              <w:rPr>
                <w:rFonts w:asciiTheme="minorHAnsi" w:hAnsiTheme="minorHAnsi" w:cstheme="minorHAnsi"/>
                <w:szCs w:val="22"/>
              </w:rPr>
              <w:t xml:space="preserve">  </w:t>
            </w:r>
            <w:r w:rsidR="001254EE" w:rsidRPr="00345DE4">
              <w:rPr>
                <w:rFonts w:asciiTheme="minorHAnsi" w:hAnsiTheme="minorHAnsi" w:cstheme="minorHAnsi"/>
                <w:szCs w:val="22"/>
              </w:rPr>
              <w:t>An auditor who accepts an engagement to review the financial information contained in an issuer’s interim, preliminary or provisional reports on the basis of ISRE 2400</w:t>
            </w:r>
            <w:r w:rsidR="000F4352">
              <w:rPr>
                <w:rFonts w:asciiTheme="minorHAnsi" w:hAnsiTheme="minorHAnsi" w:cstheme="minorHAnsi"/>
                <w:szCs w:val="22"/>
              </w:rPr>
              <w:t xml:space="preserve"> (Revised)</w:t>
            </w:r>
            <w:r w:rsidR="001254EE" w:rsidRPr="00DE6214">
              <w:rPr>
                <w:rStyle w:val="FootnoteReference"/>
                <w:rFonts w:asciiTheme="minorHAnsi" w:hAnsiTheme="minorHAnsi" w:cstheme="minorHAnsi"/>
                <w:szCs w:val="22"/>
              </w:rPr>
              <w:footnoteReference w:id="39"/>
            </w:r>
            <w:r w:rsidR="001254EE" w:rsidRPr="00DE6214">
              <w:rPr>
                <w:rFonts w:asciiTheme="minorHAnsi" w:hAnsiTheme="minorHAnsi" w:cstheme="minorHAnsi"/>
                <w:szCs w:val="22"/>
              </w:rPr>
              <w:t>,</w:t>
            </w:r>
            <w:r w:rsidR="001254EE" w:rsidRPr="00345DE4">
              <w:rPr>
                <w:rFonts w:asciiTheme="minorHAnsi" w:hAnsiTheme="minorHAnsi" w:cstheme="minorHAnsi"/>
                <w:szCs w:val="22"/>
              </w:rPr>
              <w:t xml:space="preserve"> and consequently provides the incorrect auditor’s review report thereon, contravenes both the Listings Requirements and ISRE 2410.</w:t>
            </w:r>
          </w:p>
        </w:tc>
      </w:tr>
    </w:tbl>
    <w:p w14:paraId="27592B44" w14:textId="77777777" w:rsidR="001254EE" w:rsidRDefault="001254EE" w:rsidP="0089660A">
      <w:pPr>
        <w:ind w:left="567"/>
        <w:rPr>
          <w:rFonts w:asciiTheme="minorHAnsi" w:hAnsiTheme="minorHAnsi" w:cstheme="minorHAnsi"/>
          <w:szCs w:val="22"/>
        </w:rPr>
      </w:pPr>
    </w:p>
    <w:p w14:paraId="22DD9490" w14:textId="77777777" w:rsidR="00B6745B" w:rsidRPr="00D237CC" w:rsidRDefault="00B6745B" w:rsidP="009370AB">
      <w:pPr>
        <w:pStyle w:val="Heading1"/>
      </w:pPr>
      <w:bookmarkStart w:id="11" w:name="_Toc475087723"/>
      <w:r w:rsidRPr="00D237CC">
        <w:t>Forming an opinion and reporting on the financial statements</w:t>
      </w:r>
      <w:bookmarkEnd w:id="11"/>
    </w:p>
    <w:p w14:paraId="29992F62" w14:textId="77777777" w:rsidR="00B6745B" w:rsidRDefault="00BF068F" w:rsidP="009370AB">
      <w:pPr>
        <w:pStyle w:val="Heading2"/>
        <w:rPr>
          <w:lang w:val="en-ZA"/>
        </w:rPr>
      </w:pPr>
      <w:bookmarkStart w:id="12" w:name="_Toc475087724"/>
      <w:r>
        <w:rPr>
          <w:lang w:val="en-ZA"/>
        </w:rPr>
        <w:t>Unaudited or un</w:t>
      </w:r>
      <w:r w:rsidR="00C96D67">
        <w:rPr>
          <w:lang w:val="en-ZA"/>
        </w:rPr>
        <w:t>-</w:t>
      </w:r>
      <w:r>
        <w:rPr>
          <w:lang w:val="en-ZA"/>
        </w:rPr>
        <w:t>reviewed s</w:t>
      </w:r>
      <w:r w:rsidR="00B6745B">
        <w:rPr>
          <w:lang w:val="en-ZA"/>
        </w:rPr>
        <w:t>upplementary information</w:t>
      </w:r>
      <w:bookmarkEnd w:id="12"/>
    </w:p>
    <w:p w14:paraId="74BB789F" w14:textId="77777777" w:rsidR="00B6745B" w:rsidRPr="001B1AF8" w:rsidRDefault="00021299" w:rsidP="00880608">
      <w:pPr>
        <w:numPr>
          <w:ilvl w:val="0"/>
          <w:numId w:val="64"/>
        </w:numPr>
        <w:spacing w:line="312" w:lineRule="auto"/>
        <w:rPr>
          <w:rFonts w:asciiTheme="minorHAnsi" w:hAnsiTheme="minorHAnsi" w:cstheme="minorHAnsi"/>
          <w:szCs w:val="22"/>
        </w:rPr>
      </w:pPr>
      <w:bookmarkStart w:id="13" w:name="_Ref331675547"/>
      <w:r>
        <w:rPr>
          <w:rFonts w:asciiTheme="minorHAnsi" w:hAnsiTheme="minorHAnsi" w:cstheme="minorHAnsi"/>
          <w:szCs w:val="22"/>
        </w:rPr>
        <w:t>T</w:t>
      </w:r>
      <w:r w:rsidR="00B6745B" w:rsidRPr="001B1AF8">
        <w:rPr>
          <w:rFonts w:asciiTheme="minorHAnsi" w:hAnsiTheme="minorHAnsi" w:cstheme="minorHAnsi"/>
          <w:szCs w:val="22"/>
        </w:rPr>
        <w:t xml:space="preserve">he Listings Requirements </w:t>
      </w:r>
      <w:r>
        <w:rPr>
          <w:rFonts w:asciiTheme="minorHAnsi" w:hAnsiTheme="minorHAnsi" w:cstheme="minorHAnsi"/>
          <w:szCs w:val="22"/>
        </w:rPr>
        <w:t>require</w:t>
      </w:r>
      <w:r w:rsidRPr="00021299">
        <w:rPr>
          <w:rFonts w:asciiTheme="minorHAnsi" w:hAnsiTheme="minorHAnsi" w:cstheme="minorHAnsi"/>
          <w:szCs w:val="22"/>
        </w:rPr>
        <w:t xml:space="preserve"> </w:t>
      </w:r>
      <w:r w:rsidRPr="001B1AF8">
        <w:rPr>
          <w:rFonts w:asciiTheme="minorHAnsi" w:hAnsiTheme="minorHAnsi" w:cstheme="minorHAnsi"/>
          <w:szCs w:val="22"/>
        </w:rPr>
        <w:t>disclosure</w:t>
      </w:r>
      <w:r>
        <w:rPr>
          <w:rFonts w:asciiTheme="minorHAnsi" w:hAnsiTheme="minorHAnsi" w:cstheme="minorHAnsi"/>
          <w:szCs w:val="22"/>
        </w:rPr>
        <w:t xml:space="preserve"> of </w:t>
      </w:r>
      <w:r w:rsidR="004404C1">
        <w:rPr>
          <w:rFonts w:asciiTheme="minorHAnsi" w:hAnsiTheme="minorHAnsi" w:cstheme="minorHAnsi"/>
          <w:szCs w:val="22"/>
        </w:rPr>
        <w:t xml:space="preserve">supplementary </w:t>
      </w:r>
      <w:r>
        <w:rPr>
          <w:rFonts w:asciiTheme="minorHAnsi" w:hAnsiTheme="minorHAnsi" w:cstheme="minorHAnsi"/>
          <w:szCs w:val="22"/>
        </w:rPr>
        <w:t>information in</w:t>
      </w:r>
      <w:r w:rsidR="00B6745B" w:rsidRPr="001B1AF8">
        <w:rPr>
          <w:rFonts w:asciiTheme="minorHAnsi" w:hAnsiTheme="minorHAnsi" w:cstheme="minorHAnsi"/>
          <w:szCs w:val="22"/>
        </w:rPr>
        <w:t xml:space="preserve"> interim, preliminary, provisional and abridged </w:t>
      </w:r>
      <w:r w:rsidR="00F11291" w:rsidRPr="001B1AF8">
        <w:rPr>
          <w:rFonts w:asciiTheme="minorHAnsi" w:hAnsiTheme="minorHAnsi" w:cstheme="minorHAnsi"/>
          <w:szCs w:val="22"/>
        </w:rPr>
        <w:t>reports</w:t>
      </w:r>
      <w:r w:rsidR="00B6745B" w:rsidRPr="001B1AF8">
        <w:rPr>
          <w:rFonts w:asciiTheme="minorHAnsi" w:hAnsiTheme="minorHAnsi" w:cstheme="minorHAnsi"/>
          <w:szCs w:val="22"/>
        </w:rPr>
        <w:t xml:space="preserve"> in addition to the requirements of IFRS and the Companies Act</w:t>
      </w:r>
      <w:r w:rsidR="00B6745B" w:rsidRPr="00D66ED3">
        <w:rPr>
          <w:vertAlign w:val="superscript"/>
        </w:rPr>
        <w:footnoteReference w:id="40"/>
      </w:r>
      <w:r w:rsidR="00B6745B" w:rsidRPr="001B1AF8">
        <w:rPr>
          <w:rFonts w:asciiTheme="minorHAnsi" w:hAnsiTheme="minorHAnsi" w:cstheme="minorHAnsi"/>
          <w:szCs w:val="22"/>
        </w:rPr>
        <w:t xml:space="preserve"> </w:t>
      </w:r>
      <w:r w:rsidR="004404C1">
        <w:rPr>
          <w:rFonts w:asciiTheme="minorHAnsi" w:hAnsiTheme="minorHAnsi" w:cstheme="minorHAnsi"/>
          <w:szCs w:val="22"/>
        </w:rPr>
        <w:t xml:space="preserve">(refer </w:t>
      </w:r>
      <w:r w:rsidR="00B6745B" w:rsidRPr="001B1AF8">
        <w:rPr>
          <w:rFonts w:asciiTheme="minorHAnsi" w:hAnsiTheme="minorHAnsi" w:cstheme="minorHAnsi"/>
          <w:szCs w:val="22"/>
        </w:rPr>
        <w:t xml:space="preserve">Appendix </w:t>
      </w:r>
      <w:r w:rsidR="00991F88">
        <w:rPr>
          <w:rFonts w:asciiTheme="minorHAnsi" w:hAnsiTheme="minorHAnsi" w:cstheme="minorHAnsi"/>
          <w:szCs w:val="22"/>
        </w:rPr>
        <w:t>5</w:t>
      </w:r>
      <w:r w:rsidR="004404C1">
        <w:rPr>
          <w:rFonts w:asciiTheme="minorHAnsi" w:hAnsiTheme="minorHAnsi" w:cstheme="minorHAnsi"/>
          <w:szCs w:val="22"/>
        </w:rPr>
        <w:t>)</w:t>
      </w:r>
      <w:r w:rsidR="00B6745B" w:rsidRPr="001B1AF8">
        <w:rPr>
          <w:rFonts w:asciiTheme="minorHAnsi" w:hAnsiTheme="minorHAnsi" w:cstheme="minorHAnsi"/>
          <w:szCs w:val="22"/>
        </w:rPr>
        <w:t xml:space="preserve">. If the supplementary information required by the Listings Requirements cannot be differentiated from the audited or reviewed information due to its nature or how it is presented, which </w:t>
      </w:r>
      <w:r w:rsidR="004404C1">
        <w:rPr>
          <w:rFonts w:asciiTheme="minorHAnsi" w:hAnsiTheme="minorHAnsi" w:cstheme="minorHAnsi"/>
          <w:szCs w:val="22"/>
        </w:rPr>
        <w:t>occurs</w:t>
      </w:r>
      <w:r w:rsidR="004404C1" w:rsidRPr="001B1AF8">
        <w:rPr>
          <w:rFonts w:asciiTheme="minorHAnsi" w:hAnsiTheme="minorHAnsi" w:cstheme="minorHAnsi"/>
          <w:szCs w:val="22"/>
        </w:rPr>
        <w:t xml:space="preserve"> </w:t>
      </w:r>
      <w:r w:rsidR="004404C1">
        <w:rPr>
          <w:rFonts w:asciiTheme="minorHAnsi" w:hAnsiTheme="minorHAnsi" w:cstheme="minorHAnsi"/>
          <w:szCs w:val="22"/>
        </w:rPr>
        <w:t>frequently</w:t>
      </w:r>
      <w:r w:rsidR="00B6745B" w:rsidRPr="001B1AF8">
        <w:rPr>
          <w:rFonts w:asciiTheme="minorHAnsi" w:hAnsiTheme="minorHAnsi" w:cstheme="minorHAnsi"/>
          <w:szCs w:val="22"/>
        </w:rPr>
        <w:t xml:space="preserve">, </w:t>
      </w:r>
      <w:r w:rsidR="004404C1">
        <w:rPr>
          <w:rFonts w:asciiTheme="minorHAnsi" w:hAnsiTheme="minorHAnsi" w:cstheme="minorHAnsi"/>
          <w:szCs w:val="22"/>
        </w:rPr>
        <w:t>such information</w:t>
      </w:r>
      <w:r w:rsidR="004404C1" w:rsidRPr="001B1AF8">
        <w:rPr>
          <w:rFonts w:asciiTheme="minorHAnsi" w:hAnsiTheme="minorHAnsi" w:cstheme="minorHAnsi"/>
          <w:szCs w:val="22"/>
        </w:rPr>
        <w:t xml:space="preserve"> </w:t>
      </w:r>
      <w:r w:rsidR="00B6745B" w:rsidRPr="001B1AF8">
        <w:rPr>
          <w:rFonts w:asciiTheme="minorHAnsi" w:hAnsiTheme="minorHAnsi" w:cstheme="minorHAnsi"/>
          <w:szCs w:val="22"/>
        </w:rPr>
        <w:t>is</w:t>
      </w:r>
      <w:r w:rsidR="004404C1">
        <w:rPr>
          <w:rFonts w:asciiTheme="minorHAnsi" w:hAnsiTheme="minorHAnsi" w:cstheme="minorHAnsi"/>
          <w:szCs w:val="22"/>
        </w:rPr>
        <w:t xml:space="preserve"> assumed to be</w:t>
      </w:r>
      <w:r w:rsidR="00B6745B" w:rsidRPr="001B1AF8">
        <w:rPr>
          <w:rFonts w:asciiTheme="minorHAnsi" w:hAnsiTheme="minorHAnsi" w:cstheme="minorHAnsi"/>
          <w:szCs w:val="22"/>
        </w:rPr>
        <w:t xml:space="preserve"> covered by the auditor’s opinion or conclusion.</w:t>
      </w:r>
      <w:bookmarkEnd w:id="13"/>
      <w:r w:rsidR="00B6745B" w:rsidRPr="001B1AF8">
        <w:rPr>
          <w:rFonts w:asciiTheme="minorHAnsi" w:hAnsiTheme="minorHAnsi" w:cstheme="minorHAnsi"/>
          <w:szCs w:val="22"/>
        </w:rPr>
        <w:t xml:space="preserve">   </w:t>
      </w:r>
    </w:p>
    <w:p w14:paraId="570F6A8A" w14:textId="77777777" w:rsidR="00F64478" w:rsidRDefault="00B6745B" w:rsidP="00887CEA">
      <w:pPr>
        <w:numPr>
          <w:ilvl w:val="0"/>
          <w:numId w:val="64"/>
        </w:numPr>
        <w:spacing w:line="312" w:lineRule="auto"/>
        <w:rPr>
          <w:rFonts w:asciiTheme="minorHAnsi" w:hAnsiTheme="minorHAnsi" w:cstheme="minorHAnsi"/>
          <w:szCs w:val="22"/>
        </w:rPr>
      </w:pPr>
      <w:bookmarkStart w:id="14" w:name="_Ref334521914"/>
      <w:r w:rsidRPr="00943145">
        <w:rPr>
          <w:rFonts w:asciiTheme="minorHAnsi" w:hAnsiTheme="minorHAnsi" w:cstheme="minorHAnsi"/>
          <w:szCs w:val="22"/>
        </w:rPr>
        <w:t xml:space="preserve">The audited or reviewed information of an issuer is often accompanied by commentary by </w:t>
      </w:r>
      <w:r w:rsidR="00F11291" w:rsidRPr="00943145">
        <w:rPr>
          <w:rFonts w:asciiTheme="minorHAnsi" w:hAnsiTheme="minorHAnsi" w:cstheme="minorHAnsi"/>
          <w:szCs w:val="22"/>
        </w:rPr>
        <w:t xml:space="preserve">management or </w:t>
      </w:r>
      <w:r w:rsidRPr="00943145">
        <w:rPr>
          <w:rFonts w:asciiTheme="minorHAnsi" w:hAnsiTheme="minorHAnsi" w:cstheme="minorHAnsi"/>
          <w:szCs w:val="22"/>
        </w:rPr>
        <w:t xml:space="preserve">the directors which may include information that was not subject to the audit or review of the auditor. </w:t>
      </w:r>
    </w:p>
    <w:tbl>
      <w:tblPr>
        <w:tblStyle w:val="TableGrid"/>
        <w:tblW w:w="0" w:type="auto"/>
        <w:tblInd w:w="108" w:type="dxa"/>
        <w:tblLook w:val="04A0" w:firstRow="1" w:lastRow="0" w:firstColumn="1" w:lastColumn="0" w:noHBand="0" w:noVBand="1"/>
      </w:tblPr>
      <w:tblGrid>
        <w:gridCol w:w="4235"/>
        <w:gridCol w:w="4151"/>
      </w:tblGrid>
      <w:tr w:rsidR="000100D1" w14:paraId="67BE5B92" w14:textId="77777777" w:rsidTr="001A0A7D">
        <w:trPr>
          <w:tblHeader/>
        </w:trPr>
        <w:tc>
          <w:tcPr>
            <w:tcW w:w="4320" w:type="dxa"/>
          </w:tcPr>
          <w:p w14:paraId="057716DD" w14:textId="77777777" w:rsidR="000100D1" w:rsidRPr="0089660A" w:rsidRDefault="000100D1"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14:paraId="44B4D0E3" w14:textId="77777777" w:rsidR="000100D1" w:rsidRPr="0089660A" w:rsidRDefault="000100D1"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0100D1" w14:paraId="36BB6977" w14:textId="77777777" w:rsidTr="001A0A7D">
        <w:tc>
          <w:tcPr>
            <w:tcW w:w="4320" w:type="dxa"/>
          </w:tcPr>
          <w:p w14:paraId="0CCBD858" w14:textId="060FEC3F" w:rsidR="000100D1" w:rsidRPr="003721A2" w:rsidRDefault="00880608" w:rsidP="00887CEA">
            <w:pPr>
              <w:spacing w:after="120" w:line="312" w:lineRule="auto"/>
              <w:ind w:left="567" w:hanging="567"/>
              <w:jc w:val="left"/>
              <w:rPr>
                <w:rFonts w:asciiTheme="minorHAnsi" w:hAnsiTheme="minorHAnsi" w:cstheme="minorHAnsi"/>
                <w:szCs w:val="22"/>
              </w:rPr>
            </w:pPr>
            <w:r>
              <w:rPr>
                <w:rFonts w:asciiTheme="minorHAnsi" w:hAnsiTheme="minorHAnsi" w:cstheme="minorHAnsi"/>
                <w:szCs w:val="22"/>
              </w:rPr>
              <w:t>32A</w:t>
            </w:r>
            <w:r w:rsidR="000100D1">
              <w:rPr>
                <w:rFonts w:asciiTheme="minorHAnsi" w:hAnsiTheme="minorHAnsi" w:cstheme="minorHAnsi"/>
                <w:szCs w:val="22"/>
              </w:rPr>
              <w:t>. ISA 810</w:t>
            </w:r>
            <w:r w:rsidR="007D50F4">
              <w:rPr>
                <w:rFonts w:asciiTheme="minorHAnsi" w:hAnsiTheme="minorHAnsi" w:cstheme="minorHAnsi"/>
                <w:szCs w:val="22"/>
              </w:rPr>
              <w:t xml:space="preserve"> (Revised)</w:t>
            </w:r>
            <w:r w:rsidR="000100D1">
              <w:rPr>
                <w:rFonts w:asciiTheme="minorHAnsi" w:hAnsiTheme="minorHAnsi" w:cstheme="minorHAnsi"/>
                <w:szCs w:val="22"/>
              </w:rPr>
              <w:t xml:space="preserve"> requires t</w:t>
            </w:r>
            <w:r w:rsidR="000100D1" w:rsidRPr="00943145">
              <w:rPr>
                <w:rFonts w:asciiTheme="minorHAnsi" w:hAnsiTheme="minorHAnsi" w:cstheme="minorHAnsi"/>
                <w:szCs w:val="22"/>
              </w:rPr>
              <w:t>he auditor</w:t>
            </w:r>
            <w:r w:rsidR="000100D1">
              <w:rPr>
                <w:rFonts w:asciiTheme="minorHAnsi" w:hAnsiTheme="minorHAnsi" w:cstheme="minorHAnsi"/>
                <w:szCs w:val="22"/>
              </w:rPr>
              <w:t xml:space="preserve"> to</w:t>
            </w:r>
            <w:r w:rsidR="000100D1" w:rsidRPr="00943145">
              <w:rPr>
                <w:rFonts w:asciiTheme="minorHAnsi" w:hAnsiTheme="minorHAnsi" w:cstheme="minorHAnsi"/>
                <w:szCs w:val="22"/>
              </w:rPr>
              <w:t xml:space="preserve"> evaluate whether unaudited supplementary information is presented in a manner that could be construed as being covered by the auditor’s opinion including, for example, </w:t>
            </w:r>
            <w:r w:rsidR="000100D1" w:rsidRPr="00943145">
              <w:rPr>
                <w:rFonts w:asciiTheme="minorHAnsi" w:hAnsiTheme="minorHAnsi" w:cstheme="minorHAnsi"/>
                <w:szCs w:val="22"/>
              </w:rPr>
              <w:lastRenderedPageBreak/>
              <w:t>where that information is presented in relation to the financial statements and any audited supplementary information, or whether it is clearly differentiated and labelled as “unaudited” as applicable.</w:t>
            </w:r>
            <w:r w:rsidR="000100D1" w:rsidRPr="00D55B6E">
              <w:rPr>
                <w:rFonts w:asciiTheme="minorHAnsi" w:hAnsiTheme="minorHAnsi" w:cstheme="minorHAnsi"/>
                <w:szCs w:val="22"/>
              </w:rPr>
              <w:t xml:space="preserve"> </w:t>
            </w:r>
          </w:p>
          <w:p w14:paraId="03375574" w14:textId="77777777" w:rsidR="000100D1" w:rsidRDefault="000100D1" w:rsidP="00887CEA">
            <w:pPr>
              <w:numPr>
                <w:ilvl w:val="1"/>
                <w:numId w:val="64"/>
              </w:numPr>
              <w:spacing w:after="120" w:line="312" w:lineRule="auto"/>
              <w:ind w:left="851" w:hanging="284"/>
              <w:jc w:val="left"/>
              <w:rPr>
                <w:rFonts w:asciiTheme="minorHAnsi" w:hAnsiTheme="minorHAnsi" w:cstheme="minorHAnsi"/>
                <w:szCs w:val="22"/>
              </w:rPr>
            </w:pPr>
            <w:r w:rsidRPr="00D55B6E">
              <w:rPr>
                <w:rFonts w:asciiTheme="minorHAnsi" w:hAnsiTheme="minorHAnsi" w:cstheme="minorHAnsi"/>
                <w:szCs w:val="22"/>
              </w:rPr>
              <w:t xml:space="preserve">If </w:t>
            </w:r>
            <w:r>
              <w:rPr>
                <w:rFonts w:asciiTheme="minorHAnsi" w:hAnsiTheme="minorHAnsi" w:cstheme="minorHAnsi"/>
                <w:szCs w:val="22"/>
              </w:rPr>
              <w:t>an</w:t>
            </w:r>
            <w:r w:rsidRPr="00D55B6E">
              <w:rPr>
                <w:rFonts w:asciiTheme="minorHAnsi" w:hAnsiTheme="minorHAnsi" w:cstheme="minorHAnsi"/>
                <w:szCs w:val="22"/>
              </w:rPr>
              <w:t xml:space="preserve"> auditor concludes that the entity’s presentation of the unaudited supplementary information is not clearly differentiated from the summary financial statements, the auditor shall ask management to change the presentation of the unaudited supplementary information. </w:t>
            </w:r>
          </w:p>
          <w:p w14:paraId="7CD6006E" w14:textId="77777777" w:rsidR="0066120B" w:rsidRDefault="000100D1" w:rsidP="00887CEA">
            <w:pPr>
              <w:numPr>
                <w:ilvl w:val="1"/>
                <w:numId w:val="64"/>
              </w:numPr>
              <w:spacing w:after="120" w:line="312" w:lineRule="auto"/>
              <w:ind w:left="851" w:hanging="284"/>
              <w:jc w:val="left"/>
              <w:rPr>
                <w:rFonts w:asciiTheme="minorHAnsi" w:hAnsiTheme="minorHAnsi" w:cstheme="minorHAnsi"/>
                <w:szCs w:val="22"/>
              </w:rPr>
            </w:pPr>
            <w:r w:rsidRPr="00D55B6E">
              <w:rPr>
                <w:rFonts w:asciiTheme="minorHAnsi" w:hAnsiTheme="minorHAnsi" w:cstheme="minorHAnsi"/>
                <w:szCs w:val="22"/>
              </w:rPr>
              <w:t>If management refuses to do so, the auditor shall explain in the auditor’s report on the summary financial statements that such information is not covered by that report</w:t>
            </w:r>
            <w:r>
              <w:rPr>
                <w:rStyle w:val="FootnoteReference"/>
                <w:rFonts w:asciiTheme="minorHAnsi" w:hAnsiTheme="minorHAnsi" w:cstheme="minorHAnsi"/>
                <w:szCs w:val="22"/>
              </w:rPr>
              <w:footnoteReference w:id="41"/>
            </w:r>
            <w:r w:rsidRPr="00D55B6E">
              <w:rPr>
                <w:rFonts w:asciiTheme="minorHAnsi" w:hAnsiTheme="minorHAnsi" w:cstheme="minorHAnsi"/>
                <w:szCs w:val="22"/>
              </w:rPr>
              <w:t xml:space="preserve">. </w:t>
            </w:r>
            <w:r w:rsidRPr="00943145">
              <w:rPr>
                <w:rFonts w:asciiTheme="minorHAnsi" w:hAnsiTheme="minorHAnsi" w:cstheme="minorHAnsi"/>
                <w:szCs w:val="22"/>
              </w:rPr>
              <w:t xml:space="preserve"> </w:t>
            </w:r>
          </w:p>
          <w:p w14:paraId="38DB6C22" w14:textId="78225EE4" w:rsidR="000100D1" w:rsidRPr="00943145" w:rsidRDefault="000100D1" w:rsidP="00B10189">
            <w:pPr>
              <w:spacing w:after="120" w:line="312" w:lineRule="auto"/>
              <w:ind w:left="567" w:hanging="74"/>
              <w:jc w:val="left"/>
              <w:rPr>
                <w:rFonts w:asciiTheme="minorHAnsi" w:hAnsiTheme="minorHAnsi" w:cstheme="minorHAnsi"/>
                <w:szCs w:val="22"/>
              </w:rPr>
            </w:pPr>
            <w:r w:rsidRPr="00943145">
              <w:rPr>
                <w:rFonts w:asciiTheme="minorHAnsi" w:hAnsiTheme="minorHAnsi" w:cstheme="minorHAnsi"/>
                <w:szCs w:val="22"/>
              </w:rPr>
              <w:t xml:space="preserve">The auditor may include the following wording in the audit report as an “Other Matter” paragraph where unaudited commentary by the directors is not sufficiently differentiated from the audited or reviewed information: </w:t>
            </w:r>
          </w:p>
          <w:p w14:paraId="54D01B9C" w14:textId="77777777" w:rsidR="000100D1" w:rsidRDefault="000100D1" w:rsidP="00887CEA">
            <w:pPr>
              <w:spacing w:after="120" w:line="312" w:lineRule="auto"/>
              <w:ind w:left="851"/>
              <w:jc w:val="left"/>
              <w:rPr>
                <w:rFonts w:asciiTheme="minorHAnsi" w:hAnsiTheme="minorHAnsi" w:cstheme="minorHAnsi"/>
                <w:szCs w:val="22"/>
              </w:rPr>
            </w:pPr>
            <w:r w:rsidRPr="00D66ED3">
              <w:rPr>
                <w:rFonts w:asciiTheme="minorHAnsi" w:hAnsiTheme="minorHAnsi" w:cstheme="minorHAnsi"/>
                <w:szCs w:val="22"/>
              </w:rPr>
              <w:t>“</w:t>
            </w:r>
            <w:r w:rsidRPr="00D66ED3">
              <w:rPr>
                <w:rFonts w:asciiTheme="minorHAnsi" w:hAnsiTheme="minorHAnsi" w:cstheme="minorHAnsi"/>
                <w:i/>
                <w:szCs w:val="22"/>
              </w:rPr>
              <w:t xml:space="preserve">We have not audited future financial performance and expectations expressed by management included </w:t>
            </w:r>
            <w:r>
              <w:rPr>
                <w:rFonts w:asciiTheme="minorHAnsi" w:hAnsiTheme="minorHAnsi" w:cstheme="minorHAnsi"/>
                <w:i/>
                <w:szCs w:val="22"/>
              </w:rPr>
              <w:t xml:space="preserve">in the commentary </w:t>
            </w:r>
            <w:r w:rsidRPr="00D66ED3">
              <w:rPr>
                <w:rFonts w:asciiTheme="minorHAnsi" w:hAnsiTheme="minorHAnsi" w:cstheme="minorHAnsi"/>
                <w:i/>
                <w:szCs w:val="22"/>
              </w:rPr>
              <w:t xml:space="preserve">in the accompanying financial </w:t>
            </w:r>
            <w:r w:rsidRPr="00D66ED3">
              <w:rPr>
                <w:rFonts w:asciiTheme="minorHAnsi" w:hAnsiTheme="minorHAnsi" w:cstheme="minorHAnsi"/>
                <w:i/>
                <w:szCs w:val="22"/>
              </w:rPr>
              <w:lastRenderedPageBreak/>
              <w:t>statements and accordingly do not express an opinion thereon</w:t>
            </w:r>
            <w:r w:rsidRPr="009221ED">
              <w:rPr>
                <w:rFonts w:asciiTheme="minorHAnsi" w:hAnsiTheme="minorHAnsi" w:cstheme="minorHAnsi"/>
                <w:szCs w:val="22"/>
              </w:rPr>
              <w:t>.”</w:t>
            </w:r>
          </w:p>
        </w:tc>
        <w:tc>
          <w:tcPr>
            <w:tcW w:w="4292" w:type="dxa"/>
          </w:tcPr>
          <w:p w14:paraId="4EBFFF8B" w14:textId="599F456A" w:rsidR="000100D1" w:rsidRDefault="00880608" w:rsidP="00887CEA">
            <w:pPr>
              <w:spacing w:after="120" w:line="312" w:lineRule="auto"/>
              <w:rPr>
                <w:rFonts w:asciiTheme="minorHAnsi" w:hAnsiTheme="minorHAnsi" w:cstheme="minorHAnsi"/>
                <w:szCs w:val="22"/>
              </w:rPr>
            </w:pPr>
            <w:r>
              <w:rPr>
                <w:rFonts w:asciiTheme="minorHAnsi" w:hAnsiTheme="minorHAnsi" w:cstheme="minorHAnsi"/>
                <w:szCs w:val="22"/>
              </w:rPr>
              <w:lastRenderedPageBreak/>
              <w:t>32R</w:t>
            </w:r>
            <w:r w:rsidR="00991F88">
              <w:rPr>
                <w:rFonts w:asciiTheme="minorHAnsi" w:hAnsiTheme="minorHAnsi" w:cstheme="minorHAnsi"/>
                <w:szCs w:val="22"/>
              </w:rPr>
              <w:t>. Not applicable.</w:t>
            </w:r>
          </w:p>
        </w:tc>
      </w:tr>
    </w:tbl>
    <w:bookmarkEnd w:id="14"/>
    <w:p w14:paraId="4EC9B845" w14:textId="77777777" w:rsidR="00EB1F42" w:rsidRPr="009221ED" w:rsidRDefault="00B6745B" w:rsidP="00887CEA">
      <w:pPr>
        <w:spacing w:line="312" w:lineRule="auto"/>
        <w:ind w:left="720"/>
        <w:rPr>
          <w:rFonts w:asciiTheme="minorHAnsi" w:hAnsiTheme="minorHAnsi" w:cstheme="minorHAnsi"/>
          <w:szCs w:val="22"/>
        </w:rPr>
      </w:pPr>
      <w:r w:rsidRPr="009221ED">
        <w:rPr>
          <w:rFonts w:asciiTheme="minorHAnsi" w:hAnsiTheme="minorHAnsi" w:cstheme="minorHAnsi"/>
          <w:szCs w:val="22"/>
        </w:rPr>
        <w:lastRenderedPageBreak/>
        <w:t xml:space="preserve"> </w:t>
      </w:r>
      <w:bookmarkStart w:id="15" w:name="_Ref329175065"/>
    </w:p>
    <w:p w14:paraId="2BAF1831" w14:textId="6DD29A42" w:rsidR="004759D2" w:rsidRPr="00D66ED3" w:rsidRDefault="004759D2" w:rsidP="000C0D11">
      <w:pPr>
        <w:numPr>
          <w:ilvl w:val="0"/>
          <w:numId w:val="65"/>
        </w:numPr>
        <w:spacing w:line="312" w:lineRule="auto"/>
        <w:rPr>
          <w:rFonts w:asciiTheme="minorHAnsi" w:hAnsiTheme="minorHAnsi" w:cstheme="minorHAnsi"/>
          <w:szCs w:val="22"/>
        </w:rPr>
      </w:pPr>
      <w:r w:rsidRPr="00D66ED3">
        <w:rPr>
          <w:rFonts w:asciiTheme="minorHAnsi" w:hAnsiTheme="minorHAnsi" w:cstheme="minorHAnsi"/>
          <w:szCs w:val="22"/>
        </w:rPr>
        <w:t xml:space="preserve">The JSE </w:t>
      </w:r>
      <w:r w:rsidRPr="009221ED">
        <w:rPr>
          <w:rFonts w:asciiTheme="minorHAnsi" w:hAnsiTheme="minorHAnsi" w:cstheme="minorHAnsi"/>
          <w:szCs w:val="22"/>
        </w:rPr>
        <w:t>has recognise</w:t>
      </w:r>
      <w:r w:rsidR="009221ED">
        <w:rPr>
          <w:rFonts w:asciiTheme="minorHAnsi" w:hAnsiTheme="minorHAnsi" w:cstheme="minorHAnsi"/>
          <w:szCs w:val="22"/>
        </w:rPr>
        <w:t>d</w:t>
      </w:r>
      <w:r w:rsidRPr="009221ED">
        <w:rPr>
          <w:rFonts w:asciiTheme="minorHAnsi" w:hAnsiTheme="minorHAnsi" w:cstheme="minorHAnsi"/>
          <w:szCs w:val="22"/>
        </w:rPr>
        <w:t xml:space="preserve"> that </w:t>
      </w:r>
      <w:r w:rsidR="009221ED">
        <w:rPr>
          <w:rFonts w:asciiTheme="minorHAnsi" w:hAnsiTheme="minorHAnsi" w:cstheme="minorHAnsi"/>
          <w:szCs w:val="22"/>
        </w:rPr>
        <w:t>it</w:t>
      </w:r>
      <w:r w:rsidRPr="009221ED">
        <w:rPr>
          <w:rFonts w:asciiTheme="minorHAnsi" w:hAnsiTheme="minorHAnsi" w:cstheme="minorHAnsi"/>
          <w:szCs w:val="22"/>
        </w:rPr>
        <w:t xml:space="preserve"> may </w:t>
      </w:r>
      <w:r w:rsidR="009221ED">
        <w:rPr>
          <w:rFonts w:asciiTheme="minorHAnsi" w:hAnsiTheme="minorHAnsi" w:cstheme="minorHAnsi"/>
          <w:szCs w:val="22"/>
        </w:rPr>
        <w:t xml:space="preserve">be confusing and misleading </w:t>
      </w:r>
      <w:r w:rsidR="008168AB">
        <w:rPr>
          <w:rFonts w:asciiTheme="minorHAnsi" w:hAnsiTheme="minorHAnsi" w:cstheme="minorHAnsi"/>
          <w:szCs w:val="22"/>
        </w:rPr>
        <w:t xml:space="preserve">if </w:t>
      </w:r>
      <w:r w:rsidR="009221ED">
        <w:rPr>
          <w:rFonts w:asciiTheme="minorHAnsi" w:hAnsiTheme="minorHAnsi" w:cstheme="minorHAnsi"/>
          <w:szCs w:val="22"/>
        </w:rPr>
        <w:t xml:space="preserve">an investor </w:t>
      </w:r>
      <w:r w:rsidR="008168AB">
        <w:rPr>
          <w:rFonts w:asciiTheme="minorHAnsi" w:hAnsiTheme="minorHAnsi" w:cstheme="minorHAnsi"/>
          <w:szCs w:val="22"/>
        </w:rPr>
        <w:t xml:space="preserve">does not </w:t>
      </w:r>
      <w:r w:rsidR="009221ED">
        <w:rPr>
          <w:rFonts w:asciiTheme="minorHAnsi" w:hAnsiTheme="minorHAnsi" w:cstheme="minorHAnsi"/>
          <w:szCs w:val="22"/>
        </w:rPr>
        <w:t>understand exactly what</w:t>
      </w:r>
      <w:r w:rsidRPr="009221ED">
        <w:rPr>
          <w:rFonts w:asciiTheme="minorHAnsi" w:hAnsiTheme="minorHAnsi" w:cstheme="minorHAnsi"/>
          <w:szCs w:val="22"/>
        </w:rPr>
        <w:t xml:space="preserve"> information </w:t>
      </w:r>
      <w:r w:rsidR="003429BE">
        <w:rPr>
          <w:rFonts w:asciiTheme="minorHAnsi" w:hAnsiTheme="minorHAnsi" w:cstheme="minorHAnsi"/>
          <w:szCs w:val="22"/>
        </w:rPr>
        <w:t>is covered by</w:t>
      </w:r>
      <w:r w:rsidR="00021299">
        <w:rPr>
          <w:rFonts w:asciiTheme="minorHAnsi" w:hAnsiTheme="minorHAnsi" w:cstheme="minorHAnsi"/>
          <w:szCs w:val="22"/>
        </w:rPr>
        <w:t xml:space="preserve"> </w:t>
      </w:r>
      <w:r w:rsidR="009221ED">
        <w:rPr>
          <w:rFonts w:asciiTheme="minorHAnsi" w:hAnsiTheme="minorHAnsi" w:cstheme="minorHAnsi"/>
          <w:szCs w:val="22"/>
        </w:rPr>
        <w:t xml:space="preserve">the auditor’s </w:t>
      </w:r>
      <w:r w:rsidR="002D0110">
        <w:rPr>
          <w:rFonts w:asciiTheme="minorHAnsi" w:hAnsiTheme="minorHAnsi" w:cstheme="minorHAnsi"/>
          <w:szCs w:val="22"/>
        </w:rPr>
        <w:t xml:space="preserve">opinion or conclusion </w:t>
      </w:r>
      <w:r w:rsidR="00021299">
        <w:rPr>
          <w:rFonts w:asciiTheme="minorHAnsi" w:hAnsiTheme="minorHAnsi" w:cstheme="minorHAnsi"/>
          <w:szCs w:val="22"/>
        </w:rPr>
        <w:t xml:space="preserve">(for example </w:t>
      </w:r>
      <w:r w:rsidR="003429BE">
        <w:rPr>
          <w:rFonts w:asciiTheme="minorHAnsi" w:hAnsiTheme="minorHAnsi" w:cstheme="minorHAnsi"/>
          <w:szCs w:val="22"/>
        </w:rPr>
        <w:t xml:space="preserve">in </w:t>
      </w:r>
      <w:r w:rsidR="00021299">
        <w:rPr>
          <w:rFonts w:asciiTheme="minorHAnsi" w:hAnsiTheme="minorHAnsi" w:cstheme="minorHAnsi"/>
          <w:szCs w:val="22"/>
        </w:rPr>
        <w:t>financial results published on SENS)</w:t>
      </w:r>
      <w:r w:rsidR="009221ED">
        <w:rPr>
          <w:rFonts w:asciiTheme="minorHAnsi" w:hAnsiTheme="minorHAnsi" w:cstheme="minorHAnsi"/>
          <w:szCs w:val="22"/>
        </w:rPr>
        <w:t xml:space="preserve">. </w:t>
      </w:r>
      <w:r w:rsidR="00DC5705">
        <w:rPr>
          <w:rFonts w:asciiTheme="minorHAnsi" w:hAnsiTheme="minorHAnsi" w:cstheme="minorHAnsi"/>
          <w:szCs w:val="22"/>
        </w:rPr>
        <w:t>Where unaudited/un-reviewed financial information is contained in an announcement (other than a short form announcement published in accordance with Listings Requirement 3.46A) and/or other publication, including preliminary reports, and</w:t>
      </w:r>
      <w:r w:rsidR="005A104E">
        <w:rPr>
          <w:rFonts w:asciiTheme="minorHAnsi" w:hAnsiTheme="minorHAnsi" w:cstheme="minorHAnsi"/>
          <w:szCs w:val="22"/>
        </w:rPr>
        <w:t xml:space="preserve"> the demarcation between the audited/reviewed information and the unaudited/un</w:t>
      </w:r>
      <w:r w:rsidR="00C563E4">
        <w:rPr>
          <w:rFonts w:asciiTheme="minorHAnsi" w:hAnsiTheme="minorHAnsi" w:cstheme="minorHAnsi"/>
          <w:szCs w:val="22"/>
        </w:rPr>
        <w:t>-</w:t>
      </w:r>
      <w:r w:rsidR="005A104E">
        <w:rPr>
          <w:rFonts w:asciiTheme="minorHAnsi" w:hAnsiTheme="minorHAnsi" w:cstheme="minorHAnsi"/>
          <w:szCs w:val="22"/>
        </w:rPr>
        <w:t>reviewed information is not clear</w:t>
      </w:r>
      <w:r w:rsidR="009221ED">
        <w:rPr>
          <w:rFonts w:asciiTheme="minorHAnsi" w:hAnsiTheme="minorHAnsi" w:cstheme="minorHAnsi"/>
          <w:szCs w:val="22"/>
        </w:rPr>
        <w:t xml:space="preserve">, </w:t>
      </w:r>
      <w:r w:rsidR="00087790">
        <w:rPr>
          <w:rFonts w:asciiTheme="minorHAnsi" w:hAnsiTheme="minorHAnsi" w:cstheme="minorHAnsi"/>
          <w:szCs w:val="22"/>
        </w:rPr>
        <w:t xml:space="preserve">the JSE has advised </w:t>
      </w:r>
      <w:r w:rsidR="009221ED">
        <w:rPr>
          <w:rFonts w:asciiTheme="minorHAnsi" w:hAnsiTheme="minorHAnsi" w:cstheme="minorHAnsi"/>
          <w:szCs w:val="22"/>
        </w:rPr>
        <w:t xml:space="preserve">issuers to include the following statement in their results announcement:   </w:t>
      </w:r>
    </w:p>
    <w:p w14:paraId="773FE391" w14:textId="77777777" w:rsidR="004759D2" w:rsidRPr="00D66ED3" w:rsidRDefault="009221ED" w:rsidP="004F4516">
      <w:pPr>
        <w:spacing w:line="312" w:lineRule="auto"/>
        <w:ind w:left="720"/>
        <w:rPr>
          <w:rFonts w:asciiTheme="minorHAnsi" w:hAnsiTheme="minorHAnsi" w:cstheme="minorHAnsi"/>
          <w:i/>
          <w:szCs w:val="22"/>
        </w:rPr>
      </w:pPr>
      <w:r>
        <w:rPr>
          <w:rFonts w:asciiTheme="minorHAnsi" w:hAnsiTheme="minorHAnsi" w:cstheme="minorHAnsi"/>
          <w:i/>
          <w:szCs w:val="22"/>
        </w:rPr>
        <w:t>“</w:t>
      </w:r>
      <w:r w:rsidR="004759D2" w:rsidRPr="00D66ED3">
        <w:rPr>
          <w:rFonts w:asciiTheme="minorHAnsi" w:hAnsiTheme="minorHAnsi" w:cstheme="minorHAnsi"/>
          <w:i/>
          <w:szCs w:val="22"/>
        </w:rPr>
        <w:t xml:space="preserve">The auditor’s report does not necessarily </w:t>
      </w:r>
      <w:r w:rsidR="00DC5705">
        <w:rPr>
          <w:rFonts w:asciiTheme="minorHAnsi" w:hAnsiTheme="minorHAnsi" w:cstheme="minorHAnsi"/>
          <w:i/>
          <w:szCs w:val="22"/>
        </w:rPr>
        <w:t>report on</w:t>
      </w:r>
      <w:r w:rsidR="004759D2" w:rsidRPr="00D66ED3">
        <w:rPr>
          <w:rFonts w:asciiTheme="minorHAnsi" w:hAnsiTheme="minorHAnsi" w:cstheme="minorHAnsi"/>
          <w:i/>
          <w:szCs w:val="22"/>
        </w:rPr>
        <w:t xml:space="preserve"> all of the information </w:t>
      </w:r>
      <w:r w:rsidR="00021299" w:rsidRPr="00483A8A">
        <w:rPr>
          <w:rFonts w:asciiTheme="minorHAnsi" w:hAnsiTheme="minorHAnsi" w:cstheme="minorHAnsi"/>
          <w:i/>
          <w:szCs w:val="22"/>
        </w:rPr>
        <w:t>contained in this announcement/</w:t>
      </w:r>
      <w:r w:rsidR="004759D2" w:rsidRPr="00D66ED3">
        <w:rPr>
          <w:rFonts w:asciiTheme="minorHAnsi" w:hAnsiTheme="minorHAnsi" w:cstheme="minorHAnsi"/>
          <w:i/>
          <w:szCs w:val="22"/>
        </w:rPr>
        <w:t xml:space="preserve">financial </w:t>
      </w:r>
      <w:r w:rsidR="005814B2">
        <w:rPr>
          <w:rFonts w:asciiTheme="minorHAnsi" w:hAnsiTheme="minorHAnsi" w:cstheme="minorHAnsi"/>
          <w:i/>
          <w:szCs w:val="22"/>
        </w:rPr>
        <w:t>results</w:t>
      </w:r>
      <w:r w:rsidR="004759D2" w:rsidRPr="00D66ED3">
        <w:rPr>
          <w:rFonts w:asciiTheme="minorHAnsi" w:hAnsiTheme="minorHAnsi" w:cstheme="minorHAnsi"/>
          <w:i/>
          <w:szCs w:val="22"/>
        </w:rPr>
        <w:t xml:space="preserve">. Shareholders are therefore advised that in order to obtain a full understanding of the nature of the auditor’s </w:t>
      </w:r>
      <w:r w:rsidR="005814B2">
        <w:rPr>
          <w:rFonts w:asciiTheme="minorHAnsi" w:hAnsiTheme="minorHAnsi" w:cstheme="minorHAnsi"/>
          <w:i/>
          <w:szCs w:val="22"/>
        </w:rPr>
        <w:t>engagement</w:t>
      </w:r>
      <w:r w:rsidR="005814B2" w:rsidRPr="00D66ED3">
        <w:rPr>
          <w:rFonts w:asciiTheme="minorHAnsi" w:hAnsiTheme="minorHAnsi" w:cstheme="minorHAnsi"/>
          <w:i/>
          <w:szCs w:val="22"/>
        </w:rPr>
        <w:t xml:space="preserve"> </w:t>
      </w:r>
      <w:r w:rsidR="004759D2" w:rsidRPr="00D66ED3">
        <w:rPr>
          <w:rFonts w:asciiTheme="minorHAnsi" w:hAnsiTheme="minorHAnsi" w:cstheme="minorHAnsi"/>
          <w:i/>
          <w:szCs w:val="22"/>
        </w:rPr>
        <w:t xml:space="preserve">they should obtain a copy of </w:t>
      </w:r>
      <w:r w:rsidR="005814B2" w:rsidRPr="00D66ED3">
        <w:rPr>
          <w:rFonts w:asciiTheme="minorHAnsi" w:hAnsiTheme="minorHAnsi" w:cstheme="minorHAnsi"/>
          <w:i/>
          <w:szCs w:val="22"/>
        </w:rPr>
        <w:t>th</w:t>
      </w:r>
      <w:r w:rsidR="005814B2">
        <w:rPr>
          <w:rFonts w:asciiTheme="minorHAnsi" w:hAnsiTheme="minorHAnsi" w:cstheme="minorHAnsi"/>
          <w:i/>
          <w:szCs w:val="22"/>
        </w:rPr>
        <w:t>e</w:t>
      </w:r>
      <w:r w:rsidR="005814B2" w:rsidRPr="00D66ED3">
        <w:rPr>
          <w:rFonts w:asciiTheme="minorHAnsi" w:hAnsiTheme="minorHAnsi" w:cstheme="minorHAnsi"/>
          <w:i/>
          <w:szCs w:val="22"/>
        </w:rPr>
        <w:t xml:space="preserve"> </w:t>
      </w:r>
      <w:r w:rsidR="005814B2">
        <w:rPr>
          <w:rFonts w:asciiTheme="minorHAnsi" w:hAnsiTheme="minorHAnsi" w:cstheme="minorHAnsi"/>
          <w:i/>
          <w:szCs w:val="22"/>
        </w:rPr>
        <w:t xml:space="preserve">auditor’s </w:t>
      </w:r>
      <w:r w:rsidR="004759D2" w:rsidRPr="00D66ED3">
        <w:rPr>
          <w:rFonts w:asciiTheme="minorHAnsi" w:hAnsiTheme="minorHAnsi" w:cstheme="minorHAnsi"/>
          <w:i/>
          <w:szCs w:val="22"/>
        </w:rPr>
        <w:t xml:space="preserve">report together with the accompanying financial information from the </w:t>
      </w:r>
      <w:r w:rsidR="005814B2">
        <w:rPr>
          <w:rFonts w:asciiTheme="minorHAnsi" w:hAnsiTheme="minorHAnsi" w:cstheme="minorHAnsi"/>
          <w:i/>
          <w:szCs w:val="22"/>
        </w:rPr>
        <w:t xml:space="preserve">issuer’s </w:t>
      </w:r>
      <w:r w:rsidR="004759D2" w:rsidRPr="00D66ED3">
        <w:rPr>
          <w:rFonts w:asciiTheme="minorHAnsi" w:hAnsiTheme="minorHAnsi" w:cstheme="minorHAnsi"/>
          <w:i/>
          <w:szCs w:val="22"/>
        </w:rPr>
        <w:t>registered office.</w:t>
      </w:r>
      <w:r>
        <w:rPr>
          <w:rFonts w:asciiTheme="minorHAnsi" w:hAnsiTheme="minorHAnsi" w:cstheme="minorHAnsi"/>
          <w:i/>
          <w:szCs w:val="22"/>
        </w:rPr>
        <w:t>”</w:t>
      </w:r>
      <w:r w:rsidR="00991F88" w:rsidRPr="00991F88">
        <w:rPr>
          <w:rStyle w:val="FootnoteReference"/>
          <w:rFonts w:asciiTheme="minorHAnsi" w:hAnsiTheme="minorHAnsi" w:cstheme="minorHAnsi"/>
          <w:szCs w:val="22"/>
        </w:rPr>
        <w:t xml:space="preserve"> </w:t>
      </w:r>
      <w:r w:rsidR="00991F88" w:rsidRPr="003721A2">
        <w:rPr>
          <w:rStyle w:val="FootnoteReference"/>
          <w:rFonts w:asciiTheme="minorHAnsi" w:hAnsiTheme="minorHAnsi" w:cstheme="minorHAnsi"/>
          <w:szCs w:val="22"/>
        </w:rPr>
        <w:footnoteReference w:id="42"/>
      </w:r>
      <w:r w:rsidR="004759D2" w:rsidRPr="00D66ED3">
        <w:rPr>
          <w:rFonts w:asciiTheme="minorHAnsi" w:hAnsiTheme="minorHAnsi" w:cstheme="minorHAnsi"/>
          <w:i/>
          <w:szCs w:val="22"/>
        </w:rPr>
        <w:t xml:space="preserve"> </w:t>
      </w:r>
    </w:p>
    <w:p w14:paraId="690A34B9" w14:textId="77777777" w:rsidR="004759D2" w:rsidRPr="001B1AF8" w:rsidRDefault="004759D2" w:rsidP="004F4516">
      <w:pPr>
        <w:spacing w:line="312" w:lineRule="auto"/>
        <w:ind w:left="567"/>
        <w:rPr>
          <w:rFonts w:asciiTheme="minorHAnsi" w:hAnsiTheme="minorHAnsi" w:cstheme="minorHAnsi"/>
          <w:szCs w:val="22"/>
        </w:rPr>
      </w:pPr>
    </w:p>
    <w:p w14:paraId="47959192" w14:textId="4374BDFA" w:rsidR="001C1BF8" w:rsidRPr="00692C3E" w:rsidRDefault="007A6A07" w:rsidP="004F4516">
      <w:pPr>
        <w:pStyle w:val="Heading2"/>
        <w:keepNext w:val="0"/>
        <w:keepLines w:val="0"/>
        <w:rPr>
          <w:lang w:val="en-ZA"/>
        </w:rPr>
      </w:pPr>
      <w:bookmarkStart w:id="16" w:name="_Toc475087725"/>
      <w:r>
        <w:rPr>
          <w:lang w:val="en-ZA"/>
        </w:rPr>
        <w:t>I</w:t>
      </w:r>
      <w:r w:rsidR="00641A71" w:rsidRPr="00692C3E">
        <w:rPr>
          <w:lang w:val="en-ZA"/>
        </w:rPr>
        <w:t>nformation in documents containing</w:t>
      </w:r>
      <w:r w:rsidR="00A358D6" w:rsidRPr="00692C3E">
        <w:rPr>
          <w:lang w:val="en-ZA"/>
        </w:rPr>
        <w:t xml:space="preserve"> audited or reviewed</w:t>
      </w:r>
      <w:r w:rsidR="00993803" w:rsidRPr="00692C3E">
        <w:rPr>
          <w:lang w:val="en-ZA"/>
        </w:rPr>
        <w:t xml:space="preserve"> </w:t>
      </w:r>
      <w:r w:rsidR="00A358D6" w:rsidRPr="00692C3E">
        <w:rPr>
          <w:lang w:val="en-ZA"/>
        </w:rPr>
        <w:t>financial statements</w:t>
      </w:r>
      <w:bookmarkEnd w:id="16"/>
    </w:p>
    <w:tbl>
      <w:tblPr>
        <w:tblStyle w:val="TableGrid"/>
        <w:tblW w:w="0" w:type="auto"/>
        <w:tblInd w:w="108" w:type="dxa"/>
        <w:tblLook w:val="04A0" w:firstRow="1" w:lastRow="0" w:firstColumn="1" w:lastColumn="0" w:noHBand="0" w:noVBand="1"/>
      </w:tblPr>
      <w:tblGrid>
        <w:gridCol w:w="4202"/>
        <w:gridCol w:w="4184"/>
      </w:tblGrid>
      <w:tr w:rsidR="007B426E" w14:paraId="3F84D69D" w14:textId="77777777" w:rsidTr="001A0A7D">
        <w:trPr>
          <w:tblHeader/>
        </w:trPr>
        <w:tc>
          <w:tcPr>
            <w:tcW w:w="4320" w:type="dxa"/>
          </w:tcPr>
          <w:p w14:paraId="4FFE6B40" w14:textId="77777777" w:rsidR="007B426E" w:rsidRPr="0089660A" w:rsidRDefault="007B426E" w:rsidP="004F4516">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14:paraId="6E654E97" w14:textId="77777777" w:rsidR="007B426E" w:rsidRPr="0089660A" w:rsidRDefault="007B426E" w:rsidP="004F4516">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7B426E" w14:paraId="129FF2E1" w14:textId="77777777" w:rsidTr="001A0A7D">
        <w:tc>
          <w:tcPr>
            <w:tcW w:w="4320" w:type="dxa"/>
          </w:tcPr>
          <w:p w14:paraId="7DC4D3B6" w14:textId="2D4F6061" w:rsidR="00462065" w:rsidRDefault="0025529F" w:rsidP="004F4516">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34A</w:t>
            </w:r>
            <w:r w:rsidR="007B426E">
              <w:rPr>
                <w:rFonts w:asciiTheme="minorHAnsi" w:hAnsiTheme="minorHAnsi" w:cstheme="minorHAnsi"/>
                <w:szCs w:val="22"/>
              </w:rPr>
              <w:t xml:space="preserve">. </w:t>
            </w:r>
            <w:r w:rsidR="007B426E" w:rsidRPr="001B1AF8">
              <w:rPr>
                <w:rFonts w:asciiTheme="minorHAnsi" w:hAnsiTheme="minorHAnsi" w:cstheme="minorHAnsi"/>
                <w:szCs w:val="22"/>
              </w:rPr>
              <w:t xml:space="preserve">The auditor is </w:t>
            </w:r>
            <w:r w:rsidR="007B426E">
              <w:rPr>
                <w:rFonts w:asciiTheme="minorHAnsi" w:hAnsiTheme="minorHAnsi" w:cstheme="minorHAnsi"/>
                <w:szCs w:val="22"/>
              </w:rPr>
              <w:t>required</w:t>
            </w:r>
            <w:r w:rsidR="007B426E" w:rsidRPr="001B1AF8">
              <w:rPr>
                <w:rFonts w:asciiTheme="minorHAnsi" w:hAnsiTheme="minorHAnsi" w:cstheme="minorHAnsi"/>
                <w:szCs w:val="22"/>
              </w:rPr>
              <w:t xml:space="preserve"> by ISA 810</w:t>
            </w:r>
            <w:r w:rsidR="007D50F4">
              <w:rPr>
                <w:rFonts w:asciiTheme="minorHAnsi" w:hAnsiTheme="minorHAnsi" w:cstheme="minorHAnsi"/>
                <w:szCs w:val="22"/>
              </w:rPr>
              <w:t xml:space="preserve"> (Revised)</w:t>
            </w:r>
            <w:r w:rsidR="007B426E" w:rsidRPr="001B1AF8">
              <w:rPr>
                <w:rFonts w:asciiTheme="minorHAnsi" w:hAnsiTheme="minorHAnsi" w:cstheme="minorHAnsi"/>
                <w:szCs w:val="22"/>
              </w:rPr>
              <w:t xml:space="preserve"> to read</w:t>
            </w:r>
            <w:r w:rsidR="00301CE3">
              <w:rPr>
                <w:rFonts w:asciiTheme="minorHAnsi" w:hAnsiTheme="minorHAnsi" w:cstheme="minorHAnsi"/>
                <w:szCs w:val="22"/>
              </w:rPr>
              <w:t xml:space="preserve"> the</w:t>
            </w:r>
            <w:r w:rsidR="007B426E" w:rsidRPr="001B1AF8">
              <w:rPr>
                <w:rFonts w:asciiTheme="minorHAnsi" w:hAnsiTheme="minorHAnsi" w:cstheme="minorHAnsi"/>
                <w:szCs w:val="22"/>
              </w:rPr>
              <w:t xml:space="preserve"> information included in a document containing </w:t>
            </w:r>
            <w:r w:rsidR="00301CE3">
              <w:rPr>
                <w:rFonts w:asciiTheme="minorHAnsi" w:hAnsiTheme="minorHAnsi" w:cstheme="minorHAnsi"/>
                <w:szCs w:val="22"/>
              </w:rPr>
              <w:t>the summary</w:t>
            </w:r>
            <w:r w:rsidR="00301CE3" w:rsidRPr="001B1AF8">
              <w:rPr>
                <w:rFonts w:asciiTheme="minorHAnsi" w:hAnsiTheme="minorHAnsi" w:cstheme="minorHAnsi"/>
                <w:szCs w:val="22"/>
              </w:rPr>
              <w:t xml:space="preserve"> </w:t>
            </w:r>
            <w:r w:rsidR="007B426E" w:rsidRPr="001B1AF8">
              <w:rPr>
                <w:rFonts w:asciiTheme="minorHAnsi" w:hAnsiTheme="minorHAnsi" w:cstheme="minorHAnsi"/>
                <w:szCs w:val="22"/>
              </w:rPr>
              <w:t>financial statements</w:t>
            </w:r>
            <w:r w:rsidR="00301CE3">
              <w:rPr>
                <w:rFonts w:asciiTheme="minorHAnsi" w:hAnsiTheme="minorHAnsi" w:cstheme="minorHAnsi"/>
                <w:szCs w:val="22"/>
              </w:rPr>
              <w:t xml:space="preserve"> and the auditor’s report thereon and consider whether there is a</w:t>
            </w:r>
            <w:r w:rsidR="007B426E" w:rsidRPr="001B1AF8">
              <w:rPr>
                <w:rFonts w:asciiTheme="minorHAnsi" w:hAnsiTheme="minorHAnsi" w:cstheme="minorHAnsi"/>
                <w:szCs w:val="22"/>
              </w:rPr>
              <w:t xml:space="preserve"> material </w:t>
            </w:r>
            <w:r w:rsidR="00301CE3" w:rsidRPr="001B1AF8">
              <w:rPr>
                <w:rFonts w:asciiTheme="minorHAnsi" w:hAnsiTheme="minorHAnsi" w:cstheme="minorHAnsi"/>
                <w:szCs w:val="22"/>
              </w:rPr>
              <w:t>inconsistenc</w:t>
            </w:r>
            <w:r w:rsidR="00301CE3">
              <w:rPr>
                <w:rFonts w:asciiTheme="minorHAnsi" w:hAnsiTheme="minorHAnsi" w:cstheme="minorHAnsi"/>
                <w:szCs w:val="22"/>
              </w:rPr>
              <w:t>y between that information and</w:t>
            </w:r>
            <w:r w:rsidR="007B426E" w:rsidRPr="001B1AF8">
              <w:rPr>
                <w:rFonts w:asciiTheme="minorHAnsi" w:hAnsiTheme="minorHAnsi" w:cstheme="minorHAnsi"/>
                <w:szCs w:val="22"/>
              </w:rPr>
              <w:t xml:space="preserve"> the </w:t>
            </w:r>
            <w:r w:rsidR="00301CE3">
              <w:rPr>
                <w:rFonts w:asciiTheme="minorHAnsi" w:hAnsiTheme="minorHAnsi" w:cstheme="minorHAnsi"/>
                <w:szCs w:val="22"/>
              </w:rPr>
              <w:t>summary</w:t>
            </w:r>
            <w:r w:rsidR="00301CE3" w:rsidRPr="001B1AF8">
              <w:rPr>
                <w:rFonts w:asciiTheme="minorHAnsi" w:hAnsiTheme="minorHAnsi" w:cstheme="minorHAnsi"/>
                <w:szCs w:val="22"/>
              </w:rPr>
              <w:t xml:space="preserve"> </w:t>
            </w:r>
            <w:r w:rsidR="007B426E" w:rsidRPr="001B1AF8">
              <w:rPr>
                <w:rFonts w:asciiTheme="minorHAnsi" w:hAnsiTheme="minorHAnsi" w:cstheme="minorHAnsi"/>
                <w:szCs w:val="22"/>
              </w:rPr>
              <w:t>financial statements</w:t>
            </w:r>
            <w:r w:rsidR="00462065">
              <w:rPr>
                <w:rStyle w:val="FootnoteReference"/>
                <w:rFonts w:asciiTheme="minorHAnsi" w:hAnsiTheme="minorHAnsi" w:cstheme="minorHAnsi"/>
                <w:szCs w:val="22"/>
              </w:rPr>
              <w:footnoteReference w:id="43"/>
            </w:r>
            <w:r w:rsidR="00462065">
              <w:rPr>
                <w:rFonts w:asciiTheme="minorHAnsi" w:hAnsiTheme="minorHAnsi" w:cstheme="minorHAnsi"/>
                <w:szCs w:val="22"/>
              </w:rPr>
              <w:t>.</w:t>
            </w:r>
          </w:p>
          <w:p w14:paraId="662A2444" w14:textId="6CE76D9B" w:rsidR="007B426E" w:rsidRDefault="00462065" w:rsidP="005B2349">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 xml:space="preserve">          I</w:t>
            </w:r>
            <w:r w:rsidR="007B426E" w:rsidRPr="001B1AF8">
              <w:rPr>
                <w:rFonts w:asciiTheme="minorHAnsi" w:hAnsiTheme="minorHAnsi" w:cstheme="minorHAnsi"/>
                <w:szCs w:val="22"/>
              </w:rPr>
              <w:t>rrespective of whether or not the auditor’s report included a paragraph explaining that certain information was not audited</w:t>
            </w:r>
            <w:r>
              <w:rPr>
                <w:rFonts w:asciiTheme="minorHAnsi" w:hAnsiTheme="minorHAnsi" w:cstheme="minorHAnsi"/>
                <w:szCs w:val="22"/>
              </w:rPr>
              <w:t xml:space="preserve"> the </w:t>
            </w:r>
            <w:r>
              <w:rPr>
                <w:rFonts w:asciiTheme="minorHAnsi" w:hAnsiTheme="minorHAnsi" w:cstheme="minorHAnsi"/>
                <w:szCs w:val="22"/>
              </w:rPr>
              <w:lastRenderedPageBreak/>
              <w:t>requirement to read the information is still applicable</w:t>
            </w:r>
            <w:r w:rsidR="007B426E" w:rsidRPr="001B1AF8">
              <w:rPr>
                <w:rFonts w:asciiTheme="minorHAnsi" w:hAnsiTheme="minorHAnsi" w:cstheme="minorHAnsi"/>
                <w:szCs w:val="22"/>
              </w:rPr>
              <w:t xml:space="preserve"> (see paragraph </w:t>
            </w:r>
            <w:r w:rsidR="005B2349">
              <w:rPr>
                <w:rFonts w:asciiTheme="minorHAnsi" w:hAnsiTheme="minorHAnsi" w:cstheme="minorHAnsi"/>
                <w:szCs w:val="22"/>
              </w:rPr>
              <w:t>32A</w:t>
            </w:r>
            <w:r w:rsidR="005B2349" w:rsidRPr="001B1AF8">
              <w:rPr>
                <w:rFonts w:asciiTheme="minorHAnsi" w:hAnsiTheme="minorHAnsi" w:cstheme="minorHAnsi"/>
                <w:szCs w:val="22"/>
              </w:rPr>
              <w:t xml:space="preserve"> </w:t>
            </w:r>
            <w:r w:rsidR="007B426E" w:rsidRPr="001B1AF8">
              <w:rPr>
                <w:rFonts w:asciiTheme="minorHAnsi" w:hAnsiTheme="minorHAnsi" w:cstheme="minorHAnsi"/>
                <w:szCs w:val="22"/>
              </w:rPr>
              <w:t>above).</w:t>
            </w:r>
          </w:p>
        </w:tc>
        <w:tc>
          <w:tcPr>
            <w:tcW w:w="4292" w:type="dxa"/>
          </w:tcPr>
          <w:p w14:paraId="79BE3FBB" w14:textId="075842D2" w:rsidR="007B426E" w:rsidRDefault="0025529F" w:rsidP="004F4516">
            <w:pPr>
              <w:spacing w:after="120" w:line="312" w:lineRule="auto"/>
              <w:ind w:left="601" w:hanging="567"/>
              <w:jc w:val="left"/>
              <w:rPr>
                <w:rFonts w:asciiTheme="minorHAnsi" w:hAnsiTheme="minorHAnsi" w:cstheme="minorHAnsi"/>
                <w:szCs w:val="22"/>
              </w:rPr>
            </w:pPr>
            <w:r>
              <w:rPr>
                <w:rFonts w:asciiTheme="minorHAnsi" w:hAnsiTheme="minorHAnsi" w:cstheme="minorHAnsi"/>
                <w:szCs w:val="22"/>
              </w:rPr>
              <w:lastRenderedPageBreak/>
              <w:t>34R</w:t>
            </w:r>
            <w:r w:rsidR="007B426E">
              <w:rPr>
                <w:rFonts w:asciiTheme="minorHAnsi" w:hAnsiTheme="minorHAnsi" w:cstheme="minorHAnsi"/>
                <w:szCs w:val="22"/>
              </w:rPr>
              <w:t xml:space="preserve">. </w:t>
            </w:r>
            <w:r w:rsidR="007B426E" w:rsidRPr="001B1AF8">
              <w:rPr>
                <w:rFonts w:asciiTheme="minorHAnsi" w:hAnsiTheme="minorHAnsi" w:cstheme="minorHAnsi"/>
                <w:szCs w:val="22"/>
              </w:rPr>
              <w:t xml:space="preserve">The auditor is </w:t>
            </w:r>
            <w:r w:rsidR="007B426E">
              <w:rPr>
                <w:rFonts w:asciiTheme="minorHAnsi" w:hAnsiTheme="minorHAnsi" w:cstheme="minorHAnsi"/>
                <w:szCs w:val="22"/>
              </w:rPr>
              <w:t>required</w:t>
            </w:r>
            <w:r w:rsidR="007B426E" w:rsidRPr="001B1AF8">
              <w:rPr>
                <w:rFonts w:asciiTheme="minorHAnsi" w:hAnsiTheme="minorHAnsi" w:cstheme="minorHAnsi"/>
                <w:szCs w:val="22"/>
              </w:rPr>
              <w:t xml:space="preserve"> by ISRE 2410</w:t>
            </w:r>
            <w:r w:rsidR="007B426E">
              <w:rPr>
                <w:rStyle w:val="FootnoteReference"/>
                <w:rFonts w:asciiTheme="minorHAnsi" w:hAnsiTheme="minorHAnsi" w:cstheme="minorHAnsi"/>
                <w:szCs w:val="22"/>
              </w:rPr>
              <w:footnoteReference w:id="44"/>
            </w:r>
            <w:r w:rsidR="007B426E" w:rsidRPr="001B1AF8">
              <w:rPr>
                <w:rFonts w:asciiTheme="minorHAnsi" w:hAnsiTheme="minorHAnsi" w:cstheme="minorHAnsi"/>
                <w:szCs w:val="22"/>
              </w:rPr>
              <w:t xml:space="preserve"> to read other information included in a document containing reviewed financial statements to identify material inconsistencies with the reviewed financial statements.</w:t>
            </w:r>
          </w:p>
        </w:tc>
      </w:tr>
    </w:tbl>
    <w:p w14:paraId="1D3564A7" w14:textId="77777777" w:rsidR="001C1BF8" w:rsidRPr="00D66ED3" w:rsidRDefault="001C1BF8" w:rsidP="0089660A">
      <w:pPr>
        <w:ind w:left="567"/>
        <w:rPr>
          <w:rFonts w:asciiTheme="minorHAnsi" w:hAnsiTheme="minorHAnsi" w:cstheme="minorHAnsi"/>
          <w:szCs w:val="22"/>
        </w:rPr>
      </w:pPr>
    </w:p>
    <w:p w14:paraId="24631603" w14:textId="77777777" w:rsidR="00B6745B" w:rsidRDefault="00B6745B" w:rsidP="00D66ED3">
      <w:pPr>
        <w:pStyle w:val="Heading2"/>
      </w:pPr>
      <w:bookmarkStart w:id="17" w:name="_Toc475087726"/>
      <w:r w:rsidRPr="00B6745B">
        <w:t>Date of the auditor’s report</w:t>
      </w:r>
      <w:bookmarkEnd w:id="17"/>
    </w:p>
    <w:p w14:paraId="0850458A" w14:textId="77777777" w:rsidR="00EB1F42" w:rsidRDefault="00641A71" w:rsidP="0025529F">
      <w:pPr>
        <w:numPr>
          <w:ilvl w:val="0"/>
          <w:numId w:val="66"/>
        </w:numPr>
        <w:spacing w:line="312" w:lineRule="auto"/>
        <w:rPr>
          <w:rFonts w:asciiTheme="minorHAnsi" w:hAnsiTheme="minorHAnsi" w:cstheme="minorHAnsi"/>
          <w:szCs w:val="22"/>
        </w:rPr>
      </w:pPr>
      <w:bookmarkStart w:id="18" w:name="_Ref331675583"/>
      <w:r w:rsidRPr="00D66ED3">
        <w:rPr>
          <w:rFonts w:asciiTheme="minorHAnsi" w:hAnsiTheme="minorHAnsi" w:cstheme="minorHAnsi"/>
          <w:szCs w:val="22"/>
        </w:rPr>
        <w:t>The date of the auditor’s report on financial statements contained in an interim, preliminary, provisional or abridged report may be either on</w:t>
      </w:r>
      <w:r w:rsidR="00391128">
        <w:rPr>
          <w:rFonts w:asciiTheme="minorHAnsi" w:hAnsiTheme="minorHAnsi" w:cstheme="minorHAnsi"/>
          <w:szCs w:val="22"/>
        </w:rPr>
        <w:t>,</w:t>
      </w:r>
      <w:r w:rsidRPr="00D66ED3">
        <w:rPr>
          <w:rFonts w:asciiTheme="minorHAnsi" w:hAnsiTheme="minorHAnsi" w:cstheme="minorHAnsi"/>
          <w:szCs w:val="22"/>
        </w:rPr>
        <w:t xml:space="preserve"> or prior to</w:t>
      </w:r>
      <w:r w:rsidR="00391128">
        <w:rPr>
          <w:rFonts w:asciiTheme="minorHAnsi" w:hAnsiTheme="minorHAnsi" w:cstheme="minorHAnsi"/>
          <w:szCs w:val="22"/>
        </w:rPr>
        <w:t>,</w:t>
      </w:r>
      <w:r w:rsidRPr="00D66ED3">
        <w:rPr>
          <w:rFonts w:asciiTheme="minorHAnsi" w:hAnsiTheme="minorHAnsi" w:cstheme="minorHAnsi"/>
          <w:szCs w:val="22"/>
        </w:rPr>
        <w:t xml:space="preserve"> the date the financial statements are published on SENS, in the press or on the issuer’s website, but not after the date the financial statements are issued. </w:t>
      </w:r>
      <w:bookmarkEnd w:id="15"/>
    </w:p>
    <w:tbl>
      <w:tblPr>
        <w:tblStyle w:val="TableGrid"/>
        <w:tblW w:w="0" w:type="auto"/>
        <w:tblInd w:w="108" w:type="dxa"/>
        <w:tblLook w:val="04A0" w:firstRow="1" w:lastRow="0" w:firstColumn="1" w:lastColumn="0" w:noHBand="0" w:noVBand="1"/>
      </w:tblPr>
      <w:tblGrid>
        <w:gridCol w:w="4216"/>
        <w:gridCol w:w="4170"/>
      </w:tblGrid>
      <w:tr w:rsidR="00763F9B" w14:paraId="36FC13A6" w14:textId="77777777" w:rsidTr="001A0A7D">
        <w:trPr>
          <w:tblHeader/>
        </w:trPr>
        <w:tc>
          <w:tcPr>
            <w:tcW w:w="4320" w:type="dxa"/>
          </w:tcPr>
          <w:p w14:paraId="0A886773" w14:textId="77777777" w:rsidR="00763F9B" w:rsidRPr="0089660A" w:rsidRDefault="00763F9B"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14:paraId="2DF54F9D" w14:textId="77777777" w:rsidR="00763F9B" w:rsidRPr="0089660A" w:rsidRDefault="00763F9B"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763F9B" w14:paraId="305BAE85" w14:textId="77777777" w:rsidTr="001A0A7D">
        <w:tc>
          <w:tcPr>
            <w:tcW w:w="4320" w:type="dxa"/>
          </w:tcPr>
          <w:p w14:paraId="49646826" w14:textId="35892BC3" w:rsidR="0025529F" w:rsidRDefault="0025529F" w:rsidP="0025529F">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36A</w:t>
            </w:r>
            <w:r w:rsidR="00763F9B">
              <w:rPr>
                <w:rFonts w:asciiTheme="minorHAnsi" w:hAnsiTheme="minorHAnsi" w:cstheme="minorHAnsi"/>
                <w:szCs w:val="22"/>
              </w:rPr>
              <w:t xml:space="preserve">. </w:t>
            </w:r>
            <w:r w:rsidR="00AF3C0D">
              <w:rPr>
                <w:rFonts w:asciiTheme="minorHAnsi" w:hAnsiTheme="minorHAnsi" w:cstheme="minorHAnsi"/>
                <w:szCs w:val="22"/>
              </w:rPr>
              <w:t xml:space="preserve"> </w:t>
            </w:r>
            <w:r w:rsidR="00763F9B" w:rsidRPr="00CC6544">
              <w:rPr>
                <w:rFonts w:asciiTheme="minorHAnsi" w:hAnsiTheme="minorHAnsi" w:cstheme="minorHAnsi"/>
                <w:szCs w:val="22"/>
              </w:rPr>
              <w:t>Where the auditor is engaged to audit summary financial statements contained in a preliminary, provisional or abridged report, the date of the auditor’s report on the summary financial statements may not be prior to</w:t>
            </w:r>
            <w:r>
              <w:rPr>
                <w:rFonts w:asciiTheme="minorHAnsi" w:hAnsiTheme="minorHAnsi" w:cstheme="minorHAnsi"/>
                <w:szCs w:val="22"/>
              </w:rPr>
              <w:t>:</w:t>
            </w:r>
          </w:p>
          <w:p w14:paraId="37CE1B46" w14:textId="6D167B73" w:rsidR="0025529F" w:rsidRDefault="006E2346" w:rsidP="006456DA">
            <w:pPr>
              <w:numPr>
                <w:ilvl w:val="1"/>
                <w:numId w:val="79"/>
              </w:numPr>
              <w:spacing w:after="120" w:line="312" w:lineRule="auto"/>
              <w:ind w:left="954"/>
              <w:jc w:val="left"/>
              <w:rPr>
                <w:rFonts w:asciiTheme="minorHAnsi" w:hAnsiTheme="minorHAnsi" w:cstheme="minorHAnsi"/>
                <w:szCs w:val="22"/>
              </w:rPr>
            </w:pPr>
            <w:r>
              <w:rPr>
                <w:rFonts w:asciiTheme="minorHAnsi" w:hAnsiTheme="minorHAnsi" w:cstheme="minorHAnsi"/>
                <w:szCs w:val="22"/>
              </w:rPr>
              <w:t>T</w:t>
            </w:r>
            <w:r w:rsidR="0025529F">
              <w:rPr>
                <w:rFonts w:asciiTheme="minorHAnsi" w:hAnsiTheme="minorHAnsi" w:cstheme="minorHAnsi"/>
                <w:szCs w:val="22"/>
              </w:rPr>
              <w:t>he</w:t>
            </w:r>
            <w:r w:rsidR="00301CE3" w:rsidRPr="00CC6544">
              <w:rPr>
                <w:rFonts w:asciiTheme="minorHAnsi" w:hAnsiTheme="minorHAnsi" w:cstheme="minorHAnsi"/>
                <w:szCs w:val="22"/>
              </w:rPr>
              <w:t xml:space="preserve"> date </w:t>
            </w:r>
            <w:r w:rsidR="00301CE3" w:rsidRPr="00827F91">
              <w:rPr>
                <w:rFonts w:asciiTheme="minorHAnsi" w:hAnsiTheme="minorHAnsi" w:cstheme="minorHAnsi"/>
                <w:color w:val="000000"/>
                <w:szCs w:val="22"/>
                <w:lang w:val="en-ZA"/>
              </w:rPr>
              <w:t>on which the auditor has obtained sufficient appropriate evidence on which to base the opinion, including evidence</w:t>
            </w:r>
            <w:r w:rsidR="0025529F">
              <w:rPr>
                <w:rFonts w:asciiTheme="minorHAnsi" w:hAnsiTheme="minorHAnsi" w:cstheme="minorHAnsi"/>
                <w:color w:val="000000"/>
                <w:szCs w:val="22"/>
                <w:lang w:val="en-ZA"/>
              </w:rPr>
              <w:t xml:space="preserve"> that the complete set of financial statements and</w:t>
            </w:r>
            <w:r w:rsidR="00301CE3" w:rsidRPr="00827F91">
              <w:rPr>
                <w:rFonts w:asciiTheme="minorHAnsi" w:hAnsiTheme="minorHAnsi" w:cstheme="minorHAnsi"/>
                <w:color w:val="000000"/>
                <w:szCs w:val="22"/>
                <w:lang w:val="en-ZA"/>
              </w:rPr>
              <w:t xml:space="preserve"> </w:t>
            </w:r>
            <w:r w:rsidR="00301CE3" w:rsidRPr="00CC6544">
              <w:rPr>
                <w:rFonts w:asciiTheme="minorHAnsi" w:hAnsiTheme="minorHAnsi" w:cstheme="minorHAnsi"/>
                <w:szCs w:val="22"/>
              </w:rPr>
              <w:t xml:space="preserve">that the summary financial statements </w:t>
            </w:r>
            <w:r w:rsidR="00BA63B5">
              <w:rPr>
                <w:rFonts w:asciiTheme="minorHAnsi" w:hAnsiTheme="minorHAnsi" w:cstheme="minorHAnsi"/>
                <w:szCs w:val="22"/>
              </w:rPr>
              <w:t>have been prepared and those with the recognised authority have asserted that they have taken responsibility for them</w:t>
            </w:r>
            <w:r w:rsidR="0025529F">
              <w:rPr>
                <w:rFonts w:asciiTheme="minorHAnsi" w:hAnsiTheme="minorHAnsi" w:cstheme="minorHAnsi"/>
                <w:szCs w:val="22"/>
              </w:rPr>
              <w:t>;</w:t>
            </w:r>
            <w:r w:rsidR="00BA63B5">
              <w:rPr>
                <w:rFonts w:asciiTheme="minorHAnsi" w:hAnsiTheme="minorHAnsi" w:cstheme="minorHAnsi"/>
                <w:szCs w:val="22"/>
              </w:rPr>
              <w:t xml:space="preserve"> and</w:t>
            </w:r>
            <w:r w:rsidR="00763F9B">
              <w:rPr>
                <w:rFonts w:asciiTheme="minorHAnsi" w:hAnsiTheme="minorHAnsi" w:cstheme="minorHAnsi"/>
                <w:szCs w:val="22"/>
              </w:rPr>
              <w:t xml:space="preserve"> </w:t>
            </w:r>
          </w:p>
          <w:p w14:paraId="7F8AAA6E" w14:textId="5639641E" w:rsidR="00763F9B" w:rsidRDefault="006E2346" w:rsidP="006456DA">
            <w:pPr>
              <w:numPr>
                <w:ilvl w:val="1"/>
                <w:numId w:val="79"/>
              </w:numPr>
              <w:spacing w:after="120" w:line="312" w:lineRule="auto"/>
              <w:ind w:left="954"/>
              <w:jc w:val="left"/>
              <w:rPr>
                <w:rFonts w:asciiTheme="minorHAnsi" w:hAnsiTheme="minorHAnsi" w:cstheme="minorHAnsi"/>
                <w:szCs w:val="22"/>
              </w:rPr>
            </w:pPr>
            <w:r>
              <w:rPr>
                <w:rFonts w:asciiTheme="minorHAnsi" w:hAnsiTheme="minorHAnsi" w:cstheme="minorHAnsi"/>
                <w:szCs w:val="22"/>
              </w:rPr>
              <w:t>T</w:t>
            </w:r>
            <w:r w:rsidRPr="00CC6544">
              <w:rPr>
                <w:rFonts w:asciiTheme="minorHAnsi" w:hAnsiTheme="minorHAnsi" w:cstheme="minorHAnsi"/>
                <w:szCs w:val="22"/>
              </w:rPr>
              <w:t>he</w:t>
            </w:r>
            <w:r w:rsidRPr="00827F91">
              <w:rPr>
                <w:rFonts w:asciiTheme="minorHAnsi" w:hAnsiTheme="minorHAnsi" w:cstheme="minorHAnsi"/>
                <w:color w:val="000000"/>
                <w:szCs w:val="22"/>
                <w:lang w:val="en-ZA"/>
              </w:rPr>
              <w:t xml:space="preserve"> </w:t>
            </w:r>
            <w:r w:rsidR="00763F9B" w:rsidRPr="00827F91">
              <w:rPr>
                <w:rFonts w:asciiTheme="minorHAnsi" w:hAnsiTheme="minorHAnsi" w:cstheme="minorHAnsi"/>
                <w:color w:val="000000"/>
                <w:szCs w:val="22"/>
                <w:lang w:val="en-ZA"/>
              </w:rPr>
              <w:t>date of the auditor’s report on the audited financial statements</w:t>
            </w:r>
            <w:r w:rsidR="00763F9B" w:rsidRPr="00CC6544">
              <w:rPr>
                <w:rStyle w:val="FootnoteReference"/>
                <w:rFonts w:asciiTheme="minorHAnsi" w:hAnsiTheme="minorHAnsi" w:cstheme="minorHAnsi"/>
                <w:szCs w:val="22"/>
              </w:rPr>
              <w:footnoteReference w:id="45"/>
            </w:r>
            <w:r w:rsidR="00763F9B">
              <w:rPr>
                <w:rFonts w:asciiTheme="minorHAnsi" w:hAnsiTheme="minorHAnsi" w:cstheme="minorHAnsi"/>
                <w:szCs w:val="22"/>
              </w:rPr>
              <w:t>.</w:t>
            </w:r>
          </w:p>
        </w:tc>
        <w:tc>
          <w:tcPr>
            <w:tcW w:w="4292" w:type="dxa"/>
          </w:tcPr>
          <w:p w14:paraId="05B94A15" w14:textId="33804847" w:rsidR="00763F9B" w:rsidRDefault="0025529F" w:rsidP="0025529F">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36R</w:t>
            </w:r>
            <w:r w:rsidR="00763F9B">
              <w:rPr>
                <w:rFonts w:asciiTheme="minorHAnsi" w:hAnsiTheme="minorHAnsi" w:cstheme="minorHAnsi"/>
                <w:szCs w:val="22"/>
              </w:rPr>
              <w:t xml:space="preserve">. </w:t>
            </w:r>
            <w:r w:rsidR="00AF3C0D">
              <w:rPr>
                <w:rFonts w:asciiTheme="minorHAnsi" w:hAnsiTheme="minorHAnsi" w:cstheme="minorHAnsi"/>
                <w:szCs w:val="22"/>
              </w:rPr>
              <w:t xml:space="preserve"> </w:t>
            </w:r>
            <w:r w:rsidR="00991F88">
              <w:rPr>
                <w:rFonts w:asciiTheme="minorHAnsi" w:hAnsiTheme="minorHAnsi" w:cstheme="minorHAnsi"/>
                <w:szCs w:val="22"/>
              </w:rPr>
              <w:t xml:space="preserve">Although not </w:t>
            </w:r>
            <w:r w:rsidR="00926987">
              <w:rPr>
                <w:rFonts w:asciiTheme="minorHAnsi" w:hAnsiTheme="minorHAnsi" w:cstheme="minorHAnsi"/>
                <w:szCs w:val="22"/>
              </w:rPr>
              <w:t xml:space="preserve">addressed in </w:t>
            </w:r>
            <w:r w:rsidR="00991F88">
              <w:rPr>
                <w:rFonts w:asciiTheme="minorHAnsi" w:hAnsiTheme="minorHAnsi" w:cstheme="minorHAnsi"/>
                <w:szCs w:val="22"/>
              </w:rPr>
              <w:t>ISRE 2410, w</w:t>
            </w:r>
            <w:r w:rsidR="00991F88" w:rsidRPr="001B1AF8">
              <w:rPr>
                <w:rFonts w:asciiTheme="minorHAnsi" w:hAnsiTheme="minorHAnsi" w:cstheme="minorHAnsi"/>
                <w:szCs w:val="22"/>
              </w:rPr>
              <w:t xml:space="preserve">here </w:t>
            </w:r>
            <w:r w:rsidR="00763F9B" w:rsidRPr="001B1AF8">
              <w:rPr>
                <w:rFonts w:asciiTheme="minorHAnsi" w:hAnsiTheme="minorHAnsi" w:cstheme="minorHAnsi"/>
                <w:szCs w:val="22"/>
              </w:rPr>
              <w:t>the auditor is engaged to review condensed financial statements</w:t>
            </w:r>
            <w:r w:rsidR="00991F88">
              <w:rPr>
                <w:rFonts w:asciiTheme="minorHAnsi" w:hAnsiTheme="minorHAnsi" w:cstheme="minorHAnsi"/>
                <w:szCs w:val="22"/>
              </w:rPr>
              <w:t>, it would be inappropriate for</w:t>
            </w:r>
            <w:r w:rsidR="00763F9B" w:rsidRPr="001B1AF8">
              <w:rPr>
                <w:rFonts w:asciiTheme="minorHAnsi" w:hAnsiTheme="minorHAnsi" w:cstheme="minorHAnsi"/>
                <w:szCs w:val="22"/>
              </w:rPr>
              <w:t xml:space="preserve"> the date of the</w:t>
            </w:r>
            <w:r w:rsidR="00763F9B">
              <w:rPr>
                <w:rFonts w:asciiTheme="minorHAnsi" w:hAnsiTheme="minorHAnsi" w:cstheme="minorHAnsi"/>
                <w:szCs w:val="22"/>
              </w:rPr>
              <w:t xml:space="preserve"> auditor’s</w:t>
            </w:r>
            <w:r w:rsidR="00763F9B" w:rsidRPr="001B1AF8">
              <w:rPr>
                <w:rFonts w:asciiTheme="minorHAnsi" w:hAnsiTheme="minorHAnsi" w:cstheme="minorHAnsi"/>
                <w:szCs w:val="22"/>
              </w:rPr>
              <w:t xml:space="preserve"> review report on the condensed financial statements</w:t>
            </w:r>
            <w:r w:rsidR="00991F88">
              <w:rPr>
                <w:rFonts w:asciiTheme="minorHAnsi" w:hAnsiTheme="minorHAnsi" w:cstheme="minorHAnsi"/>
                <w:szCs w:val="22"/>
              </w:rPr>
              <w:t xml:space="preserve"> to</w:t>
            </w:r>
            <w:r w:rsidR="00763F9B" w:rsidRPr="001B1AF8">
              <w:rPr>
                <w:rFonts w:asciiTheme="minorHAnsi" w:hAnsiTheme="minorHAnsi" w:cstheme="minorHAnsi"/>
                <w:szCs w:val="22"/>
              </w:rPr>
              <w:t xml:space="preserve"> be prior to the date that the condensed financial statements were approved by the directors.</w:t>
            </w:r>
          </w:p>
        </w:tc>
      </w:tr>
    </w:tbl>
    <w:p w14:paraId="4842E235" w14:textId="77777777" w:rsidR="00CC6544" w:rsidRPr="00CC6544" w:rsidRDefault="00CC6544" w:rsidP="00887CEA">
      <w:pPr>
        <w:spacing w:line="312" w:lineRule="auto"/>
        <w:rPr>
          <w:rFonts w:asciiTheme="minorHAnsi" w:hAnsiTheme="minorHAnsi" w:cstheme="minorHAnsi"/>
          <w:szCs w:val="22"/>
        </w:rPr>
      </w:pPr>
      <w:bookmarkStart w:id="19" w:name="_Ref332237551"/>
    </w:p>
    <w:p w14:paraId="48ECE671" w14:textId="77777777" w:rsidR="00EB1F42" w:rsidRPr="001B1AF8" w:rsidRDefault="00B6745B" w:rsidP="006456DA">
      <w:pPr>
        <w:numPr>
          <w:ilvl w:val="0"/>
          <w:numId w:val="67"/>
        </w:numPr>
        <w:spacing w:line="312" w:lineRule="auto"/>
        <w:rPr>
          <w:rFonts w:asciiTheme="minorHAnsi" w:hAnsiTheme="minorHAnsi" w:cstheme="minorHAnsi"/>
          <w:szCs w:val="22"/>
        </w:rPr>
      </w:pPr>
      <w:r w:rsidRPr="001B1AF8">
        <w:rPr>
          <w:rFonts w:asciiTheme="minorHAnsi" w:hAnsiTheme="minorHAnsi" w:cstheme="minorHAnsi"/>
          <w:szCs w:val="22"/>
        </w:rPr>
        <w:lastRenderedPageBreak/>
        <w:t>Appendix 3 to this</w:t>
      </w:r>
      <w:r w:rsidR="001D4A1A">
        <w:rPr>
          <w:rFonts w:asciiTheme="minorHAnsi" w:hAnsiTheme="minorHAnsi" w:cstheme="minorHAnsi"/>
          <w:szCs w:val="22"/>
        </w:rPr>
        <w:t xml:space="preserve"> </w:t>
      </w:r>
      <w:r w:rsidRPr="001B1AF8">
        <w:rPr>
          <w:rFonts w:asciiTheme="minorHAnsi" w:hAnsiTheme="minorHAnsi" w:cstheme="minorHAnsi"/>
          <w:szCs w:val="22"/>
        </w:rPr>
        <w:t xml:space="preserve">Guide </w:t>
      </w:r>
      <w:r w:rsidR="001800E6">
        <w:rPr>
          <w:rFonts w:asciiTheme="minorHAnsi" w:hAnsiTheme="minorHAnsi" w:cstheme="minorHAnsi"/>
          <w:szCs w:val="22"/>
        </w:rPr>
        <w:t>provides guidance regarding</w:t>
      </w:r>
      <w:r w:rsidR="001800E6" w:rsidRPr="001B1AF8">
        <w:rPr>
          <w:rFonts w:asciiTheme="minorHAnsi" w:hAnsiTheme="minorHAnsi" w:cstheme="minorHAnsi"/>
          <w:szCs w:val="22"/>
        </w:rPr>
        <w:t xml:space="preserve"> </w:t>
      </w:r>
      <w:r w:rsidRPr="001B1AF8">
        <w:rPr>
          <w:rFonts w:asciiTheme="minorHAnsi" w:hAnsiTheme="minorHAnsi" w:cstheme="minorHAnsi"/>
          <w:szCs w:val="22"/>
        </w:rPr>
        <w:t>the financial statements (i.e. condensed financial statements, complete set of financial statements and/or summary financial statements) that the auditor obtain</w:t>
      </w:r>
      <w:r w:rsidR="00497BD0">
        <w:rPr>
          <w:rFonts w:asciiTheme="minorHAnsi" w:hAnsiTheme="minorHAnsi" w:cstheme="minorHAnsi"/>
          <w:szCs w:val="22"/>
        </w:rPr>
        <w:t>s</w:t>
      </w:r>
      <w:r w:rsidRPr="001B1AF8">
        <w:rPr>
          <w:rFonts w:asciiTheme="minorHAnsi" w:hAnsiTheme="minorHAnsi" w:cstheme="minorHAnsi"/>
          <w:szCs w:val="22"/>
        </w:rPr>
        <w:t xml:space="preserve"> from management</w:t>
      </w:r>
      <w:r w:rsidR="00A47206" w:rsidRPr="001B1AF8">
        <w:rPr>
          <w:rFonts w:asciiTheme="minorHAnsi" w:hAnsiTheme="minorHAnsi" w:cstheme="minorHAnsi"/>
          <w:szCs w:val="22"/>
        </w:rPr>
        <w:t>, and that need to be approved by their respective preparers,</w:t>
      </w:r>
      <w:r w:rsidRPr="001B1AF8">
        <w:rPr>
          <w:rFonts w:asciiTheme="minorHAnsi" w:hAnsiTheme="minorHAnsi" w:cstheme="minorHAnsi"/>
          <w:szCs w:val="22"/>
        </w:rPr>
        <w:t xml:space="preserve"> prior to the date of the auditor’s report.</w:t>
      </w:r>
      <w:bookmarkEnd w:id="18"/>
      <w:bookmarkEnd w:id="19"/>
    </w:p>
    <w:p w14:paraId="43515910" w14:textId="77777777" w:rsidR="00B6745B" w:rsidRDefault="007C55C3" w:rsidP="009370AB">
      <w:pPr>
        <w:pStyle w:val="Heading2"/>
      </w:pPr>
      <w:bookmarkStart w:id="20" w:name="_Toc475087727"/>
      <w:r w:rsidRPr="00D55B6E">
        <w:lastRenderedPageBreak/>
        <w:t xml:space="preserve">Form of </w:t>
      </w:r>
      <w:r w:rsidR="000E526D" w:rsidRPr="00D55B6E">
        <w:t>audit</w:t>
      </w:r>
      <w:r w:rsidR="00487021">
        <w:t>or’s</w:t>
      </w:r>
      <w:r w:rsidR="000E526D" w:rsidRPr="00D55B6E">
        <w:t xml:space="preserve"> opinion on </w:t>
      </w:r>
      <w:r w:rsidR="0006041B" w:rsidRPr="00D55B6E">
        <w:t>summary financial statements</w:t>
      </w:r>
      <w:bookmarkEnd w:id="20"/>
      <w:r w:rsidR="00B6745B" w:rsidRPr="00D55B6E">
        <w:t xml:space="preserve"> </w:t>
      </w:r>
    </w:p>
    <w:tbl>
      <w:tblPr>
        <w:tblStyle w:val="TableGrid"/>
        <w:tblW w:w="0" w:type="auto"/>
        <w:tblInd w:w="108" w:type="dxa"/>
        <w:tblLook w:val="04A0" w:firstRow="1" w:lastRow="0" w:firstColumn="1" w:lastColumn="0" w:noHBand="0" w:noVBand="1"/>
      </w:tblPr>
      <w:tblGrid>
        <w:gridCol w:w="4228"/>
        <w:gridCol w:w="4158"/>
      </w:tblGrid>
      <w:tr w:rsidR="003F6EF7" w14:paraId="603723EF" w14:textId="77777777" w:rsidTr="001A0A7D">
        <w:trPr>
          <w:tblHeader/>
        </w:trPr>
        <w:tc>
          <w:tcPr>
            <w:tcW w:w="4320" w:type="dxa"/>
          </w:tcPr>
          <w:p w14:paraId="22D296C0" w14:textId="77777777" w:rsidR="003F6EF7" w:rsidRPr="0089660A" w:rsidRDefault="003F6EF7"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Audit</w:t>
            </w:r>
          </w:p>
        </w:tc>
        <w:tc>
          <w:tcPr>
            <w:tcW w:w="4292" w:type="dxa"/>
          </w:tcPr>
          <w:p w14:paraId="03EE18B9" w14:textId="77777777" w:rsidR="003F6EF7" w:rsidRPr="0089660A" w:rsidRDefault="003F6EF7" w:rsidP="00887CEA">
            <w:pPr>
              <w:keepNext/>
              <w:keepLines/>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3F6EF7" w14:paraId="131F4BCB" w14:textId="77777777" w:rsidTr="001A0A7D">
        <w:tc>
          <w:tcPr>
            <w:tcW w:w="4320" w:type="dxa"/>
          </w:tcPr>
          <w:p w14:paraId="3E6A608A" w14:textId="65B8E7AF" w:rsidR="003F6EF7" w:rsidRPr="00D55B6E" w:rsidRDefault="006456DA" w:rsidP="00887CEA">
            <w:pPr>
              <w:keepNext/>
              <w:keepLines/>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38A</w:t>
            </w:r>
            <w:r w:rsidR="003F6EF7">
              <w:rPr>
                <w:rFonts w:asciiTheme="minorHAnsi" w:hAnsiTheme="minorHAnsi" w:cstheme="minorHAnsi"/>
                <w:szCs w:val="22"/>
              </w:rPr>
              <w:t xml:space="preserve">. </w:t>
            </w:r>
            <w:r w:rsidR="00AF3C0D">
              <w:rPr>
                <w:rFonts w:asciiTheme="minorHAnsi" w:hAnsiTheme="minorHAnsi" w:cstheme="minorHAnsi"/>
                <w:szCs w:val="22"/>
              </w:rPr>
              <w:t xml:space="preserve"> </w:t>
            </w:r>
            <w:r w:rsidR="003F6EF7">
              <w:rPr>
                <w:rFonts w:asciiTheme="minorHAnsi" w:hAnsiTheme="minorHAnsi" w:cstheme="minorHAnsi"/>
                <w:szCs w:val="22"/>
              </w:rPr>
              <w:t>ISA 810</w:t>
            </w:r>
            <w:r w:rsidR="007D50F4">
              <w:rPr>
                <w:rFonts w:asciiTheme="minorHAnsi" w:hAnsiTheme="minorHAnsi" w:cstheme="minorHAnsi"/>
                <w:szCs w:val="22"/>
              </w:rPr>
              <w:t xml:space="preserve"> (Revised)</w:t>
            </w:r>
            <w:r w:rsidR="003F6EF7">
              <w:rPr>
                <w:rFonts w:asciiTheme="minorHAnsi" w:hAnsiTheme="minorHAnsi" w:cstheme="minorHAnsi"/>
                <w:szCs w:val="22"/>
              </w:rPr>
              <w:t>, paragraph 9 requires that w</w:t>
            </w:r>
            <w:r w:rsidR="003F6EF7" w:rsidRPr="00D55B6E">
              <w:rPr>
                <w:rFonts w:asciiTheme="minorHAnsi" w:hAnsiTheme="minorHAnsi" w:cstheme="minorHAnsi"/>
                <w:szCs w:val="22"/>
              </w:rPr>
              <w:t xml:space="preserve">hen the auditor has concluded that an unmodified opinion on the summary financial statements is appropriate, the auditor’s opinion shall, unless otherwise required by law or regulation, use one of the following phrases: </w:t>
            </w:r>
          </w:p>
          <w:p w14:paraId="12066A5F" w14:textId="167AB685" w:rsidR="003F6EF7" w:rsidRPr="0089660A" w:rsidRDefault="005B2349" w:rsidP="00887CEA">
            <w:pPr>
              <w:pStyle w:val="ListParagraph"/>
              <w:keepNext/>
              <w:keepLines/>
              <w:numPr>
                <w:ilvl w:val="0"/>
                <w:numId w:val="68"/>
              </w:numPr>
              <w:spacing w:after="120" w:line="312" w:lineRule="auto"/>
              <w:ind w:left="1026" w:hanging="425"/>
              <w:contextualSpacing w:val="0"/>
              <w:jc w:val="left"/>
              <w:rPr>
                <w:rFonts w:asciiTheme="minorHAnsi" w:hAnsiTheme="minorHAnsi" w:cstheme="minorHAnsi"/>
                <w:szCs w:val="22"/>
              </w:rPr>
            </w:pPr>
            <w:r>
              <w:rPr>
                <w:rFonts w:asciiTheme="minorHAnsi" w:hAnsiTheme="minorHAnsi" w:cstheme="minorHAnsi"/>
                <w:szCs w:val="22"/>
              </w:rPr>
              <w:t>“</w:t>
            </w:r>
            <w:r w:rsidR="003F6EF7" w:rsidRPr="0089660A">
              <w:rPr>
                <w:rFonts w:asciiTheme="minorHAnsi" w:hAnsiTheme="minorHAnsi" w:cstheme="minorHAnsi"/>
                <w:szCs w:val="22"/>
              </w:rPr>
              <w:t>The</w:t>
            </w:r>
            <w:r w:rsidR="003A146A">
              <w:rPr>
                <w:rFonts w:asciiTheme="minorHAnsi" w:hAnsiTheme="minorHAnsi" w:cstheme="minorHAnsi"/>
                <w:szCs w:val="22"/>
              </w:rPr>
              <w:t xml:space="preserve"> accompanying</w:t>
            </w:r>
            <w:r w:rsidR="003F6EF7" w:rsidRPr="0089660A">
              <w:rPr>
                <w:rFonts w:asciiTheme="minorHAnsi" w:hAnsiTheme="minorHAnsi" w:cstheme="minorHAnsi"/>
                <w:szCs w:val="22"/>
              </w:rPr>
              <w:t xml:space="preserve"> summary financial statements are consistent, in all material respects, with the audited financial statements, in accordance with [the applied criteria]; or </w:t>
            </w:r>
          </w:p>
          <w:p w14:paraId="1B2B88FE" w14:textId="224E6BCA" w:rsidR="003F6EF7" w:rsidRPr="0089660A" w:rsidRDefault="003F6EF7" w:rsidP="00887CEA">
            <w:pPr>
              <w:pStyle w:val="ListParagraph"/>
              <w:keepNext/>
              <w:keepLines/>
              <w:numPr>
                <w:ilvl w:val="0"/>
                <w:numId w:val="68"/>
              </w:numPr>
              <w:spacing w:after="120" w:line="312" w:lineRule="auto"/>
              <w:ind w:left="1026" w:hanging="425"/>
              <w:contextualSpacing w:val="0"/>
              <w:jc w:val="left"/>
              <w:rPr>
                <w:rFonts w:asciiTheme="minorHAnsi" w:hAnsiTheme="minorHAnsi" w:cstheme="minorHAnsi"/>
                <w:szCs w:val="22"/>
              </w:rPr>
            </w:pPr>
            <w:r w:rsidRPr="0089660A">
              <w:rPr>
                <w:rFonts w:asciiTheme="minorHAnsi" w:hAnsiTheme="minorHAnsi" w:cstheme="minorHAnsi"/>
                <w:szCs w:val="22"/>
              </w:rPr>
              <w:t>The</w:t>
            </w:r>
            <w:r w:rsidR="003A146A">
              <w:rPr>
                <w:rFonts w:asciiTheme="minorHAnsi" w:hAnsiTheme="minorHAnsi" w:cstheme="minorHAnsi"/>
                <w:szCs w:val="22"/>
              </w:rPr>
              <w:t xml:space="preserve"> accompanying</w:t>
            </w:r>
            <w:r w:rsidRPr="0089660A">
              <w:rPr>
                <w:rFonts w:asciiTheme="minorHAnsi" w:hAnsiTheme="minorHAnsi" w:cstheme="minorHAnsi"/>
                <w:szCs w:val="22"/>
              </w:rPr>
              <w:t xml:space="preserve"> summary financial statements are a fair summary of the audited financial statements, in accordance with [the applied criteria].” </w:t>
            </w:r>
          </w:p>
          <w:p w14:paraId="703340E0" w14:textId="77777777" w:rsidR="003F6EF7" w:rsidRDefault="003F6EF7" w:rsidP="00887CEA">
            <w:pPr>
              <w:keepNext/>
              <w:keepLines/>
              <w:spacing w:after="120" w:line="312" w:lineRule="auto"/>
              <w:jc w:val="left"/>
              <w:rPr>
                <w:rFonts w:asciiTheme="minorHAnsi" w:hAnsiTheme="minorHAnsi" w:cstheme="minorHAnsi"/>
                <w:szCs w:val="22"/>
              </w:rPr>
            </w:pPr>
          </w:p>
        </w:tc>
        <w:tc>
          <w:tcPr>
            <w:tcW w:w="4292" w:type="dxa"/>
          </w:tcPr>
          <w:p w14:paraId="794CD1F3" w14:textId="019D20BC" w:rsidR="003F6EF7" w:rsidRDefault="006456DA" w:rsidP="006456DA">
            <w:pPr>
              <w:keepNext/>
              <w:keepLines/>
              <w:spacing w:after="120" w:line="312" w:lineRule="auto"/>
              <w:jc w:val="left"/>
              <w:rPr>
                <w:rFonts w:asciiTheme="minorHAnsi" w:hAnsiTheme="minorHAnsi" w:cstheme="minorHAnsi"/>
                <w:szCs w:val="22"/>
              </w:rPr>
            </w:pPr>
            <w:r>
              <w:rPr>
                <w:rFonts w:asciiTheme="minorHAnsi" w:hAnsiTheme="minorHAnsi" w:cstheme="minorHAnsi"/>
                <w:szCs w:val="22"/>
              </w:rPr>
              <w:t>38R</w:t>
            </w:r>
            <w:r w:rsidR="00915938">
              <w:rPr>
                <w:rFonts w:asciiTheme="minorHAnsi" w:hAnsiTheme="minorHAnsi" w:cstheme="minorHAnsi"/>
                <w:szCs w:val="22"/>
              </w:rPr>
              <w:t>. Not applicable.</w:t>
            </w:r>
          </w:p>
        </w:tc>
      </w:tr>
      <w:tr w:rsidR="001674E7" w14:paraId="7C489342" w14:textId="77777777" w:rsidTr="001A0A7D">
        <w:tc>
          <w:tcPr>
            <w:tcW w:w="4320" w:type="dxa"/>
          </w:tcPr>
          <w:p w14:paraId="32AB6F9B" w14:textId="14E68C0A" w:rsidR="001674E7" w:rsidRDefault="006456DA" w:rsidP="006456D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39A</w:t>
            </w:r>
            <w:r w:rsidR="001674E7">
              <w:rPr>
                <w:rFonts w:asciiTheme="minorHAnsi" w:hAnsiTheme="minorHAnsi" w:cstheme="minorHAnsi"/>
                <w:szCs w:val="22"/>
              </w:rPr>
              <w:t xml:space="preserve">. </w:t>
            </w:r>
            <w:r w:rsidR="001674E7" w:rsidRPr="001B1AF8">
              <w:rPr>
                <w:rFonts w:asciiTheme="minorHAnsi" w:hAnsiTheme="minorHAnsi" w:cstheme="minorHAnsi"/>
                <w:szCs w:val="22"/>
              </w:rPr>
              <w:t>In South Africa</w:t>
            </w:r>
            <w:r w:rsidR="00A54753">
              <w:rPr>
                <w:rFonts w:asciiTheme="minorHAnsi" w:hAnsiTheme="minorHAnsi" w:cstheme="minorHAnsi"/>
                <w:szCs w:val="22"/>
              </w:rPr>
              <w:t>,</w:t>
            </w:r>
            <w:r w:rsidR="001674E7" w:rsidRPr="001B1AF8">
              <w:rPr>
                <w:rFonts w:asciiTheme="minorHAnsi" w:hAnsiTheme="minorHAnsi" w:cstheme="minorHAnsi"/>
                <w:szCs w:val="22"/>
              </w:rPr>
              <w:t xml:space="preserve"> the audit</w:t>
            </w:r>
            <w:r w:rsidR="001674E7">
              <w:rPr>
                <w:rFonts w:asciiTheme="minorHAnsi" w:hAnsiTheme="minorHAnsi" w:cstheme="minorHAnsi"/>
                <w:szCs w:val="22"/>
              </w:rPr>
              <w:t>or’s</w:t>
            </w:r>
            <w:r w:rsidR="001674E7" w:rsidRPr="001B1AF8">
              <w:rPr>
                <w:rFonts w:asciiTheme="minorHAnsi" w:hAnsiTheme="minorHAnsi" w:cstheme="minorHAnsi"/>
                <w:szCs w:val="22"/>
              </w:rPr>
              <w:t xml:space="preserve"> </w:t>
            </w:r>
            <w:r w:rsidR="001674E7">
              <w:rPr>
                <w:rFonts w:asciiTheme="minorHAnsi" w:hAnsiTheme="minorHAnsi" w:cstheme="minorHAnsi"/>
                <w:szCs w:val="22"/>
              </w:rPr>
              <w:t>opinion</w:t>
            </w:r>
            <w:r w:rsidR="001674E7" w:rsidRPr="001B1AF8">
              <w:rPr>
                <w:rFonts w:asciiTheme="minorHAnsi" w:hAnsiTheme="minorHAnsi" w:cstheme="minorHAnsi"/>
                <w:szCs w:val="22"/>
              </w:rPr>
              <w:t xml:space="preserve"> on summary financial statements ordinarily describes the summary financial statements as </w:t>
            </w:r>
            <w:r w:rsidR="001674E7" w:rsidRPr="00D55B6E">
              <w:rPr>
                <w:rFonts w:asciiTheme="minorHAnsi" w:hAnsiTheme="minorHAnsi" w:cstheme="minorHAnsi"/>
                <w:szCs w:val="22"/>
              </w:rPr>
              <w:t xml:space="preserve">being </w:t>
            </w:r>
            <w:r w:rsidR="00A54753">
              <w:rPr>
                <w:rFonts w:asciiTheme="minorHAnsi" w:hAnsiTheme="minorHAnsi" w:cstheme="minorHAnsi"/>
                <w:szCs w:val="22"/>
              </w:rPr>
              <w:t>“</w:t>
            </w:r>
            <w:r w:rsidR="001674E7" w:rsidRPr="00D55B6E">
              <w:rPr>
                <w:rFonts w:asciiTheme="minorHAnsi" w:hAnsiTheme="minorHAnsi" w:cstheme="minorHAnsi"/>
                <w:szCs w:val="22"/>
              </w:rPr>
              <w:t>consistent, in all material respects, with the audited financial statements, in accordance with [the applied criteria]</w:t>
            </w:r>
            <w:r w:rsidR="001674E7" w:rsidRPr="00DD40E2">
              <w:rPr>
                <w:rFonts w:asciiTheme="minorHAnsi" w:hAnsiTheme="minorHAnsi" w:cstheme="minorHAnsi"/>
                <w:szCs w:val="22"/>
              </w:rPr>
              <w:t>”</w:t>
            </w:r>
            <w:r w:rsidR="001674E7" w:rsidRPr="00DD40E2">
              <w:rPr>
                <w:rStyle w:val="FootnoteReference"/>
                <w:rFonts w:asciiTheme="minorHAnsi" w:hAnsiTheme="minorHAnsi" w:cstheme="minorHAnsi"/>
                <w:szCs w:val="22"/>
              </w:rPr>
              <w:t xml:space="preserve"> </w:t>
            </w:r>
            <w:r w:rsidR="001674E7" w:rsidRPr="00DD40E2">
              <w:rPr>
                <w:rStyle w:val="FootnoteReference"/>
                <w:rFonts w:asciiTheme="minorHAnsi" w:hAnsiTheme="minorHAnsi" w:cstheme="minorHAnsi"/>
                <w:szCs w:val="22"/>
              </w:rPr>
              <w:footnoteReference w:id="46"/>
            </w:r>
            <w:r w:rsidR="001674E7" w:rsidRPr="00DD40E2">
              <w:rPr>
                <w:rFonts w:asciiTheme="minorHAnsi" w:hAnsiTheme="minorHAnsi" w:cstheme="minorHAnsi"/>
                <w:szCs w:val="22"/>
              </w:rPr>
              <w:t>.</w:t>
            </w:r>
          </w:p>
        </w:tc>
        <w:tc>
          <w:tcPr>
            <w:tcW w:w="4292" w:type="dxa"/>
          </w:tcPr>
          <w:p w14:paraId="75E5645F" w14:textId="6B970661" w:rsidR="001674E7" w:rsidRDefault="006456DA" w:rsidP="006456D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39R</w:t>
            </w:r>
            <w:r w:rsidR="00915938">
              <w:rPr>
                <w:rFonts w:asciiTheme="minorHAnsi" w:hAnsiTheme="minorHAnsi" w:cstheme="minorHAnsi"/>
                <w:szCs w:val="22"/>
              </w:rPr>
              <w:t>. Not applicable.</w:t>
            </w:r>
          </w:p>
        </w:tc>
      </w:tr>
    </w:tbl>
    <w:p w14:paraId="074649D5" w14:textId="77777777" w:rsidR="000707B4" w:rsidRDefault="009E3A76" w:rsidP="00AF3C0D">
      <w:pPr>
        <w:pStyle w:val="Heading2"/>
        <w:rPr>
          <w:lang w:val="en-ZA"/>
        </w:rPr>
      </w:pPr>
      <w:r w:rsidDel="009E3A76">
        <w:rPr>
          <w:rFonts w:asciiTheme="minorHAnsi" w:hAnsiTheme="minorHAnsi" w:cstheme="minorHAnsi"/>
          <w:szCs w:val="22"/>
        </w:rPr>
        <w:t xml:space="preserve"> </w:t>
      </w:r>
      <w:bookmarkStart w:id="21" w:name="_Toc475087728"/>
      <w:r w:rsidR="000707B4">
        <w:rPr>
          <w:lang w:val="en-ZA"/>
        </w:rPr>
        <w:t>E</w:t>
      </w:r>
      <w:r w:rsidR="000707B4" w:rsidRPr="00231078">
        <w:rPr>
          <w:lang w:val="en-ZA"/>
        </w:rPr>
        <w:t xml:space="preserve">ffect </w:t>
      </w:r>
      <w:r w:rsidR="00866435">
        <w:rPr>
          <w:lang w:val="en-ZA"/>
        </w:rPr>
        <w:t>of a modified auditor’s report</w:t>
      </w:r>
      <w:r w:rsidR="00866435" w:rsidRPr="000707B4">
        <w:rPr>
          <w:lang w:val="en-ZA"/>
        </w:rPr>
        <w:t xml:space="preserve"> </w:t>
      </w:r>
      <w:r w:rsidR="00866435" w:rsidRPr="00231078">
        <w:rPr>
          <w:lang w:val="en-ZA"/>
        </w:rPr>
        <w:t>on the</w:t>
      </w:r>
      <w:r w:rsidR="00866435">
        <w:rPr>
          <w:lang w:val="en-ZA"/>
        </w:rPr>
        <w:t xml:space="preserve"> complete set of</w:t>
      </w:r>
      <w:r w:rsidR="00866435" w:rsidRPr="00231078">
        <w:rPr>
          <w:lang w:val="en-ZA"/>
        </w:rPr>
        <w:t xml:space="preserve"> financial statements </w:t>
      </w:r>
      <w:r w:rsidR="000707B4" w:rsidRPr="00231078">
        <w:rPr>
          <w:lang w:val="en-ZA"/>
        </w:rPr>
        <w:t xml:space="preserve">on the </w:t>
      </w:r>
      <w:r w:rsidR="000707B4">
        <w:rPr>
          <w:lang w:val="en-ZA"/>
        </w:rPr>
        <w:t xml:space="preserve">auditor’s </w:t>
      </w:r>
      <w:r w:rsidR="000707B4" w:rsidRPr="00231078">
        <w:rPr>
          <w:lang w:val="en-ZA"/>
        </w:rPr>
        <w:t>report on the summary financial statements</w:t>
      </w:r>
      <w:bookmarkEnd w:id="21"/>
      <w:r w:rsidR="000707B4">
        <w:rPr>
          <w:lang w:val="en-ZA"/>
        </w:rPr>
        <w:t xml:space="preserve"> </w:t>
      </w:r>
    </w:p>
    <w:tbl>
      <w:tblPr>
        <w:tblStyle w:val="TableGrid"/>
        <w:tblW w:w="0" w:type="auto"/>
        <w:tblInd w:w="108" w:type="dxa"/>
        <w:tblLook w:val="04A0" w:firstRow="1" w:lastRow="0" w:firstColumn="1" w:lastColumn="0" w:noHBand="0" w:noVBand="1"/>
      </w:tblPr>
      <w:tblGrid>
        <w:gridCol w:w="4242"/>
        <w:gridCol w:w="4144"/>
      </w:tblGrid>
      <w:tr w:rsidR="007750CD" w14:paraId="371B69BE" w14:textId="77777777" w:rsidTr="001A0A7D">
        <w:trPr>
          <w:tblHeader/>
        </w:trPr>
        <w:tc>
          <w:tcPr>
            <w:tcW w:w="4320" w:type="dxa"/>
          </w:tcPr>
          <w:p w14:paraId="2E8B37C9" w14:textId="77777777" w:rsidR="007750CD" w:rsidRPr="0089660A" w:rsidRDefault="007750CD" w:rsidP="00887CEA">
            <w:pPr>
              <w:spacing w:after="120" w:line="312" w:lineRule="auto"/>
              <w:rPr>
                <w:rFonts w:asciiTheme="minorHAnsi" w:hAnsiTheme="minorHAnsi" w:cstheme="minorHAnsi"/>
                <w:b/>
                <w:szCs w:val="22"/>
              </w:rPr>
            </w:pPr>
            <w:bookmarkStart w:id="22" w:name="_Ref331675638"/>
            <w:r w:rsidRPr="0089660A">
              <w:rPr>
                <w:rFonts w:asciiTheme="minorHAnsi" w:hAnsiTheme="minorHAnsi" w:cstheme="minorHAnsi"/>
                <w:b/>
                <w:szCs w:val="22"/>
              </w:rPr>
              <w:lastRenderedPageBreak/>
              <w:t>Audit</w:t>
            </w:r>
          </w:p>
        </w:tc>
        <w:tc>
          <w:tcPr>
            <w:tcW w:w="4292" w:type="dxa"/>
          </w:tcPr>
          <w:p w14:paraId="2DE7F7D5" w14:textId="77777777" w:rsidR="007750CD" w:rsidRPr="0089660A" w:rsidRDefault="007750CD" w:rsidP="0089660A">
            <w:pPr>
              <w:spacing w:after="120"/>
              <w:rPr>
                <w:rFonts w:asciiTheme="minorHAnsi" w:hAnsiTheme="minorHAnsi" w:cstheme="minorHAnsi"/>
                <w:b/>
                <w:szCs w:val="22"/>
              </w:rPr>
            </w:pPr>
            <w:r w:rsidRPr="0089660A">
              <w:rPr>
                <w:rFonts w:asciiTheme="minorHAnsi" w:hAnsiTheme="minorHAnsi" w:cstheme="minorHAnsi"/>
                <w:b/>
                <w:szCs w:val="22"/>
              </w:rPr>
              <w:t>Review</w:t>
            </w:r>
          </w:p>
        </w:tc>
      </w:tr>
      <w:tr w:rsidR="007750CD" w14:paraId="569C7FDD" w14:textId="77777777" w:rsidTr="001A0A7D">
        <w:tc>
          <w:tcPr>
            <w:tcW w:w="4320" w:type="dxa"/>
          </w:tcPr>
          <w:p w14:paraId="3B49CF99" w14:textId="17723781" w:rsidR="009B4F8E" w:rsidRDefault="006456DA" w:rsidP="004F4516">
            <w:pPr>
              <w:spacing w:after="120" w:line="312" w:lineRule="auto"/>
              <w:ind w:left="601" w:hanging="601"/>
              <w:jc w:val="left"/>
              <w:rPr>
                <w:szCs w:val="22"/>
                <w:lang w:val="en-ZA"/>
              </w:rPr>
            </w:pPr>
            <w:r>
              <w:rPr>
                <w:rFonts w:asciiTheme="minorHAnsi" w:hAnsiTheme="minorHAnsi" w:cstheme="minorHAnsi"/>
                <w:szCs w:val="22"/>
              </w:rPr>
              <w:t>40A</w:t>
            </w:r>
            <w:r w:rsidR="007750CD">
              <w:rPr>
                <w:rFonts w:asciiTheme="minorHAnsi" w:hAnsiTheme="minorHAnsi" w:cstheme="minorHAnsi"/>
                <w:szCs w:val="22"/>
              </w:rPr>
              <w:t xml:space="preserve">. </w:t>
            </w:r>
            <w:r w:rsidR="00AF3C0D">
              <w:rPr>
                <w:rFonts w:asciiTheme="minorHAnsi" w:hAnsiTheme="minorHAnsi" w:cstheme="minorHAnsi"/>
                <w:szCs w:val="22"/>
              </w:rPr>
              <w:t xml:space="preserve"> </w:t>
            </w:r>
            <w:r w:rsidR="007750CD">
              <w:rPr>
                <w:rFonts w:asciiTheme="minorHAnsi" w:hAnsiTheme="minorHAnsi" w:cstheme="minorHAnsi"/>
                <w:szCs w:val="22"/>
              </w:rPr>
              <w:t>ISA 810</w:t>
            </w:r>
            <w:r w:rsidR="007D50F4">
              <w:rPr>
                <w:rFonts w:asciiTheme="minorHAnsi" w:hAnsiTheme="minorHAnsi" w:cstheme="minorHAnsi"/>
                <w:szCs w:val="22"/>
              </w:rPr>
              <w:t xml:space="preserve"> (Revised)</w:t>
            </w:r>
            <w:r w:rsidR="007750CD">
              <w:rPr>
                <w:rFonts w:asciiTheme="minorHAnsi" w:hAnsiTheme="minorHAnsi" w:cstheme="minorHAnsi"/>
                <w:szCs w:val="22"/>
              </w:rPr>
              <w:t xml:space="preserve">, paragraph </w:t>
            </w:r>
            <w:r w:rsidR="00A54753">
              <w:rPr>
                <w:rFonts w:asciiTheme="minorHAnsi" w:hAnsiTheme="minorHAnsi" w:cstheme="minorHAnsi"/>
                <w:szCs w:val="22"/>
              </w:rPr>
              <w:t xml:space="preserve">19 </w:t>
            </w:r>
            <w:r w:rsidR="007750CD">
              <w:rPr>
                <w:rFonts w:asciiTheme="minorHAnsi" w:hAnsiTheme="minorHAnsi" w:cstheme="minorHAnsi"/>
                <w:szCs w:val="22"/>
              </w:rPr>
              <w:t>requires that w</w:t>
            </w:r>
            <w:r w:rsidR="007750CD" w:rsidRPr="00D66ED3">
              <w:rPr>
                <w:rFonts w:asciiTheme="minorHAnsi" w:hAnsiTheme="minorHAnsi" w:cstheme="minorHAnsi"/>
                <w:szCs w:val="22"/>
              </w:rPr>
              <w:t>hen the auditor’s report on the complete set of financial statements</w:t>
            </w:r>
            <w:r w:rsidR="007750CD">
              <w:rPr>
                <w:rFonts w:asciiTheme="minorHAnsi" w:hAnsiTheme="minorHAnsi" w:cstheme="minorHAnsi"/>
                <w:szCs w:val="22"/>
              </w:rPr>
              <w:t xml:space="preserve"> from which the summary financial </w:t>
            </w:r>
            <w:r w:rsidR="007750CD" w:rsidRPr="00231078">
              <w:rPr>
                <w:lang w:val="en-ZA"/>
              </w:rPr>
              <w:t>statements</w:t>
            </w:r>
            <w:r w:rsidR="007750CD">
              <w:rPr>
                <w:lang w:val="en-ZA"/>
              </w:rPr>
              <w:t xml:space="preserve"> are</w:t>
            </w:r>
            <w:r w:rsidR="007750CD">
              <w:rPr>
                <w:rFonts w:asciiTheme="minorHAnsi" w:hAnsiTheme="minorHAnsi" w:cstheme="minorHAnsi"/>
                <w:szCs w:val="22"/>
              </w:rPr>
              <w:t xml:space="preserve"> derived,</w:t>
            </w:r>
            <w:r w:rsidR="007750CD" w:rsidRPr="00D66ED3">
              <w:rPr>
                <w:rFonts w:asciiTheme="minorHAnsi" w:hAnsiTheme="minorHAnsi" w:cstheme="minorHAnsi"/>
                <w:szCs w:val="22"/>
              </w:rPr>
              <w:t xml:space="preserve"> </w:t>
            </w:r>
            <w:r w:rsidR="007750CD">
              <w:rPr>
                <w:rFonts w:asciiTheme="minorHAnsi" w:hAnsiTheme="minorHAnsi" w:cstheme="minorHAnsi"/>
                <w:szCs w:val="22"/>
              </w:rPr>
              <w:t xml:space="preserve">contains a </w:t>
            </w:r>
            <w:r w:rsidR="007750CD">
              <w:rPr>
                <w:szCs w:val="22"/>
                <w:lang w:val="en-ZA"/>
              </w:rPr>
              <w:t>qualified</w:t>
            </w:r>
            <w:r w:rsidR="007750CD" w:rsidRPr="00483A8A">
              <w:rPr>
                <w:szCs w:val="22"/>
                <w:lang w:val="en-ZA"/>
              </w:rPr>
              <w:t xml:space="preserve"> opinion,</w:t>
            </w:r>
            <w:r w:rsidR="007750CD">
              <w:rPr>
                <w:szCs w:val="22"/>
                <w:lang w:val="en-ZA"/>
              </w:rPr>
              <w:t xml:space="preserve"> an E</w:t>
            </w:r>
            <w:r w:rsidR="007750CD" w:rsidRPr="00483A8A">
              <w:rPr>
                <w:szCs w:val="22"/>
                <w:lang w:val="en-ZA"/>
              </w:rPr>
              <w:t xml:space="preserve">mphasis of </w:t>
            </w:r>
            <w:r w:rsidR="007750CD">
              <w:rPr>
                <w:szCs w:val="22"/>
                <w:lang w:val="en-ZA"/>
              </w:rPr>
              <w:t>M</w:t>
            </w:r>
            <w:r w:rsidR="007750CD" w:rsidRPr="00483A8A">
              <w:rPr>
                <w:szCs w:val="22"/>
                <w:lang w:val="en-ZA"/>
              </w:rPr>
              <w:t>atter</w:t>
            </w:r>
            <w:r w:rsidR="00A54753">
              <w:rPr>
                <w:szCs w:val="22"/>
                <w:lang w:val="en-ZA"/>
              </w:rPr>
              <w:t>,</w:t>
            </w:r>
            <w:r w:rsidR="007750CD">
              <w:rPr>
                <w:szCs w:val="22"/>
                <w:lang w:val="en-ZA"/>
              </w:rPr>
              <w:t xml:space="preserve"> an Other Matter paragraph</w:t>
            </w:r>
            <w:r>
              <w:rPr>
                <w:szCs w:val="22"/>
                <w:lang w:val="en-ZA"/>
              </w:rPr>
              <w:t xml:space="preserve"> </w:t>
            </w:r>
            <w:r w:rsidR="00A54753">
              <w:rPr>
                <w:szCs w:val="22"/>
                <w:lang w:val="en-ZA"/>
              </w:rPr>
              <w:t xml:space="preserve">a material uncertainty related to going concern section, </w:t>
            </w:r>
            <w:r w:rsidR="00D87DFB">
              <w:rPr>
                <w:szCs w:val="22"/>
                <w:lang w:val="en-ZA"/>
              </w:rPr>
              <w:t xml:space="preserve">communication of key audit matters or a statement that describes an uncorrected material misstatement of the other information, </w:t>
            </w:r>
            <w:r w:rsidR="007750CD">
              <w:rPr>
                <w:szCs w:val="22"/>
                <w:lang w:val="en-ZA"/>
              </w:rPr>
              <w:t>the auditor’s report on the summary financial statements</w:t>
            </w:r>
            <w:r w:rsidR="009B4F8E">
              <w:rPr>
                <w:szCs w:val="22"/>
                <w:lang w:val="en-ZA"/>
              </w:rPr>
              <w:t>:</w:t>
            </w:r>
            <w:r w:rsidR="007750CD">
              <w:rPr>
                <w:szCs w:val="22"/>
                <w:lang w:val="en-ZA"/>
              </w:rPr>
              <w:t xml:space="preserve"> </w:t>
            </w:r>
          </w:p>
          <w:p w14:paraId="1D8DF936" w14:textId="3820724D" w:rsidR="009B4F8E" w:rsidRPr="009B4F8E" w:rsidRDefault="005B2349" w:rsidP="004F4516">
            <w:pPr>
              <w:pStyle w:val="ListParagraph"/>
              <w:numPr>
                <w:ilvl w:val="0"/>
                <w:numId w:val="80"/>
              </w:numPr>
              <w:spacing w:line="312" w:lineRule="auto"/>
              <w:ind w:left="1044" w:hanging="450"/>
              <w:contextualSpacing w:val="0"/>
              <w:jc w:val="left"/>
              <w:rPr>
                <w:rFonts w:asciiTheme="minorHAnsi" w:hAnsiTheme="minorHAnsi" w:cstheme="minorHAnsi"/>
                <w:szCs w:val="22"/>
              </w:rPr>
            </w:pPr>
            <w:r>
              <w:rPr>
                <w:szCs w:val="22"/>
                <w:lang w:val="en-ZA"/>
              </w:rPr>
              <w:t xml:space="preserve">States </w:t>
            </w:r>
            <w:r w:rsidR="007750CD">
              <w:rPr>
                <w:szCs w:val="22"/>
                <w:lang w:val="en-ZA"/>
              </w:rPr>
              <w:t xml:space="preserve">that the auditor’s report on the complete set of financial statements </w:t>
            </w:r>
            <w:r w:rsidR="009B4F8E">
              <w:rPr>
                <w:szCs w:val="22"/>
                <w:lang w:val="en-ZA"/>
              </w:rPr>
              <w:t xml:space="preserve">includes </w:t>
            </w:r>
            <w:r w:rsidR="007750CD">
              <w:rPr>
                <w:szCs w:val="22"/>
                <w:lang w:val="en-ZA"/>
              </w:rPr>
              <w:t>such a modification,</w:t>
            </w:r>
            <w:r w:rsidR="009B4F8E">
              <w:rPr>
                <w:szCs w:val="22"/>
                <w:lang w:val="en-ZA"/>
              </w:rPr>
              <w:t xml:space="preserve"> an Emphasis of Matter paragraph, an Other Matter paragraph</w:t>
            </w:r>
            <w:r>
              <w:rPr>
                <w:szCs w:val="22"/>
                <w:lang w:val="en-ZA"/>
              </w:rPr>
              <w:t>,</w:t>
            </w:r>
            <w:r w:rsidR="009B4F8E">
              <w:rPr>
                <w:szCs w:val="22"/>
                <w:lang w:val="en-ZA"/>
              </w:rPr>
              <w:t xml:space="preserve"> a material uncertainty relating to going concern section</w:t>
            </w:r>
            <w:r w:rsidR="00D87DFB">
              <w:rPr>
                <w:szCs w:val="22"/>
                <w:lang w:val="en-ZA"/>
              </w:rPr>
              <w:t>, communication of key audit matters or a statement that describes an uncorrected material misstatement of the other information</w:t>
            </w:r>
            <w:r w:rsidR="009B4F8E">
              <w:rPr>
                <w:szCs w:val="22"/>
                <w:lang w:val="en-ZA"/>
              </w:rPr>
              <w:t>; and</w:t>
            </w:r>
            <w:r w:rsidR="007750CD">
              <w:rPr>
                <w:szCs w:val="22"/>
                <w:lang w:val="en-ZA"/>
              </w:rPr>
              <w:t xml:space="preserve"> </w:t>
            </w:r>
          </w:p>
          <w:p w14:paraId="31B45CD1" w14:textId="14895A94" w:rsidR="007750CD" w:rsidRDefault="009B4F8E" w:rsidP="004F4516">
            <w:pPr>
              <w:pStyle w:val="ListParagraph"/>
              <w:numPr>
                <w:ilvl w:val="0"/>
                <w:numId w:val="80"/>
              </w:numPr>
              <w:spacing w:line="312" w:lineRule="auto"/>
              <w:ind w:left="1044" w:hanging="450"/>
              <w:contextualSpacing w:val="0"/>
              <w:jc w:val="left"/>
              <w:rPr>
                <w:rFonts w:asciiTheme="minorHAnsi" w:hAnsiTheme="minorHAnsi" w:cstheme="minorHAnsi"/>
                <w:szCs w:val="22"/>
              </w:rPr>
            </w:pPr>
            <w:r>
              <w:rPr>
                <w:rFonts w:asciiTheme="minorHAnsi" w:hAnsiTheme="minorHAnsi" w:cstheme="minorHAnsi"/>
                <w:szCs w:val="22"/>
              </w:rPr>
              <w:t xml:space="preserve">Describes the basis for the modification on the audited financial statements and the effect thereof, if any, on the summary financial statements, the matter referred to in the Emphasis of Matter paragraph, the Other Matter paragraph or the material uncertainty relating to going concern section in the </w:t>
            </w:r>
            <w:r>
              <w:rPr>
                <w:rFonts w:asciiTheme="minorHAnsi" w:hAnsiTheme="minorHAnsi" w:cstheme="minorHAnsi"/>
                <w:szCs w:val="22"/>
              </w:rPr>
              <w:lastRenderedPageBreak/>
              <w:t>auditor’s report on the audited financial statements and the effect(s) thereof, if any, on the summary financial statements</w:t>
            </w:r>
            <w:r w:rsidR="00D87DFB">
              <w:rPr>
                <w:rFonts w:asciiTheme="minorHAnsi" w:hAnsiTheme="minorHAnsi" w:cstheme="minorHAnsi"/>
                <w:szCs w:val="22"/>
              </w:rPr>
              <w:t>, or the uncorrected material misstatement of the other information and the effect(s) thereof, if any, on the information included in the document containing the summary financial statements and the auditor’s report thereon</w:t>
            </w:r>
            <w:r>
              <w:rPr>
                <w:szCs w:val="22"/>
                <w:lang w:val="en-ZA"/>
              </w:rPr>
              <w:t xml:space="preserve"> </w:t>
            </w:r>
            <w:r w:rsidR="007750CD">
              <w:rPr>
                <w:szCs w:val="22"/>
                <w:lang w:val="en-ZA"/>
              </w:rPr>
              <w:t>(refer illustrative report</w:t>
            </w:r>
            <w:r w:rsidR="00926987">
              <w:rPr>
                <w:szCs w:val="22"/>
                <w:lang w:val="en-ZA"/>
              </w:rPr>
              <w:t>s 4 to</w:t>
            </w:r>
            <w:r w:rsidR="007750CD">
              <w:rPr>
                <w:szCs w:val="22"/>
                <w:lang w:val="en-ZA"/>
              </w:rPr>
              <w:t xml:space="preserve"> 8 in Appendix 1</w:t>
            </w:r>
            <w:r w:rsidR="007750CD" w:rsidRPr="006277FF">
              <w:rPr>
                <w:szCs w:val="22"/>
                <w:lang w:val="en-ZA"/>
              </w:rPr>
              <w:t>).</w:t>
            </w:r>
          </w:p>
        </w:tc>
        <w:tc>
          <w:tcPr>
            <w:tcW w:w="4292" w:type="dxa"/>
          </w:tcPr>
          <w:p w14:paraId="6F5979A4" w14:textId="4FCDD408" w:rsidR="007750CD" w:rsidRDefault="006456DA" w:rsidP="00887CEA">
            <w:pPr>
              <w:spacing w:after="120" w:line="312" w:lineRule="auto"/>
              <w:rPr>
                <w:rFonts w:asciiTheme="minorHAnsi" w:hAnsiTheme="minorHAnsi" w:cstheme="minorHAnsi"/>
                <w:szCs w:val="22"/>
              </w:rPr>
            </w:pPr>
            <w:r>
              <w:rPr>
                <w:rFonts w:asciiTheme="minorHAnsi" w:hAnsiTheme="minorHAnsi" w:cstheme="minorHAnsi"/>
                <w:szCs w:val="22"/>
              </w:rPr>
              <w:lastRenderedPageBreak/>
              <w:t>40R</w:t>
            </w:r>
            <w:r w:rsidR="00915938">
              <w:rPr>
                <w:rFonts w:asciiTheme="minorHAnsi" w:hAnsiTheme="minorHAnsi" w:cstheme="minorHAnsi"/>
                <w:szCs w:val="22"/>
              </w:rPr>
              <w:t>. Not applicable.</w:t>
            </w:r>
          </w:p>
        </w:tc>
      </w:tr>
      <w:tr w:rsidR="00D20711" w14:paraId="3D8406D8" w14:textId="77777777" w:rsidTr="001A0A7D">
        <w:tc>
          <w:tcPr>
            <w:tcW w:w="4320" w:type="dxa"/>
          </w:tcPr>
          <w:p w14:paraId="2DF50A6D" w14:textId="521807A6" w:rsidR="00D20711" w:rsidDel="006456DA" w:rsidRDefault="00D20711" w:rsidP="00D20711">
            <w:pPr>
              <w:spacing w:line="312" w:lineRule="auto"/>
              <w:ind w:left="601" w:hanging="601"/>
              <w:jc w:val="left"/>
              <w:rPr>
                <w:rFonts w:asciiTheme="minorHAnsi" w:hAnsiTheme="minorHAnsi" w:cstheme="minorHAnsi"/>
                <w:szCs w:val="22"/>
              </w:rPr>
            </w:pPr>
            <w:r>
              <w:rPr>
                <w:rFonts w:asciiTheme="minorHAnsi" w:hAnsiTheme="minorHAnsi" w:cstheme="minorHAnsi"/>
                <w:szCs w:val="22"/>
              </w:rPr>
              <w:t>41A. T</w:t>
            </w:r>
            <w:r w:rsidRPr="00C55263">
              <w:rPr>
                <w:rFonts w:asciiTheme="minorHAnsi" w:hAnsiTheme="minorHAnsi" w:cstheme="minorHAnsi"/>
                <w:szCs w:val="22"/>
              </w:rPr>
              <w:t>he auditor is not required</w:t>
            </w:r>
            <w:r>
              <w:rPr>
                <w:rFonts w:asciiTheme="minorHAnsi" w:hAnsiTheme="minorHAnsi" w:cstheme="minorHAnsi"/>
                <w:szCs w:val="22"/>
              </w:rPr>
              <w:t xml:space="preserve"> by ISA 810 (Revised)</w:t>
            </w:r>
            <w:r w:rsidRPr="00C55263">
              <w:rPr>
                <w:rFonts w:asciiTheme="minorHAnsi" w:hAnsiTheme="minorHAnsi" w:cstheme="minorHAnsi"/>
                <w:szCs w:val="22"/>
              </w:rPr>
              <w:t xml:space="preserve"> to describe the individual key audit matters in the auditor's report on the summary financial statements</w:t>
            </w:r>
            <w:r w:rsidRPr="003763B2">
              <w:rPr>
                <w:vertAlign w:val="superscript"/>
              </w:rPr>
              <w:footnoteReference w:id="47"/>
            </w:r>
            <w:r w:rsidRPr="00C55263">
              <w:rPr>
                <w:rFonts w:asciiTheme="minorHAnsi" w:hAnsiTheme="minorHAnsi" w:cstheme="minorHAnsi"/>
                <w:szCs w:val="22"/>
              </w:rPr>
              <w:t>.</w:t>
            </w:r>
          </w:p>
        </w:tc>
        <w:tc>
          <w:tcPr>
            <w:tcW w:w="4292" w:type="dxa"/>
          </w:tcPr>
          <w:p w14:paraId="2C9DD1BD" w14:textId="7E9B53BF" w:rsidR="00D20711" w:rsidDel="006456DA" w:rsidRDefault="00D20711" w:rsidP="00887CEA">
            <w:pPr>
              <w:spacing w:line="312" w:lineRule="auto"/>
              <w:rPr>
                <w:rFonts w:asciiTheme="minorHAnsi" w:hAnsiTheme="minorHAnsi" w:cstheme="minorHAnsi"/>
                <w:szCs w:val="22"/>
              </w:rPr>
            </w:pPr>
            <w:r>
              <w:rPr>
                <w:rFonts w:asciiTheme="minorHAnsi" w:hAnsiTheme="minorHAnsi" w:cstheme="minorHAnsi"/>
                <w:szCs w:val="22"/>
              </w:rPr>
              <w:t>41R. Not applicable.</w:t>
            </w:r>
          </w:p>
        </w:tc>
      </w:tr>
      <w:tr w:rsidR="007750CD" w14:paraId="6676DF60" w14:textId="77777777" w:rsidTr="001A0A7D">
        <w:tc>
          <w:tcPr>
            <w:tcW w:w="4320" w:type="dxa"/>
          </w:tcPr>
          <w:p w14:paraId="4CE221B8" w14:textId="5D4DD923" w:rsidR="007750CD" w:rsidRDefault="003C09F0" w:rsidP="00D20711">
            <w:pPr>
              <w:spacing w:after="120" w:line="312" w:lineRule="auto"/>
              <w:ind w:left="601" w:hanging="567"/>
              <w:jc w:val="left"/>
              <w:rPr>
                <w:rFonts w:asciiTheme="minorHAnsi" w:hAnsiTheme="minorHAnsi" w:cstheme="minorHAnsi"/>
                <w:szCs w:val="22"/>
              </w:rPr>
            </w:pPr>
            <w:r>
              <w:rPr>
                <w:rFonts w:asciiTheme="minorHAnsi" w:hAnsiTheme="minorHAnsi" w:cstheme="minorHAnsi"/>
                <w:szCs w:val="22"/>
              </w:rPr>
              <w:t>4</w:t>
            </w:r>
            <w:r w:rsidR="00D20711">
              <w:rPr>
                <w:rFonts w:asciiTheme="minorHAnsi" w:hAnsiTheme="minorHAnsi" w:cstheme="minorHAnsi"/>
                <w:szCs w:val="22"/>
              </w:rPr>
              <w:t>2</w:t>
            </w:r>
            <w:r>
              <w:rPr>
                <w:rFonts w:asciiTheme="minorHAnsi" w:hAnsiTheme="minorHAnsi" w:cstheme="minorHAnsi"/>
                <w:szCs w:val="22"/>
              </w:rPr>
              <w:t>A</w:t>
            </w:r>
            <w:r w:rsidR="007750CD">
              <w:rPr>
                <w:rFonts w:asciiTheme="minorHAnsi" w:hAnsiTheme="minorHAnsi" w:cstheme="minorHAnsi"/>
                <w:szCs w:val="22"/>
              </w:rPr>
              <w:t xml:space="preserve">. </w:t>
            </w:r>
            <w:r w:rsidR="00AF3C0D">
              <w:rPr>
                <w:rFonts w:asciiTheme="minorHAnsi" w:hAnsiTheme="minorHAnsi" w:cstheme="minorHAnsi"/>
                <w:szCs w:val="22"/>
              </w:rPr>
              <w:t xml:space="preserve"> </w:t>
            </w:r>
            <w:r w:rsidR="007750CD" w:rsidRPr="00422582">
              <w:rPr>
                <w:rFonts w:asciiTheme="minorHAnsi" w:hAnsiTheme="minorHAnsi" w:cstheme="minorHAnsi"/>
                <w:color w:val="000000"/>
                <w:szCs w:val="22"/>
                <w:lang w:val="en-ZA" w:eastAsia="en-ZA"/>
              </w:rPr>
              <w:t>ISA 810</w:t>
            </w:r>
            <w:r w:rsidR="007D50F4">
              <w:rPr>
                <w:rFonts w:asciiTheme="minorHAnsi" w:hAnsiTheme="minorHAnsi" w:cstheme="minorHAnsi"/>
                <w:color w:val="000000"/>
                <w:szCs w:val="22"/>
                <w:lang w:val="en-ZA" w:eastAsia="en-ZA"/>
              </w:rPr>
              <w:t xml:space="preserve"> (Revised)</w:t>
            </w:r>
            <w:r w:rsidR="007750CD" w:rsidRPr="00422582">
              <w:rPr>
                <w:rFonts w:asciiTheme="minorHAnsi" w:hAnsiTheme="minorHAnsi" w:cstheme="minorHAnsi"/>
                <w:color w:val="000000"/>
                <w:szCs w:val="22"/>
                <w:lang w:val="en-ZA" w:eastAsia="en-ZA"/>
              </w:rPr>
              <w:t xml:space="preserve"> paragraph </w:t>
            </w:r>
            <w:r w:rsidR="00A54753">
              <w:rPr>
                <w:rFonts w:asciiTheme="minorHAnsi" w:hAnsiTheme="minorHAnsi" w:cstheme="minorHAnsi"/>
                <w:color w:val="000000"/>
                <w:szCs w:val="22"/>
                <w:lang w:val="en-ZA" w:eastAsia="en-ZA"/>
              </w:rPr>
              <w:t>20</w:t>
            </w:r>
            <w:r w:rsidR="00A54753" w:rsidRPr="00422582">
              <w:rPr>
                <w:rFonts w:asciiTheme="minorHAnsi" w:hAnsiTheme="minorHAnsi" w:cstheme="minorHAnsi"/>
                <w:color w:val="000000"/>
                <w:szCs w:val="22"/>
                <w:lang w:val="en-ZA" w:eastAsia="en-ZA"/>
              </w:rPr>
              <w:t xml:space="preserve"> </w:t>
            </w:r>
            <w:r w:rsidR="007750CD" w:rsidRPr="00422582">
              <w:rPr>
                <w:rFonts w:asciiTheme="minorHAnsi" w:hAnsiTheme="minorHAnsi" w:cstheme="minorHAnsi"/>
                <w:color w:val="000000"/>
                <w:szCs w:val="22"/>
                <w:lang w:val="en-ZA" w:eastAsia="en-ZA"/>
              </w:rPr>
              <w:t>requires that when the auditor’s report on the complete set of financial statements from which the summary financial statements are derived, contains an adverse opinion or disclaimer of opinion, the auditor’s report on the summary financial statements states that the auditor’s report on the complete set of financial statements contains such an adverse opinion or disclaimer of opinion, and explains the basis for the opinion.  Furthermore, ISA 810</w:t>
            </w:r>
            <w:r w:rsidR="007D50F4">
              <w:rPr>
                <w:rFonts w:asciiTheme="minorHAnsi" w:hAnsiTheme="minorHAnsi" w:cstheme="minorHAnsi"/>
                <w:color w:val="000000"/>
                <w:szCs w:val="22"/>
                <w:lang w:val="en-ZA" w:eastAsia="en-ZA"/>
              </w:rPr>
              <w:t xml:space="preserve"> (Revised)</w:t>
            </w:r>
            <w:r w:rsidR="007750CD" w:rsidRPr="00422582">
              <w:rPr>
                <w:rFonts w:asciiTheme="minorHAnsi" w:hAnsiTheme="minorHAnsi" w:cstheme="minorHAnsi"/>
                <w:color w:val="000000"/>
                <w:szCs w:val="22"/>
                <w:lang w:val="en-ZA" w:eastAsia="en-ZA"/>
              </w:rPr>
              <w:t xml:space="preserve"> requires the auditor to state that, as a result of the adverse opinion or disclaimer of opinion</w:t>
            </w:r>
            <w:r w:rsidR="00A54753">
              <w:rPr>
                <w:rFonts w:asciiTheme="minorHAnsi" w:hAnsiTheme="minorHAnsi" w:cstheme="minorHAnsi"/>
                <w:color w:val="000000"/>
                <w:szCs w:val="22"/>
                <w:lang w:val="en-ZA" w:eastAsia="en-ZA"/>
              </w:rPr>
              <w:t xml:space="preserve"> on the complete set of financial statements</w:t>
            </w:r>
            <w:r w:rsidR="007750CD" w:rsidRPr="00422582">
              <w:rPr>
                <w:rFonts w:asciiTheme="minorHAnsi" w:hAnsiTheme="minorHAnsi" w:cstheme="minorHAnsi"/>
                <w:color w:val="000000"/>
                <w:szCs w:val="22"/>
                <w:lang w:val="en-ZA" w:eastAsia="en-ZA"/>
              </w:rPr>
              <w:t xml:space="preserve">, it is </w:t>
            </w:r>
            <w:r w:rsidR="007750CD" w:rsidRPr="00422582">
              <w:rPr>
                <w:rFonts w:asciiTheme="minorHAnsi" w:hAnsiTheme="minorHAnsi" w:cstheme="minorHAnsi"/>
                <w:color w:val="000000"/>
                <w:szCs w:val="22"/>
                <w:lang w:val="en-ZA" w:eastAsia="en-ZA"/>
              </w:rPr>
              <w:lastRenderedPageBreak/>
              <w:t>inappropriate to express an opinion on the summary financial statements.</w:t>
            </w:r>
          </w:p>
        </w:tc>
        <w:tc>
          <w:tcPr>
            <w:tcW w:w="4292" w:type="dxa"/>
          </w:tcPr>
          <w:p w14:paraId="1A3460EB" w14:textId="0E8FEFCE" w:rsidR="007750CD" w:rsidRDefault="003C09F0" w:rsidP="00D20711">
            <w:pPr>
              <w:spacing w:after="120" w:line="312" w:lineRule="auto"/>
              <w:rPr>
                <w:rFonts w:asciiTheme="minorHAnsi" w:hAnsiTheme="minorHAnsi" w:cstheme="minorHAnsi"/>
                <w:szCs w:val="22"/>
              </w:rPr>
            </w:pPr>
            <w:r>
              <w:rPr>
                <w:rFonts w:asciiTheme="minorHAnsi" w:hAnsiTheme="minorHAnsi" w:cstheme="minorHAnsi"/>
                <w:szCs w:val="22"/>
              </w:rPr>
              <w:lastRenderedPageBreak/>
              <w:t>4</w:t>
            </w:r>
            <w:r w:rsidR="00D20711">
              <w:rPr>
                <w:rFonts w:asciiTheme="minorHAnsi" w:hAnsiTheme="minorHAnsi" w:cstheme="minorHAnsi"/>
                <w:szCs w:val="22"/>
              </w:rPr>
              <w:t>2</w:t>
            </w:r>
            <w:r>
              <w:rPr>
                <w:rFonts w:asciiTheme="minorHAnsi" w:hAnsiTheme="minorHAnsi" w:cstheme="minorHAnsi"/>
                <w:szCs w:val="22"/>
              </w:rPr>
              <w:t>R</w:t>
            </w:r>
            <w:r w:rsidR="00915938">
              <w:rPr>
                <w:rFonts w:asciiTheme="minorHAnsi" w:hAnsiTheme="minorHAnsi" w:cstheme="minorHAnsi"/>
                <w:szCs w:val="22"/>
              </w:rPr>
              <w:t>. Not applicable.</w:t>
            </w:r>
          </w:p>
        </w:tc>
      </w:tr>
    </w:tbl>
    <w:p w14:paraId="79645511" w14:textId="77777777" w:rsidR="00DA0097" w:rsidRPr="0089660A" w:rsidRDefault="00DA0097" w:rsidP="00887CEA">
      <w:pPr>
        <w:autoSpaceDE w:val="0"/>
        <w:autoSpaceDN w:val="0"/>
        <w:adjustRightInd w:val="0"/>
        <w:spacing w:line="312" w:lineRule="auto"/>
        <w:rPr>
          <w:rFonts w:asciiTheme="minorHAnsi" w:hAnsiTheme="minorHAnsi" w:cstheme="minorHAnsi"/>
          <w:color w:val="000000"/>
          <w:szCs w:val="22"/>
          <w:lang w:val="en-ZA" w:eastAsia="en-ZA"/>
        </w:rPr>
      </w:pPr>
    </w:p>
    <w:p w14:paraId="19205C4C" w14:textId="55D74975" w:rsidR="00866435" w:rsidRPr="004F4516" w:rsidRDefault="00626D3E" w:rsidP="004F4516">
      <w:pPr>
        <w:numPr>
          <w:ilvl w:val="0"/>
          <w:numId w:val="69"/>
        </w:numPr>
        <w:spacing w:line="312" w:lineRule="auto"/>
        <w:rPr>
          <w:rFonts w:asciiTheme="minorHAnsi" w:hAnsiTheme="minorHAnsi" w:cstheme="minorHAnsi"/>
          <w:szCs w:val="22"/>
        </w:rPr>
      </w:pPr>
      <w:r w:rsidRPr="004F4516">
        <w:rPr>
          <w:rFonts w:asciiTheme="minorHAnsi" w:hAnsiTheme="minorHAnsi" w:cstheme="minorHAnsi"/>
          <w:szCs w:val="22"/>
          <w:lang w:val="en-ZA"/>
        </w:rPr>
        <w:t>M</w:t>
      </w:r>
      <w:r w:rsidR="00483A8A" w:rsidRPr="004F4516">
        <w:rPr>
          <w:rFonts w:asciiTheme="minorHAnsi" w:hAnsiTheme="minorHAnsi" w:cstheme="minorHAnsi"/>
          <w:szCs w:val="22"/>
          <w:lang w:val="en-ZA"/>
        </w:rPr>
        <w:t>odifications</w:t>
      </w:r>
      <w:r w:rsidR="00233B29" w:rsidRPr="004F4516">
        <w:rPr>
          <w:rFonts w:asciiTheme="minorHAnsi" w:hAnsiTheme="minorHAnsi" w:cstheme="minorHAnsi"/>
          <w:szCs w:val="22"/>
          <w:lang w:val="en-ZA"/>
        </w:rPr>
        <w:t xml:space="preserve"> of the auditor’s opinion, an </w:t>
      </w:r>
      <w:r w:rsidR="00BB714E" w:rsidRPr="004F4516">
        <w:rPr>
          <w:rFonts w:asciiTheme="minorHAnsi" w:hAnsiTheme="minorHAnsi" w:cstheme="minorHAnsi"/>
          <w:szCs w:val="22"/>
          <w:lang w:val="en-ZA"/>
        </w:rPr>
        <w:t xml:space="preserve">Emphasis </w:t>
      </w:r>
      <w:r w:rsidR="00233B29" w:rsidRPr="004F4516">
        <w:rPr>
          <w:rFonts w:asciiTheme="minorHAnsi" w:hAnsiTheme="minorHAnsi" w:cstheme="minorHAnsi"/>
          <w:szCs w:val="22"/>
          <w:lang w:val="en-ZA"/>
        </w:rPr>
        <w:t xml:space="preserve">of </w:t>
      </w:r>
      <w:r w:rsidR="00BB714E" w:rsidRPr="004F4516">
        <w:rPr>
          <w:rFonts w:asciiTheme="minorHAnsi" w:hAnsiTheme="minorHAnsi" w:cstheme="minorHAnsi"/>
          <w:szCs w:val="22"/>
          <w:lang w:val="en-ZA"/>
        </w:rPr>
        <w:t>Matter paragraph</w:t>
      </w:r>
      <w:r w:rsidR="008C0FD4" w:rsidRPr="004F4516">
        <w:rPr>
          <w:rFonts w:asciiTheme="minorHAnsi" w:hAnsiTheme="minorHAnsi" w:cstheme="minorHAnsi"/>
          <w:szCs w:val="22"/>
          <w:lang w:val="en-ZA"/>
        </w:rPr>
        <w:t>, a paragraph on material uncertainty relating to going concern</w:t>
      </w:r>
      <w:r w:rsidR="00BB714E" w:rsidRPr="004F4516">
        <w:rPr>
          <w:rFonts w:asciiTheme="minorHAnsi" w:hAnsiTheme="minorHAnsi" w:cstheme="minorHAnsi"/>
          <w:szCs w:val="22"/>
          <w:lang w:val="en-ZA"/>
        </w:rPr>
        <w:t xml:space="preserve"> </w:t>
      </w:r>
      <w:r w:rsidR="00233B29" w:rsidRPr="004F4516">
        <w:rPr>
          <w:rFonts w:asciiTheme="minorHAnsi" w:hAnsiTheme="minorHAnsi" w:cstheme="minorHAnsi"/>
          <w:szCs w:val="22"/>
          <w:lang w:val="en-ZA"/>
        </w:rPr>
        <w:t xml:space="preserve">or a reportable irregularity </w:t>
      </w:r>
      <w:r w:rsidR="00483A8A" w:rsidRPr="004F4516">
        <w:rPr>
          <w:rFonts w:asciiTheme="minorHAnsi" w:hAnsiTheme="minorHAnsi" w:cstheme="minorHAnsi"/>
          <w:szCs w:val="22"/>
          <w:lang w:val="en-ZA"/>
        </w:rPr>
        <w:t>in the auditor’s report</w:t>
      </w:r>
      <w:r w:rsidRPr="004F4516">
        <w:rPr>
          <w:rFonts w:asciiTheme="minorHAnsi" w:hAnsiTheme="minorHAnsi" w:cstheme="minorHAnsi"/>
          <w:szCs w:val="22"/>
          <w:lang w:val="en-ZA"/>
        </w:rPr>
        <w:t xml:space="preserve"> (other than an </w:t>
      </w:r>
      <w:r w:rsidR="00BB714E" w:rsidRPr="004F4516">
        <w:rPr>
          <w:rFonts w:asciiTheme="minorHAnsi" w:hAnsiTheme="minorHAnsi" w:cstheme="minorHAnsi"/>
          <w:szCs w:val="22"/>
          <w:lang w:val="en-ZA"/>
        </w:rPr>
        <w:t>Other Matter</w:t>
      </w:r>
      <w:r w:rsidRPr="004F4516">
        <w:rPr>
          <w:rFonts w:asciiTheme="minorHAnsi" w:hAnsiTheme="minorHAnsi" w:cstheme="minorHAnsi"/>
          <w:szCs w:val="22"/>
          <w:lang w:val="en-ZA"/>
        </w:rPr>
        <w:t xml:space="preserve"> paragraph) </w:t>
      </w:r>
      <w:r w:rsidR="00483A8A" w:rsidRPr="004F4516">
        <w:rPr>
          <w:rFonts w:asciiTheme="minorHAnsi" w:hAnsiTheme="minorHAnsi" w:cstheme="minorHAnsi"/>
          <w:szCs w:val="22"/>
          <w:lang w:val="en-ZA"/>
        </w:rPr>
        <w:t>will result in an annotation of the issuer on the JSE</w:t>
      </w:r>
      <w:r w:rsidR="00391128" w:rsidRPr="004F4516">
        <w:rPr>
          <w:rStyle w:val="FootnoteReference"/>
          <w:rFonts w:asciiTheme="minorHAnsi" w:hAnsiTheme="minorHAnsi" w:cstheme="minorHAnsi"/>
          <w:szCs w:val="22"/>
          <w:lang w:val="en-ZA"/>
        </w:rPr>
        <w:footnoteReference w:id="48"/>
      </w:r>
      <w:r w:rsidR="00483A8A" w:rsidRPr="004F4516">
        <w:rPr>
          <w:rFonts w:asciiTheme="minorHAnsi" w:hAnsiTheme="minorHAnsi" w:cstheme="minorHAnsi"/>
          <w:szCs w:val="22"/>
          <w:lang w:val="en-ZA"/>
        </w:rPr>
        <w:t>.</w:t>
      </w:r>
      <w:r w:rsidR="00DA0097" w:rsidRPr="004F4516">
        <w:rPr>
          <w:rFonts w:asciiTheme="minorHAnsi" w:hAnsiTheme="minorHAnsi" w:cstheme="minorHAnsi"/>
          <w:szCs w:val="22"/>
          <w:lang w:val="en-ZA"/>
        </w:rPr>
        <w:t xml:space="preserve"> Furthermore, such modifications are required to be indicated in the </w:t>
      </w:r>
      <w:r w:rsidR="00762CE2" w:rsidRPr="004F4516">
        <w:rPr>
          <w:rFonts w:asciiTheme="minorHAnsi" w:hAnsiTheme="minorHAnsi" w:cstheme="minorHAnsi"/>
          <w:szCs w:val="22"/>
          <w:lang w:val="en-ZA"/>
        </w:rPr>
        <w:t xml:space="preserve">SENS </w:t>
      </w:r>
      <w:r w:rsidR="00DA0097" w:rsidRPr="004F4516">
        <w:rPr>
          <w:rFonts w:asciiTheme="minorHAnsi" w:hAnsiTheme="minorHAnsi" w:cstheme="minorHAnsi"/>
          <w:szCs w:val="22"/>
          <w:lang w:val="en-ZA"/>
        </w:rPr>
        <w:t>announcement.</w:t>
      </w:r>
    </w:p>
    <w:p w14:paraId="75CB292F" w14:textId="77777777" w:rsidR="00B6745B" w:rsidRPr="00D66ED3" w:rsidRDefault="00B6745B" w:rsidP="00AF3C0D">
      <w:pPr>
        <w:pStyle w:val="Heading2"/>
      </w:pPr>
      <w:bookmarkStart w:id="23" w:name="_Toc475087729"/>
      <w:bookmarkEnd w:id="22"/>
      <w:r w:rsidRPr="0089660A">
        <w:t>Auditor association</w:t>
      </w:r>
      <w:r w:rsidR="00924885" w:rsidRPr="0089660A">
        <w:t xml:space="preserve"> where the auditor is not engaged to report on the summar</w:t>
      </w:r>
      <w:r w:rsidR="004A0523">
        <w:t>y</w:t>
      </w:r>
      <w:r w:rsidR="00924885" w:rsidRPr="0089660A">
        <w:t xml:space="preserve"> financial statements</w:t>
      </w:r>
      <w:bookmarkEnd w:id="23"/>
      <w:r w:rsidRPr="00D66ED3">
        <w:t xml:space="preserve"> </w:t>
      </w:r>
    </w:p>
    <w:tbl>
      <w:tblPr>
        <w:tblStyle w:val="TableGrid"/>
        <w:tblW w:w="0" w:type="auto"/>
        <w:tblInd w:w="108" w:type="dxa"/>
        <w:tblLook w:val="04A0" w:firstRow="1" w:lastRow="0" w:firstColumn="1" w:lastColumn="0" w:noHBand="0" w:noVBand="1"/>
      </w:tblPr>
      <w:tblGrid>
        <w:gridCol w:w="4242"/>
        <w:gridCol w:w="4144"/>
      </w:tblGrid>
      <w:tr w:rsidR="007750CD" w14:paraId="350740A6" w14:textId="77777777" w:rsidTr="001A0A7D">
        <w:trPr>
          <w:tblHeader/>
        </w:trPr>
        <w:tc>
          <w:tcPr>
            <w:tcW w:w="4320" w:type="dxa"/>
          </w:tcPr>
          <w:p w14:paraId="0DF7F23A" w14:textId="77777777" w:rsidR="007750CD" w:rsidRPr="0089660A" w:rsidRDefault="007750CD" w:rsidP="00887CEA">
            <w:pPr>
              <w:spacing w:after="120" w:line="312" w:lineRule="auto"/>
              <w:rPr>
                <w:rFonts w:asciiTheme="minorHAnsi" w:hAnsiTheme="minorHAnsi" w:cstheme="minorHAnsi"/>
                <w:b/>
                <w:szCs w:val="22"/>
              </w:rPr>
            </w:pPr>
            <w:bookmarkStart w:id="24" w:name="_Ref331675611"/>
            <w:r w:rsidRPr="0089660A">
              <w:rPr>
                <w:rFonts w:asciiTheme="minorHAnsi" w:hAnsiTheme="minorHAnsi" w:cstheme="minorHAnsi"/>
                <w:b/>
                <w:szCs w:val="22"/>
              </w:rPr>
              <w:t>Audit</w:t>
            </w:r>
          </w:p>
        </w:tc>
        <w:tc>
          <w:tcPr>
            <w:tcW w:w="4292" w:type="dxa"/>
          </w:tcPr>
          <w:p w14:paraId="7C14622D" w14:textId="77777777" w:rsidR="007750CD" w:rsidRPr="0089660A" w:rsidRDefault="007750CD" w:rsidP="00887CEA">
            <w:pPr>
              <w:spacing w:after="120" w:line="312" w:lineRule="auto"/>
              <w:rPr>
                <w:rFonts w:asciiTheme="minorHAnsi" w:hAnsiTheme="minorHAnsi" w:cstheme="minorHAnsi"/>
                <w:b/>
                <w:szCs w:val="22"/>
              </w:rPr>
            </w:pPr>
            <w:r w:rsidRPr="0089660A">
              <w:rPr>
                <w:rFonts w:asciiTheme="minorHAnsi" w:hAnsiTheme="minorHAnsi" w:cstheme="minorHAnsi"/>
                <w:b/>
                <w:szCs w:val="22"/>
              </w:rPr>
              <w:t>Review</w:t>
            </w:r>
          </w:p>
        </w:tc>
      </w:tr>
      <w:tr w:rsidR="007750CD" w14:paraId="567B6D26" w14:textId="77777777" w:rsidTr="001A0A7D">
        <w:tc>
          <w:tcPr>
            <w:tcW w:w="4320" w:type="dxa"/>
          </w:tcPr>
          <w:p w14:paraId="7247F426" w14:textId="4E57744C" w:rsidR="007750CD" w:rsidRPr="00D66ED3" w:rsidRDefault="007750CD" w:rsidP="00887CEA">
            <w:pPr>
              <w:spacing w:after="120" w:line="312" w:lineRule="auto"/>
              <w:ind w:left="601" w:hanging="601"/>
              <w:jc w:val="left"/>
              <w:rPr>
                <w:rFonts w:asciiTheme="minorHAnsi" w:hAnsiTheme="minorHAnsi" w:cstheme="minorHAnsi"/>
                <w:szCs w:val="22"/>
              </w:rPr>
            </w:pPr>
            <w:r>
              <w:rPr>
                <w:rFonts w:asciiTheme="minorHAnsi" w:hAnsiTheme="minorHAnsi" w:cstheme="minorHAnsi"/>
                <w:szCs w:val="22"/>
              </w:rPr>
              <w:t>4</w:t>
            </w:r>
            <w:r w:rsidR="000D7523">
              <w:rPr>
                <w:rFonts w:asciiTheme="minorHAnsi" w:hAnsiTheme="minorHAnsi" w:cstheme="minorHAnsi"/>
                <w:szCs w:val="22"/>
              </w:rPr>
              <w:t>4</w:t>
            </w:r>
            <w:r>
              <w:rPr>
                <w:rFonts w:asciiTheme="minorHAnsi" w:hAnsiTheme="minorHAnsi" w:cstheme="minorHAnsi"/>
                <w:szCs w:val="22"/>
              </w:rPr>
              <w:t>A. ISA 810</w:t>
            </w:r>
            <w:r w:rsidR="007D50F4">
              <w:rPr>
                <w:rFonts w:asciiTheme="minorHAnsi" w:hAnsiTheme="minorHAnsi" w:cstheme="minorHAnsi"/>
                <w:szCs w:val="22"/>
              </w:rPr>
              <w:t xml:space="preserve"> (Revised)</w:t>
            </w:r>
            <w:r>
              <w:rPr>
                <w:rFonts w:asciiTheme="minorHAnsi" w:hAnsiTheme="minorHAnsi" w:cstheme="minorHAnsi"/>
                <w:szCs w:val="22"/>
              </w:rPr>
              <w:t xml:space="preserve"> contains requirements regarding an auditor’s association with information contained in summary financial statements, for example, when an</w:t>
            </w:r>
            <w:r w:rsidRPr="00D66ED3">
              <w:rPr>
                <w:rFonts w:asciiTheme="minorHAnsi" w:hAnsiTheme="minorHAnsi" w:cstheme="minorHAnsi"/>
                <w:szCs w:val="22"/>
              </w:rPr>
              <w:t xml:space="preserve"> auditor </w:t>
            </w:r>
            <w:r>
              <w:rPr>
                <w:rFonts w:asciiTheme="minorHAnsi" w:hAnsiTheme="minorHAnsi" w:cstheme="minorHAnsi"/>
                <w:szCs w:val="22"/>
              </w:rPr>
              <w:t>has</w:t>
            </w:r>
            <w:r w:rsidRPr="00D66ED3">
              <w:rPr>
                <w:rFonts w:asciiTheme="minorHAnsi" w:hAnsiTheme="minorHAnsi" w:cstheme="minorHAnsi"/>
                <w:szCs w:val="22"/>
              </w:rPr>
              <w:t xml:space="preserve"> report</w:t>
            </w:r>
            <w:r>
              <w:rPr>
                <w:rFonts w:asciiTheme="minorHAnsi" w:hAnsiTheme="minorHAnsi" w:cstheme="minorHAnsi"/>
                <w:szCs w:val="22"/>
              </w:rPr>
              <w:t>ed</w:t>
            </w:r>
            <w:r w:rsidRPr="00D66ED3">
              <w:rPr>
                <w:rFonts w:asciiTheme="minorHAnsi" w:hAnsiTheme="minorHAnsi" w:cstheme="minorHAnsi"/>
                <w:szCs w:val="22"/>
              </w:rPr>
              <w:t xml:space="preserve"> on the </w:t>
            </w:r>
            <w:r>
              <w:rPr>
                <w:rFonts w:asciiTheme="minorHAnsi" w:hAnsiTheme="minorHAnsi" w:cstheme="minorHAnsi"/>
                <w:szCs w:val="22"/>
              </w:rPr>
              <w:t xml:space="preserve">complete set of audited </w:t>
            </w:r>
            <w:r w:rsidRPr="00D66ED3">
              <w:rPr>
                <w:rFonts w:asciiTheme="minorHAnsi" w:hAnsiTheme="minorHAnsi" w:cstheme="minorHAnsi"/>
                <w:szCs w:val="22"/>
              </w:rPr>
              <w:t xml:space="preserve">financial statements of an entity, </w:t>
            </w:r>
            <w:r>
              <w:rPr>
                <w:rFonts w:asciiTheme="minorHAnsi" w:hAnsiTheme="minorHAnsi" w:cstheme="minorHAnsi"/>
                <w:szCs w:val="22"/>
              </w:rPr>
              <w:t>but is</w:t>
            </w:r>
            <w:r w:rsidRPr="00D66ED3">
              <w:rPr>
                <w:rFonts w:asciiTheme="minorHAnsi" w:hAnsiTheme="minorHAnsi" w:cstheme="minorHAnsi"/>
                <w:szCs w:val="22"/>
              </w:rPr>
              <w:t xml:space="preserve"> not engaged to </w:t>
            </w:r>
            <w:r>
              <w:rPr>
                <w:rFonts w:asciiTheme="minorHAnsi" w:hAnsiTheme="minorHAnsi" w:cstheme="minorHAnsi"/>
                <w:szCs w:val="22"/>
              </w:rPr>
              <w:t xml:space="preserve">provide an auditor’s </w:t>
            </w:r>
            <w:r w:rsidRPr="00D66ED3">
              <w:rPr>
                <w:rFonts w:asciiTheme="minorHAnsi" w:hAnsiTheme="minorHAnsi" w:cstheme="minorHAnsi"/>
                <w:szCs w:val="22"/>
              </w:rPr>
              <w:t>report on summary financial statements</w:t>
            </w:r>
            <w:r>
              <w:rPr>
                <w:rFonts w:asciiTheme="minorHAnsi" w:hAnsiTheme="minorHAnsi" w:cstheme="minorHAnsi"/>
                <w:szCs w:val="22"/>
              </w:rPr>
              <w:t xml:space="preserve"> contained in an issuer’s interim, preliminary, provisional or abridged report</w:t>
            </w:r>
            <w:r w:rsidRPr="00D66ED3">
              <w:rPr>
                <w:rFonts w:asciiTheme="minorHAnsi" w:hAnsiTheme="minorHAnsi" w:cstheme="minorHAnsi"/>
                <w:szCs w:val="22"/>
              </w:rPr>
              <w:t xml:space="preserve">. If, in </w:t>
            </w:r>
            <w:r>
              <w:rPr>
                <w:rFonts w:asciiTheme="minorHAnsi" w:hAnsiTheme="minorHAnsi" w:cstheme="minorHAnsi"/>
                <w:szCs w:val="22"/>
              </w:rPr>
              <w:t>such circumstances</w:t>
            </w:r>
            <w:r w:rsidRPr="00D66ED3">
              <w:rPr>
                <w:rFonts w:asciiTheme="minorHAnsi" w:hAnsiTheme="minorHAnsi" w:cstheme="minorHAnsi"/>
                <w:szCs w:val="22"/>
              </w:rPr>
              <w:t xml:space="preserve">, the auditor becomes aware that the </w:t>
            </w:r>
            <w:r>
              <w:rPr>
                <w:rFonts w:asciiTheme="minorHAnsi" w:hAnsiTheme="minorHAnsi" w:cstheme="minorHAnsi"/>
                <w:szCs w:val="22"/>
              </w:rPr>
              <w:t>issuer</w:t>
            </w:r>
            <w:r w:rsidRPr="00D66ED3">
              <w:rPr>
                <w:rFonts w:asciiTheme="minorHAnsi" w:hAnsiTheme="minorHAnsi" w:cstheme="minorHAnsi"/>
                <w:szCs w:val="22"/>
              </w:rPr>
              <w:t xml:space="preserve"> plans to make a statement in </w:t>
            </w:r>
            <w:r>
              <w:rPr>
                <w:rFonts w:asciiTheme="minorHAnsi" w:hAnsiTheme="minorHAnsi" w:cstheme="minorHAnsi"/>
                <w:szCs w:val="22"/>
              </w:rPr>
              <w:t xml:space="preserve">a SENS announcement of results, </w:t>
            </w:r>
            <w:r w:rsidRPr="00D66ED3">
              <w:rPr>
                <w:rFonts w:asciiTheme="minorHAnsi" w:hAnsiTheme="minorHAnsi" w:cstheme="minorHAnsi"/>
                <w:szCs w:val="22"/>
              </w:rPr>
              <w:t xml:space="preserve">that refers to </w:t>
            </w:r>
            <w:r>
              <w:rPr>
                <w:rFonts w:asciiTheme="minorHAnsi" w:hAnsiTheme="minorHAnsi" w:cstheme="minorHAnsi"/>
                <w:szCs w:val="22"/>
              </w:rPr>
              <w:t>audited</w:t>
            </w:r>
            <w:r w:rsidRPr="00D66ED3">
              <w:rPr>
                <w:rFonts w:asciiTheme="minorHAnsi" w:hAnsiTheme="minorHAnsi" w:cstheme="minorHAnsi"/>
                <w:szCs w:val="22"/>
              </w:rPr>
              <w:t xml:space="preserve"> summary financial statements the auditor </w:t>
            </w:r>
            <w:r>
              <w:rPr>
                <w:rFonts w:asciiTheme="minorHAnsi" w:hAnsiTheme="minorHAnsi" w:cstheme="minorHAnsi"/>
                <w:szCs w:val="22"/>
              </w:rPr>
              <w:t xml:space="preserve">takes steps to establish </w:t>
            </w:r>
            <w:r w:rsidRPr="00D66ED3">
              <w:rPr>
                <w:rFonts w:asciiTheme="minorHAnsi" w:hAnsiTheme="minorHAnsi" w:cstheme="minorHAnsi"/>
                <w:szCs w:val="22"/>
              </w:rPr>
              <w:t>that:</w:t>
            </w:r>
          </w:p>
          <w:p w14:paraId="4D6E3975" w14:textId="77777777" w:rsidR="007750CD" w:rsidRPr="00D66ED3" w:rsidRDefault="007750CD" w:rsidP="00887CEA">
            <w:pPr>
              <w:numPr>
                <w:ilvl w:val="1"/>
                <w:numId w:val="69"/>
              </w:numPr>
              <w:spacing w:after="120" w:line="312" w:lineRule="auto"/>
              <w:ind w:left="851"/>
              <w:jc w:val="left"/>
              <w:rPr>
                <w:rFonts w:asciiTheme="minorHAnsi" w:hAnsiTheme="minorHAnsi" w:cstheme="minorHAnsi"/>
                <w:szCs w:val="22"/>
              </w:rPr>
            </w:pPr>
            <w:r w:rsidRPr="00D66ED3">
              <w:rPr>
                <w:rFonts w:asciiTheme="minorHAnsi" w:hAnsiTheme="minorHAnsi" w:cstheme="minorHAnsi"/>
                <w:szCs w:val="22"/>
              </w:rPr>
              <w:t xml:space="preserve">The reference to </w:t>
            </w:r>
            <w:r w:rsidR="008D71F0">
              <w:rPr>
                <w:rFonts w:asciiTheme="minorHAnsi" w:hAnsiTheme="minorHAnsi" w:cstheme="minorHAnsi"/>
                <w:szCs w:val="22"/>
              </w:rPr>
              <w:t xml:space="preserve">the </w:t>
            </w:r>
            <w:r w:rsidRPr="00D66ED3">
              <w:rPr>
                <w:rFonts w:asciiTheme="minorHAnsi" w:hAnsiTheme="minorHAnsi" w:cstheme="minorHAnsi"/>
                <w:szCs w:val="22"/>
              </w:rPr>
              <w:t>audit</w:t>
            </w:r>
            <w:r>
              <w:rPr>
                <w:rFonts w:asciiTheme="minorHAnsi" w:hAnsiTheme="minorHAnsi" w:cstheme="minorHAnsi"/>
                <w:szCs w:val="22"/>
              </w:rPr>
              <w:t>or</w:t>
            </w:r>
            <w:r w:rsidRPr="00D66ED3">
              <w:rPr>
                <w:rFonts w:asciiTheme="minorHAnsi" w:hAnsiTheme="minorHAnsi" w:cstheme="minorHAnsi"/>
                <w:szCs w:val="22"/>
              </w:rPr>
              <w:t xml:space="preserve"> is made in the context of the auditor’s report on the </w:t>
            </w:r>
            <w:r>
              <w:rPr>
                <w:rFonts w:asciiTheme="minorHAnsi" w:hAnsiTheme="minorHAnsi" w:cstheme="minorHAnsi"/>
                <w:szCs w:val="22"/>
              </w:rPr>
              <w:t>complete set of</w:t>
            </w:r>
            <w:r w:rsidRPr="00D66ED3">
              <w:rPr>
                <w:rFonts w:asciiTheme="minorHAnsi" w:hAnsiTheme="minorHAnsi" w:cstheme="minorHAnsi"/>
                <w:szCs w:val="22"/>
              </w:rPr>
              <w:t xml:space="preserve"> financial statements</w:t>
            </w:r>
            <w:r>
              <w:rPr>
                <w:rFonts w:asciiTheme="minorHAnsi" w:hAnsiTheme="minorHAnsi" w:cstheme="minorHAnsi"/>
                <w:szCs w:val="22"/>
              </w:rPr>
              <w:t xml:space="preserve">; </w:t>
            </w:r>
            <w:r w:rsidRPr="00D66ED3">
              <w:rPr>
                <w:rFonts w:asciiTheme="minorHAnsi" w:hAnsiTheme="minorHAnsi" w:cstheme="minorHAnsi"/>
                <w:szCs w:val="22"/>
              </w:rPr>
              <w:t>and</w:t>
            </w:r>
          </w:p>
          <w:p w14:paraId="189F2DD3" w14:textId="77777777" w:rsidR="007750CD" w:rsidRDefault="007750CD" w:rsidP="00887CEA">
            <w:pPr>
              <w:numPr>
                <w:ilvl w:val="1"/>
                <w:numId w:val="69"/>
              </w:numPr>
              <w:spacing w:after="120" w:line="312" w:lineRule="auto"/>
              <w:ind w:left="851"/>
              <w:jc w:val="left"/>
              <w:rPr>
                <w:rFonts w:asciiTheme="minorHAnsi" w:hAnsiTheme="minorHAnsi" w:cstheme="minorHAnsi"/>
                <w:szCs w:val="22"/>
              </w:rPr>
            </w:pPr>
            <w:r w:rsidRPr="00D66ED3">
              <w:rPr>
                <w:rFonts w:asciiTheme="minorHAnsi" w:hAnsiTheme="minorHAnsi" w:cstheme="minorHAnsi"/>
                <w:szCs w:val="22"/>
              </w:rPr>
              <w:lastRenderedPageBreak/>
              <w:t xml:space="preserve">The statement does not give the impression that the auditor has reported on </w:t>
            </w:r>
            <w:r>
              <w:rPr>
                <w:rFonts w:asciiTheme="minorHAnsi" w:hAnsiTheme="minorHAnsi" w:cstheme="minorHAnsi"/>
                <w:szCs w:val="22"/>
              </w:rPr>
              <w:t xml:space="preserve">unaudited </w:t>
            </w:r>
            <w:r w:rsidRPr="00D66ED3">
              <w:rPr>
                <w:rFonts w:asciiTheme="minorHAnsi" w:hAnsiTheme="minorHAnsi" w:cstheme="minorHAnsi"/>
                <w:szCs w:val="22"/>
              </w:rPr>
              <w:t>summary financial statements</w:t>
            </w:r>
            <w:r>
              <w:rPr>
                <w:rFonts w:asciiTheme="minorHAnsi" w:hAnsiTheme="minorHAnsi" w:cstheme="minorHAnsi"/>
                <w:szCs w:val="22"/>
              </w:rPr>
              <w:t xml:space="preserve"> contained in the SENS announcement</w:t>
            </w:r>
            <w:r>
              <w:rPr>
                <w:rStyle w:val="FootnoteReference"/>
                <w:rFonts w:asciiTheme="minorHAnsi" w:hAnsiTheme="minorHAnsi" w:cstheme="minorHAnsi"/>
                <w:szCs w:val="22"/>
              </w:rPr>
              <w:footnoteReference w:id="49"/>
            </w:r>
            <w:r>
              <w:rPr>
                <w:rFonts w:asciiTheme="minorHAnsi" w:hAnsiTheme="minorHAnsi" w:cstheme="minorHAnsi"/>
                <w:szCs w:val="22"/>
              </w:rPr>
              <w:t>.</w:t>
            </w:r>
          </w:p>
          <w:p w14:paraId="2DADB5D8" w14:textId="77777777" w:rsidR="007750CD" w:rsidRDefault="007750CD" w:rsidP="00887CEA">
            <w:pPr>
              <w:spacing w:after="120" w:line="312" w:lineRule="auto"/>
              <w:ind w:left="601"/>
              <w:jc w:val="left"/>
              <w:rPr>
                <w:rFonts w:asciiTheme="minorHAnsi" w:hAnsiTheme="minorHAnsi" w:cstheme="minorHAnsi"/>
                <w:szCs w:val="22"/>
              </w:rPr>
            </w:pPr>
            <w:r>
              <w:rPr>
                <w:rFonts w:asciiTheme="minorHAnsi" w:hAnsiTheme="minorHAnsi" w:cstheme="minorHAnsi"/>
                <w:szCs w:val="22"/>
              </w:rPr>
              <w:t>If the auditor is not satisfied that a) and b) are met the auditor brings this to the attention of management and requests the amendment of the interim, preliminary, provisional or abridged report</w:t>
            </w:r>
            <w:r w:rsidR="008D71F0">
              <w:rPr>
                <w:rFonts w:asciiTheme="minorHAnsi" w:hAnsiTheme="minorHAnsi" w:cstheme="minorHAnsi"/>
                <w:szCs w:val="22"/>
              </w:rPr>
              <w:t xml:space="preserve"> for a) and b) to be met</w:t>
            </w:r>
            <w:r>
              <w:rPr>
                <w:rFonts w:asciiTheme="minorHAnsi" w:hAnsiTheme="minorHAnsi" w:cstheme="minorHAnsi"/>
                <w:szCs w:val="22"/>
              </w:rPr>
              <w:t>,</w:t>
            </w:r>
            <w:r w:rsidR="008D71F0">
              <w:rPr>
                <w:rFonts w:asciiTheme="minorHAnsi" w:hAnsiTheme="minorHAnsi" w:cstheme="minorHAnsi"/>
                <w:szCs w:val="22"/>
              </w:rPr>
              <w:t xml:space="preserve"> or</w:t>
            </w:r>
            <w:r>
              <w:rPr>
                <w:rFonts w:asciiTheme="minorHAnsi" w:hAnsiTheme="minorHAnsi" w:cstheme="minorHAnsi"/>
                <w:szCs w:val="22"/>
              </w:rPr>
              <w:t xml:space="preserve"> to </w:t>
            </w:r>
            <w:r w:rsidR="00915938">
              <w:rPr>
                <w:rFonts w:asciiTheme="minorHAnsi" w:hAnsiTheme="minorHAnsi" w:cstheme="minorHAnsi"/>
                <w:szCs w:val="22"/>
              </w:rPr>
              <w:t xml:space="preserve">not </w:t>
            </w:r>
            <w:r>
              <w:rPr>
                <w:rFonts w:asciiTheme="minorHAnsi" w:hAnsiTheme="minorHAnsi" w:cstheme="minorHAnsi"/>
                <w:szCs w:val="22"/>
              </w:rPr>
              <w:t>refer to the auditor and the auditor’s report</w:t>
            </w:r>
            <w:r>
              <w:rPr>
                <w:rStyle w:val="FootnoteReference"/>
                <w:rFonts w:asciiTheme="minorHAnsi" w:hAnsiTheme="minorHAnsi" w:cstheme="minorHAnsi"/>
                <w:szCs w:val="22"/>
              </w:rPr>
              <w:footnoteReference w:id="50"/>
            </w:r>
            <w:r>
              <w:rPr>
                <w:rFonts w:asciiTheme="minorHAnsi" w:hAnsiTheme="minorHAnsi" w:cstheme="minorHAnsi"/>
                <w:szCs w:val="22"/>
              </w:rPr>
              <w:t>.</w:t>
            </w:r>
          </w:p>
        </w:tc>
        <w:tc>
          <w:tcPr>
            <w:tcW w:w="4292" w:type="dxa"/>
          </w:tcPr>
          <w:p w14:paraId="7C25F02A" w14:textId="0C1555B0" w:rsidR="007750CD" w:rsidRDefault="00915938" w:rsidP="000D7523">
            <w:pPr>
              <w:spacing w:after="120" w:line="312" w:lineRule="auto"/>
              <w:rPr>
                <w:rFonts w:asciiTheme="minorHAnsi" w:hAnsiTheme="minorHAnsi" w:cstheme="minorHAnsi"/>
                <w:szCs w:val="22"/>
              </w:rPr>
            </w:pPr>
            <w:r>
              <w:rPr>
                <w:rFonts w:asciiTheme="minorHAnsi" w:hAnsiTheme="minorHAnsi" w:cstheme="minorHAnsi"/>
                <w:szCs w:val="22"/>
              </w:rPr>
              <w:lastRenderedPageBreak/>
              <w:t>4</w:t>
            </w:r>
            <w:r w:rsidR="000D7523">
              <w:rPr>
                <w:rFonts w:asciiTheme="minorHAnsi" w:hAnsiTheme="minorHAnsi" w:cstheme="minorHAnsi"/>
                <w:szCs w:val="22"/>
              </w:rPr>
              <w:t>4</w:t>
            </w:r>
            <w:r>
              <w:rPr>
                <w:rFonts w:asciiTheme="minorHAnsi" w:hAnsiTheme="minorHAnsi" w:cstheme="minorHAnsi"/>
                <w:szCs w:val="22"/>
              </w:rPr>
              <w:t>R. Not applicable.</w:t>
            </w:r>
          </w:p>
        </w:tc>
      </w:tr>
      <w:tr w:rsidR="00F32965" w14:paraId="783FFE1D" w14:textId="77777777" w:rsidTr="001A0A7D">
        <w:tc>
          <w:tcPr>
            <w:tcW w:w="4320" w:type="dxa"/>
          </w:tcPr>
          <w:p w14:paraId="5817283D" w14:textId="76B5CB02" w:rsidR="00F32965" w:rsidRDefault="00F66F59" w:rsidP="00887CEA">
            <w:pPr>
              <w:spacing w:after="120" w:line="312" w:lineRule="auto"/>
              <w:ind w:left="601" w:hanging="601"/>
              <w:jc w:val="left"/>
            </w:pPr>
            <w:r w:rsidRPr="00DE6214">
              <w:rPr>
                <w:rFonts w:asciiTheme="minorHAnsi" w:hAnsiTheme="minorHAnsi" w:cstheme="minorHAnsi"/>
                <w:szCs w:val="22"/>
              </w:rPr>
              <w:t>4</w:t>
            </w:r>
            <w:r w:rsidR="000D7523">
              <w:rPr>
                <w:rFonts w:asciiTheme="minorHAnsi" w:hAnsiTheme="minorHAnsi" w:cstheme="minorHAnsi"/>
                <w:szCs w:val="22"/>
              </w:rPr>
              <w:t>5</w:t>
            </w:r>
            <w:r w:rsidRPr="00DE6214">
              <w:rPr>
                <w:rFonts w:asciiTheme="minorHAnsi" w:hAnsiTheme="minorHAnsi" w:cstheme="minorHAnsi"/>
                <w:szCs w:val="22"/>
              </w:rPr>
              <w:t>A</w:t>
            </w:r>
            <w:r w:rsidR="00F32965" w:rsidRPr="00DE6214">
              <w:rPr>
                <w:rFonts w:asciiTheme="minorHAnsi" w:hAnsiTheme="minorHAnsi" w:cstheme="minorHAnsi"/>
                <w:szCs w:val="22"/>
              </w:rPr>
              <w:t xml:space="preserve">. </w:t>
            </w:r>
            <w:r w:rsidR="00AF3C0D">
              <w:t xml:space="preserve"> </w:t>
            </w:r>
            <w:r w:rsidR="00F32965">
              <w:t xml:space="preserve">Where the </w:t>
            </w:r>
            <w:r w:rsidR="00441F1F" w:rsidRPr="00887CEA">
              <w:rPr>
                <w:rFonts w:asciiTheme="minorHAnsi" w:hAnsiTheme="minorHAnsi" w:cstheme="minorHAnsi"/>
              </w:rPr>
              <w:t>interim, preliminary, provisional or</w:t>
            </w:r>
            <w:r w:rsidR="00441F1F">
              <w:t xml:space="preserve"> </w:t>
            </w:r>
            <w:r w:rsidR="00F32965">
              <w:t xml:space="preserve">abridged report itself is not audited, the following statement is to be included in the </w:t>
            </w:r>
            <w:r w:rsidR="00441F1F" w:rsidRPr="00887CEA">
              <w:rPr>
                <w:rFonts w:asciiTheme="minorHAnsi" w:hAnsiTheme="minorHAnsi" w:cstheme="minorHAnsi"/>
              </w:rPr>
              <w:t>interim, preliminary, provisional or</w:t>
            </w:r>
            <w:r w:rsidR="00441F1F">
              <w:t xml:space="preserve"> </w:t>
            </w:r>
            <w:r w:rsidR="00F32965">
              <w:t>abridged report (or any other summary financial statements):</w:t>
            </w:r>
          </w:p>
          <w:p w14:paraId="0B6F9969" w14:textId="77777777" w:rsidR="00F32965" w:rsidRDefault="00F32965" w:rsidP="00887CEA">
            <w:pPr>
              <w:tabs>
                <w:tab w:val="left" w:pos="567"/>
              </w:tabs>
              <w:spacing w:after="120" w:line="312" w:lineRule="auto"/>
              <w:ind w:left="567"/>
              <w:jc w:val="left"/>
              <w:rPr>
                <w:rFonts w:asciiTheme="minorHAnsi" w:hAnsiTheme="minorHAnsi" w:cstheme="minorHAnsi"/>
                <w:szCs w:val="22"/>
              </w:rPr>
            </w:pPr>
            <w:r>
              <w:rPr>
                <w:rFonts w:asciiTheme="minorHAnsi" w:hAnsiTheme="minorHAnsi" w:cstheme="minorHAnsi"/>
                <w:szCs w:val="22"/>
              </w:rPr>
              <w:t>“</w:t>
            </w:r>
            <w:r w:rsidRPr="00887CEA">
              <w:rPr>
                <w:rFonts w:asciiTheme="minorHAnsi" w:hAnsiTheme="minorHAnsi" w:cstheme="minorHAnsi"/>
                <w:i/>
                <w:szCs w:val="22"/>
              </w:rPr>
              <w:t xml:space="preserve">This </w:t>
            </w:r>
            <w:r w:rsidR="008D71F0">
              <w:rPr>
                <w:rFonts w:asciiTheme="minorHAnsi" w:hAnsiTheme="minorHAnsi" w:cstheme="minorHAnsi"/>
                <w:i/>
                <w:szCs w:val="22"/>
              </w:rPr>
              <w:t>summarised</w:t>
            </w:r>
            <w:r w:rsidR="008D71F0" w:rsidRPr="00887CEA">
              <w:rPr>
                <w:rFonts w:asciiTheme="minorHAnsi" w:hAnsiTheme="minorHAnsi" w:cstheme="minorHAnsi"/>
                <w:i/>
                <w:szCs w:val="22"/>
              </w:rPr>
              <w:t xml:space="preserve"> </w:t>
            </w:r>
            <w:r w:rsidRPr="00887CEA">
              <w:rPr>
                <w:rFonts w:asciiTheme="minorHAnsi" w:hAnsiTheme="minorHAnsi" w:cstheme="minorHAnsi"/>
                <w:i/>
                <w:szCs w:val="22"/>
              </w:rPr>
              <w:t>report is extracted from audited information, but is not itself audited.</w:t>
            </w:r>
            <w:r>
              <w:rPr>
                <w:rFonts w:asciiTheme="minorHAnsi" w:hAnsiTheme="minorHAnsi" w:cstheme="minorHAnsi"/>
                <w:szCs w:val="22"/>
              </w:rPr>
              <w:t>”</w:t>
            </w:r>
            <w:r w:rsidR="00441F1F">
              <w:rPr>
                <w:rStyle w:val="FootnoteReference"/>
                <w:rFonts w:asciiTheme="minorHAnsi" w:hAnsiTheme="minorHAnsi" w:cstheme="minorHAnsi"/>
                <w:szCs w:val="22"/>
              </w:rPr>
              <w:footnoteReference w:id="51"/>
            </w:r>
          </w:p>
          <w:p w14:paraId="535CFE2D" w14:textId="77777777" w:rsidR="00F32965" w:rsidRDefault="00F32965" w:rsidP="00887CEA">
            <w:pPr>
              <w:spacing w:after="120" w:line="312" w:lineRule="auto"/>
              <w:ind w:left="601"/>
              <w:jc w:val="left"/>
              <w:rPr>
                <w:rFonts w:asciiTheme="minorHAnsi" w:hAnsiTheme="minorHAnsi" w:cstheme="minorHAnsi"/>
                <w:szCs w:val="22"/>
              </w:rPr>
            </w:pPr>
            <w:r>
              <w:rPr>
                <w:rFonts w:asciiTheme="minorHAnsi" w:hAnsiTheme="minorHAnsi" w:cstheme="minorHAnsi"/>
                <w:szCs w:val="22"/>
              </w:rPr>
              <w:t xml:space="preserve">In addition, a statement is to be included in the </w:t>
            </w:r>
            <w:r w:rsidR="007D1E82" w:rsidRPr="00887CEA">
              <w:rPr>
                <w:rFonts w:asciiTheme="minorHAnsi" w:hAnsiTheme="minorHAnsi" w:cstheme="minorHAnsi"/>
              </w:rPr>
              <w:t xml:space="preserve">interim, preliminary, provisional or </w:t>
            </w:r>
            <w:r>
              <w:rPr>
                <w:rFonts w:asciiTheme="minorHAnsi" w:hAnsiTheme="minorHAnsi" w:cstheme="minorHAnsi"/>
                <w:szCs w:val="22"/>
              </w:rPr>
              <w:t xml:space="preserve">abridged report (or any other summary financial statements) that the directors take full responsibility for the preparation of the </w:t>
            </w:r>
            <w:r w:rsidR="008D71F0">
              <w:rPr>
                <w:rFonts w:asciiTheme="minorHAnsi" w:hAnsiTheme="minorHAnsi" w:cstheme="minorHAnsi"/>
                <w:szCs w:val="22"/>
              </w:rPr>
              <w:t xml:space="preserve">interim, preliminary, provisional or </w:t>
            </w:r>
            <w:r>
              <w:rPr>
                <w:rFonts w:asciiTheme="minorHAnsi" w:hAnsiTheme="minorHAnsi" w:cstheme="minorHAnsi"/>
                <w:szCs w:val="22"/>
              </w:rPr>
              <w:t xml:space="preserve">abridged report and that the financial information has been correctly </w:t>
            </w:r>
            <w:r>
              <w:rPr>
                <w:rFonts w:asciiTheme="minorHAnsi" w:hAnsiTheme="minorHAnsi" w:cstheme="minorHAnsi"/>
                <w:szCs w:val="22"/>
              </w:rPr>
              <w:lastRenderedPageBreak/>
              <w:t>extracted from the underlying annual financial statements.</w:t>
            </w:r>
            <w:r>
              <w:rPr>
                <w:rStyle w:val="FootnoteReference"/>
                <w:rFonts w:asciiTheme="minorHAnsi" w:hAnsiTheme="minorHAnsi" w:cstheme="minorHAnsi"/>
                <w:szCs w:val="22"/>
              </w:rPr>
              <w:footnoteReference w:id="52"/>
            </w:r>
            <w:r>
              <w:rPr>
                <w:rFonts w:asciiTheme="minorHAnsi" w:hAnsiTheme="minorHAnsi" w:cstheme="minorHAnsi"/>
                <w:szCs w:val="22"/>
              </w:rPr>
              <w:t xml:space="preserve"> </w:t>
            </w:r>
          </w:p>
        </w:tc>
        <w:tc>
          <w:tcPr>
            <w:tcW w:w="4292" w:type="dxa"/>
          </w:tcPr>
          <w:p w14:paraId="318FE48F" w14:textId="373A0DBA" w:rsidR="00F32965" w:rsidRDefault="00F66F59" w:rsidP="000D7523">
            <w:pPr>
              <w:spacing w:after="120" w:line="312" w:lineRule="auto"/>
              <w:rPr>
                <w:rFonts w:asciiTheme="minorHAnsi" w:hAnsiTheme="minorHAnsi" w:cstheme="minorHAnsi"/>
                <w:szCs w:val="22"/>
              </w:rPr>
            </w:pPr>
            <w:r>
              <w:rPr>
                <w:rFonts w:asciiTheme="minorHAnsi" w:hAnsiTheme="minorHAnsi" w:cstheme="minorHAnsi"/>
                <w:szCs w:val="22"/>
              </w:rPr>
              <w:lastRenderedPageBreak/>
              <w:t>4</w:t>
            </w:r>
            <w:r w:rsidR="000D7523">
              <w:rPr>
                <w:rFonts w:asciiTheme="minorHAnsi" w:hAnsiTheme="minorHAnsi" w:cstheme="minorHAnsi"/>
                <w:szCs w:val="22"/>
              </w:rPr>
              <w:t>5</w:t>
            </w:r>
            <w:r>
              <w:rPr>
                <w:rFonts w:asciiTheme="minorHAnsi" w:hAnsiTheme="minorHAnsi" w:cstheme="minorHAnsi"/>
                <w:szCs w:val="22"/>
              </w:rPr>
              <w:t>R</w:t>
            </w:r>
            <w:r w:rsidR="00E50251">
              <w:rPr>
                <w:rFonts w:asciiTheme="minorHAnsi" w:hAnsiTheme="minorHAnsi" w:cstheme="minorHAnsi"/>
                <w:szCs w:val="22"/>
              </w:rPr>
              <w:t>. Not applicable.</w:t>
            </w:r>
          </w:p>
        </w:tc>
      </w:tr>
    </w:tbl>
    <w:p w14:paraId="4A049944" w14:textId="77777777" w:rsidR="00832CC4" w:rsidRDefault="00832CC4" w:rsidP="00887CEA">
      <w:pPr>
        <w:tabs>
          <w:tab w:val="left" w:pos="567"/>
        </w:tabs>
        <w:spacing w:line="312" w:lineRule="auto"/>
        <w:ind w:left="567"/>
        <w:rPr>
          <w:rFonts w:asciiTheme="minorHAnsi" w:hAnsiTheme="minorHAnsi" w:cstheme="minorHAnsi"/>
          <w:szCs w:val="22"/>
        </w:rPr>
      </w:pPr>
    </w:p>
    <w:p w14:paraId="2D78B3ED" w14:textId="77777777" w:rsidR="00F560BA" w:rsidRPr="002D14EA" w:rsidRDefault="00DD2EEA" w:rsidP="000D7523">
      <w:pPr>
        <w:numPr>
          <w:ilvl w:val="0"/>
          <w:numId w:val="70"/>
        </w:numPr>
        <w:spacing w:line="312" w:lineRule="auto"/>
        <w:rPr>
          <w:rFonts w:asciiTheme="minorHAnsi" w:hAnsiTheme="minorHAnsi" w:cstheme="minorHAnsi"/>
          <w:szCs w:val="22"/>
        </w:rPr>
      </w:pPr>
      <w:r w:rsidRPr="001B1AF8">
        <w:rPr>
          <w:rFonts w:asciiTheme="minorHAnsi" w:hAnsiTheme="minorHAnsi" w:cstheme="minorHAnsi"/>
          <w:szCs w:val="22"/>
        </w:rPr>
        <w:t xml:space="preserve">The Listings Requirements impose a number of obligations on an issuer’s </w:t>
      </w:r>
      <w:r w:rsidRPr="002D14EA">
        <w:rPr>
          <w:rFonts w:asciiTheme="minorHAnsi" w:hAnsiTheme="minorHAnsi" w:cstheme="minorHAnsi"/>
          <w:szCs w:val="22"/>
        </w:rPr>
        <w:t>auditor</w:t>
      </w:r>
      <w:r w:rsidRPr="002D14EA">
        <w:rPr>
          <w:rStyle w:val="FootnoteReference"/>
          <w:rFonts w:asciiTheme="minorHAnsi" w:hAnsiTheme="minorHAnsi" w:cstheme="minorHAnsi"/>
          <w:szCs w:val="22"/>
        </w:rPr>
        <w:footnoteReference w:id="53"/>
      </w:r>
      <w:r w:rsidRPr="002D14EA">
        <w:rPr>
          <w:rFonts w:asciiTheme="minorHAnsi" w:hAnsiTheme="minorHAnsi" w:cstheme="minorHAnsi"/>
          <w:szCs w:val="22"/>
        </w:rPr>
        <w:t>. This includes advising the JSE of any instances where the issuer misrepresents the content of the auditor’s report as it relates to the issuer</w:t>
      </w:r>
      <w:r w:rsidRPr="002D14EA">
        <w:rPr>
          <w:vertAlign w:val="superscript"/>
        </w:rPr>
        <w:footnoteReference w:id="54"/>
      </w:r>
      <w:r w:rsidRPr="002D14EA">
        <w:rPr>
          <w:rFonts w:asciiTheme="minorHAnsi" w:hAnsiTheme="minorHAnsi" w:cstheme="minorHAnsi"/>
          <w:szCs w:val="22"/>
        </w:rPr>
        <w:t>.</w:t>
      </w:r>
    </w:p>
    <w:p w14:paraId="0A9B45FF" w14:textId="77777777" w:rsidR="002A7265" w:rsidRPr="0089660A" w:rsidRDefault="00975091" w:rsidP="00887CEA">
      <w:pPr>
        <w:numPr>
          <w:ilvl w:val="0"/>
          <w:numId w:val="70"/>
        </w:numPr>
        <w:spacing w:line="312" w:lineRule="auto"/>
        <w:rPr>
          <w:rFonts w:cs="Arial"/>
          <w:szCs w:val="22"/>
        </w:rPr>
      </w:pPr>
      <w:r w:rsidRPr="002D14EA">
        <w:rPr>
          <w:rFonts w:cs="Arial"/>
          <w:szCs w:val="22"/>
          <w:lang w:val="en-ZA"/>
        </w:rPr>
        <w:t>The Listings Requirements require u</w:t>
      </w:r>
      <w:r w:rsidR="002A7265" w:rsidRPr="002D14EA">
        <w:rPr>
          <w:rFonts w:cs="Arial"/>
          <w:szCs w:val="22"/>
          <w:lang w:val="en-ZA"/>
        </w:rPr>
        <w:t xml:space="preserve">naudited preliminary </w:t>
      </w:r>
      <w:r w:rsidR="00A75990" w:rsidRPr="002D14EA">
        <w:rPr>
          <w:rFonts w:cs="Arial"/>
          <w:szCs w:val="22"/>
          <w:lang w:val="en-ZA"/>
        </w:rPr>
        <w:t>or</w:t>
      </w:r>
      <w:r w:rsidR="002A7265" w:rsidRPr="002D14EA">
        <w:rPr>
          <w:rFonts w:cs="Arial"/>
          <w:szCs w:val="22"/>
          <w:lang w:val="en-ZA"/>
        </w:rPr>
        <w:t xml:space="preserve"> provisional reports </w:t>
      </w:r>
      <w:r w:rsidRPr="002D14EA">
        <w:rPr>
          <w:rFonts w:cs="Arial"/>
          <w:szCs w:val="22"/>
          <w:lang w:val="en-ZA"/>
        </w:rPr>
        <w:t>to</w:t>
      </w:r>
      <w:r w:rsidR="002A7265" w:rsidRPr="002D14EA">
        <w:rPr>
          <w:rFonts w:cs="Arial"/>
          <w:szCs w:val="22"/>
          <w:lang w:val="en-ZA"/>
        </w:rPr>
        <w:t xml:space="preserve"> be reviewed by an issuer’s auditor unless a</w:t>
      </w:r>
      <w:r w:rsidR="002A7265" w:rsidRPr="0089660A">
        <w:rPr>
          <w:rFonts w:cs="Arial"/>
          <w:szCs w:val="22"/>
          <w:lang w:val="en-ZA"/>
        </w:rPr>
        <w:t>n audit</w:t>
      </w:r>
      <w:r w:rsidR="0007315A" w:rsidRPr="002D14EA">
        <w:rPr>
          <w:rFonts w:cs="Arial"/>
          <w:szCs w:val="22"/>
          <w:lang w:val="en-ZA"/>
        </w:rPr>
        <w:t>or’s</w:t>
      </w:r>
      <w:r w:rsidR="002A7265" w:rsidRPr="0089660A">
        <w:rPr>
          <w:rFonts w:cs="Arial"/>
          <w:szCs w:val="22"/>
          <w:lang w:val="en-ZA"/>
        </w:rPr>
        <w:t xml:space="preserve"> report has </w:t>
      </w:r>
      <w:r w:rsidR="00575782">
        <w:rPr>
          <w:rFonts w:cs="Arial"/>
          <w:szCs w:val="22"/>
          <w:lang w:val="en-ZA"/>
        </w:rPr>
        <w:t xml:space="preserve">already </w:t>
      </w:r>
      <w:r w:rsidR="002A7265" w:rsidRPr="0089660A">
        <w:rPr>
          <w:rFonts w:cs="Arial"/>
          <w:szCs w:val="22"/>
          <w:lang w:val="en-ZA"/>
        </w:rPr>
        <w:t xml:space="preserve">been issued on the underlying annual financial statements </w:t>
      </w:r>
      <w:r w:rsidR="00575782">
        <w:rPr>
          <w:rFonts w:cs="Arial"/>
          <w:szCs w:val="22"/>
          <w:lang w:val="en-ZA"/>
        </w:rPr>
        <w:t>themselves. In this case, there is no need to obtain a separate auditor’s report on the preliminary or</w:t>
      </w:r>
      <w:r w:rsidR="00A75990">
        <w:rPr>
          <w:rFonts w:cs="Arial"/>
          <w:szCs w:val="22"/>
          <w:lang w:val="en-ZA"/>
        </w:rPr>
        <w:t xml:space="preserve"> provisional report</w:t>
      </w:r>
      <w:r w:rsidR="00A75990">
        <w:rPr>
          <w:rStyle w:val="FootnoteReference"/>
          <w:rFonts w:cs="Arial"/>
          <w:szCs w:val="22"/>
          <w:lang w:val="en-ZA"/>
        </w:rPr>
        <w:footnoteReference w:id="55"/>
      </w:r>
      <w:r w:rsidR="00A75990">
        <w:rPr>
          <w:rFonts w:cs="Arial"/>
          <w:szCs w:val="22"/>
          <w:lang w:val="en-ZA"/>
        </w:rPr>
        <w:t>.</w:t>
      </w:r>
    </w:p>
    <w:bookmarkEnd w:id="24"/>
    <w:p w14:paraId="01D8F246" w14:textId="77777777" w:rsidR="005E65A1" w:rsidRDefault="005E65A1" w:rsidP="00887CEA">
      <w:pPr>
        <w:pStyle w:val="BodyText"/>
        <w:spacing w:line="312" w:lineRule="auto"/>
        <w:jc w:val="center"/>
        <w:rPr>
          <w:rFonts w:asciiTheme="minorHAnsi" w:hAnsiTheme="minorHAnsi" w:cstheme="minorHAnsi"/>
          <w:b/>
          <w:sz w:val="24"/>
          <w:szCs w:val="24"/>
        </w:rPr>
      </w:pPr>
    </w:p>
    <w:p w14:paraId="7AD32877" w14:textId="77777777" w:rsidR="00EE37A5" w:rsidRPr="00D66ED3" w:rsidRDefault="00E70B43" w:rsidP="00887CEA">
      <w:pPr>
        <w:pStyle w:val="BodyText"/>
        <w:spacing w:line="312" w:lineRule="auto"/>
        <w:jc w:val="center"/>
        <w:rPr>
          <w:rFonts w:asciiTheme="minorHAnsi" w:hAnsiTheme="minorHAnsi" w:cstheme="minorHAnsi"/>
          <w:szCs w:val="22"/>
          <w:lang w:val="en-ZA"/>
        </w:rPr>
      </w:pPr>
      <w:r>
        <w:rPr>
          <w:rFonts w:asciiTheme="minorHAnsi" w:hAnsiTheme="minorHAnsi" w:cstheme="minorHAnsi"/>
          <w:b/>
          <w:sz w:val="24"/>
          <w:szCs w:val="24"/>
        </w:rPr>
        <w:t>**********</w:t>
      </w:r>
      <w:r w:rsidR="00EE37A5">
        <w:rPr>
          <w:rFonts w:asciiTheme="minorHAnsi" w:hAnsiTheme="minorHAnsi" w:cstheme="minorHAnsi"/>
          <w:i/>
          <w:szCs w:val="22"/>
          <w:lang w:val="en-ZA"/>
        </w:rPr>
        <w:br w:type="page"/>
      </w:r>
    </w:p>
    <w:p w14:paraId="11C4508D" w14:textId="77777777" w:rsidR="005B22C1" w:rsidRPr="00C82E37" w:rsidRDefault="005B22C1" w:rsidP="0016054C">
      <w:pPr>
        <w:pStyle w:val="Heading1"/>
      </w:pPr>
      <w:bookmarkStart w:id="25" w:name="_Toc475087730"/>
      <w:r w:rsidRPr="00C82E37">
        <w:lastRenderedPageBreak/>
        <w:t>Appendix 1</w:t>
      </w:r>
      <w:bookmarkEnd w:id="25"/>
    </w:p>
    <w:p w14:paraId="3352EA3F" w14:textId="77777777" w:rsidR="007C6943" w:rsidRPr="00D66ED3" w:rsidRDefault="00DE7301" w:rsidP="0016054C">
      <w:pPr>
        <w:pStyle w:val="Heading1"/>
      </w:pPr>
      <w:bookmarkStart w:id="26" w:name="_Toc475087731"/>
      <w:r w:rsidRPr="00D66ED3">
        <w:t xml:space="preserve">Illustrative </w:t>
      </w:r>
      <w:r w:rsidR="00C716B4" w:rsidRPr="00D66ED3">
        <w:t>auditor</w:t>
      </w:r>
      <w:r w:rsidR="00ED36F4" w:rsidRPr="00D66ED3">
        <w:t>’</w:t>
      </w:r>
      <w:r w:rsidR="00C716B4" w:rsidRPr="00D66ED3">
        <w:t xml:space="preserve">s reports on </w:t>
      </w:r>
      <w:r w:rsidR="00ED36F4" w:rsidRPr="00D66ED3">
        <w:t xml:space="preserve">financial </w:t>
      </w:r>
      <w:r w:rsidR="00D157B5">
        <w:t>statements</w:t>
      </w:r>
      <w:r w:rsidR="00315E23">
        <w:t xml:space="preserve"> </w:t>
      </w:r>
      <w:r w:rsidR="00ED36F4" w:rsidRPr="00D66ED3">
        <w:t xml:space="preserve">contained in </w:t>
      </w:r>
      <w:r w:rsidR="00C716B4" w:rsidRPr="00D66ED3">
        <w:t>interim, preliminary, provisional and abridged reports</w:t>
      </w:r>
      <w:bookmarkEnd w:id="26"/>
    </w:p>
    <w:p w14:paraId="0EF12F22" w14:textId="77777777" w:rsidR="00486C2A" w:rsidRPr="00FC5003" w:rsidRDefault="00E066DF" w:rsidP="0016054C">
      <w:pPr>
        <w:pStyle w:val="Heading2"/>
      </w:pPr>
      <w:bookmarkStart w:id="27" w:name="_Toc322357121"/>
      <w:bookmarkStart w:id="28" w:name="_Ref332229151"/>
      <w:bookmarkStart w:id="29" w:name="_Toc475087732"/>
      <w:r w:rsidRPr="00C73500">
        <w:t>Illustration 1: Auditor’s review report on interim financial statements</w:t>
      </w:r>
      <w:bookmarkEnd w:id="27"/>
      <w:bookmarkEnd w:id="28"/>
      <w:bookmarkEnd w:id="29"/>
      <w:r w:rsidRPr="00C7350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875C8E" w14:paraId="499E934A" w14:textId="77777777" w:rsidTr="00231078">
        <w:tc>
          <w:tcPr>
            <w:tcW w:w="5000" w:type="pct"/>
            <w:shd w:val="clear" w:color="auto" w:fill="auto"/>
          </w:tcPr>
          <w:p w14:paraId="55A9E053" w14:textId="77777777" w:rsidR="009C0AAE" w:rsidRPr="00875C8E" w:rsidRDefault="009C0AAE" w:rsidP="00887CEA">
            <w:pPr>
              <w:spacing w:line="312" w:lineRule="auto"/>
              <w:rPr>
                <w:rFonts w:asciiTheme="minorHAnsi" w:hAnsiTheme="minorHAnsi" w:cstheme="minorHAnsi"/>
                <w:bCs/>
                <w:szCs w:val="22"/>
                <w:lang w:val="en-ZA" w:eastAsia="en-ZA"/>
              </w:rPr>
            </w:pPr>
            <w:r w:rsidRPr="00875C8E">
              <w:rPr>
                <w:rFonts w:asciiTheme="minorHAnsi" w:hAnsiTheme="minorHAnsi" w:cstheme="minorHAnsi"/>
                <w:bCs/>
                <w:szCs w:val="22"/>
                <w:lang w:val="en-ZA" w:eastAsia="en-ZA"/>
              </w:rPr>
              <w:t>Circumstances include the following:</w:t>
            </w:r>
          </w:p>
          <w:p w14:paraId="710FBA19" w14:textId="77777777" w:rsidR="000F0A9D" w:rsidRPr="00231078" w:rsidRDefault="000F0A9D" w:rsidP="00887CEA">
            <w:pPr>
              <w:numPr>
                <w:ilvl w:val="0"/>
                <w:numId w:val="6"/>
              </w:numPr>
              <w:spacing w:line="312" w:lineRule="auto"/>
              <w:rPr>
                <w:rFonts w:asciiTheme="minorHAnsi" w:hAnsiTheme="minorHAnsi" w:cstheme="minorHAnsi"/>
                <w:bCs/>
                <w:szCs w:val="22"/>
              </w:rPr>
            </w:pPr>
            <w:r>
              <w:rPr>
                <w:rFonts w:asciiTheme="minorHAnsi" w:hAnsiTheme="minorHAnsi" w:cstheme="minorHAnsi"/>
                <w:bCs/>
                <w:szCs w:val="22"/>
              </w:rPr>
              <w:t>The issuer is a company</w:t>
            </w:r>
          </w:p>
          <w:p w14:paraId="03634B25" w14:textId="77777777" w:rsidR="004E673A" w:rsidRDefault="002D022D"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The interim report contains c</w:t>
            </w:r>
            <w:r w:rsidR="009C0AAE" w:rsidRPr="00875C8E">
              <w:rPr>
                <w:rFonts w:asciiTheme="minorHAnsi" w:hAnsiTheme="minorHAnsi" w:cstheme="minorHAnsi"/>
                <w:szCs w:val="22"/>
              </w:rPr>
              <w:t xml:space="preserve">ondensed consolidated interim financial statements </w:t>
            </w:r>
          </w:p>
          <w:p w14:paraId="134679E0" w14:textId="77777777" w:rsidR="009C0AAE" w:rsidRPr="00875C8E" w:rsidRDefault="002D022D"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w:t>
            </w:r>
            <w:r w:rsidR="004E673A">
              <w:rPr>
                <w:rFonts w:asciiTheme="minorHAnsi" w:hAnsiTheme="minorHAnsi" w:cstheme="minorHAnsi"/>
                <w:szCs w:val="22"/>
              </w:rPr>
              <w:t>n</w:t>
            </w:r>
            <w:r w:rsidR="00AD4B8F">
              <w:rPr>
                <w:rFonts w:asciiTheme="minorHAnsi" w:hAnsiTheme="minorHAnsi" w:cstheme="minorHAnsi"/>
                <w:szCs w:val="22"/>
              </w:rPr>
              <w:t>-</w:t>
            </w:r>
            <w:r w:rsidR="004E673A">
              <w:rPr>
                <w:rFonts w:asciiTheme="minorHAnsi" w:hAnsiTheme="minorHAnsi" w:cstheme="minorHAnsi"/>
                <w:szCs w:val="22"/>
              </w:rPr>
              <w:t xml:space="preserve">reviewed information </w:t>
            </w:r>
            <w:r w:rsidR="0023095F">
              <w:rPr>
                <w:rFonts w:asciiTheme="minorHAnsi" w:hAnsiTheme="minorHAnsi" w:cstheme="minorHAnsi"/>
                <w:szCs w:val="22"/>
              </w:rPr>
              <w:t xml:space="preserve">presented with </w:t>
            </w:r>
            <w:r w:rsidR="004E673A">
              <w:rPr>
                <w:rFonts w:asciiTheme="minorHAnsi" w:hAnsiTheme="minorHAnsi" w:cstheme="minorHAnsi"/>
                <w:szCs w:val="22"/>
              </w:rPr>
              <w:t>the interim financial statements is sufficiently differentiated from the reviewed information</w:t>
            </w:r>
          </w:p>
          <w:p w14:paraId="11BE3908" w14:textId="77777777" w:rsidR="009C0AAE" w:rsidRPr="00875C8E" w:rsidRDefault="009C0AAE" w:rsidP="00887CEA">
            <w:pPr>
              <w:numPr>
                <w:ilvl w:val="0"/>
                <w:numId w:val="6"/>
              </w:numPr>
              <w:spacing w:line="312" w:lineRule="auto"/>
              <w:rPr>
                <w:rFonts w:asciiTheme="minorHAnsi" w:hAnsiTheme="minorHAnsi" w:cstheme="minorHAnsi"/>
                <w:bCs/>
                <w:szCs w:val="22"/>
              </w:rPr>
            </w:pPr>
            <w:r w:rsidRPr="00875C8E">
              <w:rPr>
                <w:rFonts w:asciiTheme="minorHAnsi" w:hAnsiTheme="minorHAnsi" w:cstheme="minorHAnsi"/>
                <w:szCs w:val="22"/>
              </w:rPr>
              <w:t>Unmodified conclusion (ISRE 2410, paragraph 43(j))</w:t>
            </w:r>
          </w:p>
        </w:tc>
      </w:tr>
    </w:tbl>
    <w:p w14:paraId="63855E3D" w14:textId="77777777" w:rsidR="009C0AAE" w:rsidRPr="00875C8E" w:rsidRDefault="009C0AAE" w:rsidP="00887CEA">
      <w:pPr>
        <w:spacing w:line="312" w:lineRule="auto"/>
        <w:rPr>
          <w:rFonts w:asciiTheme="minorHAnsi" w:hAnsiTheme="minorHAnsi" w:cstheme="minorHAnsi"/>
          <w:b/>
          <w:bCs/>
          <w:szCs w:val="22"/>
        </w:rPr>
      </w:pPr>
    </w:p>
    <w:p w14:paraId="0E7D3AA2" w14:textId="77777777" w:rsidR="009C0AAE" w:rsidRPr="00875C8E" w:rsidRDefault="009C0AAE" w:rsidP="00887CEA">
      <w:pPr>
        <w:spacing w:line="312" w:lineRule="auto"/>
        <w:rPr>
          <w:rFonts w:asciiTheme="minorHAnsi" w:hAnsiTheme="minorHAnsi" w:cstheme="minorHAnsi"/>
          <w:b/>
          <w:szCs w:val="22"/>
          <w:lang w:val="en-ZA" w:eastAsia="en-ZA"/>
        </w:rPr>
      </w:pPr>
      <w:r w:rsidRPr="00875C8E">
        <w:rPr>
          <w:rFonts w:asciiTheme="minorHAnsi" w:hAnsiTheme="minorHAnsi" w:cstheme="minorHAnsi"/>
          <w:b/>
          <w:szCs w:val="22"/>
          <w:lang w:val="en-ZA" w:eastAsia="en-ZA"/>
        </w:rPr>
        <w:t xml:space="preserve">Independent </w:t>
      </w:r>
      <w:r w:rsidR="00C716B4" w:rsidRPr="00875C8E">
        <w:rPr>
          <w:rFonts w:asciiTheme="minorHAnsi" w:hAnsiTheme="minorHAnsi" w:cstheme="minorHAnsi"/>
          <w:b/>
          <w:szCs w:val="22"/>
          <w:lang w:val="en-ZA" w:eastAsia="en-ZA"/>
        </w:rPr>
        <w:t xml:space="preserve">auditor’s review report </w:t>
      </w:r>
      <w:r w:rsidR="00C716B4" w:rsidRPr="00DC73AD">
        <w:rPr>
          <w:rFonts w:asciiTheme="minorHAnsi" w:hAnsiTheme="minorHAnsi" w:cstheme="minorHAnsi"/>
          <w:b/>
          <w:szCs w:val="22"/>
          <w:lang w:val="en-ZA" w:eastAsia="en-ZA"/>
        </w:rPr>
        <w:t>on interim financial statements</w:t>
      </w:r>
    </w:p>
    <w:p w14:paraId="753EFE9D" w14:textId="77777777" w:rsidR="009C0AAE" w:rsidRPr="00875C8E" w:rsidRDefault="009C0AAE" w:rsidP="00887CEA">
      <w:pPr>
        <w:spacing w:line="312" w:lineRule="auto"/>
        <w:rPr>
          <w:rFonts w:asciiTheme="minorHAnsi" w:hAnsiTheme="minorHAnsi" w:cstheme="minorHAnsi"/>
          <w:i/>
          <w:szCs w:val="22"/>
          <w:lang w:val="en-ZA" w:eastAsia="en-ZA"/>
        </w:rPr>
      </w:pPr>
      <w:r w:rsidRPr="00875C8E">
        <w:rPr>
          <w:rFonts w:asciiTheme="minorHAnsi" w:hAnsiTheme="minorHAnsi" w:cstheme="minorHAnsi"/>
          <w:i/>
          <w:szCs w:val="22"/>
          <w:lang w:val="en-ZA" w:eastAsia="en-ZA"/>
        </w:rPr>
        <w:t>To the shareholders of ABC Limited</w:t>
      </w:r>
    </w:p>
    <w:p w14:paraId="0CBABBDC" w14:textId="77777777" w:rsidR="009C0AAE" w:rsidRPr="00875C8E" w:rsidRDefault="009C0AAE" w:rsidP="00887CEA">
      <w:pPr>
        <w:spacing w:line="312" w:lineRule="auto"/>
        <w:rPr>
          <w:rFonts w:asciiTheme="minorHAnsi" w:hAnsiTheme="minorHAnsi" w:cstheme="minorHAnsi"/>
          <w:snapToGrid w:val="0"/>
          <w:color w:val="000000"/>
          <w:szCs w:val="22"/>
        </w:rPr>
      </w:pPr>
      <w:r w:rsidRPr="00875C8E">
        <w:rPr>
          <w:rFonts w:asciiTheme="minorHAnsi" w:hAnsiTheme="minorHAnsi" w:cstheme="minorHAnsi"/>
          <w:snapToGrid w:val="0"/>
          <w:color w:val="000000"/>
          <w:szCs w:val="22"/>
        </w:rPr>
        <w:t xml:space="preserve">We have reviewed the </w:t>
      </w:r>
      <w:r w:rsidR="00193C91">
        <w:rPr>
          <w:rFonts w:asciiTheme="minorHAnsi" w:hAnsiTheme="minorHAnsi" w:cstheme="minorHAnsi"/>
          <w:snapToGrid w:val="0"/>
          <w:color w:val="000000"/>
          <w:szCs w:val="22"/>
        </w:rPr>
        <w:t xml:space="preserve">condensed consolidated </w:t>
      </w:r>
      <w:r w:rsidRPr="00875C8E">
        <w:rPr>
          <w:rFonts w:asciiTheme="minorHAnsi" w:hAnsiTheme="minorHAnsi" w:cstheme="minorHAnsi"/>
          <w:snapToGrid w:val="0"/>
          <w:color w:val="000000"/>
          <w:szCs w:val="22"/>
        </w:rPr>
        <w:t>financial statements of ABC Limited,</w:t>
      </w:r>
      <w:r w:rsidR="00B804B6">
        <w:rPr>
          <w:rFonts w:asciiTheme="minorHAnsi" w:hAnsiTheme="minorHAnsi" w:cstheme="minorHAnsi"/>
          <w:snapToGrid w:val="0"/>
          <w:color w:val="000000"/>
          <w:szCs w:val="22"/>
        </w:rPr>
        <w:t xml:space="preserve"> contained in the accompanying interim report,</w:t>
      </w:r>
      <w:r w:rsidRPr="00875C8E">
        <w:rPr>
          <w:rFonts w:asciiTheme="minorHAnsi" w:hAnsiTheme="minorHAnsi" w:cstheme="minorHAnsi"/>
          <w:snapToGrid w:val="0"/>
          <w:color w:val="000000"/>
          <w:szCs w:val="22"/>
        </w:rPr>
        <w:t xml:space="preserve"> which comprise the condensed consolidated statement of financial position as at 31</w:t>
      </w:r>
      <w:r w:rsidR="00DC7F8E">
        <w:rPr>
          <w:rFonts w:asciiTheme="minorHAnsi" w:hAnsiTheme="minorHAnsi" w:cstheme="minorHAnsi"/>
          <w:snapToGrid w:val="0"/>
          <w:color w:val="000000"/>
          <w:szCs w:val="22"/>
        </w:rPr>
        <w:t> </w:t>
      </w:r>
      <w:r w:rsidRPr="00875C8E">
        <w:rPr>
          <w:rFonts w:asciiTheme="minorHAnsi" w:hAnsiTheme="minorHAnsi" w:cstheme="minorHAnsi"/>
          <w:snapToGrid w:val="0"/>
          <w:color w:val="000000"/>
          <w:szCs w:val="22"/>
        </w:rPr>
        <w:t>December 20x1 and the condensed consolidated statements of comprehensive income, changes in equity and cash flows for the six</w:t>
      </w:r>
      <w:r w:rsidR="003303BF">
        <w:rPr>
          <w:rFonts w:asciiTheme="minorHAnsi" w:hAnsiTheme="minorHAnsi" w:cstheme="minorHAnsi"/>
          <w:snapToGrid w:val="0"/>
          <w:color w:val="000000"/>
          <w:szCs w:val="22"/>
        </w:rPr>
        <w:t xml:space="preserve"> </w:t>
      </w:r>
      <w:r w:rsidRPr="00875C8E">
        <w:rPr>
          <w:rFonts w:asciiTheme="minorHAnsi" w:hAnsiTheme="minorHAnsi" w:cstheme="minorHAnsi"/>
          <w:snapToGrid w:val="0"/>
          <w:color w:val="000000"/>
          <w:szCs w:val="22"/>
        </w:rPr>
        <w:t>month</w:t>
      </w:r>
      <w:r w:rsidR="00073FB5">
        <w:rPr>
          <w:rFonts w:asciiTheme="minorHAnsi" w:hAnsiTheme="minorHAnsi" w:cstheme="minorHAnsi"/>
          <w:snapToGrid w:val="0"/>
          <w:color w:val="000000"/>
          <w:szCs w:val="22"/>
        </w:rPr>
        <w:t>s/</w:t>
      </w:r>
      <w:r w:rsidRPr="00875C8E">
        <w:rPr>
          <w:rFonts w:asciiTheme="minorHAnsi" w:hAnsiTheme="minorHAnsi" w:cstheme="minorHAnsi"/>
          <w:snapToGrid w:val="0"/>
          <w:color w:val="000000"/>
          <w:szCs w:val="22"/>
        </w:rPr>
        <w:t xml:space="preserve">period then ended, and selected explanatory notes.  </w:t>
      </w:r>
    </w:p>
    <w:p w14:paraId="72C58CE8" w14:textId="77777777"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Directors’ Responsibility for the Interim Financial Statements</w:t>
      </w:r>
    </w:p>
    <w:p w14:paraId="1FBBA402" w14:textId="77777777" w:rsidR="009C0AAE" w:rsidRPr="00875C8E" w:rsidRDefault="009C0AAE" w:rsidP="00887CEA">
      <w:pPr>
        <w:spacing w:line="312" w:lineRule="auto"/>
        <w:rPr>
          <w:rFonts w:asciiTheme="minorHAnsi" w:hAnsiTheme="minorHAnsi" w:cstheme="minorHAnsi"/>
          <w:szCs w:val="22"/>
          <w:lang w:val="en-ZA" w:eastAsia="en-ZA"/>
        </w:rPr>
      </w:pPr>
      <w:r w:rsidRPr="00875C8E">
        <w:rPr>
          <w:rFonts w:asciiTheme="minorHAnsi" w:hAnsiTheme="minorHAnsi" w:cstheme="minorHAnsi"/>
          <w:snapToGrid w:val="0"/>
          <w:color w:val="000000"/>
          <w:szCs w:val="22"/>
        </w:rPr>
        <w:t>The directors are responsible for the preparation and presentation of these</w:t>
      </w:r>
      <w:r w:rsidR="00864E6B">
        <w:rPr>
          <w:rFonts w:asciiTheme="minorHAnsi" w:hAnsiTheme="minorHAnsi" w:cstheme="minorHAnsi"/>
          <w:snapToGrid w:val="0"/>
          <w:color w:val="000000"/>
          <w:szCs w:val="22"/>
        </w:rPr>
        <w:t xml:space="preserve"> </w:t>
      </w:r>
      <w:r w:rsidR="00307DB2">
        <w:rPr>
          <w:rFonts w:asciiTheme="minorHAnsi" w:hAnsiTheme="minorHAnsi" w:cstheme="minorHAnsi"/>
          <w:snapToGrid w:val="0"/>
          <w:color w:val="000000"/>
          <w:szCs w:val="22"/>
        </w:rPr>
        <w:t xml:space="preserve">interim </w:t>
      </w:r>
      <w:r w:rsidRPr="00875C8E">
        <w:rPr>
          <w:rFonts w:asciiTheme="minorHAnsi" w:hAnsiTheme="minorHAnsi" w:cstheme="minorHAnsi"/>
          <w:snapToGrid w:val="0"/>
          <w:color w:val="000000"/>
          <w:szCs w:val="22"/>
        </w:rPr>
        <w:t xml:space="preserve">financial statements in accordance with </w:t>
      </w:r>
      <w:r w:rsidR="00D157B5">
        <w:rPr>
          <w:rFonts w:asciiTheme="minorHAnsi" w:hAnsiTheme="minorHAnsi" w:cstheme="minorHAnsi"/>
          <w:snapToGrid w:val="0"/>
          <w:color w:val="000000"/>
          <w:szCs w:val="22"/>
        </w:rPr>
        <w:t xml:space="preserve">the </w:t>
      </w:r>
      <w:r w:rsidR="00486C2A">
        <w:rPr>
          <w:rFonts w:asciiTheme="minorHAnsi" w:hAnsiTheme="minorHAnsi" w:cstheme="minorHAnsi"/>
          <w:snapToGrid w:val="0"/>
          <w:color w:val="000000"/>
          <w:szCs w:val="22"/>
        </w:rPr>
        <w:t>International Financial Reporting Standard</w:t>
      </w:r>
      <w:r w:rsidR="008D71F0">
        <w:rPr>
          <w:rFonts w:asciiTheme="minorHAnsi" w:hAnsiTheme="minorHAnsi" w:cstheme="minorHAnsi"/>
          <w:snapToGrid w:val="0"/>
          <w:color w:val="000000"/>
          <w:szCs w:val="22"/>
        </w:rPr>
        <w:t>,</w:t>
      </w:r>
      <w:r w:rsidR="003D5930">
        <w:rPr>
          <w:rFonts w:asciiTheme="minorHAnsi" w:hAnsiTheme="minorHAnsi" w:cstheme="minorHAnsi"/>
          <w:snapToGrid w:val="0"/>
          <w:color w:val="000000"/>
          <w:szCs w:val="22"/>
        </w:rPr>
        <w:t xml:space="preserve"> </w:t>
      </w:r>
      <w:r w:rsidR="004E474D">
        <w:rPr>
          <w:rFonts w:cs="Arial"/>
          <w:szCs w:val="22"/>
        </w:rPr>
        <w:t>(</w:t>
      </w:r>
      <w:r w:rsidR="00D157B5">
        <w:rPr>
          <w:rFonts w:asciiTheme="minorHAnsi" w:hAnsiTheme="minorHAnsi" w:cstheme="minorHAnsi"/>
          <w:snapToGrid w:val="0"/>
          <w:color w:val="000000"/>
          <w:szCs w:val="22"/>
        </w:rPr>
        <w:t>IAS</w:t>
      </w:r>
      <w:r w:rsidR="004E474D">
        <w:rPr>
          <w:rFonts w:asciiTheme="minorHAnsi" w:hAnsiTheme="minorHAnsi" w:cstheme="minorHAnsi"/>
          <w:snapToGrid w:val="0"/>
          <w:color w:val="000000"/>
          <w:szCs w:val="22"/>
        </w:rPr>
        <w:t xml:space="preserve">) </w:t>
      </w:r>
      <w:r w:rsidR="00D157B5">
        <w:rPr>
          <w:rFonts w:asciiTheme="minorHAnsi" w:hAnsiTheme="minorHAnsi" w:cstheme="minorHAnsi"/>
          <w:snapToGrid w:val="0"/>
          <w:color w:val="000000"/>
          <w:szCs w:val="22"/>
        </w:rPr>
        <w:t xml:space="preserve">34 </w:t>
      </w:r>
      <w:r w:rsidR="00D157B5" w:rsidRPr="004E474D">
        <w:rPr>
          <w:rFonts w:asciiTheme="minorHAnsi" w:hAnsiTheme="minorHAnsi" w:cstheme="minorHAnsi"/>
          <w:i/>
          <w:snapToGrid w:val="0"/>
          <w:color w:val="000000"/>
          <w:szCs w:val="22"/>
        </w:rPr>
        <w:t>Interim Financial Reporting</w:t>
      </w:r>
      <w:r w:rsidR="000B3293">
        <w:rPr>
          <w:rFonts w:asciiTheme="minorHAnsi" w:hAnsiTheme="minorHAnsi" w:cstheme="minorHAnsi"/>
          <w:i/>
          <w:snapToGrid w:val="0"/>
          <w:color w:val="000000"/>
          <w:szCs w:val="22"/>
        </w:rPr>
        <w:t>,</w:t>
      </w:r>
      <w:r w:rsidR="00D157B5">
        <w:rPr>
          <w:rFonts w:asciiTheme="minorHAnsi" w:hAnsiTheme="minorHAnsi" w:cstheme="minorHAnsi"/>
          <w:snapToGrid w:val="0"/>
          <w:color w:val="000000"/>
          <w:szCs w:val="22"/>
        </w:rPr>
        <w:t xml:space="preserve"> </w:t>
      </w:r>
      <w:r w:rsidR="00144062">
        <w:rPr>
          <w:rFonts w:asciiTheme="minorHAnsi" w:hAnsiTheme="minorHAnsi" w:cstheme="minorHAnsi"/>
          <w:szCs w:val="22"/>
        </w:rPr>
        <w:t xml:space="preserve">the SAICA </w:t>
      </w:r>
      <w:r w:rsidR="00144062" w:rsidRPr="004E70E1">
        <w:rPr>
          <w:rFonts w:asciiTheme="minorHAnsi" w:hAnsiTheme="minorHAnsi" w:cstheme="minorHAnsi"/>
          <w:szCs w:val="22"/>
        </w:rPr>
        <w:t>Financial Reporting Guides</w:t>
      </w:r>
      <w:r w:rsidR="00F66DCD">
        <w:rPr>
          <w:rFonts w:asciiTheme="minorHAnsi" w:hAnsiTheme="minorHAnsi" w:cstheme="minorHAnsi"/>
          <w:szCs w:val="22"/>
        </w:rPr>
        <w:t>,</w:t>
      </w:r>
      <w:r w:rsidR="00144062" w:rsidRPr="004E70E1">
        <w:rPr>
          <w:rFonts w:asciiTheme="minorHAnsi" w:hAnsiTheme="minorHAnsi" w:cstheme="minorHAnsi"/>
          <w:szCs w:val="22"/>
        </w:rPr>
        <w:t xml:space="preserve"> </w:t>
      </w:r>
      <w:r w:rsidR="00144062">
        <w:rPr>
          <w:rFonts w:asciiTheme="minorHAnsi" w:hAnsiTheme="minorHAnsi" w:cstheme="minorHAnsi"/>
          <w:szCs w:val="22"/>
        </w:rPr>
        <w:t>as issued by the Accounting Practices Committee</w:t>
      </w:r>
      <w:r w:rsidR="009E068F">
        <w:rPr>
          <w:rFonts w:asciiTheme="minorHAnsi" w:hAnsiTheme="minorHAnsi" w:cstheme="minorHAnsi"/>
          <w:szCs w:val="22"/>
        </w:rPr>
        <w:t xml:space="preserve"> </w:t>
      </w:r>
      <w:r w:rsidR="009E068F" w:rsidRPr="0089660A">
        <w:rPr>
          <w:rFonts w:asciiTheme="minorHAnsi" w:hAnsiTheme="minorHAnsi" w:cstheme="minorHAnsi"/>
          <w:szCs w:val="22"/>
        </w:rPr>
        <w:t>and Financial Pronouncements as issued by Financial Reporting Standards Council</w:t>
      </w:r>
      <w:r w:rsidR="00F66DCD">
        <w:rPr>
          <w:rStyle w:val="FootnoteReference"/>
          <w:rFonts w:asciiTheme="minorHAnsi" w:hAnsiTheme="minorHAnsi" w:cstheme="minorHAnsi"/>
          <w:szCs w:val="22"/>
        </w:rPr>
        <w:footnoteReference w:id="56"/>
      </w:r>
      <w:r w:rsidR="00144062">
        <w:rPr>
          <w:rFonts w:asciiTheme="minorHAnsi" w:hAnsiTheme="minorHAnsi" w:cstheme="minorHAnsi"/>
          <w:szCs w:val="22"/>
        </w:rPr>
        <w:t xml:space="preserve"> </w:t>
      </w:r>
      <w:r w:rsidRPr="00875C8E">
        <w:rPr>
          <w:rFonts w:asciiTheme="minorHAnsi" w:hAnsiTheme="minorHAnsi" w:cstheme="minorHAnsi"/>
          <w:szCs w:val="22"/>
          <w:lang w:val="en-ZA" w:eastAsia="en-ZA"/>
        </w:rPr>
        <w:t xml:space="preserve">and the requirements of the Companies Act of South Africa, and for such internal control as the directors determine is necessary to enable the preparation of </w:t>
      </w:r>
      <w:r w:rsidRPr="00875C8E">
        <w:rPr>
          <w:rFonts w:asciiTheme="minorHAnsi" w:hAnsiTheme="minorHAnsi" w:cstheme="minorHAnsi"/>
          <w:snapToGrid w:val="0"/>
          <w:color w:val="000000"/>
          <w:szCs w:val="22"/>
        </w:rPr>
        <w:t>interim financial statements that are free from material misstatement, whether due to fraud or error.</w:t>
      </w:r>
    </w:p>
    <w:p w14:paraId="7C8FA0C9" w14:textId="77777777"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Auditor’s Responsibility</w:t>
      </w:r>
    </w:p>
    <w:p w14:paraId="2D184AD6" w14:textId="77777777"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napToGrid w:val="0"/>
          <w:color w:val="000000"/>
          <w:szCs w:val="22"/>
        </w:rPr>
        <w:t>Our responsibility is to express a conclusion on these interim financial statements. We conducted our review</w:t>
      </w:r>
      <w:r w:rsidRPr="00875C8E">
        <w:rPr>
          <w:rFonts w:asciiTheme="minorHAnsi" w:hAnsiTheme="minorHAnsi" w:cstheme="minorHAnsi"/>
          <w:szCs w:val="22"/>
        </w:rPr>
        <w:t xml:space="preserve"> in accordance with International Standard on Review Engagements (ISRE) 2410, </w:t>
      </w:r>
      <w:r w:rsidRPr="00875C8E">
        <w:rPr>
          <w:rFonts w:asciiTheme="minorHAnsi" w:hAnsiTheme="minorHAnsi" w:cstheme="minorHAnsi"/>
          <w:i/>
          <w:szCs w:val="22"/>
        </w:rPr>
        <w:t>Review of Interim Financial Information Performed by the Independent Auditor of the Entity</w:t>
      </w:r>
      <w:r w:rsidRPr="00875C8E">
        <w:rPr>
          <w:rFonts w:asciiTheme="minorHAnsi" w:hAnsiTheme="minorHAnsi" w:cstheme="minorHAnsi"/>
          <w:szCs w:val="22"/>
        </w:rPr>
        <w:t xml:space="preserve">.  </w:t>
      </w:r>
      <w:r w:rsidR="00426058" w:rsidRPr="00875C8E">
        <w:rPr>
          <w:rFonts w:asciiTheme="minorHAnsi" w:hAnsiTheme="minorHAnsi" w:cstheme="minorHAnsi"/>
          <w:szCs w:val="22"/>
        </w:rPr>
        <w:t>ISRE 2410</w:t>
      </w:r>
      <w:r w:rsidRPr="00875C8E">
        <w:rPr>
          <w:rFonts w:asciiTheme="minorHAnsi" w:hAnsiTheme="minorHAnsi" w:cstheme="minorHAnsi"/>
          <w:szCs w:val="22"/>
        </w:rPr>
        <w:t xml:space="preserve"> requires us to conclude whether anything has come to our attention that causes us to believe that the interim financial statements </w:t>
      </w:r>
      <w:r w:rsidRPr="00875C8E">
        <w:rPr>
          <w:rFonts w:asciiTheme="minorHAnsi" w:hAnsiTheme="minorHAnsi" w:cstheme="minorHAnsi"/>
          <w:szCs w:val="22"/>
        </w:rPr>
        <w:lastRenderedPageBreak/>
        <w:t xml:space="preserve">are not prepared in all material respects in accordance with the applicable financial reporting framework. This standard also requires </w:t>
      </w:r>
      <w:r w:rsidR="00073FB5">
        <w:rPr>
          <w:rFonts w:asciiTheme="minorHAnsi" w:hAnsiTheme="minorHAnsi" w:cstheme="minorHAnsi"/>
          <w:szCs w:val="22"/>
        </w:rPr>
        <w:t>u</w:t>
      </w:r>
      <w:r w:rsidRPr="00875C8E">
        <w:rPr>
          <w:rFonts w:asciiTheme="minorHAnsi" w:hAnsiTheme="minorHAnsi" w:cstheme="minorHAnsi"/>
          <w:szCs w:val="22"/>
        </w:rPr>
        <w:t xml:space="preserve">s to comply with relevant ethical requirements. </w:t>
      </w:r>
    </w:p>
    <w:p w14:paraId="17FBCB7C" w14:textId="77777777" w:rsidR="00734786"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A review of interim financial statements in accordance with </w:t>
      </w:r>
      <w:r w:rsidR="00426058" w:rsidRPr="00875C8E">
        <w:rPr>
          <w:rFonts w:asciiTheme="minorHAnsi" w:hAnsiTheme="minorHAnsi" w:cstheme="minorHAnsi"/>
          <w:szCs w:val="22"/>
        </w:rPr>
        <w:t>ISRE 2410</w:t>
      </w:r>
      <w:r w:rsidRPr="00875C8E">
        <w:rPr>
          <w:rFonts w:asciiTheme="minorHAnsi" w:hAnsiTheme="minorHAnsi" w:cstheme="minorHAnsi"/>
          <w:szCs w:val="22"/>
        </w:rPr>
        <w:t xml:space="preserve"> </w:t>
      </w:r>
      <w:r w:rsidR="008B0E94">
        <w:rPr>
          <w:rFonts w:asciiTheme="minorHAnsi" w:hAnsiTheme="minorHAnsi" w:cstheme="minorHAnsi"/>
          <w:szCs w:val="22"/>
        </w:rPr>
        <w:t xml:space="preserve">is a limited assurance engagement. We perform procedures, </w:t>
      </w:r>
      <w:r w:rsidRPr="00875C8E">
        <w:rPr>
          <w:rFonts w:asciiTheme="minorHAnsi" w:hAnsiTheme="minorHAnsi" w:cstheme="minorHAnsi"/>
          <w:szCs w:val="22"/>
        </w:rPr>
        <w:t>primarily</w:t>
      </w:r>
      <w:r w:rsidR="008B0E94">
        <w:rPr>
          <w:rFonts w:asciiTheme="minorHAnsi" w:hAnsiTheme="minorHAnsi" w:cstheme="minorHAnsi"/>
          <w:szCs w:val="22"/>
        </w:rPr>
        <w:t xml:space="preserve"> consisting of making inquiries of management and others within</w:t>
      </w:r>
      <w:r w:rsidR="00426058">
        <w:rPr>
          <w:rFonts w:asciiTheme="minorHAnsi" w:hAnsiTheme="minorHAnsi" w:cstheme="minorHAnsi"/>
          <w:szCs w:val="22"/>
        </w:rPr>
        <w:t xml:space="preserve"> the entity, as appropriate,</w:t>
      </w:r>
      <w:r w:rsidRPr="00875C8E">
        <w:rPr>
          <w:rFonts w:asciiTheme="minorHAnsi" w:hAnsiTheme="minorHAnsi" w:cstheme="minorHAnsi"/>
          <w:szCs w:val="22"/>
        </w:rPr>
        <w:t xml:space="preserve"> and applying analytical</w:t>
      </w:r>
      <w:r w:rsidR="00426058">
        <w:rPr>
          <w:rFonts w:asciiTheme="minorHAnsi" w:hAnsiTheme="minorHAnsi" w:cstheme="minorHAnsi"/>
          <w:szCs w:val="22"/>
        </w:rPr>
        <w:t xml:space="preserve"> procedures, and evaluate</w:t>
      </w:r>
      <w:r w:rsidR="00734786">
        <w:rPr>
          <w:rFonts w:asciiTheme="minorHAnsi" w:hAnsiTheme="minorHAnsi" w:cstheme="minorHAnsi"/>
          <w:szCs w:val="22"/>
        </w:rPr>
        <w:t xml:space="preserve"> the evidence obtained</w:t>
      </w:r>
      <w:r w:rsidRPr="00875C8E">
        <w:rPr>
          <w:rFonts w:asciiTheme="minorHAnsi" w:hAnsiTheme="minorHAnsi" w:cstheme="minorHAnsi"/>
          <w:szCs w:val="22"/>
        </w:rPr>
        <w:t xml:space="preserve">. </w:t>
      </w:r>
    </w:p>
    <w:p w14:paraId="31BA226C" w14:textId="77777777" w:rsidR="009C0AAE" w:rsidRPr="00875C8E" w:rsidRDefault="00734786" w:rsidP="00887CEA">
      <w:pPr>
        <w:spacing w:line="312" w:lineRule="auto"/>
        <w:rPr>
          <w:rFonts w:asciiTheme="minorHAnsi" w:hAnsiTheme="minorHAnsi" w:cstheme="minorHAnsi"/>
          <w:szCs w:val="22"/>
        </w:rPr>
      </w:pPr>
      <w:r w:rsidRPr="00DC73AD">
        <w:rPr>
          <w:rFonts w:asciiTheme="minorHAnsi" w:hAnsiTheme="minorHAnsi" w:cstheme="minorHAnsi"/>
          <w:szCs w:val="22"/>
        </w:rPr>
        <w:t>The procedures performed in a</w:t>
      </w:r>
      <w:r w:rsidR="009C0AAE" w:rsidRPr="00DC73AD">
        <w:rPr>
          <w:rFonts w:asciiTheme="minorHAnsi" w:hAnsiTheme="minorHAnsi" w:cstheme="minorHAnsi"/>
          <w:szCs w:val="22"/>
        </w:rPr>
        <w:t xml:space="preserve"> review </w:t>
      </w:r>
      <w:r w:rsidRPr="00DC73AD">
        <w:rPr>
          <w:rFonts w:asciiTheme="minorHAnsi" w:hAnsiTheme="minorHAnsi" w:cstheme="minorHAnsi"/>
          <w:szCs w:val="22"/>
        </w:rPr>
        <w:t xml:space="preserve">are </w:t>
      </w:r>
      <w:r w:rsidR="009C0AAE" w:rsidRPr="00DC73AD">
        <w:rPr>
          <w:rFonts w:asciiTheme="minorHAnsi" w:hAnsiTheme="minorHAnsi" w:cstheme="minorHAnsi"/>
          <w:szCs w:val="22"/>
        </w:rPr>
        <w:t>substantially less</w:t>
      </w:r>
      <w:r w:rsidR="00C5352F" w:rsidRPr="00A74B9E">
        <w:rPr>
          <w:rFonts w:asciiTheme="minorHAnsi" w:hAnsiTheme="minorHAnsi" w:cstheme="minorHAnsi"/>
          <w:szCs w:val="22"/>
        </w:rPr>
        <w:t xml:space="preserve"> </w:t>
      </w:r>
      <w:r w:rsidR="009C0AAE" w:rsidRPr="00A74B9E">
        <w:rPr>
          <w:rFonts w:asciiTheme="minorHAnsi" w:hAnsiTheme="minorHAnsi" w:cstheme="minorHAnsi"/>
          <w:szCs w:val="22"/>
        </w:rPr>
        <w:t>than</w:t>
      </w:r>
      <w:r w:rsidR="00C5352F" w:rsidRPr="00DC73AD">
        <w:rPr>
          <w:rFonts w:asciiTheme="minorHAnsi" w:hAnsiTheme="minorHAnsi" w:cstheme="minorHAnsi"/>
          <w:szCs w:val="22"/>
        </w:rPr>
        <w:t xml:space="preserve"> and differ in nature from</w:t>
      </w:r>
      <w:r w:rsidRPr="00DC73AD">
        <w:rPr>
          <w:rFonts w:asciiTheme="minorHAnsi" w:hAnsiTheme="minorHAnsi" w:cstheme="minorHAnsi"/>
          <w:szCs w:val="22"/>
        </w:rPr>
        <w:t xml:space="preserve"> those performed in</w:t>
      </w:r>
      <w:r w:rsidR="009C0AAE" w:rsidRPr="00DC73AD">
        <w:rPr>
          <w:rFonts w:asciiTheme="minorHAnsi" w:hAnsiTheme="minorHAnsi" w:cstheme="minorHAnsi"/>
          <w:szCs w:val="22"/>
        </w:rPr>
        <w:t xml:space="preserve"> an audit conducted in accordance with International Standards on Auditing</w:t>
      </w:r>
      <w:r w:rsidRPr="00DC73AD">
        <w:rPr>
          <w:rFonts w:asciiTheme="minorHAnsi" w:hAnsiTheme="minorHAnsi" w:cstheme="minorHAnsi"/>
          <w:szCs w:val="22"/>
        </w:rPr>
        <w:t>.</w:t>
      </w:r>
      <w:r w:rsidR="009C0AAE" w:rsidRPr="00DC73AD">
        <w:rPr>
          <w:rFonts w:asciiTheme="minorHAnsi" w:hAnsiTheme="minorHAnsi" w:cstheme="minorHAnsi"/>
          <w:szCs w:val="22"/>
        </w:rPr>
        <w:t xml:space="preserve"> Accordingly, we do not express an audit opinion</w:t>
      </w:r>
      <w:r w:rsidRPr="00DC73AD">
        <w:rPr>
          <w:rFonts w:asciiTheme="minorHAnsi" w:hAnsiTheme="minorHAnsi" w:cstheme="minorHAnsi"/>
          <w:szCs w:val="22"/>
        </w:rPr>
        <w:t xml:space="preserve"> on these financial statements</w:t>
      </w:r>
      <w:r w:rsidR="009C0AAE" w:rsidRPr="00DC73AD">
        <w:rPr>
          <w:rFonts w:asciiTheme="minorHAnsi" w:hAnsiTheme="minorHAnsi" w:cstheme="minorHAnsi"/>
          <w:szCs w:val="22"/>
        </w:rPr>
        <w:t>.</w:t>
      </w:r>
    </w:p>
    <w:p w14:paraId="4CC762EC" w14:textId="77777777" w:rsidR="009C0AAE" w:rsidRPr="00875C8E" w:rsidRDefault="005B22C1" w:rsidP="00887CEA">
      <w:pPr>
        <w:keepNext/>
        <w:keepLines/>
        <w:spacing w:line="312" w:lineRule="auto"/>
        <w:rPr>
          <w:rFonts w:asciiTheme="minorHAnsi" w:hAnsiTheme="minorHAnsi" w:cstheme="minorHAnsi"/>
          <w:bCs/>
          <w:i/>
          <w:iCs/>
          <w:szCs w:val="22"/>
        </w:rPr>
      </w:pPr>
      <w:r w:rsidRPr="00231078">
        <w:rPr>
          <w:rFonts w:asciiTheme="minorHAnsi" w:hAnsiTheme="minorHAnsi" w:cstheme="minorHAnsi"/>
          <w:bCs/>
          <w:i/>
          <w:iCs/>
          <w:szCs w:val="22"/>
        </w:rPr>
        <w:t>Conclusion</w:t>
      </w:r>
    </w:p>
    <w:p w14:paraId="182AE1D6" w14:textId="77777777" w:rsidR="009C0AAE" w:rsidRPr="00875C8E" w:rsidRDefault="005B22C1" w:rsidP="00887CEA">
      <w:pPr>
        <w:keepNext/>
        <w:keepLines/>
        <w:spacing w:line="312" w:lineRule="auto"/>
        <w:rPr>
          <w:rFonts w:asciiTheme="minorHAnsi" w:hAnsiTheme="minorHAnsi" w:cstheme="minorHAnsi"/>
          <w:iCs/>
          <w:szCs w:val="22"/>
        </w:rPr>
      </w:pPr>
      <w:r w:rsidRPr="00231078">
        <w:rPr>
          <w:rFonts w:asciiTheme="minorHAnsi" w:hAnsiTheme="minorHAnsi" w:cstheme="minorHAnsi"/>
          <w:iCs/>
          <w:szCs w:val="22"/>
        </w:rPr>
        <w:t xml:space="preserve">Based on our review, nothing has come to our attention that causes us to believe that </w:t>
      </w:r>
      <w:r w:rsidR="002936BB">
        <w:rPr>
          <w:rFonts w:asciiTheme="minorHAnsi" w:hAnsiTheme="minorHAnsi" w:cstheme="minorHAnsi"/>
          <w:iCs/>
          <w:szCs w:val="22"/>
        </w:rPr>
        <w:t xml:space="preserve">the accompanying </w:t>
      </w:r>
      <w:r w:rsidR="00494822">
        <w:rPr>
          <w:rFonts w:asciiTheme="minorHAnsi" w:hAnsiTheme="minorHAnsi" w:cstheme="minorHAnsi"/>
          <w:snapToGrid w:val="0"/>
          <w:color w:val="000000"/>
          <w:szCs w:val="22"/>
        </w:rPr>
        <w:t>condensed consolidated</w:t>
      </w:r>
      <w:r w:rsidRPr="00231078">
        <w:rPr>
          <w:rFonts w:asciiTheme="minorHAnsi" w:hAnsiTheme="minorHAnsi" w:cstheme="minorHAnsi"/>
          <w:iCs/>
          <w:szCs w:val="22"/>
        </w:rPr>
        <w:t xml:space="preserve"> financial statements of ABC Limited for the six</w:t>
      </w:r>
      <w:r w:rsidR="004D0388">
        <w:rPr>
          <w:rFonts w:asciiTheme="minorHAnsi" w:hAnsiTheme="minorHAnsi" w:cstheme="minorHAnsi"/>
          <w:iCs/>
          <w:szCs w:val="22"/>
        </w:rPr>
        <w:t xml:space="preserve"> </w:t>
      </w:r>
      <w:r w:rsidRPr="00231078">
        <w:rPr>
          <w:rFonts w:asciiTheme="minorHAnsi" w:hAnsiTheme="minorHAnsi" w:cstheme="minorHAnsi"/>
          <w:iCs/>
          <w:szCs w:val="22"/>
        </w:rPr>
        <w:t>months</w:t>
      </w:r>
      <w:r w:rsidR="00073FB5">
        <w:rPr>
          <w:rFonts w:asciiTheme="minorHAnsi" w:hAnsiTheme="minorHAnsi" w:cstheme="minorHAnsi"/>
          <w:iCs/>
          <w:szCs w:val="22"/>
        </w:rPr>
        <w:t>/period</w:t>
      </w:r>
      <w:r w:rsidRPr="00231078">
        <w:rPr>
          <w:rFonts w:asciiTheme="minorHAnsi" w:hAnsiTheme="minorHAnsi" w:cstheme="minorHAnsi"/>
          <w:iCs/>
          <w:szCs w:val="22"/>
        </w:rPr>
        <w:t xml:space="preserve"> ended 31</w:t>
      </w:r>
      <w:r w:rsidR="00DC7F8E">
        <w:rPr>
          <w:rFonts w:asciiTheme="minorHAnsi" w:hAnsiTheme="minorHAnsi" w:cstheme="minorHAnsi"/>
          <w:iCs/>
          <w:szCs w:val="22"/>
        </w:rPr>
        <w:t> </w:t>
      </w:r>
      <w:r w:rsidRPr="00231078">
        <w:rPr>
          <w:rFonts w:asciiTheme="minorHAnsi" w:hAnsiTheme="minorHAnsi" w:cstheme="minorHAnsi"/>
          <w:iCs/>
          <w:szCs w:val="22"/>
        </w:rPr>
        <w:t xml:space="preserve">December 20x1 are not prepared, in all material respects, </w:t>
      </w:r>
      <w:r w:rsidR="001263E8" w:rsidRPr="00875C8E">
        <w:rPr>
          <w:rFonts w:asciiTheme="minorHAnsi" w:hAnsiTheme="minorHAnsi" w:cstheme="minorHAnsi"/>
          <w:snapToGrid w:val="0"/>
          <w:color w:val="000000"/>
          <w:szCs w:val="22"/>
        </w:rPr>
        <w:t xml:space="preserve">in accordance with </w:t>
      </w:r>
      <w:r w:rsidR="001263E8">
        <w:rPr>
          <w:rFonts w:asciiTheme="minorHAnsi" w:hAnsiTheme="minorHAnsi" w:cstheme="minorHAnsi"/>
          <w:snapToGrid w:val="0"/>
          <w:color w:val="000000"/>
          <w:szCs w:val="22"/>
        </w:rPr>
        <w:t>the International Financial Reporting Standard</w:t>
      </w:r>
      <w:r w:rsidR="003D5930">
        <w:rPr>
          <w:rFonts w:asciiTheme="minorHAnsi" w:hAnsiTheme="minorHAnsi" w:cstheme="minorHAnsi"/>
          <w:snapToGrid w:val="0"/>
          <w:color w:val="000000"/>
          <w:szCs w:val="22"/>
        </w:rPr>
        <w:t xml:space="preserve">, </w:t>
      </w:r>
      <w:r w:rsidR="001263E8">
        <w:rPr>
          <w:rFonts w:cs="Arial"/>
          <w:szCs w:val="22"/>
        </w:rPr>
        <w:t>(</w:t>
      </w:r>
      <w:r w:rsidR="001263E8">
        <w:rPr>
          <w:rFonts w:asciiTheme="minorHAnsi" w:hAnsiTheme="minorHAnsi" w:cstheme="minorHAnsi"/>
          <w:snapToGrid w:val="0"/>
          <w:color w:val="000000"/>
          <w:szCs w:val="22"/>
        </w:rPr>
        <w:t xml:space="preserve">IAS) 34 </w:t>
      </w:r>
      <w:r w:rsidR="001263E8" w:rsidRPr="004E474D">
        <w:rPr>
          <w:rFonts w:asciiTheme="minorHAnsi" w:hAnsiTheme="minorHAnsi" w:cstheme="minorHAnsi"/>
          <w:i/>
          <w:snapToGrid w:val="0"/>
          <w:color w:val="000000"/>
          <w:szCs w:val="22"/>
        </w:rPr>
        <w:t>Interim Financial Reporting</w:t>
      </w:r>
      <w:r w:rsidR="001263E8">
        <w:rPr>
          <w:rFonts w:asciiTheme="minorHAnsi" w:hAnsiTheme="minorHAnsi" w:cstheme="minorHAnsi"/>
          <w:i/>
          <w:snapToGrid w:val="0"/>
          <w:color w:val="000000"/>
          <w:szCs w:val="22"/>
        </w:rPr>
        <w:t>,</w:t>
      </w:r>
      <w:r w:rsidR="001263E8">
        <w:rPr>
          <w:rFonts w:asciiTheme="minorHAnsi" w:hAnsiTheme="minorHAnsi" w:cstheme="minorHAnsi"/>
          <w:snapToGrid w:val="0"/>
          <w:color w:val="000000"/>
          <w:szCs w:val="22"/>
        </w:rPr>
        <w:t xml:space="preserve"> </w:t>
      </w:r>
      <w:r w:rsidR="001263E8">
        <w:rPr>
          <w:rFonts w:asciiTheme="minorHAnsi" w:hAnsiTheme="minorHAnsi" w:cstheme="minorHAnsi"/>
          <w:szCs w:val="22"/>
        </w:rPr>
        <w:t xml:space="preserve">the SAICA </w:t>
      </w:r>
      <w:r w:rsidR="001263E8" w:rsidRPr="004E70E1">
        <w:rPr>
          <w:rFonts w:asciiTheme="minorHAnsi" w:hAnsiTheme="minorHAnsi" w:cstheme="minorHAnsi"/>
          <w:szCs w:val="22"/>
        </w:rPr>
        <w:t xml:space="preserve">Financial Reporting Guides </w:t>
      </w:r>
      <w:r w:rsidR="001263E8">
        <w:rPr>
          <w:rFonts w:asciiTheme="minorHAnsi" w:hAnsiTheme="minorHAnsi" w:cstheme="minorHAnsi"/>
          <w:szCs w:val="22"/>
        </w:rPr>
        <w:t>as issued by the Accounting Practices Committee</w:t>
      </w:r>
      <w:r w:rsidR="008D71F0">
        <w:rPr>
          <w:rFonts w:asciiTheme="minorHAnsi" w:hAnsiTheme="minorHAnsi" w:cstheme="minorHAnsi"/>
          <w:szCs w:val="22"/>
        </w:rPr>
        <w:t xml:space="preserve"> </w:t>
      </w:r>
      <w:r w:rsidR="008D71F0" w:rsidRPr="0089660A">
        <w:rPr>
          <w:rFonts w:asciiTheme="minorHAnsi" w:hAnsiTheme="minorHAnsi" w:cstheme="minorHAnsi"/>
          <w:szCs w:val="22"/>
        </w:rPr>
        <w:t>and Financial Pronouncements as issued by Financial Reporting Standards Council</w:t>
      </w:r>
      <w:r w:rsidR="00F66DCD">
        <w:rPr>
          <w:rStyle w:val="FootnoteReference"/>
          <w:rFonts w:asciiTheme="minorHAnsi" w:hAnsiTheme="minorHAnsi" w:cstheme="minorHAnsi"/>
          <w:szCs w:val="22"/>
        </w:rPr>
        <w:footnoteReference w:id="57"/>
      </w:r>
      <w:r w:rsidR="001263E8">
        <w:rPr>
          <w:rFonts w:asciiTheme="minorHAnsi" w:hAnsiTheme="minorHAnsi" w:cstheme="minorHAnsi"/>
          <w:szCs w:val="22"/>
        </w:rPr>
        <w:t xml:space="preserve"> </w:t>
      </w:r>
      <w:r w:rsidR="001263E8" w:rsidRPr="00875C8E">
        <w:rPr>
          <w:rFonts w:asciiTheme="minorHAnsi" w:hAnsiTheme="minorHAnsi" w:cstheme="minorHAnsi"/>
          <w:szCs w:val="22"/>
          <w:lang w:val="en-ZA" w:eastAsia="en-ZA"/>
        </w:rPr>
        <w:t>and the requirements of the Companies Act of South Africa</w:t>
      </w:r>
      <w:r w:rsidR="00734786">
        <w:rPr>
          <w:rFonts w:asciiTheme="minorHAnsi" w:hAnsiTheme="minorHAnsi" w:cstheme="minorHAnsi"/>
          <w:szCs w:val="22"/>
          <w:lang w:val="en-ZA" w:eastAsia="en-ZA"/>
        </w:rPr>
        <w:t>.</w:t>
      </w:r>
    </w:p>
    <w:p w14:paraId="40268A03" w14:textId="77777777" w:rsidR="009C0AAE" w:rsidRPr="00875C8E" w:rsidRDefault="009C0AAE" w:rsidP="00887CEA">
      <w:pPr>
        <w:spacing w:line="312" w:lineRule="auto"/>
        <w:rPr>
          <w:rFonts w:asciiTheme="minorHAnsi" w:hAnsiTheme="minorHAnsi" w:cstheme="minorHAnsi"/>
          <w:szCs w:val="22"/>
        </w:rPr>
      </w:pPr>
    </w:p>
    <w:p w14:paraId="21896291" w14:textId="77777777"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14:paraId="2E972779"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14:paraId="77D21BC7"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14:paraId="5280A4CB"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14:paraId="2C3ED132"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14:paraId="00EC2FA7"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Auditor’s address</w:t>
      </w:r>
    </w:p>
    <w:p w14:paraId="7FECCDE4" w14:textId="77777777" w:rsidR="009C0AAE" w:rsidRPr="00875C8E" w:rsidRDefault="009C0AAE" w:rsidP="00887CEA">
      <w:pPr>
        <w:spacing w:line="312" w:lineRule="auto"/>
        <w:rPr>
          <w:rFonts w:asciiTheme="minorHAnsi" w:hAnsiTheme="minorHAnsi" w:cstheme="minorHAnsi"/>
          <w:szCs w:val="22"/>
          <w:lang w:val="en-ZA" w:eastAsia="en-ZA"/>
        </w:rPr>
      </w:pPr>
    </w:p>
    <w:p w14:paraId="3AA394D2" w14:textId="77777777"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Suggested note in the interim financial statements on basis of preparation</w:t>
      </w:r>
    </w:p>
    <w:p w14:paraId="30911E5F" w14:textId="77777777"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The</w:t>
      </w:r>
      <w:r w:rsidR="002936BB">
        <w:rPr>
          <w:rFonts w:asciiTheme="minorHAnsi" w:hAnsiTheme="minorHAnsi" w:cstheme="minorHAnsi"/>
          <w:szCs w:val="22"/>
          <w:lang w:val="en-ZA" w:eastAsia="en-ZA"/>
        </w:rPr>
        <w:t xml:space="preserve"> </w:t>
      </w:r>
      <w:r w:rsidR="002936BB">
        <w:rPr>
          <w:rFonts w:asciiTheme="minorHAnsi" w:hAnsiTheme="minorHAnsi" w:cstheme="minorHAnsi"/>
          <w:szCs w:val="22"/>
        </w:rPr>
        <w:t>c</w:t>
      </w:r>
      <w:r w:rsidR="002936BB" w:rsidRPr="00875C8E">
        <w:rPr>
          <w:rFonts w:asciiTheme="minorHAnsi" w:hAnsiTheme="minorHAnsi" w:cstheme="minorHAnsi"/>
          <w:szCs w:val="22"/>
        </w:rPr>
        <w:t>ondensed consolidated</w:t>
      </w:r>
      <w:r w:rsidRPr="00231078">
        <w:rPr>
          <w:rFonts w:asciiTheme="minorHAnsi" w:hAnsiTheme="minorHAnsi" w:cstheme="minorHAnsi"/>
          <w:szCs w:val="22"/>
          <w:lang w:val="en-ZA" w:eastAsia="en-ZA"/>
        </w:rPr>
        <w:t xml:space="preserve"> interim financial statements are prepared in accordance with </w:t>
      </w:r>
      <w:r w:rsidR="00D11A1F">
        <w:rPr>
          <w:rFonts w:asciiTheme="minorHAnsi" w:hAnsiTheme="minorHAnsi" w:cstheme="minorHAnsi"/>
          <w:szCs w:val="22"/>
          <w:lang w:val="en-ZA" w:eastAsia="en-ZA"/>
        </w:rPr>
        <w:t>International Financial Reporting Standard</w:t>
      </w:r>
      <w:r w:rsidR="003D5930">
        <w:rPr>
          <w:rFonts w:asciiTheme="minorHAnsi" w:hAnsiTheme="minorHAnsi" w:cstheme="minorHAnsi"/>
          <w:szCs w:val="22"/>
          <w:lang w:val="en-ZA" w:eastAsia="en-ZA"/>
        </w:rPr>
        <w:t>,</w:t>
      </w:r>
      <w:r w:rsidRPr="00231078">
        <w:rPr>
          <w:rFonts w:asciiTheme="minorHAnsi" w:hAnsiTheme="minorHAnsi" w:cstheme="minorHAnsi"/>
          <w:szCs w:val="22"/>
          <w:lang w:val="en-ZA" w:eastAsia="en-ZA"/>
        </w:rPr>
        <w:t xml:space="preserve"> </w:t>
      </w:r>
      <w:r w:rsidR="0016606A">
        <w:rPr>
          <w:rFonts w:cs="Arial"/>
          <w:szCs w:val="22"/>
        </w:rPr>
        <w:t>(</w:t>
      </w:r>
      <w:r w:rsidR="0016606A">
        <w:rPr>
          <w:rFonts w:asciiTheme="minorHAnsi" w:hAnsiTheme="minorHAnsi" w:cstheme="minorHAnsi"/>
          <w:snapToGrid w:val="0"/>
          <w:color w:val="000000"/>
          <w:szCs w:val="22"/>
        </w:rPr>
        <w:t xml:space="preserve">IAS) 34 </w:t>
      </w:r>
      <w:r w:rsidR="0016606A" w:rsidRPr="004E474D">
        <w:rPr>
          <w:rFonts w:asciiTheme="minorHAnsi" w:hAnsiTheme="minorHAnsi" w:cstheme="minorHAnsi"/>
          <w:i/>
          <w:snapToGrid w:val="0"/>
          <w:color w:val="000000"/>
          <w:szCs w:val="22"/>
        </w:rPr>
        <w:t>Interim Financial Reporting</w:t>
      </w:r>
      <w:r w:rsidR="000E3FEF">
        <w:rPr>
          <w:rFonts w:asciiTheme="minorHAnsi" w:hAnsiTheme="minorHAnsi" w:cstheme="minorHAnsi"/>
          <w:i/>
          <w:snapToGrid w:val="0"/>
          <w:color w:val="000000"/>
          <w:szCs w:val="22"/>
        </w:rPr>
        <w:t xml:space="preserve">, </w:t>
      </w:r>
      <w:r w:rsidR="000E3FEF">
        <w:rPr>
          <w:rFonts w:asciiTheme="minorHAnsi" w:hAnsiTheme="minorHAnsi" w:cstheme="minorHAnsi"/>
          <w:szCs w:val="22"/>
        </w:rPr>
        <w:t xml:space="preserve">the SAICA </w:t>
      </w:r>
      <w:r w:rsidR="000E3FEF" w:rsidRPr="004E70E1">
        <w:rPr>
          <w:rFonts w:asciiTheme="minorHAnsi" w:hAnsiTheme="minorHAnsi" w:cstheme="minorHAnsi"/>
          <w:szCs w:val="22"/>
        </w:rPr>
        <w:t xml:space="preserve">Financial Reporting Guides </w:t>
      </w:r>
      <w:r w:rsidR="000E3FEF">
        <w:rPr>
          <w:rFonts w:asciiTheme="minorHAnsi" w:hAnsiTheme="minorHAnsi" w:cstheme="minorHAnsi"/>
          <w:szCs w:val="22"/>
        </w:rPr>
        <w:t xml:space="preserve">as issued by the Accounting Practices Committee </w:t>
      </w:r>
      <w:r w:rsidR="009E068F" w:rsidRPr="0089660A">
        <w:rPr>
          <w:rFonts w:asciiTheme="minorHAnsi" w:hAnsiTheme="minorHAnsi" w:cstheme="minorHAnsi"/>
          <w:szCs w:val="22"/>
        </w:rPr>
        <w:t>and Financial Pronouncements as issued by Financial Reporting Standards Council</w:t>
      </w:r>
      <w:r w:rsidR="009E068F" w:rsidRPr="009E068F">
        <w:rPr>
          <w:rFonts w:asciiTheme="minorHAnsi" w:hAnsiTheme="minorHAnsi" w:cstheme="minorHAnsi"/>
          <w:szCs w:val="22"/>
          <w:lang w:val="en-ZA" w:eastAsia="en-ZA"/>
        </w:rPr>
        <w:t xml:space="preserve"> </w:t>
      </w:r>
      <w:r w:rsidR="0016606A" w:rsidRPr="009E068F">
        <w:rPr>
          <w:rFonts w:asciiTheme="minorHAnsi" w:hAnsiTheme="minorHAnsi" w:cstheme="minorHAnsi"/>
          <w:szCs w:val="22"/>
          <w:lang w:val="en-ZA" w:eastAsia="en-ZA"/>
        </w:rPr>
        <w:t>a</w:t>
      </w:r>
      <w:r w:rsidR="0016606A">
        <w:rPr>
          <w:rFonts w:asciiTheme="minorHAnsi" w:hAnsiTheme="minorHAnsi" w:cstheme="minorHAnsi"/>
          <w:szCs w:val="22"/>
          <w:lang w:val="en-ZA" w:eastAsia="en-ZA"/>
        </w:rPr>
        <w:t xml:space="preserve">nd </w:t>
      </w:r>
      <w:r w:rsidR="0016606A" w:rsidRPr="00231078">
        <w:rPr>
          <w:rFonts w:asciiTheme="minorHAnsi" w:hAnsiTheme="minorHAnsi" w:cstheme="minorHAnsi"/>
          <w:szCs w:val="22"/>
          <w:lang w:val="en-ZA" w:eastAsia="en-ZA"/>
        </w:rPr>
        <w:t xml:space="preserve">the </w:t>
      </w:r>
      <w:r w:rsidR="0016606A">
        <w:rPr>
          <w:rFonts w:asciiTheme="minorHAnsi" w:hAnsiTheme="minorHAnsi" w:cstheme="minorHAnsi"/>
          <w:szCs w:val="22"/>
          <w:lang w:val="en-ZA" w:eastAsia="en-ZA"/>
        </w:rPr>
        <w:t xml:space="preserve">requirements of the </w:t>
      </w:r>
      <w:r w:rsidR="0016606A" w:rsidRPr="00231078">
        <w:rPr>
          <w:rFonts w:asciiTheme="minorHAnsi" w:hAnsiTheme="minorHAnsi" w:cstheme="minorHAnsi"/>
          <w:szCs w:val="22"/>
          <w:lang w:val="en-ZA" w:eastAsia="en-ZA"/>
        </w:rPr>
        <w:t>Companies Act of South Africa</w:t>
      </w:r>
      <w:r w:rsidRPr="00231078">
        <w:rPr>
          <w:rFonts w:asciiTheme="minorHAnsi" w:hAnsiTheme="minorHAnsi" w:cstheme="minorHAnsi"/>
          <w:szCs w:val="22"/>
          <w:lang w:val="en-ZA" w:eastAsia="en-ZA"/>
        </w:rPr>
        <w:t xml:space="preserve">. </w:t>
      </w:r>
      <w:r w:rsidR="00270815">
        <w:rPr>
          <w:rFonts w:asciiTheme="minorHAnsi" w:hAnsiTheme="minorHAnsi" w:cstheme="minorHAnsi"/>
          <w:szCs w:val="22"/>
          <w:lang w:val="en-ZA" w:eastAsia="en-ZA"/>
        </w:rPr>
        <w:t xml:space="preserve">The accounting policies applied in the preparation of these interim financial statements are in terms of </w:t>
      </w:r>
      <w:r w:rsidR="005F5E6D" w:rsidRPr="00DC73AD">
        <w:rPr>
          <w:rFonts w:asciiTheme="minorHAnsi" w:hAnsiTheme="minorHAnsi" w:cstheme="minorHAnsi"/>
          <w:szCs w:val="22"/>
          <w:lang w:val="en-ZA" w:eastAsia="en-ZA"/>
        </w:rPr>
        <w:t xml:space="preserve">International </w:t>
      </w:r>
      <w:r w:rsidR="005F5E6D" w:rsidRPr="00DC73AD">
        <w:rPr>
          <w:rFonts w:asciiTheme="minorHAnsi" w:hAnsiTheme="minorHAnsi" w:cstheme="minorHAnsi"/>
          <w:szCs w:val="22"/>
          <w:lang w:val="en-ZA" w:eastAsia="en-ZA"/>
        </w:rPr>
        <w:lastRenderedPageBreak/>
        <w:t>Financial Reporting Standards</w:t>
      </w:r>
      <w:r w:rsidR="00270815" w:rsidRPr="00A74B9E">
        <w:rPr>
          <w:rFonts w:asciiTheme="minorHAnsi" w:hAnsiTheme="minorHAnsi" w:cstheme="minorHAnsi"/>
          <w:szCs w:val="22"/>
          <w:lang w:val="en-ZA" w:eastAsia="en-ZA"/>
        </w:rPr>
        <w:t xml:space="preserve"> and</w:t>
      </w:r>
      <w:r w:rsidR="00270815">
        <w:rPr>
          <w:rFonts w:asciiTheme="minorHAnsi" w:hAnsiTheme="minorHAnsi" w:cstheme="minorHAnsi"/>
          <w:szCs w:val="22"/>
          <w:lang w:val="en-ZA" w:eastAsia="en-ZA"/>
        </w:rPr>
        <w:t xml:space="preserve"> are consistent with those applied in the </w:t>
      </w:r>
      <w:r w:rsidR="00270815" w:rsidRPr="00231078">
        <w:rPr>
          <w:rFonts w:asciiTheme="minorHAnsi" w:hAnsiTheme="minorHAnsi" w:cstheme="minorHAnsi"/>
          <w:szCs w:val="22"/>
          <w:lang w:val="en-ZA" w:eastAsia="en-ZA"/>
        </w:rPr>
        <w:t>previous</w:t>
      </w:r>
      <w:r w:rsidR="00270815">
        <w:rPr>
          <w:rFonts w:asciiTheme="minorHAnsi" w:hAnsiTheme="minorHAnsi" w:cstheme="minorHAnsi"/>
          <w:szCs w:val="22"/>
          <w:lang w:val="en-ZA" w:eastAsia="en-ZA"/>
        </w:rPr>
        <w:t xml:space="preserve"> </w:t>
      </w:r>
      <w:r w:rsidR="00270815" w:rsidRPr="00231078">
        <w:rPr>
          <w:rFonts w:asciiTheme="minorHAnsi" w:hAnsiTheme="minorHAnsi" w:cstheme="minorHAnsi"/>
          <w:szCs w:val="22"/>
          <w:lang w:val="en-ZA" w:eastAsia="en-ZA"/>
        </w:rPr>
        <w:t>annual financial statements</w:t>
      </w:r>
      <w:r w:rsidR="00270815" w:rsidRPr="00875C8E">
        <w:rPr>
          <w:rStyle w:val="FootnoteReference"/>
          <w:rFonts w:asciiTheme="minorHAnsi" w:hAnsiTheme="minorHAnsi" w:cstheme="minorHAnsi"/>
          <w:szCs w:val="22"/>
          <w:lang w:val="en-ZA" w:eastAsia="en-ZA"/>
        </w:rPr>
        <w:footnoteReference w:id="58"/>
      </w:r>
      <w:r w:rsidR="00270815">
        <w:rPr>
          <w:rFonts w:asciiTheme="minorHAnsi" w:hAnsiTheme="minorHAnsi" w:cstheme="minorHAnsi"/>
          <w:szCs w:val="22"/>
          <w:lang w:val="en-ZA" w:eastAsia="en-ZA"/>
        </w:rPr>
        <w:t>.</w:t>
      </w:r>
    </w:p>
    <w:p w14:paraId="4A46F36F" w14:textId="77777777" w:rsidR="00486C2A" w:rsidRPr="008E56ED" w:rsidRDefault="009C0AAE" w:rsidP="00D66ED3">
      <w:pPr>
        <w:pStyle w:val="Heading2"/>
      </w:pPr>
      <w:r w:rsidRPr="009A7A46">
        <w:rPr>
          <w:b w:val="0"/>
        </w:rPr>
        <w:br w:type="page"/>
      </w:r>
      <w:bookmarkStart w:id="30" w:name="_Toc322357122"/>
      <w:bookmarkStart w:id="31" w:name="_Ref332229165"/>
      <w:bookmarkStart w:id="32" w:name="_Toc475087733"/>
      <w:r w:rsidR="00E066DF" w:rsidRPr="008E56ED">
        <w:lastRenderedPageBreak/>
        <w:t xml:space="preserve">Illustration 2: Auditor’s review report on </w:t>
      </w:r>
      <w:bookmarkEnd w:id="30"/>
      <w:bookmarkEnd w:id="31"/>
      <w:r w:rsidR="007A4383">
        <w:t>condensed consolidated</w:t>
      </w:r>
      <w:r w:rsidR="007A4383" w:rsidRPr="008E56ED">
        <w:t xml:space="preserve"> </w:t>
      </w:r>
      <w:r w:rsidR="002936BB">
        <w:t>financial statements</w:t>
      </w:r>
      <w:r w:rsidR="007A4383">
        <w:t xml:space="preserve"> contained in a preliminary report</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875C8E" w14:paraId="35E77AA8" w14:textId="77777777" w:rsidTr="00231078">
        <w:tc>
          <w:tcPr>
            <w:tcW w:w="5000" w:type="pct"/>
            <w:shd w:val="clear" w:color="auto" w:fill="auto"/>
          </w:tcPr>
          <w:p w14:paraId="1EF5C9C2" w14:textId="77777777" w:rsidR="009C0AAE" w:rsidRPr="00875C8E" w:rsidRDefault="009C0AAE" w:rsidP="00887CEA">
            <w:pPr>
              <w:spacing w:line="312" w:lineRule="auto"/>
              <w:rPr>
                <w:rFonts w:asciiTheme="minorHAnsi" w:hAnsiTheme="minorHAnsi" w:cstheme="minorHAnsi"/>
                <w:szCs w:val="22"/>
                <w:lang w:val="en-ZA" w:eastAsia="en-ZA"/>
              </w:rPr>
            </w:pPr>
            <w:r w:rsidRPr="00875C8E">
              <w:rPr>
                <w:rFonts w:asciiTheme="minorHAnsi" w:hAnsiTheme="minorHAnsi" w:cstheme="minorHAnsi"/>
                <w:szCs w:val="22"/>
                <w:lang w:val="en-ZA" w:eastAsia="en-ZA"/>
              </w:rPr>
              <w:t>Circumstances include the following:</w:t>
            </w:r>
          </w:p>
          <w:p w14:paraId="5649E88C" w14:textId="77777777" w:rsidR="000F0A9D" w:rsidRPr="00231078" w:rsidRDefault="000F0A9D" w:rsidP="00887CEA">
            <w:pPr>
              <w:numPr>
                <w:ilvl w:val="0"/>
                <w:numId w:val="7"/>
              </w:numPr>
              <w:tabs>
                <w:tab w:val="center" w:pos="4536"/>
                <w:tab w:val="right" w:pos="9866"/>
              </w:tabs>
              <w:spacing w:line="312" w:lineRule="auto"/>
              <w:rPr>
                <w:rFonts w:asciiTheme="minorHAnsi" w:hAnsiTheme="minorHAnsi" w:cstheme="minorHAnsi"/>
                <w:szCs w:val="22"/>
              </w:rPr>
            </w:pPr>
            <w:r>
              <w:rPr>
                <w:rFonts w:asciiTheme="minorHAnsi" w:hAnsiTheme="minorHAnsi" w:cstheme="minorHAnsi"/>
                <w:szCs w:val="22"/>
              </w:rPr>
              <w:t>The issuer is a company</w:t>
            </w:r>
          </w:p>
          <w:p w14:paraId="6C6B313A" w14:textId="77777777" w:rsidR="009C0AAE" w:rsidRDefault="002D022D" w:rsidP="00887CEA">
            <w:pPr>
              <w:numPr>
                <w:ilvl w:val="0"/>
                <w:numId w:val="7"/>
              </w:numPr>
              <w:spacing w:line="312" w:lineRule="auto"/>
              <w:rPr>
                <w:rFonts w:asciiTheme="minorHAnsi" w:hAnsiTheme="minorHAnsi" w:cstheme="minorHAnsi"/>
                <w:szCs w:val="22"/>
              </w:rPr>
            </w:pPr>
            <w:r>
              <w:rPr>
                <w:rFonts w:asciiTheme="minorHAnsi" w:hAnsiTheme="minorHAnsi" w:cstheme="minorHAnsi"/>
                <w:szCs w:val="22"/>
              </w:rPr>
              <w:t xml:space="preserve">Preliminary report contains </w:t>
            </w:r>
            <w:r w:rsidR="009C0AAE" w:rsidRPr="00875C8E">
              <w:rPr>
                <w:rFonts w:asciiTheme="minorHAnsi" w:hAnsiTheme="minorHAnsi" w:cstheme="minorHAnsi"/>
                <w:szCs w:val="22"/>
              </w:rPr>
              <w:t xml:space="preserve">condensed consolidated financial statements </w:t>
            </w:r>
          </w:p>
          <w:p w14:paraId="674C6D43" w14:textId="77777777" w:rsidR="005B22C1" w:rsidRDefault="004E673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w:t>
            </w:r>
            <w:r w:rsidR="00932D2F">
              <w:rPr>
                <w:rFonts w:asciiTheme="minorHAnsi" w:hAnsiTheme="minorHAnsi" w:cstheme="minorHAnsi"/>
                <w:szCs w:val="22"/>
              </w:rPr>
              <w:t>-</w:t>
            </w:r>
            <w:r>
              <w:rPr>
                <w:rFonts w:asciiTheme="minorHAnsi" w:hAnsiTheme="minorHAnsi" w:cstheme="minorHAnsi"/>
                <w:szCs w:val="22"/>
              </w:rPr>
              <w:t xml:space="preserve">reviewed information </w:t>
            </w:r>
            <w:r w:rsidR="0023095F">
              <w:rPr>
                <w:rFonts w:asciiTheme="minorHAnsi" w:hAnsiTheme="minorHAnsi" w:cstheme="minorHAnsi"/>
                <w:szCs w:val="22"/>
              </w:rPr>
              <w:t xml:space="preserve">presented with </w:t>
            </w:r>
            <w:r>
              <w:rPr>
                <w:rFonts w:asciiTheme="minorHAnsi" w:hAnsiTheme="minorHAnsi" w:cstheme="minorHAnsi"/>
                <w:szCs w:val="22"/>
              </w:rPr>
              <w:t>the financial statements is sufficiently differentiated from the reviewed information</w:t>
            </w:r>
          </w:p>
          <w:p w14:paraId="7A089275" w14:textId="77777777" w:rsidR="009C0AAE" w:rsidRPr="00875C8E" w:rsidRDefault="009C0AAE" w:rsidP="00887CEA">
            <w:pPr>
              <w:numPr>
                <w:ilvl w:val="0"/>
                <w:numId w:val="7"/>
              </w:numPr>
              <w:spacing w:line="312" w:lineRule="auto"/>
              <w:rPr>
                <w:rFonts w:asciiTheme="minorHAnsi" w:hAnsiTheme="minorHAnsi" w:cstheme="minorHAnsi"/>
                <w:szCs w:val="22"/>
              </w:rPr>
            </w:pPr>
            <w:r w:rsidRPr="00D66ED3">
              <w:rPr>
                <w:rFonts w:asciiTheme="minorHAnsi" w:hAnsiTheme="minorHAnsi" w:cstheme="minorHAnsi"/>
                <w:color w:val="000000" w:themeColor="text1"/>
                <w:szCs w:val="22"/>
              </w:rPr>
              <w:t>Unmodified conclusion (ISRE 2410, paragraph 43(j))</w:t>
            </w:r>
          </w:p>
        </w:tc>
      </w:tr>
    </w:tbl>
    <w:p w14:paraId="0C594518" w14:textId="77777777" w:rsidR="009C0AAE" w:rsidRPr="00875C8E" w:rsidRDefault="009C0AAE" w:rsidP="00887CEA">
      <w:pPr>
        <w:spacing w:line="312" w:lineRule="auto"/>
        <w:rPr>
          <w:rFonts w:asciiTheme="minorHAnsi" w:hAnsiTheme="minorHAnsi" w:cstheme="minorHAnsi"/>
          <w:szCs w:val="22"/>
        </w:rPr>
      </w:pPr>
    </w:p>
    <w:p w14:paraId="57BC56D3" w14:textId="77777777" w:rsidR="009C0AAE" w:rsidRPr="00875C8E" w:rsidRDefault="009C0AAE" w:rsidP="00887CEA">
      <w:pPr>
        <w:spacing w:line="312" w:lineRule="auto"/>
        <w:rPr>
          <w:rFonts w:asciiTheme="minorHAnsi" w:hAnsiTheme="minorHAnsi" w:cstheme="minorHAnsi"/>
          <w:b/>
          <w:szCs w:val="22"/>
          <w:lang w:val="en-ZA" w:eastAsia="en-ZA"/>
        </w:rPr>
      </w:pPr>
      <w:r w:rsidRPr="00875C8E">
        <w:rPr>
          <w:rFonts w:asciiTheme="minorHAnsi" w:hAnsiTheme="minorHAnsi" w:cstheme="minorHAnsi"/>
          <w:b/>
          <w:szCs w:val="22"/>
          <w:lang w:val="en-ZA" w:eastAsia="en-ZA"/>
        </w:rPr>
        <w:t xml:space="preserve">Independent </w:t>
      </w:r>
      <w:r w:rsidR="00C716B4" w:rsidRPr="00875C8E">
        <w:rPr>
          <w:rFonts w:asciiTheme="minorHAnsi" w:hAnsiTheme="minorHAnsi" w:cstheme="minorHAnsi"/>
          <w:b/>
          <w:szCs w:val="22"/>
          <w:lang w:val="en-ZA" w:eastAsia="en-ZA"/>
        </w:rPr>
        <w:t xml:space="preserve">auditor’s review report on </w:t>
      </w:r>
      <w:r w:rsidR="007A4383">
        <w:rPr>
          <w:rFonts w:asciiTheme="minorHAnsi" w:hAnsiTheme="minorHAnsi" w:cstheme="minorHAnsi"/>
          <w:b/>
          <w:szCs w:val="22"/>
          <w:lang w:val="en-ZA" w:eastAsia="en-ZA"/>
        </w:rPr>
        <w:t>condensed consolidated</w:t>
      </w:r>
      <w:r w:rsidR="007A4383" w:rsidRPr="00875C8E">
        <w:rPr>
          <w:rFonts w:asciiTheme="minorHAnsi" w:hAnsiTheme="minorHAnsi" w:cstheme="minorHAnsi"/>
          <w:b/>
          <w:szCs w:val="22"/>
          <w:lang w:val="en-ZA" w:eastAsia="en-ZA"/>
        </w:rPr>
        <w:t xml:space="preserve"> </w:t>
      </w:r>
      <w:r w:rsidR="002936BB">
        <w:rPr>
          <w:rFonts w:asciiTheme="minorHAnsi" w:hAnsiTheme="minorHAnsi" w:cstheme="minorHAnsi"/>
          <w:b/>
          <w:szCs w:val="22"/>
          <w:lang w:val="en-ZA" w:eastAsia="en-ZA"/>
        </w:rPr>
        <w:t>financial statements</w:t>
      </w:r>
    </w:p>
    <w:p w14:paraId="6F5BC3D3" w14:textId="77777777" w:rsidR="009C0AAE" w:rsidRPr="00875C8E" w:rsidRDefault="009C0AAE" w:rsidP="00887CEA">
      <w:pPr>
        <w:spacing w:line="312" w:lineRule="auto"/>
        <w:rPr>
          <w:rFonts w:asciiTheme="minorHAnsi" w:hAnsiTheme="minorHAnsi" w:cstheme="minorHAnsi"/>
          <w:i/>
          <w:szCs w:val="22"/>
          <w:lang w:val="en-ZA" w:eastAsia="en-ZA"/>
        </w:rPr>
      </w:pPr>
      <w:r w:rsidRPr="00875C8E">
        <w:rPr>
          <w:rFonts w:asciiTheme="minorHAnsi" w:hAnsiTheme="minorHAnsi" w:cstheme="minorHAnsi"/>
          <w:i/>
          <w:szCs w:val="22"/>
          <w:lang w:val="en-ZA" w:eastAsia="en-ZA"/>
        </w:rPr>
        <w:t>To the shareholders of ABC Limited</w:t>
      </w:r>
    </w:p>
    <w:p w14:paraId="2E747A6D" w14:textId="77777777" w:rsidR="009C0AAE" w:rsidRPr="00875C8E" w:rsidRDefault="009C0AAE" w:rsidP="00887CEA">
      <w:pPr>
        <w:spacing w:line="312" w:lineRule="auto"/>
        <w:rPr>
          <w:rFonts w:asciiTheme="minorHAnsi" w:hAnsiTheme="minorHAnsi" w:cstheme="minorHAnsi"/>
          <w:snapToGrid w:val="0"/>
          <w:color w:val="000000"/>
          <w:szCs w:val="22"/>
        </w:rPr>
      </w:pPr>
      <w:r w:rsidRPr="00875C8E">
        <w:rPr>
          <w:rFonts w:asciiTheme="minorHAnsi" w:hAnsiTheme="minorHAnsi" w:cstheme="minorHAnsi"/>
          <w:snapToGrid w:val="0"/>
          <w:color w:val="000000"/>
          <w:szCs w:val="22"/>
        </w:rPr>
        <w:t xml:space="preserve">We have reviewed the </w:t>
      </w:r>
      <w:r w:rsidR="00193C91">
        <w:rPr>
          <w:rFonts w:asciiTheme="minorHAnsi" w:hAnsiTheme="minorHAnsi" w:cstheme="minorHAnsi"/>
          <w:snapToGrid w:val="0"/>
          <w:color w:val="000000"/>
          <w:szCs w:val="22"/>
        </w:rPr>
        <w:t>condensed consolidated</w:t>
      </w:r>
      <w:r w:rsidRPr="00875C8E">
        <w:rPr>
          <w:rFonts w:asciiTheme="minorHAnsi" w:hAnsiTheme="minorHAnsi" w:cstheme="minorHAnsi"/>
          <w:snapToGrid w:val="0"/>
          <w:color w:val="000000"/>
          <w:szCs w:val="22"/>
        </w:rPr>
        <w:t xml:space="preserve"> financial statements of ABC Limited, </w:t>
      </w:r>
      <w:r w:rsidR="00B804B6">
        <w:rPr>
          <w:rFonts w:asciiTheme="minorHAnsi" w:hAnsiTheme="minorHAnsi" w:cstheme="minorHAnsi"/>
          <w:snapToGrid w:val="0"/>
          <w:color w:val="000000"/>
          <w:szCs w:val="22"/>
        </w:rPr>
        <w:t xml:space="preserve">contained in the accompanying preliminary report, </w:t>
      </w:r>
      <w:r w:rsidRPr="004127DD">
        <w:rPr>
          <w:rFonts w:asciiTheme="minorHAnsi" w:hAnsiTheme="minorHAnsi" w:cstheme="minorHAnsi"/>
          <w:snapToGrid w:val="0"/>
          <w:color w:val="000000"/>
          <w:szCs w:val="22"/>
        </w:rPr>
        <w:t>which comprise</w:t>
      </w:r>
      <w:r w:rsidRPr="00875C8E">
        <w:rPr>
          <w:rFonts w:asciiTheme="minorHAnsi" w:hAnsiTheme="minorHAnsi" w:cstheme="minorHAnsi"/>
          <w:snapToGrid w:val="0"/>
          <w:color w:val="000000"/>
          <w:szCs w:val="22"/>
        </w:rPr>
        <w:t xml:space="preserve"> the condensed consolidated statement of financial position as at 31</w:t>
      </w:r>
      <w:r w:rsidR="00DC7F8E">
        <w:rPr>
          <w:rFonts w:asciiTheme="minorHAnsi" w:hAnsiTheme="minorHAnsi" w:cstheme="minorHAnsi"/>
          <w:snapToGrid w:val="0"/>
          <w:color w:val="000000"/>
          <w:szCs w:val="22"/>
        </w:rPr>
        <w:t> </w:t>
      </w:r>
      <w:r w:rsidRPr="00875C8E">
        <w:rPr>
          <w:rFonts w:asciiTheme="minorHAnsi" w:hAnsiTheme="minorHAnsi" w:cstheme="minorHAnsi"/>
          <w:snapToGrid w:val="0"/>
          <w:color w:val="000000"/>
          <w:szCs w:val="22"/>
        </w:rPr>
        <w:t xml:space="preserve">December 20x1 and the condensed consolidated statements of comprehensive income, changes in equity and cash flows for the year then ended, and selected explanatory notes.  </w:t>
      </w:r>
    </w:p>
    <w:p w14:paraId="45897C57" w14:textId="77777777"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 xml:space="preserve">Directors’ Responsibility for the </w:t>
      </w:r>
      <w:r w:rsidR="007A4383">
        <w:rPr>
          <w:rFonts w:asciiTheme="minorHAnsi" w:hAnsiTheme="minorHAnsi" w:cstheme="minorHAnsi"/>
          <w:i/>
          <w:snapToGrid w:val="0"/>
          <w:color w:val="000000"/>
          <w:szCs w:val="22"/>
        </w:rPr>
        <w:t>Condensed Consolidated</w:t>
      </w:r>
      <w:r w:rsidR="007A4383" w:rsidRPr="00875C8E">
        <w:rPr>
          <w:rFonts w:asciiTheme="minorHAnsi" w:hAnsiTheme="minorHAnsi" w:cstheme="minorHAnsi"/>
          <w:i/>
          <w:snapToGrid w:val="0"/>
          <w:color w:val="000000"/>
          <w:szCs w:val="22"/>
        </w:rPr>
        <w:t xml:space="preserve"> </w:t>
      </w:r>
      <w:r w:rsidRPr="00875C8E">
        <w:rPr>
          <w:rFonts w:asciiTheme="minorHAnsi" w:hAnsiTheme="minorHAnsi" w:cstheme="minorHAnsi"/>
          <w:i/>
          <w:snapToGrid w:val="0"/>
          <w:color w:val="000000"/>
          <w:szCs w:val="22"/>
        </w:rPr>
        <w:t>Financial Statements</w:t>
      </w:r>
    </w:p>
    <w:p w14:paraId="46740027" w14:textId="77777777" w:rsidR="009C0AAE" w:rsidRPr="00875C8E" w:rsidRDefault="009C0AAE" w:rsidP="00887CEA">
      <w:pPr>
        <w:spacing w:line="312" w:lineRule="auto"/>
        <w:rPr>
          <w:rFonts w:asciiTheme="minorHAnsi" w:hAnsiTheme="minorHAnsi" w:cstheme="minorHAnsi"/>
          <w:szCs w:val="22"/>
          <w:lang w:val="en-ZA" w:eastAsia="en-ZA"/>
        </w:rPr>
      </w:pPr>
      <w:r w:rsidRPr="004127DD">
        <w:rPr>
          <w:rFonts w:asciiTheme="minorHAnsi" w:hAnsiTheme="minorHAnsi" w:cstheme="minorHAnsi"/>
          <w:snapToGrid w:val="0"/>
          <w:color w:val="000000"/>
          <w:szCs w:val="22"/>
        </w:rPr>
        <w:t>The directors</w:t>
      </w:r>
      <w:r w:rsidRPr="00875C8E">
        <w:rPr>
          <w:rFonts w:asciiTheme="minorHAnsi" w:hAnsiTheme="minorHAnsi" w:cstheme="minorHAnsi"/>
          <w:snapToGrid w:val="0"/>
          <w:color w:val="000000"/>
          <w:szCs w:val="22"/>
        </w:rPr>
        <w:t xml:space="preserve"> are responsible for the preparation and presentation of these </w:t>
      </w:r>
      <w:r w:rsidR="007A4383">
        <w:rPr>
          <w:rFonts w:asciiTheme="minorHAnsi" w:hAnsiTheme="minorHAnsi" w:cstheme="minorHAnsi"/>
          <w:snapToGrid w:val="0"/>
          <w:color w:val="000000"/>
          <w:szCs w:val="22"/>
        </w:rPr>
        <w:t xml:space="preserve">condensed consolidated </w:t>
      </w:r>
      <w:r w:rsidRPr="00875C8E">
        <w:rPr>
          <w:rFonts w:asciiTheme="minorHAnsi" w:hAnsiTheme="minorHAnsi" w:cstheme="minorHAnsi"/>
          <w:snapToGrid w:val="0"/>
          <w:color w:val="000000"/>
          <w:szCs w:val="22"/>
        </w:rPr>
        <w:t xml:space="preserve">financial statements in accordance with the </w:t>
      </w:r>
      <w:r w:rsidR="00E42B37">
        <w:rPr>
          <w:rFonts w:asciiTheme="minorHAnsi" w:hAnsiTheme="minorHAnsi" w:cstheme="minorHAnsi"/>
          <w:snapToGrid w:val="0"/>
          <w:color w:val="000000"/>
          <w:szCs w:val="22"/>
        </w:rPr>
        <w:t xml:space="preserve">requirements of the </w:t>
      </w:r>
      <w:r w:rsidRPr="00875C8E">
        <w:rPr>
          <w:rFonts w:asciiTheme="minorHAnsi" w:hAnsiTheme="minorHAnsi" w:cstheme="minorHAnsi"/>
          <w:snapToGrid w:val="0"/>
          <w:color w:val="000000"/>
          <w:szCs w:val="22"/>
        </w:rPr>
        <w:t xml:space="preserve">JSE Limited Listings Requirements for </w:t>
      </w:r>
      <w:r w:rsidR="00D85E3C">
        <w:rPr>
          <w:rFonts w:asciiTheme="minorHAnsi" w:hAnsiTheme="minorHAnsi" w:cstheme="minorHAnsi"/>
          <w:snapToGrid w:val="0"/>
          <w:color w:val="000000"/>
          <w:szCs w:val="22"/>
        </w:rPr>
        <w:t>p</w:t>
      </w:r>
      <w:r w:rsidRPr="00875C8E">
        <w:rPr>
          <w:rFonts w:asciiTheme="minorHAnsi" w:hAnsiTheme="minorHAnsi" w:cstheme="minorHAnsi"/>
          <w:snapToGrid w:val="0"/>
          <w:color w:val="000000"/>
          <w:szCs w:val="22"/>
        </w:rPr>
        <w:t xml:space="preserve">reliminary </w:t>
      </w:r>
      <w:r w:rsidR="00D85E3C">
        <w:rPr>
          <w:rFonts w:asciiTheme="minorHAnsi" w:hAnsiTheme="minorHAnsi" w:cstheme="minorHAnsi"/>
          <w:snapToGrid w:val="0"/>
          <w:color w:val="000000"/>
          <w:szCs w:val="22"/>
        </w:rPr>
        <w:t>reports</w:t>
      </w:r>
      <w:r w:rsidRPr="00875C8E">
        <w:rPr>
          <w:rFonts w:asciiTheme="minorHAnsi" w:hAnsiTheme="minorHAnsi" w:cstheme="minorHAnsi"/>
          <w:snapToGrid w:val="0"/>
          <w:color w:val="000000"/>
          <w:szCs w:val="22"/>
        </w:rPr>
        <w:t xml:space="preserve">, as set out in note x to the financial statements, </w:t>
      </w:r>
      <w:r w:rsidRPr="00875C8E">
        <w:rPr>
          <w:rFonts w:asciiTheme="minorHAnsi" w:hAnsiTheme="minorHAnsi" w:cstheme="minorHAnsi"/>
          <w:szCs w:val="22"/>
          <w:lang w:val="en-ZA" w:eastAsia="en-ZA"/>
        </w:rPr>
        <w:t xml:space="preserve">and the requirements of the Companies Act of South Africa, and for such internal control as the directors determine is necessary to enable the preparation of </w:t>
      </w:r>
      <w:r w:rsidRPr="00875C8E">
        <w:rPr>
          <w:rFonts w:asciiTheme="minorHAnsi" w:hAnsiTheme="minorHAnsi" w:cstheme="minorHAnsi"/>
          <w:snapToGrid w:val="0"/>
          <w:color w:val="000000"/>
          <w:szCs w:val="22"/>
        </w:rPr>
        <w:t xml:space="preserve"> financial statements that are free from material misstatement, whether due to fraud or error.</w:t>
      </w:r>
    </w:p>
    <w:p w14:paraId="6B36BD3E" w14:textId="77777777"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Auditor’s Responsibility</w:t>
      </w:r>
    </w:p>
    <w:p w14:paraId="2E06F500" w14:textId="77777777"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napToGrid w:val="0"/>
          <w:color w:val="000000"/>
          <w:szCs w:val="22"/>
        </w:rPr>
        <w:t>Our responsibility is to express a conclusion on these financial statements. We conducted our review</w:t>
      </w:r>
      <w:r w:rsidRPr="00875C8E">
        <w:rPr>
          <w:rFonts w:asciiTheme="minorHAnsi" w:hAnsiTheme="minorHAnsi" w:cstheme="minorHAnsi"/>
          <w:szCs w:val="22"/>
        </w:rPr>
        <w:t xml:space="preserve"> in accordance with International Standard on Review Engagements (ISRE) 2410,</w:t>
      </w:r>
      <w:r w:rsidR="00845BBA">
        <w:rPr>
          <w:rFonts w:asciiTheme="minorHAnsi" w:hAnsiTheme="minorHAnsi" w:cstheme="minorHAnsi"/>
          <w:szCs w:val="22"/>
        </w:rPr>
        <w:t xml:space="preserve"> </w:t>
      </w:r>
      <w:r w:rsidRPr="00875C8E">
        <w:rPr>
          <w:rFonts w:asciiTheme="minorHAnsi" w:hAnsiTheme="minorHAnsi" w:cstheme="minorHAnsi"/>
          <w:szCs w:val="22"/>
        </w:rPr>
        <w:t xml:space="preserve">which </w:t>
      </w:r>
      <w:r w:rsidR="00845BBA">
        <w:rPr>
          <w:rFonts w:asciiTheme="minorHAnsi" w:hAnsiTheme="minorHAnsi" w:cstheme="minorHAnsi"/>
          <w:szCs w:val="22"/>
        </w:rPr>
        <w:t>applies</w:t>
      </w:r>
      <w:r w:rsidR="001D0479">
        <w:rPr>
          <w:rFonts w:asciiTheme="minorHAnsi" w:hAnsiTheme="minorHAnsi" w:cstheme="minorHAnsi"/>
          <w:szCs w:val="22"/>
        </w:rPr>
        <w:t xml:space="preserve"> to </w:t>
      </w:r>
      <w:r w:rsidR="00845BBA">
        <w:rPr>
          <w:rFonts w:asciiTheme="minorHAnsi" w:hAnsiTheme="minorHAnsi" w:cstheme="minorHAnsi"/>
          <w:szCs w:val="22"/>
        </w:rPr>
        <w:t>a review of historical information performed by the independent auditor of the entity</w:t>
      </w:r>
      <w:r w:rsidR="001D0479">
        <w:rPr>
          <w:rFonts w:asciiTheme="minorHAnsi" w:hAnsiTheme="minorHAnsi" w:cstheme="minorHAnsi"/>
          <w:szCs w:val="22"/>
        </w:rPr>
        <w:t xml:space="preserve">. </w:t>
      </w:r>
      <w:r w:rsidR="00953D66">
        <w:rPr>
          <w:rFonts w:asciiTheme="minorHAnsi" w:hAnsiTheme="minorHAnsi" w:cstheme="minorHAnsi"/>
          <w:szCs w:val="22"/>
        </w:rPr>
        <w:t>ISRE 2410</w:t>
      </w:r>
      <w:r w:rsidRPr="00875C8E">
        <w:rPr>
          <w:rFonts w:asciiTheme="minorHAnsi" w:hAnsiTheme="minorHAnsi" w:cstheme="minorHAnsi"/>
          <w:szCs w:val="22"/>
        </w:rPr>
        <w:t xml:space="preserve"> requires us to conclude whether anything has come to our attention that causes us to believe that the financial statements are not prepared in all material respects in accordance with the applicable financial reporting framework. This standard also requires </w:t>
      </w:r>
      <w:r w:rsidR="002F248A">
        <w:rPr>
          <w:rFonts w:asciiTheme="minorHAnsi" w:hAnsiTheme="minorHAnsi" w:cstheme="minorHAnsi"/>
          <w:szCs w:val="22"/>
        </w:rPr>
        <w:t>u</w:t>
      </w:r>
      <w:r w:rsidRPr="00875C8E">
        <w:rPr>
          <w:rFonts w:asciiTheme="minorHAnsi" w:hAnsiTheme="minorHAnsi" w:cstheme="minorHAnsi"/>
          <w:szCs w:val="22"/>
        </w:rPr>
        <w:t xml:space="preserve">s to comply with relevant ethical requirements. </w:t>
      </w:r>
    </w:p>
    <w:p w14:paraId="5BF1D60B" w14:textId="77777777" w:rsidR="00953D66"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 xml:space="preserve">A review of financial statements in accordance with </w:t>
      </w:r>
      <w:r w:rsidR="00953D66">
        <w:rPr>
          <w:rFonts w:asciiTheme="minorHAnsi" w:hAnsiTheme="minorHAnsi" w:cstheme="minorHAnsi"/>
          <w:szCs w:val="22"/>
        </w:rPr>
        <w:t>ISRE 2410 is a limited assurance engagement. We perform procedures, primarily</w:t>
      </w:r>
      <w:r w:rsidRPr="00231078">
        <w:rPr>
          <w:rFonts w:asciiTheme="minorHAnsi" w:hAnsiTheme="minorHAnsi" w:cstheme="minorHAnsi"/>
          <w:szCs w:val="22"/>
        </w:rPr>
        <w:t xml:space="preserve"> consist</w:t>
      </w:r>
      <w:r w:rsidR="00953D66">
        <w:rPr>
          <w:rFonts w:asciiTheme="minorHAnsi" w:hAnsiTheme="minorHAnsi" w:cstheme="minorHAnsi"/>
          <w:szCs w:val="22"/>
        </w:rPr>
        <w:t>ing</w:t>
      </w:r>
      <w:r w:rsidRPr="00231078">
        <w:rPr>
          <w:rFonts w:asciiTheme="minorHAnsi" w:hAnsiTheme="minorHAnsi" w:cstheme="minorHAnsi"/>
          <w:szCs w:val="22"/>
        </w:rPr>
        <w:t xml:space="preserve"> of making inquiries</w:t>
      </w:r>
      <w:r w:rsidR="00953D66">
        <w:rPr>
          <w:rFonts w:asciiTheme="minorHAnsi" w:hAnsiTheme="minorHAnsi" w:cstheme="minorHAnsi"/>
          <w:szCs w:val="22"/>
        </w:rPr>
        <w:t xml:space="preserve"> of </w:t>
      </w:r>
      <w:r w:rsidR="00953D66">
        <w:rPr>
          <w:rFonts w:asciiTheme="minorHAnsi" w:hAnsiTheme="minorHAnsi" w:cstheme="minorHAnsi"/>
          <w:szCs w:val="22"/>
        </w:rPr>
        <w:lastRenderedPageBreak/>
        <w:t>management and others within the entity, as appropriate</w:t>
      </w:r>
      <w:r w:rsidRPr="00231078">
        <w:rPr>
          <w:rFonts w:asciiTheme="minorHAnsi" w:hAnsiTheme="minorHAnsi" w:cstheme="minorHAnsi"/>
          <w:szCs w:val="22"/>
        </w:rPr>
        <w:t>, and applying analytical procedures</w:t>
      </w:r>
      <w:r w:rsidR="00953D66">
        <w:rPr>
          <w:rFonts w:asciiTheme="minorHAnsi" w:hAnsiTheme="minorHAnsi" w:cstheme="minorHAnsi"/>
          <w:szCs w:val="22"/>
        </w:rPr>
        <w:t>, and evaluate the evidence obtained</w:t>
      </w:r>
      <w:r w:rsidRPr="00231078">
        <w:rPr>
          <w:rFonts w:asciiTheme="minorHAnsi" w:hAnsiTheme="minorHAnsi" w:cstheme="minorHAnsi"/>
          <w:szCs w:val="22"/>
        </w:rPr>
        <w:t xml:space="preserve">. </w:t>
      </w:r>
    </w:p>
    <w:p w14:paraId="67AD440D" w14:textId="77777777" w:rsidR="009C0AAE" w:rsidRPr="00875C8E" w:rsidRDefault="00953D66" w:rsidP="00887CEA">
      <w:pPr>
        <w:spacing w:line="312" w:lineRule="auto"/>
        <w:rPr>
          <w:rFonts w:asciiTheme="minorHAnsi" w:hAnsiTheme="minorHAnsi" w:cstheme="minorHAnsi"/>
          <w:szCs w:val="22"/>
        </w:rPr>
      </w:pPr>
      <w:r>
        <w:rPr>
          <w:rFonts w:asciiTheme="minorHAnsi" w:hAnsiTheme="minorHAnsi" w:cstheme="minorHAnsi"/>
          <w:szCs w:val="22"/>
        </w:rPr>
        <w:t>The procedures performed in a</w:t>
      </w:r>
      <w:r w:rsidR="005B22C1" w:rsidRPr="00231078">
        <w:rPr>
          <w:rFonts w:asciiTheme="minorHAnsi" w:hAnsiTheme="minorHAnsi" w:cstheme="minorHAnsi"/>
          <w:szCs w:val="22"/>
        </w:rPr>
        <w:t xml:space="preserve"> review </w:t>
      </w:r>
      <w:r>
        <w:rPr>
          <w:rFonts w:asciiTheme="minorHAnsi" w:hAnsiTheme="minorHAnsi" w:cstheme="minorHAnsi"/>
          <w:szCs w:val="22"/>
        </w:rPr>
        <w:t>are</w:t>
      </w:r>
      <w:r w:rsidRPr="00231078">
        <w:rPr>
          <w:rFonts w:asciiTheme="minorHAnsi" w:hAnsiTheme="minorHAnsi" w:cstheme="minorHAnsi"/>
          <w:szCs w:val="22"/>
        </w:rPr>
        <w:t xml:space="preserve"> </w:t>
      </w:r>
      <w:r w:rsidR="005B22C1" w:rsidRPr="00231078">
        <w:rPr>
          <w:rFonts w:asciiTheme="minorHAnsi" w:hAnsiTheme="minorHAnsi" w:cstheme="minorHAnsi"/>
          <w:szCs w:val="22"/>
        </w:rPr>
        <w:t xml:space="preserve">substantially less than </w:t>
      </w:r>
      <w:r>
        <w:rPr>
          <w:rFonts w:asciiTheme="minorHAnsi" w:hAnsiTheme="minorHAnsi" w:cstheme="minorHAnsi"/>
          <w:szCs w:val="22"/>
        </w:rPr>
        <w:t xml:space="preserve">those performed in </w:t>
      </w:r>
      <w:r w:rsidR="005B22C1" w:rsidRPr="00231078">
        <w:rPr>
          <w:rFonts w:asciiTheme="minorHAnsi" w:hAnsiTheme="minorHAnsi" w:cstheme="minorHAnsi"/>
          <w:szCs w:val="22"/>
        </w:rPr>
        <w:t>an audit conducted in accordance with International Standards on Auditing</w:t>
      </w:r>
      <w:r>
        <w:rPr>
          <w:rFonts w:asciiTheme="minorHAnsi" w:hAnsiTheme="minorHAnsi" w:cstheme="minorHAnsi"/>
          <w:szCs w:val="22"/>
        </w:rPr>
        <w:t>.</w:t>
      </w:r>
      <w:r w:rsidR="005B22C1" w:rsidRPr="00231078">
        <w:rPr>
          <w:rFonts w:asciiTheme="minorHAnsi" w:hAnsiTheme="minorHAnsi" w:cstheme="minorHAnsi"/>
          <w:szCs w:val="22"/>
        </w:rPr>
        <w:t xml:space="preserve"> Accordingly</w:t>
      </w:r>
      <w:r>
        <w:rPr>
          <w:rFonts w:asciiTheme="minorHAnsi" w:hAnsiTheme="minorHAnsi" w:cstheme="minorHAnsi"/>
          <w:szCs w:val="22"/>
        </w:rPr>
        <w:t>,</w:t>
      </w:r>
      <w:r w:rsidR="005B22C1" w:rsidRPr="00231078">
        <w:rPr>
          <w:rFonts w:asciiTheme="minorHAnsi" w:hAnsiTheme="minorHAnsi" w:cstheme="minorHAnsi"/>
          <w:szCs w:val="22"/>
        </w:rPr>
        <w:t xml:space="preserve"> we do not express an audit opinion</w:t>
      </w:r>
      <w:r>
        <w:rPr>
          <w:rFonts w:asciiTheme="minorHAnsi" w:hAnsiTheme="minorHAnsi" w:cstheme="minorHAnsi"/>
          <w:szCs w:val="22"/>
        </w:rPr>
        <w:t xml:space="preserve"> on these financial statements</w:t>
      </w:r>
      <w:r w:rsidR="005B22C1" w:rsidRPr="00231078">
        <w:rPr>
          <w:rFonts w:asciiTheme="minorHAnsi" w:hAnsiTheme="minorHAnsi" w:cstheme="minorHAnsi"/>
          <w:szCs w:val="22"/>
        </w:rPr>
        <w:t>.</w:t>
      </w:r>
    </w:p>
    <w:p w14:paraId="7D18A1AD" w14:textId="77777777" w:rsidR="009C0AAE" w:rsidRPr="00875C8E" w:rsidRDefault="005B22C1" w:rsidP="00887CEA">
      <w:pPr>
        <w:keepNext/>
        <w:keepLines/>
        <w:spacing w:line="312" w:lineRule="auto"/>
        <w:rPr>
          <w:rFonts w:asciiTheme="minorHAnsi" w:hAnsiTheme="minorHAnsi" w:cstheme="minorHAnsi"/>
          <w:i/>
          <w:iCs/>
          <w:szCs w:val="22"/>
        </w:rPr>
      </w:pPr>
      <w:r w:rsidRPr="00231078">
        <w:rPr>
          <w:rFonts w:asciiTheme="minorHAnsi" w:hAnsiTheme="minorHAnsi" w:cstheme="minorHAnsi"/>
          <w:i/>
          <w:iCs/>
          <w:szCs w:val="22"/>
        </w:rPr>
        <w:t>Conclusion</w:t>
      </w:r>
    </w:p>
    <w:p w14:paraId="34FF6CD3" w14:textId="77777777" w:rsidR="009C0AAE" w:rsidRPr="00875C8E" w:rsidRDefault="005B22C1" w:rsidP="00887CEA">
      <w:pPr>
        <w:keepNext/>
        <w:keepLines/>
        <w:spacing w:line="312" w:lineRule="auto"/>
        <w:rPr>
          <w:rFonts w:asciiTheme="minorHAnsi" w:hAnsiTheme="minorHAnsi" w:cstheme="minorHAnsi"/>
          <w:iCs/>
          <w:szCs w:val="22"/>
        </w:rPr>
      </w:pPr>
      <w:r w:rsidRPr="00231078">
        <w:rPr>
          <w:rFonts w:asciiTheme="minorHAnsi" w:hAnsiTheme="minorHAnsi" w:cstheme="minorHAnsi"/>
          <w:iCs/>
          <w:szCs w:val="22"/>
        </w:rPr>
        <w:t>Based on our review, nothing has come to our attention that causes us to believe that th</w:t>
      </w:r>
      <w:r w:rsidR="009D2B5E">
        <w:rPr>
          <w:rFonts w:asciiTheme="minorHAnsi" w:hAnsiTheme="minorHAnsi" w:cstheme="minorHAnsi"/>
          <w:iCs/>
          <w:szCs w:val="22"/>
        </w:rPr>
        <w:t>e</w:t>
      </w:r>
      <w:r w:rsidRPr="00231078">
        <w:rPr>
          <w:rFonts w:asciiTheme="minorHAnsi" w:hAnsiTheme="minorHAnsi" w:cstheme="minorHAnsi"/>
          <w:iCs/>
          <w:szCs w:val="22"/>
        </w:rPr>
        <w:t xml:space="preserve"> </w:t>
      </w:r>
      <w:r w:rsidR="007A4383">
        <w:rPr>
          <w:rFonts w:asciiTheme="minorHAnsi" w:hAnsiTheme="minorHAnsi" w:cstheme="minorHAnsi"/>
          <w:snapToGrid w:val="0"/>
          <w:color w:val="000000"/>
          <w:szCs w:val="22"/>
        </w:rPr>
        <w:t>condensed consolidated</w:t>
      </w:r>
      <w:r w:rsidR="007A4383" w:rsidRPr="00875C8E">
        <w:rPr>
          <w:rFonts w:asciiTheme="minorHAnsi" w:hAnsiTheme="minorHAnsi" w:cstheme="minorHAnsi"/>
          <w:snapToGrid w:val="0"/>
          <w:color w:val="000000"/>
          <w:szCs w:val="22"/>
        </w:rPr>
        <w:t xml:space="preserve"> </w:t>
      </w:r>
      <w:r w:rsidRPr="00231078">
        <w:rPr>
          <w:rFonts w:asciiTheme="minorHAnsi" w:hAnsiTheme="minorHAnsi" w:cstheme="minorHAnsi"/>
          <w:iCs/>
          <w:szCs w:val="22"/>
        </w:rPr>
        <w:t xml:space="preserve">financial statements of ABC Limited </w:t>
      </w:r>
      <w:r w:rsidR="00603555">
        <w:rPr>
          <w:rFonts w:asciiTheme="minorHAnsi" w:hAnsiTheme="minorHAnsi" w:cstheme="minorHAnsi"/>
          <w:iCs/>
          <w:szCs w:val="22"/>
        </w:rPr>
        <w:t xml:space="preserve">for the year ended 31 December 20x1 </w:t>
      </w:r>
      <w:r w:rsidRPr="00231078">
        <w:rPr>
          <w:rFonts w:asciiTheme="minorHAnsi" w:hAnsiTheme="minorHAnsi" w:cstheme="minorHAnsi"/>
          <w:iCs/>
          <w:szCs w:val="22"/>
        </w:rPr>
        <w:t xml:space="preserve">are not prepared, in all material respects, in </w:t>
      </w:r>
      <w:r w:rsidR="00DD256C" w:rsidRPr="00875C8E">
        <w:rPr>
          <w:rFonts w:asciiTheme="minorHAnsi" w:hAnsiTheme="minorHAnsi" w:cstheme="minorHAnsi"/>
          <w:snapToGrid w:val="0"/>
          <w:color w:val="000000"/>
          <w:szCs w:val="22"/>
        </w:rPr>
        <w:t xml:space="preserve">accordance </w:t>
      </w:r>
      <w:r w:rsidRPr="00231078">
        <w:rPr>
          <w:rFonts w:asciiTheme="minorHAnsi" w:hAnsiTheme="minorHAnsi" w:cstheme="minorHAnsi"/>
          <w:iCs/>
          <w:szCs w:val="22"/>
        </w:rPr>
        <w:t xml:space="preserve">with the </w:t>
      </w:r>
      <w:r w:rsidR="00C52744">
        <w:rPr>
          <w:rFonts w:asciiTheme="minorHAnsi" w:hAnsiTheme="minorHAnsi" w:cstheme="minorHAnsi"/>
          <w:iCs/>
          <w:szCs w:val="22"/>
        </w:rPr>
        <w:t xml:space="preserve">requirements of the </w:t>
      </w:r>
      <w:r w:rsidRPr="00231078">
        <w:rPr>
          <w:rFonts w:asciiTheme="minorHAnsi" w:hAnsiTheme="minorHAnsi" w:cstheme="minorHAnsi"/>
          <w:snapToGrid w:val="0"/>
          <w:color w:val="000000"/>
          <w:szCs w:val="22"/>
        </w:rPr>
        <w:t xml:space="preserve">JSE Limited Listings Requirements for </w:t>
      </w:r>
      <w:r w:rsidR="00D85E3C">
        <w:rPr>
          <w:rFonts w:asciiTheme="minorHAnsi" w:hAnsiTheme="minorHAnsi" w:cstheme="minorHAnsi"/>
          <w:snapToGrid w:val="0"/>
          <w:color w:val="000000"/>
          <w:szCs w:val="22"/>
        </w:rPr>
        <w:t>p</w:t>
      </w:r>
      <w:r w:rsidRPr="00231078">
        <w:rPr>
          <w:rFonts w:asciiTheme="minorHAnsi" w:hAnsiTheme="minorHAnsi" w:cstheme="minorHAnsi"/>
          <w:snapToGrid w:val="0"/>
          <w:color w:val="000000"/>
          <w:szCs w:val="22"/>
        </w:rPr>
        <w:t xml:space="preserve">reliminary </w:t>
      </w:r>
      <w:r w:rsidR="00D85E3C">
        <w:rPr>
          <w:rFonts w:asciiTheme="minorHAnsi" w:hAnsiTheme="minorHAnsi" w:cstheme="minorHAnsi"/>
          <w:snapToGrid w:val="0"/>
          <w:color w:val="000000"/>
          <w:szCs w:val="22"/>
        </w:rPr>
        <w:t>reports</w:t>
      </w:r>
      <w:r w:rsidRPr="00231078">
        <w:rPr>
          <w:rFonts w:asciiTheme="minorHAnsi" w:hAnsiTheme="minorHAnsi" w:cstheme="minorHAnsi"/>
          <w:snapToGrid w:val="0"/>
          <w:color w:val="000000"/>
          <w:szCs w:val="22"/>
        </w:rPr>
        <w:t xml:space="preserve">, as set out in note x to the financial statements, </w:t>
      </w:r>
      <w:r w:rsidRPr="00231078">
        <w:rPr>
          <w:rFonts w:asciiTheme="minorHAnsi" w:hAnsiTheme="minorHAnsi" w:cstheme="minorHAnsi"/>
          <w:szCs w:val="22"/>
          <w:lang w:val="en-ZA" w:eastAsia="en-ZA"/>
        </w:rPr>
        <w:t>and the requirements of the Companies Act of South Africa.</w:t>
      </w:r>
    </w:p>
    <w:p w14:paraId="45FEA19C" w14:textId="77777777" w:rsidR="009C0AAE" w:rsidRPr="00875C8E" w:rsidRDefault="009C0AAE" w:rsidP="00887CEA">
      <w:pPr>
        <w:spacing w:line="312" w:lineRule="auto"/>
        <w:rPr>
          <w:rFonts w:asciiTheme="minorHAnsi" w:hAnsiTheme="minorHAnsi" w:cstheme="minorHAnsi"/>
          <w:szCs w:val="22"/>
        </w:rPr>
      </w:pPr>
    </w:p>
    <w:p w14:paraId="548AB809" w14:textId="77777777"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14:paraId="68C30D5B"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14:paraId="1DE43EF7"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14:paraId="58505A94"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14:paraId="1DAFB93C"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14:paraId="7961E1A0" w14:textId="77777777"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rPr>
        <w:t>Auditor’s address</w:t>
      </w:r>
    </w:p>
    <w:p w14:paraId="3B19A51F" w14:textId="77777777" w:rsidR="009C0AAE" w:rsidRPr="00875C8E" w:rsidRDefault="009C0AAE" w:rsidP="00887CEA">
      <w:pPr>
        <w:spacing w:line="312" w:lineRule="auto"/>
        <w:rPr>
          <w:rFonts w:asciiTheme="minorHAnsi" w:hAnsiTheme="minorHAnsi" w:cstheme="minorHAnsi"/>
          <w:i/>
          <w:szCs w:val="22"/>
          <w:lang w:val="en-ZA" w:eastAsia="en-ZA"/>
        </w:rPr>
      </w:pPr>
    </w:p>
    <w:p w14:paraId="61E0629D" w14:textId="77777777"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Suggested note in the financial statements on basis of preparation</w:t>
      </w:r>
    </w:p>
    <w:p w14:paraId="7833FE65" w14:textId="77777777"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 xml:space="preserve">The </w:t>
      </w:r>
      <w:r w:rsidR="00603555" w:rsidRPr="00875C8E">
        <w:rPr>
          <w:rFonts w:asciiTheme="minorHAnsi" w:hAnsiTheme="minorHAnsi" w:cstheme="minorHAnsi"/>
          <w:snapToGrid w:val="0"/>
          <w:color w:val="000000"/>
          <w:szCs w:val="22"/>
        </w:rPr>
        <w:t xml:space="preserve">condensed consolidated </w:t>
      </w:r>
      <w:r w:rsidRPr="00231078">
        <w:rPr>
          <w:rFonts w:asciiTheme="minorHAnsi" w:hAnsiTheme="minorHAnsi" w:cstheme="minorHAnsi"/>
          <w:szCs w:val="22"/>
          <w:lang w:val="en-ZA" w:eastAsia="en-ZA"/>
        </w:rPr>
        <w:t xml:space="preserve">financial statements are prepared in accordance with </w:t>
      </w:r>
      <w:r w:rsidR="00603555" w:rsidRPr="00875C8E">
        <w:rPr>
          <w:rFonts w:asciiTheme="minorHAnsi" w:hAnsiTheme="minorHAnsi" w:cstheme="minorHAnsi"/>
          <w:snapToGrid w:val="0"/>
          <w:color w:val="000000"/>
          <w:szCs w:val="22"/>
        </w:rPr>
        <w:t xml:space="preserve">the </w:t>
      </w:r>
      <w:r w:rsidR="00603555">
        <w:rPr>
          <w:rFonts w:asciiTheme="minorHAnsi" w:hAnsiTheme="minorHAnsi" w:cstheme="minorHAnsi"/>
          <w:snapToGrid w:val="0"/>
          <w:color w:val="000000"/>
          <w:szCs w:val="22"/>
        </w:rPr>
        <w:t xml:space="preserve">requirements of the </w:t>
      </w:r>
      <w:r w:rsidR="00603555" w:rsidRPr="00875C8E">
        <w:rPr>
          <w:rFonts w:asciiTheme="minorHAnsi" w:hAnsiTheme="minorHAnsi" w:cstheme="minorHAnsi"/>
          <w:snapToGrid w:val="0"/>
          <w:color w:val="000000"/>
          <w:szCs w:val="22"/>
        </w:rPr>
        <w:t>JSE Limited Listings Requirements</w:t>
      </w:r>
      <w:r w:rsidR="00603555">
        <w:rPr>
          <w:rFonts w:asciiTheme="minorHAnsi" w:hAnsiTheme="minorHAnsi" w:cstheme="minorHAnsi"/>
          <w:snapToGrid w:val="0"/>
          <w:color w:val="000000"/>
          <w:szCs w:val="22"/>
        </w:rPr>
        <w:t xml:space="preserve"> for preliminary reports</w:t>
      </w:r>
      <w:r w:rsidR="00BD1187">
        <w:rPr>
          <w:rFonts w:asciiTheme="minorHAnsi" w:hAnsiTheme="minorHAnsi" w:cstheme="minorHAnsi"/>
          <w:snapToGrid w:val="0"/>
          <w:color w:val="000000"/>
          <w:szCs w:val="22"/>
        </w:rPr>
        <w:t xml:space="preserve"> and the requirements of the Companies Act of South Africa</w:t>
      </w:r>
      <w:r w:rsidR="00603555">
        <w:rPr>
          <w:rFonts w:asciiTheme="minorHAnsi" w:hAnsiTheme="minorHAnsi" w:cstheme="minorHAnsi"/>
          <w:snapToGrid w:val="0"/>
          <w:color w:val="000000"/>
          <w:szCs w:val="22"/>
        </w:rPr>
        <w:t xml:space="preserve">. </w:t>
      </w:r>
      <w:r w:rsidR="00603555" w:rsidRPr="00113BB0">
        <w:rPr>
          <w:rFonts w:asciiTheme="minorHAnsi" w:hAnsiTheme="minorHAnsi" w:cstheme="minorHAnsi"/>
          <w:snapToGrid w:val="0"/>
          <w:color w:val="000000"/>
          <w:szCs w:val="22"/>
        </w:rPr>
        <w:t>The</w:t>
      </w:r>
      <w:r w:rsidR="0016606A" w:rsidRPr="00113BB0">
        <w:rPr>
          <w:rFonts w:asciiTheme="minorHAnsi" w:hAnsiTheme="minorHAnsi" w:cstheme="minorHAnsi"/>
          <w:snapToGrid w:val="0"/>
          <w:color w:val="000000"/>
          <w:szCs w:val="22"/>
        </w:rPr>
        <w:t xml:space="preserve"> </w:t>
      </w:r>
      <w:r w:rsidR="0016606A" w:rsidRPr="00113BB0">
        <w:rPr>
          <w:rFonts w:asciiTheme="minorHAnsi" w:hAnsiTheme="minorHAnsi" w:cstheme="minorHAnsi"/>
          <w:szCs w:val="22"/>
        </w:rPr>
        <w:t xml:space="preserve">Listings </w:t>
      </w:r>
      <w:r w:rsidR="0016606A" w:rsidRPr="00113BB0">
        <w:rPr>
          <w:rFonts w:asciiTheme="minorHAnsi" w:hAnsiTheme="minorHAnsi" w:cstheme="minorHAnsi"/>
          <w:szCs w:val="22"/>
          <w:lang w:val="en-ZA" w:eastAsia="en-ZA"/>
        </w:rPr>
        <w:t>Requirements</w:t>
      </w:r>
      <w:r w:rsidR="00603555" w:rsidRPr="00113BB0">
        <w:rPr>
          <w:rFonts w:asciiTheme="minorHAnsi" w:hAnsiTheme="minorHAnsi" w:cstheme="minorHAnsi"/>
          <w:snapToGrid w:val="0"/>
          <w:color w:val="000000"/>
          <w:szCs w:val="22"/>
        </w:rPr>
        <w:t xml:space="preserve"> </w:t>
      </w:r>
      <w:r w:rsidR="00767AA4">
        <w:rPr>
          <w:rFonts w:asciiTheme="minorHAnsi" w:hAnsiTheme="minorHAnsi" w:cstheme="minorHAnsi"/>
          <w:snapToGrid w:val="0"/>
          <w:color w:val="000000"/>
          <w:szCs w:val="22"/>
        </w:rPr>
        <w:t>require preliminary reports</w:t>
      </w:r>
      <w:r w:rsidR="00B0217F" w:rsidRPr="00113BB0">
        <w:rPr>
          <w:rFonts w:asciiTheme="minorHAnsi" w:hAnsiTheme="minorHAnsi" w:cstheme="minorHAnsi"/>
          <w:szCs w:val="22"/>
        </w:rPr>
        <w:t xml:space="preserve"> to be prepared in accordance with the framework</w:t>
      </w:r>
      <w:r w:rsidR="00767AA4">
        <w:rPr>
          <w:rFonts w:asciiTheme="minorHAnsi" w:hAnsiTheme="minorHAnsi" w:cstheme="minorHAnsi"/>
          <w:szCs w:val="22"/>
        </w:rPr>
        <w:t xml:space="preserve"> concepts</w:t>
      </w:r>
      <w:r w:rsidR="008D71F0">
        <w:rPr>
          <w:rFonts w:asciiTheme="minorHAnsi" w:hAnsiTheme="minorHAnsi" w:cstheme="minorHAnsi"/>
          <w:szCs w:val="22"/>
        </w:rPr>
        <w:t xml:space="preserve"> and</w:t>
      </w:r>
      <w:r w:rsidR="008D71F0" w:rsidRPr="00113BB0">
        <w:rPr>
          <w:rFonts w:asciiTheme="minorHAnsi" w:hAnsiTheme="minorHAnsi" w:cstheme="minorHAnsi"/>
          <w:szCs w:val="22"/>
        </w:rPr>
        <w:t xml:space="preserve"> </w:t>
      </w:r>
      <w:r w:rsidR="00B0217F" w:rsidRPr="00113BB0">
        <w:rPr>
          <w:rFonts w:asciiTheme="minorHAnsi" w:hAnsiTheme="minorHAnsi" w:cstheme="minorHAnsi"/>
          <w:szCs w:val="22"/>
          <w:lang w:val="en-ZA" w:eastAsia="en-ZA"/>
        </w:rPr>
        <w:t>the measurement and recognition requirements of International Financial Reporting Standards (IFRS)</w:t>
      </w:r>
      <w:r w:rsidR="008D71F0">
        <w:rPr>
          <w:rFonts w:asciiTheme="minorHAnsi" w:hAnsiTheme="minorHAnsi" w:cstheme="minorHAnsi"/>
          <w:szCs w:val="22"/>
          <w:lang w:val="en-ZA" w:eastAsia="en-ZA"/>
        </w:rPr>
        <w:t xml:space="preserve"> and</w:t>
      </w:r>
      <w:r w:rsidR="00372D52" w:rsidRPr="00827F91">
        <w:rPr>
          <w:rFonts w:asciiTheme="minorHAnsi" w:hAnsiTheme="minorHAnsi" w:cstheme="minorHAnsi"/>
          <w:szCs w:val="22"/>
          <w:lang w:val="en-ZA" w:eastAsia="en-ZA"/>
        </w:rPr>
        <w:t xml:space="preserve"> </w:t>
      </w:r>
      <w:r w:rsidR="00372D52" w:rsidRPr="00113BB0">
        <w:rPr>
          <w:rFonts w:asciiTheme="minorHAnsi" w:hAnsiTheme="minorHAnsi" w:cstheme="minorHAnsi"/>
          <w:szCs w:val="22"/>
        </w:rPr>
        <w:t>the SAICA</w:t>
      </w:r>
      <w:r w:rsidR="00372D52">
        <w:rPr>
          <w:rFonts w:asciiTheme="minorHAnsi" w:hAnsiTheme="minorHAnsi" w:cstheme="minorHAnsi"/>
          <w:szCs w:val="22"/>
        </w:rPr>
        <w:t xml:space="preserve"> </w:t>
      </w:r>
      <w:r w:rsidR="00372D52" w:rsidRPr="00827F91">
        <w:rPr>
          <w:rFonts w:asciiTheme="minorHAnsi" w:hAnsiTheme="minorHAnsi" w:cstheme="minorHAnsi"/>
          <w:szCs w:val="22"/>
        </w:rPr>
        <w:t>Financial Reporting Guides</w:t>
      </w:r>
      <w:r w:rsidR="00372D52">
        <w:rPr>
          <w:rFonts w:asciiTheme="minorHAnsi" w:hAnsiTheme="minorHAnsi" w:cstheme="minorHAnsi"/>
          <w:szCs w:val="22"/>
        </w:rPr>
        <w:t xml:space="preserve"> as issued by the Accounting Practices Committee</w:t>
      </w:r>
      <w:r w:rsidR="00767AA4">
        <w:rPr>
          <w:rFonts w:asciiTheme="minorHAnsi" w:hAnsiTheme="minorHAnsi" w:cstheme="minorHAnsi"/>
          <w:szCs w:val="22"/>
        </w:rPr>
        <w:t xml:space="preserve"> and Financial Pronouncements as issued by Financial Reporting Standards Council</w:t>
      </w:r>
      <w:r w:rsidR="00B0217F" w:rsidRPr="004F6B80">
        <w:rPr>
          <w:rFonts w:asciiTheme="minorHAnsi" w:hAnsiTheme="minorHAnsi" w:cstheme="minorHAnsi"/>
          <w:szCs w:val="22"/>
          <w:lang w:val="en-ZA" w:eastAsia="en-ZA"/>
        </w:rPr>
        <w:t xml:space="preserve"> and</w:t>
      </w:r>
      <w:r w:rsidR="00B0217F">
        <w:rPr>
          <w:rFonts w:asciiTheme="minorHAnsi" w:hAnsiTheme="minorHAnsi" w:cstheme="minorHAnsi"/>
          <w:szCs w:val="22"/>
          <w:lang w:val="en-ZA" w:eastAsia="en-ZA"/>
        </w:rPr>
        <w:t xml:space="preserve"> </w:t>
      </w:r>
      <w:r w:rsidR="00767AA4">
        <w:rPr>
          <w:rFonts w:asciiTheme="minorHAnsi" w:hAnsiTheme="minorHAnsi" w:cstheme="minorHAnsi"/>
          <w:szCs w:val="22"/>
          <w:lang w:val="en-ZA" w:eastAsia="en-ZA"/>
        </w:rPr>
        <w:t xml:space="preserve">to </w:t>
      </w:r>
      <w:r w:rsidR="00B0217F">
        <w:rPr>
          <w:rFonts w:asciiTheme="minorHAnsi" w:hAnsiTheme="minorHAnsi" w:cstheme="minorHAnsi"/>
          <w:szCs w:val="22"/>
          <w:lang w:val="en-ZA" w:eastAsia="en-ZA"/>
        </w:rPr>
        <w:t>also,</w:t>
      </w:r>
      <w:r w:rsidR="00B0217F" w:rsidRPr="004F6B80">
        <w:rPr>
          <w:rFonts w:asciiTheme="minorHAnsi" w:hAnsiTheme="minorHAnsi" w:cstheme="minorHAnsi"/>
          <w:szCs w:val="22"/>
          <w:lang w:val="en-ZA" w:eastAsia="en-ZA"/>
        </w:rPr>
        <w:t xml:space="preserve"> as a minimum</w:t>
      </w:r>
      <w:r w:rsidR="00B0217F">
        <w:rPr>
          <w:rFonts w:asciiTheme="minorHAnsi" w:hAnsiTheme="minorHAnsi" w:cstheme="minorHAnsi"/>
          <w:szCs w:val="22"/>
          <w:lang w:val="en-ZA" w:eastAsia="en-ZA"/>
        </w:rPr>
        <w:t>,</w:t>
      </w:r>
      <w:r w:rsidR="00B0217F" w:rsidRPr="004F6B80">
        <w:rPr>
          <w:rFonts w:asciiTheme="minorHAnsi" w:hAnsiTheme="minorHAnsi" w:cstheme="minorHAnsi"/>
          <w:szCs w:val="22"/>
          <w:lang w:val="en-ZA" w:eastAsia="en-ZA"/>
        </w:rPr>
        <w:t xml:space="preserve"> contain the information required by</w:t>
      </w:r>
      <w:r w:rsidR="00603555" w:rsidRPr="00231078">
        <w:rPr>
          <w:rFonts w:asciiTheme="minorHAnsi" w:hAnsiTheme="minorHAnsi" w:cstheme="minorHAnsi"/>
          <w:szCs w:val="22"/>
          <w:lang w:val="en-ZA" w:eastAsia="en-ZA"/>
        </w:rPr>
        <w:t xml:space="preserve"> </w:t>
      </w:r>
      <w:r w:rsidR="00603555">
        <w:rPr>
          <w:rFonts w:asciiTheme="minorHAnsi" w:hAnsiTheme="minorHAnsi" w:cstheme="minorHAnsi"/>
          <w:szCs w:val="22"/>
          <w:lang w:val="en-ZA" w:eastAsia="en-ZA"/>
        </w:rPr>
        <w:t xml:space="preserve">IAS 34 </w:t>
      </w:r>
      <w:r w:rsidR="00603555" w:rsidRPr="00231078">
        <w:rPr>
          <w:rFonts w:asciiTheme="minorHAnsi" w:hAnsiTheme="minorHAnsi" w:cstheme="minorHAnsi"/>
          <w:i/>
          <w:szCs w:val="22"/>
          <w:lang w:val="en-ZA" w:eastAsia="en-ZA"/>
        </w:rPr>
        <w:t>Interim Financial Reporting</w:t>
      </w:r>
      <w:r w:rsidR="00603555">
        <w:rPr>
          <w:rFonts w:asciiTheme="minorHAnsi" w:hAnsiTheme="minorHAnsi" w:cstheme="minorHAnsi"/>
          <w:szCs w:val="22"/>
          <w:lang w:val="en-ZA" w:eastAsia="en-ZA"/>
        </w:rPr>
        <w:t>.</w:t>
      </w:r>
      <w:r w:rsidRPr="00231078">
        <w:rPr>
          <w:rFonts w:asciiTheme="minorHAnsi" w:hAnsiTheme="minorHAnsi" w:cstheme="minorHAnsi"/>
          <w:szCs w:val="22"/>
          <w:lang w:val="en-ZA" w:eastAsia="en-ZA"/>
        </w:rPr>
        <w:t xml:space="preserve"> </w:t>
      </w:r>
      <w:r w:rsidR="0029196B">
        <w:rPr>
          <w:rFonts w:asciiTheme="minorHAnsi" w:hAnsiTheme="minorHAnsi" w:cstheme="minorHAnsi"/>
          <w:szCs w:val="22"/>
          <w:lang w:val="en-ZA" w:eastAsia="en-ZA"/>
        </w:rPr>
        <w:t xml:space="preserve">The accounting policies applied in the preparation of the </w:t>
      </w:r>
      <w:r w:rsidR="00767AA4">
        <w:rPr>
          <w:rFonts w:asciiTheme="minorHAnsi" w:hAnsiTheme="minorHAnsi" w:cstheme="minorHAnsi"/>
          <w:szCs w:val="22"/>
          <w:lang w:val="en-ZA" w:eastAsia="en-ZA"/>
        </w:rPr>
        <w:t xml:space="preserve">condensed consolidated </w:t>
      </w:r>
      <w:r w:rsidR="0029196B">
        <w:rPr>
          <w:rFonts w:asciiTheme="minorHAnsi" w:hAnsiTheme="minorHAnsi" w:cstheme="minorHAnsi"/>
          <w:szCs w:val="22"/>
          <w:lang w:val="en-ZA" w:eastAsia="en-ZA"/>
        </w:rPr>
        <w:t>financial statements</w:t>
      </w:r>
      <w:r w:rsidR="00767AA4">
        <w:rPr>
          <w:rFonts w:asciiTheme="minorHAnsi" w:hAnsiTheme="minorHAnsi" w:cstheme="minorHAnsi"/>
          <w:szCs w:val="22"/>
          <w:lang w:val="en-ZA" w:eastAsia="en-ZA"/>
        </w:rPr>
        <w:t xml:space="preserve"> are in terms of IFRS and</w:t>
      </w:r>
      <w:r w:rsidR="0029196B">
        <w:rPr>
          <w:rFonts w:asciiTheme="minorHAnsi" w:hAnsiTheme="minorHAnsi" w:cstheme="minorHAnsi"/>
          <w:szCs w:val="22"/>
          <w:lang w:val="en-ZA" w:eastAsia="en-ZA"/>
        </w:rPr>
        <w:t xml:space="preserve"> are consistent with those applied in the </w:t>
      </w:r>
      <w:r w:rsidRPr="00231078">
        <w:rPr>
          <w:rFonts w:asciiTheme="minorHAnsi" w:hAnsiTheme="minorHAnsi" w:cstheme="minorHAnsi"/>
          <w:szCs w:val="22"/>
          <w:lang w:val="en-ZA" w:eastAsia="en-ZA"/>
        </w:rPr>
        <w:t>previous</w:t>
      </w:r>
      <w:r w:rsidR="00767AA4">
        <w:rPr>
          <w:rFonts w:asciiTheme="minorHAnsi" w:hAnsiTheme="minorHAnsi" w:cstheme="minorHAnsi"/>
          <w:szCs w:val="22"/>
          <w:lang w:val="en-ZA" w:eastAsia="en-ZA"/>
        </w:rPr>
        <w:t xml:space="preserve"> consolidated</w:t>
      </w:r>
      <w:r w:rsidRPr="00231078">
        <w:rPr>
          <w:rFonts w:asciiTheme="minorHAnsi" w:hAnsiTheme="minorHAnsi" w:cstheme="minorHAnsi"/>
          <w:szCs w:val="22"/>
          <w:lang w:val="en-ZA" w:eastAsia="en-ZA"/>
        </w:rPr>
        <w:t xml:space="preserve"> annual financial statements</w:t>
      </w:r>
      <w:r w:rsidR="009C0AAE" w:rsidRPr="00875C8E">
        <w:rPr>
          <w:rStyle w:val="FootnoteReference"/>
          <w:rFonts w:asciiTheme="minorHAnsi" w:hAnsiTheme="minorHAnsi" w:cstheme="minorHAnsi"/>
          <w:szCs w:val="22"/>
          <w:lang w:val="en-ZA" w:eastAsia="en-ZA"/>
        </w:rPr>
        <w:footnoteReference w:id="59"/>
      </w:r>
      <w:r w:rsidR="00612440">
        <w:rPr>
          <w:rFonts w:asciiTheme="minorHAnsi" w:hAnsiTheme="minorHAnsi" w:cstheme="minorHAnsi"/>
          <w:szCs w:val="22"/>
          <w:lang w:val="en-ZA" w:eastAsia="en-ZA"/>
        </w:rPr>
        <w:t>.</w:t>
      </w:r>
      <w:r w:rsidR="009C0AAE" w:rsidRPr="00875C8E">
        <w:rPr>
          <w:rFonts w:asciiTheme="minorHAnsi" w:hAnsiTheme="minorHAnsi" w:cstheme="minorHAnsi"/>
          <w:szCs w:val="22"/>
          <w:lang w:val="en-ZA" w:eastAsia="en-ZA"/>
        </w:rPr>
        <w:t xml:space="preserve"> </w:t>
      </w:r>
    </w:p>
    <w:p w14:paraId="7DB34EF7" w14:textId="77777777" w:rsidR="00486C2A" w:rsidRPr="003D3D31" w:rsidRDefault="009C0AAE" w:rsidP="00D66ED3">
      <w:pPr>
        <w:pStyle w:val="Heading2"/>
      </w:pPr>
      <w:r w:rsidRPr="00875C8E">
        <w:br w:type="page"/>
      </w:r>
      <w:bookmarkStart w:id="33" w:name="_Toc322357123"/>
      <w:bookmarkStart w:id="34" w:name="_Ref332229177"/>
      <w:bookmarkStart w:id="35" w:name="_Toc475087734"/>
      <w:r w:rsidR="00E066DF" w:rsidRPr="003D3D31">
        <w:lastRenderedPageBreak/>
        <w:t xml:space="preserve">Illustration 3: Auditor’s review report on </w:t>
      </w:r>
      <w:bookmarkEnd w:id="33"/>
      <w:bookmarkEnd w:id="34"/>
      <w:r w:rsidR="007A4383">
        <w:t>condensed consolidated</w:t>
      </w:r>
      <w:r w:rsidR="007A4383" w:rsidRPr="003D3D31">
        <w:t xml:space="preserve"> </w:t>
      </w:r>
      <w:r w:rsidR="00095FB9">
        <w:t>financial statements</w:t>
      </w:r>
      <w:r w:rsidR="007A4383">
        <w:t xml:space="preserve"> contained in a provisional report</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875C8E" w14:paraId="2786BB98" w14:textId="77777777" w:rsidTr="00231078">
        <w:tc>
          <w:tcPr>
            <w:tcW w:w="5000" w:type="pct"/>
            <w:shd w:val="clear" w:color="auto" w:fill="auto"/>
          </w:tcPr>
          <w:p w14:paraId="62E957AF" w14:textId="77777777" w:rsidR="009C0AAE" w:rsidRPr="00875C8E" w:rsidRDefault="009C0AAE" w:rsidP="00887CEA">
            <w:pPr>
              <w:spacing w:line="312" w:lineRule="auto"/>
              <w:rPr>
                <w:rFonts w:asciiTheme="minorHAnsi" w:hAnsiTheme="minorHAnsi" w:cstheme="minorHAnsi"/>
                <w:szCs w:val="22"/>
                <w:lang w:val="en-ZA" w:eastAsia="en-ZA"/>
              </w:rPr>
            </w:pPr>
            <w:r w:rsidRPr="00875C8E">
              <w:rPr>
                <w:rFonts w:asciiTheme="minorHAnsi" w:hAnsiTheme="minorHAnsi" w:cstheme="minorHAnsi"/>
                <w:szCs w:val="22"/>
                <w:lang w:val="en-ZA" w:eastAsia="en-ZA"/>
              </w:rPr>
              <w:t>Circumstances include the following:</w:t>
            </w:r>
          </w:p>
          <w:p w14:paraId="2CD5BB74" w14:textId="77777777" w:rsidR="000F0A9D" w:rsidRPr="00231078" w:rsidRDefault="000F0A9D" w:rsidP="00887CEA">
            <w:pPr>
              <w:numPr>
                <w:ilvl w:val="0"/>
                <w:numId w:val="8"/>
              </w:numPr>
              <w:tabs>
                <w:tab w:val="center" w:pos="4536"/>
                <w:tab w:val="right" w:pos="9866"/>
              </w:tabs>
              <w:spacing w:line="312" w:lineRule="auto"/>
              <w:rPr>
                <w:rFonts w:asciiTheme="minorHAnsi" w:hAnsiTheme="minorHAnsi" w:cstheme="minorHAnsi"/>
                <w:szCs w:val="22"/>
              </w:rPr>
            </w:pPr>
            <w:r>
              <w:rPr>
                <w:rFonts w:asciiTheme="minorHAnsi" w:hAnsiTheme="minorHAnsi" w:cstheme="minorHAnsi"/>
                <w:szCs w:val="22"/>
              </w:rPr>
              <w:t>The issuer is a company as defined in the Companies Act, 2008</w:t>
            </w:r>
          </w:p>
          <w:p w14:paraId="1E8513AE" w14:textId="77777777" w:rsidR="005B22C1" w:rsidRDefault="009C0AAE" w:rsidP="00887CEA">
            <w:pPr>
              <w:numPr>
                <w:ilvl w:val="0"/>
                <w:numId w:val="6"/>
              </w:numPr>
              <w:spacing w:line="312" w:lineRule="auto"/>
              <w:rPr>
                <w:rFonts w:asciiTheme="minorHAnsi" w:hAnsiTheme="minorHAnsi" w:cstheme="minorHAnsi"/>
                <w:szCs w:val="22"/>
              </w:rPr>
            </w:pPr>
            <w:r w:rsidRPr="00D85E3C">
              <w:rPr>
                <w:rFonts w:asciiTheme="minorHAnsi" w:hAnsiTheme="minorHAnsi" w:cstheme="minorHAnsi"/>
                <w:szCs w:val="22"/>
              </w:rPr>
              <w:t xml:space="preserve">Review report </w:t>
            </w:r>
            <w:r w:rsidR="00D85E3C" w:rsidRPr="00D85E3C">
              <w:rPr>
                <w:rFonts w:asciiTheme="minorHAnsi" w:hAnsiTheme="minorHAnsi" w:cstheme="minorHAnsi"/>
                <w:szCs w:val="22"/>
              </w:rPr>
              <w:t xml:space="preserve">contains </w:t>
            </w:r>
            <w:r w:rsidRPr="00D85E3C">
              <w:rPr>
                <w:rFonts w:asciiTheme="minorHAnsi" w:hAnsiTheme="minorHAnsi" w:cstheme="minorHAnsi"/>
                <w:szCs w:val="22"/>
              </w:rPr>
              <w:t xml:space="preserve">condensed consolidated financial statements </w:t>
            </w:r>
          </w:p>
          <w:p w14:paraId="7250B913" w14:textId="77777777" w:rsidR="005B22C1" w:rsidRDefault="004E673A" w:rsidP="00887CEA">
            <w:pPr>
              <w:numPr>
                <w:ilvl w:val="0"/>
                <w:numId w:val="6"/>
              </w:numPr>
              <w:spacing w:line="312" w:lineRule="auto"/>
              <w:rPr>
                <w:rFonts w:asciiTheme="minorHAnsi" w:hAnsiTheme="minorHAnsi" w:cstheme="minorHAnsi"/>
                <w:szCs w:val="22"/>
              </w:rPr>
            </w:pPr>
            <w:r w:rsidRPr="00D85E3C">
              <w:rPr>
                <w:rFonts w:asciiTheme="minorHAnsi" w:hAnsiTheme="minorHAnsi" w:cstheme="minorHAnsi"/>
                <w:szCs w:val="22"/>
              </w:rPr>
              <w:t>Un</w:t>
            </w:r>
            <w:r w:rsidR="00932D2F">
              <w:rPr>
                <w:rFonts w:asciiTheme="minorHAnsi" w:hAnsiTheme="minorHAnsi" w:cstheme="minorHAnsi"/>
                <w:szCs w:val="22"/>
              </w:rPr>
              <w:t>-</w:t>
            </w:r>
            <w:r w:rsidRPr="00D85E3C">
              <w:rPr>
                <w:rFonts w:asciiTheme="minorHAnsi" w:hAnsiTheme="minorHAnsi" w:cstheme="minorHAnsi"/>
                <w:szCs w:val="22"/>
              </w:rPr>
              <w:t>r</w:t>
            </w:r>
            <w:r w:rsidR="0023095F" w:rsidRPr="00D85E3C">
              <w:rPr>
                <w:rFonts w:asciiTheme="minorHAnsi" w:hAnsiTheme="minorHAnsi" w:cstheme="minorHAnsi"/>
                <w:szCs w:val="22"/>
              </w:rPr>
              <w:t>eviewed information presented with</w:t>
            </w:r>
            <w:r w:rsidRPr="00D85E3C">
              <w:rPr>
                <w:rFonts w:asciiTheme="minorHAnsi" w:hAnsiTheme="minorHAnsi" w:cstheme="minorHAnsi"/>
                <w:szCs w:val="22"/>
              </w:rPr>
              <w:t xml:space="preserve"> the financial st</w:t>
            </w:r>
            <w:r>
              <w:rPr>
                <w:rFonts w:asciiTheme="minorHAnsi" w:hAnsiTheme="minorHAnsi" w:cstheme="minorHAnsi"/>
                <w:szCs w:val="22"/>
              </w:rPr>
              <w:t>atements is sufficiently differentiated from the reviewed information</w:t>
            </w:r>
          </w:p>
          <w:p w14:paraId="1DD8F6F4" w14:textId="77777777" w:rsidR="009C0AAE" w:rsidRPr="00875C8E" w:rsidRDefault="009C0AAE" w:rsidP="00887CEA">
            <w:pPr>
              <w:numPr>
                <w:ilvl w:val="0"/>
                <w:numId w:val="8"/>
              </w:numPr>
              <w:spacing w:line="312" w:lineRule="auto"/>
              <w:rPr>
                <w:rFonts w:asciiTheme="minorHAnsi" w:hAnsiTheme="minorHAnsi" w:cstheme="minorHAnsi"/>
                <w:szCs w:val="22"/>
              </w:rPr>
            </w:pPr>
            <w:r w:rsidRPr="00875C8E">
              <w:rPr>
                <w:rFonts w:asciiTheme="minorHAnsi" w:hAnsiTheme="minorHAnsi" w:cstheme="minorHAnsi"/>
                <w:szCs w:val="22"/>
              </w:rPr>
              <w:t>Unmodified conclusion (ISRE 2410, paragraph 43(j))</w:t>
            </w:r>
          </w:p>
        </w:tc>
      </w:tr>
    </w:tbl>
    <w:p w14:paraId="76D77E99" w14:textId="77777777" w:rsidR="009C0AAE" w:rsidRPr="00875C8E" w:rsidRDefault="009C0AAE" w:rsidP="00887CEA">
      <w:pPr>
        <w:spacing w:line="312" w:lineRule="auto"/>
        <w:rPr>
          <w:rFonts w:asciiTheme="minorHAnsi" w:hAnsiTheme="minorHAnsi" w:cstheme="minorHAnsi"/>
          <w:szCs w:val="22"/>
        </w:rPr>
      </w:pPr>
    </w:p>
    <w:p w14:paraId="44209F41" w14:textId="77777777" w:rsidR="009C0AAE" w:rsidRPr="00875C8E" w:rsidRDefault="009C0AAE" w:rsidP="00887CEA">
      <w:pPr>
        <w:spacing w:line="312" w:lineRule="auto"/>
        <w:rPr>
          <w:rFonts w:asciiTheme="minorHAnsi" w:hAnsiTheme="minorHAnsi" w:cstheme="minorHAnsi"/>
          <w:b/>
          <w:szCs w:val="22"/>
          <w:lang w:val="en-ZA" w:eastAsia="en-ZA"/>
        </w:rPr>
      </w:pPr>
      <w:r w:rsidRPr="00875C8E">
        <w:rPr>
          <w:rFonts w:asciiTheme="minorHAnsi" w:hAnsiTheme="minorHAnsi" w:cstheme="minorHAnsi"/>
          <w:b/>
          <w:szCs w:val="22"/>
          <w:lang w:val="en-ZA" w:eastAsia="en-ZA"/>
        </w:rPr>
        <w:t xml:space="preserve">Independent </w:t>
      </w:r>
      <w:r w:rsidR="00C716B4" w:rsidRPr="00875C8E">
        <w:rPr>
          <w:rFonts w:asciiTheme="minorHAnsi" w:hAnsiTheme="minorHAnsi" w:cstheme="minorHAnsi"/>
          <w:b/>
          <w:szCs w:val="22"/>
          <w:lang w:val="en-ZA" w:eastAsia="en-ZA"/>
        </w:rPr>
        <w:t xml:space="preserve">auditor’s review report on </w:t>
      </w:r>
      <w:r w:rsidR="007A4383">
        <w:rPr>
          <w:rFonts w:asciiTheme="minorHAnsi" w:hAnsiTheme="minorHAnsi" w:cstheme="minorHAnsi"/>
          <w:b/>
          <w:szCs w:val="22"/>
          <w:lang w:val="en-ZA" w:eastAsia="en-ZA"/>
        </w:rPr>
        <w:t>condensed consolidated</w:t>
      </w:r>
      <w:r w:rsidR="007A4383" w:rsidRPr="00875C8E">
        <w:rPr>
          <w:rFonts w:asciiTheme="minorHAnsi" w:hAnsiTheme="minorHAnsi" w:cstheme="minorHAnsi"/>
          <w:b/>
          <w:szCs w:val="22"/>
          <w:lang w:val="en-ZA" w:eastAsia="en-ZA"/>
        </w:rPr>
        <w:t xml:space="preserve"> </w:t>
      </w:r>
      <w:r w:rsidR="00095FB9">
        <w:rPr>
          <w:rFonts w:asciiTheme="minorHAnsi" w:hAnsiTheme="minorHAnsi" w:cstheme="minorHAnsi"/>
          <w:b/>
          <w:szCs w:val="22"/>
          <w:lang w:val="en-ZA" w:eastAsia="en-ZA"/>
        </w:rPr>
        <w:t>financial statements</w:t>
      </w:r>
    </w:p>
    <w:p w14:paraId="328A5B34" w14:textId="77777777" w:rsidR="009C0AAE" w:rsidRPr="00875C8E" w:rsidRDefault="009C0AAE" w:rsidP="00887CEA">
      <w:pPr>
        <w:spacing w:line="312" w:lineRule="auto"/>
        <w:rPr>
          <w:rFonts w:asciiTheme="minorHAnsi" w:hAnsiTheme="minorHAnsi" w:cstheme="minorHAnsi"/>
          <w:i/>
          <w:szCs w:val="22"/>
          <w:lang w:val="en-ZA" w:eastAsia="en-ZA"/>
        </w:rPr>
      </w:pPr>
      <w:r w:rsidRPr="00875C8E">
        <w:rPr>
          <w:rFonts w:asciiTheme="minorHAnsi" w:hAnsiTheme="minorHAnsi" w:cstheme="minorHAnsi"/>
          <w:i/>
          <w:szCs w:val="22"/>
          <w:lang w:val="en-ZA" w:eastAsia="en-ZA"/>
        </w:rPr>
        <w:t>To the shareholders of ABC Limited</w:t>
      </w:r>
    </w:p>
    <w:p w14:paraId="00D9A486" w14:textId="77777777" w:rsidR="009C0AAE" w:rsidRPr="00875C8E" w:rsidRDefault="009C0AAE" w:rsidP="00887CEA">
      <w:pPr>
        <w:spacing w:line="312" w:lineRule="auto"/>
        <w:rPr>
          <w:rFonts w:asciiTheme="minorHAnsi" w:hAnsiTheme="minorHAnsi" w:cstheme="minorHAnsi"/>
          <w:snapToGrid w:val="0"/>
          <w:color w:val="000000"/>
          <w:szCs w:val="22"/>
        </w:rPr>
      </w:pPr>
      <w:r w:rsidRPr="00875C8E">
        <w:rPr>
          <w:rFonts w:asciiTheme="minorHAnsi" w:hAnsiTheme="minorHAnsi" w:cstheme="minorHAnsi"/>
          <w:snapToGrid w:val="0"/>
          <w:color w:val="000000"/>
          <w:szCs w:val="22"/>
        </w:rPr>
        <w:t xml:space="preserve">We have reviewed the </w:t>
      </w:r>
      <w:r w:rsidR="00193C91">
        <w:rPr>
          <w:rFonts w:asciiTheme="minorHAnsi" w:hAnsiTheme="minorHAnsi" w:cstheme="minorHAnsi"/>
          <w:snapToGrid w:val="0"/>
          <w:color w:val="000000"/>
          <w:szCs w:val="22"/>
        </w:rPr>
        <w:t>condensed consolidated</w:t>
      </w:r>
      <w:r w:rsidR="00095FB9">
        <w:rPr>
          <w:rFonts w:asciiTheme="minorHAnsi" w:hAnsiTheme="minorHAnsi" w:cstheme="minorHAnsi"/>
          <w:snapToGrid w:val="0"/>
          <w:color w:val="000000"/>
          <w:szCs w:val="22"/>
        </w:rPr>
        <w:t xml:space="preserve"> </w:t>
      </w:r>
      <w:r w:rsidRPr="00875C8E">
        <w:rPr>
          <w:rFonts w:asciiTheme="minorHAnsi" w:hAnsiTheme="minorHAnsi" w:cstheme="minorHAnsi"/>
          <w:snapToGrid w:val="0"/>
          <w:color w:val="000000"/>
          <w:szCs w:val="22"/>
        </w:rPr>
        <w:t xml:space="preserve">financial statements of ABC Limited, </w:t>
      </w:r>
      <w:r w:rsidR="00B804B6">
        <w:rPr>
          <w:rFonts w:asciiTheme="minorHAnsi" w:hAnsiTheme="minorHAnsi" w:cstheme="minorHAnsi"/>
          <w:snapToGrid w:val="0"/>
          <w:color w:val="000000"/>
          <w:szCs w:val="22"/>
        </w:rPr>
        <w:t xml:space="preserve">contained in the accompanying provisional report, </w:t>
      </w:r>
      <w:r w:rsidRPr="004127DD">
        <w:rPr>
          <w:rFonts w:asciiTheme="minorHAnsi" w:hAnsiTheme="minorHAnsi" w:cstheme="minorHAnsi"/>
          <w:snapToGrid w:val="0"/>
          <w:color w:val="000000"/>
          <w:szCs w:val="22"/>
        </w:rPr>
        <w:t>which comprise</w:t>
      </w:r>
      <w:r w:rsidRPr="00875C8E">
        <w:rPr>
          <w:rFonts w:asciiTheme="minorHAnsi" w:hAnsiTheme="minorHAnsi" w:cstheme="minorHAnsi"/>
          <w:snapToGrid w:val="0"/>
          <w:color w:val="000000"/>
          <w:szCs w:val="22"/>
        </w:rPr>
        <w:t xml:space="preserve"> the condensed consolidated statement of financial position as at 31</w:t>
      </w:r>
      <w:r w:rsidR="004E572D">
        <w:rPr>
          <w:rFonts w:asciiTheme="minorHAnsi" w:hAnsiTheme="minorHAnsi" w:cstheme="minorHAnsi"/>
          <w:snapToGrid w:val="0"/>
          <w:color w:val="000000"/>
          <w:szCs w:val="22"/>
        </w:rPr>
        <w:t> </w:t>
      </w:r>
      <w:r w:rsidRPr="00875C8E">
        <w:rPr>
          <w:rFonts w:asciiTheme="minorHAnsi" w:hAnsiTheme="minorHAnsi" w:cstheme="minorHAnsi"/>
          <w:snapToGrid w:val="0"/>
          <w:color w:val="000000"/>
          <w:szCs w:val="22"/>
        </w:rPr>
        <w:t xml:space="preserve">December 20x1 and the condensed consolidated statements of comprehensive income, changes in equity and cash flows for the year then ended, and selected explanatory notes.  </w:t>
      </w:r>
    </w:p>
    <w:p w14:paraId="388958DC" w14:textId="77777777"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 xml:space="preserve">Directors’ Responsibility for the </w:t>
      </w:r>
      <w:r w:rsidR="007A4383">
        <w:rPr>
          <w:rFonts w:asciiTheme="minorHAnsi" w:hAnsiTheme="minorHAnsi" w:cstheme="minorHAnsi"/>
          <w:i/>
          <w:snapToGrid w:val="0"/>
          <w:color w:val="000000"/>
          <w:szCs w:val="22"/>
        </w:rPr>
        <w:t>Condensed Consolidated</w:t>
      </w:r>
      <w:r w:rsidR="007A4383" w:rsidRPr="00875C8E">
        <w:rPr>
          <w:rFonts w:asciiTheme="minorHAnsi" w:hAnsiTheme="minorHAnsi" w:cstheme="minorHAnsi"/>
          <w:i/>
          <w:snapToGrid w:val="0"/>
          <w:color w:val="000000"/>
          <w:szCs w:val="22"/>
        </w:rPr>
        <w:t xml:space="preserve"> </w:t>
      </w:r>
      <w:r w:rsidRPr="00875C8E">
        <w:rPr>
          <w:rFonts w:asciiTheme="minorHAnsi" w:hAnsiTheme="minorHAnsi" w:cstheme="minorHAnsi"/>
          <w:i/>
          <w:snapToGrid w:val="0"/>
          <w:color w:val="000000"/>
          <w:szCs w:val="22"/>
        </w:rPr>
        <w:t>Financial Statements</w:t>
      </w:r>
    </w:p>
    <w:p w14:paraId="0822C1E6" w14:textId="77777777" w:rsidR="009C0AAE" w:rsidRPr="00875C8E" w:rsidRDefault="009C0AAE" w:rsidP="00887CEA">
      <w:pPr>
        <w:spacing w:line="312" w:lineRule="auto"/>
        <w:rPr>
          <w:rFonts w:asciiTheme="minorHAnsi" w:hAnsiTheme="minorHAnsi" w:cstheme="minorHAnsi"/>
          <w:szCs w:val="22"/>
          <w:lang w:val="en-ZA" w:eastAsia="en-ZA"/>
        </w:rPr>
      </w:pPr>
      <w:r w:rsidRPr="004127DD">
        <w:rPr>
          <w:rFonts w:asciiTheme="minorHAnsi" w:hAnsiTheme="minorHAnsi" w:cstheme="minorHAnsi"/>
          <w:snapToGrid w:val="0"/>
          <w:color w:val="000000"/>
          <w:szCs w:val="22"/>
        </w:rPr>
        <w:t>The directors</w:t>
      </w:r>
      <w:r w:rsidRPr="00875C8E">
        <w:rPr>
          <w:rFonts w:asciiTheme="minorHAnsi" w:hAnsiTheme="minorHAnsi" w:cstheme="minorHAnsi"/>
          <w:snapToGrid w:val="0"/>
          <w:color w:val="000000"/>
          <w:szCs w:val="22"/>
        </w:rPr>
        <w:t xml:space="preserve"> are responsible for the preparation and presentation of these </w:t>
      </w:r>
      <w:r w:rsidR="00D85E3C">
        <w:rPr>
          <w:rFonts w:asciiTheme="minorHAnsi" w:hAnsiTheme="minorHAnsi" w:cstheme="minorHAnsi"/>
          <w:snapToGrid w:val="0"/>
          <w:color w:val="000000"/>
          <w:szCs w:val="22"/>
        </w:rPr>
        <w:t xml:space="preserve"> </w:t>
      </w:r>
      <w:r w:rsidR="007A4383">
        <w:rPr>
          <w:rFonts w:asciiTheme="minorHAnsi" w:hAnsiTheme="minorHAnsi" w:cstheme="minorHAnsi"/>
          <w:snapToGrid w:val="0"/>
          <w:color w:val="000000"/>
          <w:szCs w:val="22"/>
        </w:rPr>
        <w:t xml:space="preserve">condensed consolidated </w:t>
      </w:r>
      <w:r w:rsidRPr="00875C8E">
        <w:rPr>
          <w:rFonts w:asciiTheme="minorHAnsi" w:hAnsiTheme="minorHAnsi" w:cstheme="minorHAnsi"/>
          <w:snapToGrid w:val="0"/>
          <w:color w:val="000000"/>
          <w:szCs w:val="22"/>
        </w:rPr>
        <w:t xml:space="preserve">financial statements in accordance with the </w:t>
      </w:r>
      <w:r w:rsidR="00E42B37">
        <w:rPr>
          <w:rFonts w:asciiTheme="minorHAnsi" w:hAnsiTheme="minorHAnsi" w:cstheme="minorHAnsi"/>
          <w:snapToGrid w:val="0"/>
          <w:color w:val="000000"/>
          <w:szCs w:val="22"/>
        </w:rPr>
        <w:t xml:space="preserve">requirements of the </w:t>
      </w:r>
      <w:r w:rsidRPr="00875C8E">
        <w:rPr>
          <w:rFonts w:asciiTheme="minorHAnsi" w:hAnsiTheme="minorHAnsi" w:cstheme="minorHAnsi"/>
          <w:snapToGrid w:val="0"/>
          <w:color w:val="000000"/>
          <w:szCs w:val="22"/>
        </w:rPr>
        <w:t xml:space="preserve">JSE Limited Listings Requirements for </w:t>
      </w:r>
      <w:r w:rsidR="00D85E3C">
        <w:rPr>
          <w:rFonts w:asciiTheme="minorHAnsi" w:hAnsiTheme="minorHAnsi" w:cstheme="minorHAnsi"/>
          <w:snapToGrid w:val="0"/>
          <w:color w:val="000000"/>
          <w:szCs w:val="22"/>
        </w:rPr>
        <w:t>p</w:t>
      </w:r>
      <w:r w:rsidRPr="00875C8E">
        <w:rPr>
          <w:rFonts w:asciiTheme="minorHAnsi" w:hAnsiTheme="minorHAnsi" w:cstheme="minorHAnsi"/>
          <w:snapToGrid w:val="0"/>
          <w:color w:val="000000"/>
          <w:szCs w:val="22"/>
        </w:rPr>
        <w:t xml:space="preserve">rovisional </w:t>
      </w:r>
      <w:r w:rsidR="00D85E3C">
        <w:rPr>
          <w:rFonts w:asciiTheme="minorHAnsi" w:hAnsiTheme="minorHAnsi" w:cstheme="minorHAnsi"/>
          <w:snapToGrid w:val="0"/>
          <w:color w:val="000000"/>
          <w:szCs w:val="22"/>
        </w:rPr>
        <w:t>reports</w:t>
      </w:r>
      <w:r w:rsidRPr="00875C8E">
        <w:rPr>
          <w:rFonts w:asciiTheme="minorHAnsi" w:hAnsiTheme="minorHAnsi" w:cstheme="minorHAnsi"/>
          <w:snapToGrid w:val="0"/>
          <w:color w:val="000000"/>
          <w:szCs w:val="22"/>
        </w:rPr>
        <w:t xml:space="preserve">, as set out in note x to the financial statements, </w:t>
      </w:r>
      <w:r w:rsidRPr="00875C8E">
        <w:rPr>
          <w:rFonts w:asciiTheme="minorHAnsi" w:hAnsiTheme="minorHAnsi" w:cstheme="minorHAnsi"/>
          <w:szCs w:val="22"/>
          <w:lang w:val="en-ZA" w:eastAsia="en-ZA"/>
        </w:rPr>
        <w:t xml:space="preserve">and the requirements of the Companies Act of South Africa, and for such internal control as the directors determine is necessary to enable the preparation of </w:t>
      </w:r>
      <w:r w:rsidRPr="00875C8E">
        <w:rPr>
          <w:rFonts w:asciiTheme="minorHAnsi" w:hAnsiTheme="minorHAnsi" w:cstheme="minorHAnsi"/>
          <w:snapToGrid w:val="0"/>
          <w:color w:val="000000"/>
          <w:szCs w:val="22"/>
        </w:rPr>
        <w:t xml:space="preserve"> financial statements that are free from material misstatement, whether due to fraud or error.</w:t>
      </w:r>
    </w:p>
    <w:p w14:paraId="3875488E" w14:textId="77777777" w:rsidR="009C0AAE" w:rsidRPr="00875C8E" w:rsidRDefault="009C0AAE" w:rsidP="00887CEA">
      <w:pPr>
        <w:spacing w:line="312" w:lineRule="auto"/>
        <w:rPr>
          <w:rFonts w:asciiTheme="minorHAnsi" w:hAnsiTheme="minorHAnsi" w:cstheme="minorHAnsi"/>
          <w:i/>
          <w:snapToGrid w:val="0"/>
          <w:color w:val="000000"/>
          <w:szCs w:val="22"/>
        </w:rPr>
      </w:pPr>
      <w:r w:rsidRPr="00875C8E">
        <w:rPr>
          <w:rFonts w:asciiTheme="minorHAnsi" w:hAnsiTheme="minorHAnsi" w:cstheme="minorHAnsi"/>
          <w:i/>
          <w:snapToGrid w:val="0"/>
          <w:color w:val="000000"/>
          <w:szCs w:val="22"/>
        </w:rPr>
        <w:t>Auditor’s Responsibility</w:t>
      </w:r>
    </w:p>
    <w:p w14:paraId="066D4BAD" w14:textId="77777777"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napToGrid w:val="0"/>
          <w:color w:val="000000"/>
          <w:szCs w:val="22"/>
        </w:rPr>
        <w:t>Our responsibility is to express a conclusion on these financial statements. We conducted our review</w:t>
      </w:r>
      <w:r w:rsidRPr="00875C8E">
        <w:rPr>
          <w:rFonts w:asciiTheme="minorHAnsi" w:hAnsiTheme="minorHAnsi" w:cstheme="minorHAnsi"/>
          <w:szCs w:val="22"/>
        </w:rPr>
        <w:t xml:space="preserve"> in accordance with International Standard on Review Engagements (ISRE) 2410,</w:t>
      </w:r>
      <w:r w:rsidR="00D1399C">
        <w:rPr>
          <w:rFonts w:asciiTheme="minorHAnsi" w:hAnsiTheme="minorHAnsi" w:cstheme="minorHAnsi"/>
          <w:szCs w:val="22"/>
        </w:rPr>
        <w:t xml:space="preserve"> </w:t>
      </w:r>
      <w:r w:rsidRPr="00875C8E">
        <w:rPr>
          <w:rFonts w:asciiTheme="minorHAnsi" w:hAnsiTheme="minorHAnsi" w:cstheme="minorHAnsi"/>
          <w:szCs w:val="22"/>
        </w:rPr>
        <w:t>which</w:t>
      </w:r>
      <w:r w:rsidR="00845BBA">
        <w:rPr>
          <w:rFonts w:asciiTheme="minorHAnsi" w:hAnsiTheme="minorHAnsi" w:cstheme="minorHAnsi"/>
          <w:szCs w:val="22"/>
        </w:rPr>
        <w:t xml:space="preserve"> applies to a review of historical information performed by the independent auditor of the entity</w:t>
      </w:r>
      <w:r w:rsidRPr="00875C8E">
        <w:rPr>
          <w:rFonts w:asciiTheme="minorHAnsi" w:hAnsiTheme="minorHAnsi" w:cstheme="minorHAnsi"/>
          <w:szCs w:val="22"/>
        </w:rPr>
        <w:t xml:space="preserve">.  </w:t>
      </w:r>
      <w:r w:rsidR="00334B39">
        <w:rPr>
          <w:rFonts w:asciiTheme="minorHAnsi" w:hAnsiTheme="minorHAnsi" w:cstheme="minorHAnsi"/>
          <w:szCs w:val="22"/>
        </w:rPr>
        <w:t>ISRE 2410</w:t>
      </w:r>
      <w:r w:rsidRPr="00875C8E">
        <w:rPr>
          <w:rFonts w:asciiTheme="minorHAnsi" w:hAnsiTheme="minorHAnsi" w:cstheme="minorHAnsi"/>
          <w:szCs w:val="22"/>
        </w:rPr>
        <w:t xml:space="preserve"> requires us to conclude whether anything has come to our attention that causes us to believe that the financial statements are not prepared in all material respects in accordance with the a</w:t>
      </w:r>
      <w:r w:rsidR="005B22C1" w:rsidRPr="00231078">
        <w:rPr>
          <w:rFonts w:asciiTheme="minorHAnsi" w:hAnsiTheme="minorHAnsi" w:cstheme="minorHAnsi"/>
          <w:szCs w:val="22"/>
        </w:rPr>
        <w:t xml:space="preserve">pplicable financial reporting framework. This </w:t>
      </w:r>
      <w:r w:rsidR="0028338A">
        <w:rPr>
          <w:rFonts w:asciiTheme="minorHAnsi" w:hAnsiTheme="minorHAnsi" w:cstheme="minorHAnsi"/>
          <w:szCs w:val="22"/>
        </w:rPr>
        <w:t>standard</w:t>
      </w:r>
      <w:r w:rsidR="005B22C1" w:rsidRPr="00231078">
        <w:rPr>
          <w:rFonts w:asciiTheme="minorHAnsi" w:hAnsiTheme="minorHAnsi" w:cstheme="minorHAnsi"/>
          <w:szCs w:val="22"/>
        </w:rPr>
        <w:t xml:space="preserve"> also requires </w:t>
      </w:r>
      <w:r w:rsidR="00612440">
        <w:rPr>
          <w:rFonts w:asciiTheme="minorHAnsi" w:hAnsiTheme="minorHAnsi" w:cstheme="minorHAnsi"/>
          <w:szCs w:val="22"/>
        </w:rPr>
        <w:t>u</w:t>
      </w:r>
      <w:r w:rsidR="005B22C1" w:rsidRPr="00231078">
        <w:rPr>
          <w:rFonts w:asciiTheme="minorHAnsi" w:hAnsiTheme="minorHAnsi" w:cstheme="minorHAnsi"/>
          <w:szCs w:val="22"/>
        </w:rPr>
        <w:t xml:space="preserve">s to comply with relevant ethical requirements. </w:t>
      </w:r>
    </w:p>
    <w:p w14:paraId="29FCE864" w14:textId="77777777" w:rsidR="00334B39"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 xml:space="preserve">A review of financial statements in accordance with </w:t>
      </w:r>
      <w:r w:rsidR="00334B39">
        <w:rPr>
          <w:rFonts w:asciiTheme="minorHAnsi" w:hAnsiTheme="minorHAnsi" w:cstheme="minorHAnsi"/>
          <w:szCs w:val="22"/>
        </w:rPr>
        <w:t>ISRE 2410</w:t>
      </w:r>
      <w:r w:rsidRPr="00231078">
        <w:rPr>
          <w:rFonts w:asciiTheme="minorHAnsi" w:hAnsiTheme="minorHAnsi" w:cstheme="minorHAnsi"/>
          <w:szCs w:val="22"/>
        </w:rPr>
        <w:t xml:space="preserve"> </w:t>
      </w:r>
      <w:r w:rsidR="00334B39">
        <w:rPr>
          <w:rFonts w:asciiTheme="minorHAnsi" w:hAnsiTheme="minorHAnsi" w:cstheme="minorHAnsi"/>
          <w:szCs w:val="22"/>
        </w:rPr>
        <w:t xml:space="preserve">is a limited assurance engagement. We perform procedures, primarily </w:t>
      </w:r>
      <w:r w:rsidR="00334B39" w:rsidRPr="00231078">
        <w:rPr>
          <w:rFonts w:asciiTheme="minorHAnsi" w:hAnsiTheme="minorHAnsi" w:cstheme="minorHAnsi"/>
          <w:szCs w:val="22"/>
        </w:rPr>
        <w:t>consist</w:t>
      </w:r>
      <w:r w:rsidR="00334B39">
        <w:rPr>
          <w:rFonts w:asciiTheme="minorHAnsi" w:hAnsiTheme="minorHAnsi" w:cstheme="minorHAnsi"/>
          <w:szCs w:val="22"/>
        </w:rPr>
        <w:t>ing</w:t>
      </w:r>
      <w:r w:rsidR="00334B39" w:rsidRPr="00231078">
        <w:rPr>
          <w:rFonts w:asciiTheme="minorHAnsi" w:hAnsiTheme="minorHAnsi" w:cstheme="minorHAnsi"/>
          <w:szCs w:val="22"/>
        </w:rPr>
        <w:t xml:space="preserve"> </w:t>
      </w:r>
      <w:r w:rsidRPr="00231078">
        <w:rPr>
          <w:rFonts w:asciiTheme="minorHAnsi" w:hAnsiTheme="minorHAnsi" w:cstheme="minorHAnsi"/>
          <w:szCs w:val="22"/>
        </w:rPr>
        <w:t>of making inquiries</w:t>
      </w:r>
      <w:r w:rsidR="00334B39">
        <w:rPr>
          <w:rFonts w:asciiTheme="minorHAnsi" w:hAnsiTheme="minorHAnsi" w:cstheme="minorHAnsi"/>
          <w:szCs w:val="22"/>
        </w:rPr>
        <w:t xml:space="preserve"> of </w:t>
      </w:r>
      <w:r w:rsidR="00334B39">
        <w:rPr>
          <w:rFonts w:asciiTheme="minorHAnsi" w:hAnsiTheme="minorHAnsi" w:cstheme="minorHAnsi"/>
          <w:szCs w:val="22"/>
        </w:rPr>
        <w:lastRenderedPageBreak/>
        <w:t>management and others within the entity, as appropriate,</w:t>
      </w:r>
      <w:r w:rsidRPr="00231078">
        <w:rPr>
          <w:rFonts w:asciiTheme="minorHAnsi" w:hAnsiTheme="minorHAnsi" w:cstheme="minorHAnsi"/>
          <w:szCs w:val="22"/>
        </w:rPr>
        <w:t xml:space="preserve"> and applying analytical procedures</w:t>
      </w:r>
      <w:r w:rsidR="00334B39">
        <w:rPr>
          <w:rFonts w:asciiTheme="minorHAnsi" w:hAnsiTheme="minorHAnsi" w:cstheme="minorHAnsi"/>
          <w:szCs w:val="22"/>
        </w:rPr>
        <w:t>, and evaluate the evidence obtained</w:t>
      </w:r>
      <w:r w:rsidRPr="00231078">
        <w:rPr>
          <w:rFonts w:asciiTheme="minorHAnsi" w:hAnsiTheme="minorHAnsi" w:cstheme="minorHAnsi"/>
          <w:szCs w:val="22"/>
        </w:rPr>
        <w:t xml:space="preserve">. </w:t>
      </w:r>
    </w:p>
    <w:p w14:paraId="666C152C" w14:textId="77777777" w:rsidR="009C0AAE" w:rsidRPr="00875C8E" w:rsidRDefault="00334B39" w:rsidP="00887CEA">
      <w:pPr>
        <w:spacing w:line="312" w:lineRule="auto"/>
        <w:rPr>
          <w:rFonts w:asciiTheme="minorHAnsi" w:hAnsiTheme="minorHAnsi" w:cstheme="minorHAnsi"/>
          <w:szCs w:val="22"/>
        </w:rPr>
      </w:pPr>
      <w:r>
        <w:rPr>
          <w:rFonts w:asciiTheme="minorHAnsi" w:hAnsiTheme="minorHAnsi" w:cstheme="minorHAnsi"/>
          <w:szCs w:val="22"/>
        </w:rPr>
        <w:t>The procedures performed in a</w:t>
      </w:r>
      <w:r w:rsidR="005B22C1" w:rsidRPr="00231078">
        <w:rPr>
          <w:rFonts w:asciiTheme="minorHAnsi" w:hAnsiTheme="minorHAnsi" w:cstheme="minorHAnsi"/>
          <w:szCs w:val="22"/>
        </w:rPr>
        <w:t xml:space="preserve"> review </w:t>
      </w:r>
      <w:r>
        <w:rPr>
          <w:rFonts w:asciiTheme="minorHAnsi" w:hAnsiTheme="minorHAnsi" w:cstheme="minorHAnsi"/>
          <w:szCs w:val="22"/>
        </w:rPr>
        <w:t>are</w:t>
      </w:r>
      <w:r w:rsidRPr="00231078">
        <w:rPr>
          <w:rFonts w:asciiTheme="minorHAnsi" w:hAnsiTheme="minorHAnsi" w:cstheme="minorHAnsi"/>
          <w:szCs w:val="22"/>
        </w:rPr>
        <w:t xml:space="preserve"> </w:t>
      </w:r>
      <w:r w:rsidR="005B22C1" w:rsidRPr="00231078">
        <w:rPr>
          <w:rFonts w:asciiTheme="minorHAnsi" w:hAnsiTheme="minorHAnsi" w:cstheme="minorHAnsi"/>
          <w:szCs w:val="22"/>
        </w:rPr>
        <w:t>substantially less than</w:t>
      </w:r>
      <w:r>
        <w:rPr>
          <w:rFonts w:asciiTheme="minorHAnsi" w:hAnsiTheme="minorHAnsi" w:cstheme="minorHAnsi"/>
          <w:szCs w:val="22"/>
        </w:rPr>
        <w:t xml:space="preserve"> those performed in</w:t>
      </w:r>
      <w:r w:rsidR="005B22C1" w:rsidRPr="00231078">
        <w:rPr>
          <w:rFonts w:asciiTheme="minorHAnsi" w:hAnsiTheme="minorHAnsi" w:cstheme="minorHAnsi"/>
          <w:szCs w:val="22"/>
        </w:rPr>
        <w:t xml:space="preserve"> an audit conducted in accordance with International Standards on Auditing</w:t>
      </w:r>
      <w:r>
        <w:rPr>
          <w:rFonts w:asciiTheme="minorHAnsi" w:hAnsiTheme="minorHAnsi" w:cstheme="minorHAnsi"/>
          <w:szCs w:val="22"/>
        </w:rPr>
        <w:t>.</w:t>
      </w:r>
      <w:r w:rsidR="005B22C1" w:rsidRPr="00231078">
        <w:rPr>
          <w:rFonts w:asciiTheme="minorHAnsi" w:hAnsiTheme="minorHAnsi" w:cstheme="minorHAnsi"/>
          <w:szCs w:val="22"/>
        </w:rPr>
        <w:t xml:space="preserve"> Accordingly</w:t>
      </w:r>
      <w:r>
        <w:rPr>
          <w:rFonts w:asciiTheme="minorHAnsi" w:hAnsiTheme="minorHAnsi" w:cstheme="minorHAnsi"/>
          <w:szCs w:val="22"/>
        </w:rPr>
        <w:t>,</w:t>
      </w:r>
      <w:r w:rsidR="005B22C1" w:rsidRPr="00231078">
        <w:rPr>
          <w:rFonts w:asciiTheme="minorHAnsi" w:hAnsiTheme="minorHAnsi" w:cstheme="minorHAnsi"/>
          <w:szCs w:val="22"/>
        </w:rPr>
        <w:t xml:space="preserve"> we do not express an audit opinion</w:t>
      </w:r>
      <w:r>
        <w:rPr>
          <w:rFonts w:asciiTheme="minorHAnsi" w:hAnsiTheme="minorHAnsi" w:cstheme="minorHAnsi"/>
          <w:szCs w:val="22"/>
        </w:rPr>
        <w:t xml:space="preserve"> on these financial statements</w:t>
      </w:r>
      <w:r w:rsidR="005B22C1" w:rsidRPr="00231078">
        <w:rPr>
          <w:rFonts w:asciiTheme="minorHAnsi" w:hAnsiTheme="minorHAnsi" w:cstheme="minorHAnsi"/>
          <w:szCs w:val="22"/>
        </w:rPr>
        <w:t>.</w:t>
      </w:r>
    </w:p>
    <w:p w14:paraId="5B7538D0" w14:textId="77777777" w:rsidR="009C0AAE" w:rsidRPr="00875C8E" w:rsidRDefault="005B22C1" w:rsidP="00887CEA">
      <w:pPr>
        <w:keepNext/>
        <w:keepLines/>
        <w:spacing w:line="312" w:lineRule="auto"/>
        <w:rPr>
          <w:rFonts w:asciiTheme="minorHAnsi" w:hAnsiTheme="minorHAnsi" w:cstheme="minorHAnsi"/>
          <w:i/>
          <w:iCs/>
          <w:szCs w:val="22"/>
        </w:rPr>
      </w:pPr>
      <w:r w:rsidRPr="00231078">
        <w:rPr>
          <w:rFonts w:asciiTheme="minorHAnsi" w:hAnsiTheme="minorHAnsi" w:cstheme="minorHAnsi"/>
          <w:i/>
          <w:iCs/>
          <w:szCs w:val="22"/>
        </w:rPr>
        <w:t>Conclusion</w:t>
      </w:r>
    </w:p>
    <w:p w14:paraId="3B1158C2" w14:textId="77777777" w:rsidR="009C0AAE" w:rsidRPr="00875C8E" w:rsidRDefault="005B22C1" w:rsidP="00887CEA">
      <w:pPr>
        <w:keepNext/>
        <w:keepLines/>
        <w:spacing w:line="312" w:lineRule="auto"/>
        <w:rPr>
          <w:rFonts w:asciiTheme="minorHAnsi" w:hAnsiTheme="minorHAnsi" w:cstheme="minorHAnsi"/>
          <w:iCs/>
          <w:szCs w:val="22"/>
        </w:rPr>
      </w:pPr>
      <w:r w:rsidRPr="00231078">
        <w:rPr>
          <w:rFonts w:asciiTheme="minorHAnsi" w:hAnsiTheme="minorHAnsi" w:cstheme="minorHAnsi"/>
          <w:iCs/>
          <w:szCs w:val="22"/>
        </w:rPr>
        <w:t>Based on our review, nothing has come to our attention that causes us to believe that the</w:t>
      </w:r>
      <w:r w:rsidR="00D85E3C">
        <w:rPr>
          <w:rFonts w:asciiTheme="minorHAnsi" w:hAnsiTheme="minorHAnsi" w:cstheme="minorHAnsi"/>
          <w:iCs/>
          <w:szCs w:val="22"/>
        </w:rPr>
        <w:t xml:space="preserve"> </w:t>
      </w:r>
      <w:r w:rsidR="007A4383">
        <w:rPr>
          <w:rFonts w:asciiTheme="minorHAnsi" w:hAnsiTheme="minorHAnsi" w:cstheme="minorHAnsi"/>
          <w:iCs/>
          <w:szCs w:val="22"/>
        </w:rPr>
        <w:t>condensed consolidated</w:t>
      </w:r>
      <w:r w:rsidR="007A4383" w:rsidRPr="00231078">
        <w:rPr>
          <w:rFonts w:asciiTheme="minorHAnsi" w:hAnsiTheme="minorHAnsi" w:cstheme="minorHAnsi"/>
          <w:iCs/>
          <w:szCs w:val="22"/>
        </w:rPr>
        <w:t xml:space="preserve"> </w:t>
      </w:r>
      <w:r w:rsidRPr="00231078">
        <w:rPr>
          <w:rFonts w:asciiTheme="minorHAnsi" w:hAnsiTheme="minorHAnsi" w:cstheme="minorHAnsi"/>
          <w:iCs/>
          <w:szCs w:val="22"/>
        </w:rPr>
        <w:t xml:space="preserve">financial statements of ABC Limited </w:t>
      </w:r>
      <w:r w:rsidR="00095FB9" w:rsidRPr="00231078">
        <w:rPr>
          <w:rFonts w:asciiTheme="minorHAnsi" w:hAnsiTheme="minorHAnsi" w:cstheme="minorHAnsi"/>
          <w:iCs/>
          <w:szCs w:val="22"/>
        </w:rPr>
        <w:t xml:space="preserve">for the </w:t>
      </w:r>
      <w:r w:rsidR="00095FB9">
        <w:rPr>
          <w:rFonts w:asciiTheme="minorHAnsi" w:hAnsiTheme="minorHAnsi" w:cstheme="minorHAnsi"/>
          <w:iCs/>
          <w:szCs w:val="22"/>
        </w:rPr>
        <w:t>year</w:t>
      </w:r>
      <w:r w:rsidR="00095FB9" w:rsidRPr="00231078">
        <w:rPr>
          <w:rFonts w:asciiTheme="minorHAnsi" w:hAnsiTheme="minorHAnsi" w:cstheme="minorHAnsi"/>
          <w:iCs/>
          <w:szCs w:val="22"/>
        </w:rPr>
        <w:t xml:space="preserve"> ended 31</w:t>
      </w:r>
      <w:r w:rsidR="00095FB9">
        <w:rPr>
          <w:rFonts w:asciiTheme="minorHAnsi" w:hAnsiTheme="minorHAnsi" w:cstheme="minorHAnsi"/>
          <w:iCs/>
          <w:szCs w:val="22"/>
        </w:rPr>
        <w:t> </w:t>
      </w:r>
      <w:r w:rsidR="00095FB9" w:rsidRPr="00231078">
        <w:rPr>
          <w:rFonts w:asciiTheme="minorHAnsi" w:hAnsiTheme="minorHAnsi" w:cstheme="minorHAnsi"/>
          <w:iCs/>
          <w:szCs w:val="22"/>
        </w:rPr>
        <w:t>December</w:t>
      </w:r>
      <w:r w:rsidR="00095FB9">
        <w:rPr>
          <w:rFonts w:asciiTheme="minorHAnsi" w:hAnsiTheme="minorHAnsi" w:cstheme="minorHAnsi"/>
          <w:iCs/>
          <w:szCs w:val="22"/>
        </w:rPr>
        <w:t> </w:t>
      </w:r>
      <w:r w:rsidR="00095FB9" w:rsidRPr="00231078">
        <w:rPr>
          <w:rFonts w:asciiTheme="minorHAnsi" w:hAnsiTheme="minorHAnsi" w:cstheme="minorHAnsi"/>
          <w:iCs/>
          <w:szCs w:val="22"/>
        </w:rPr>
        <w:t xml:space="preserve">20x1 </w:t>
      </w:r>
      <w:r w:rsidRPr="00231078">
        <w:rPr>
          <w:rFonts w:asciiTheme="minorHAnsi" w:hAnsiTheme="minorHAnsi" w:cstheme="minorHAnsi"/>
          <w:iCs/>
          <w:szCs w:val="22"/>
        </w:rPr>
        <w:t xml:space="preserve">are not prepared, in all material respects, in </w:t>
      </w:r>
      <w:r w:rsidR="001708BE" w:rsidRPr="00875C8E">
        <w:rPr>
          <w:rFonts w:asciiTheme="minorHAnsi" w:hAnsiTheme="minorHAnsi" w:cstheme="minorHAnsi"/>
          <w:snapToGrid w:val="0"/>
          <w:color w:val="000000"/>
          <w:szCs w:val="22"/>
        </w:rPr>
        <w:t xml:space="preserve">accordance </w:t>
      </w:r>
      <w:r w:rsidRPr="00231078">
        <w:rPr>
          <w:rFonts w:asciiTheme="minorHAnsi" w:hAnsiTheme="minorHAnsi" w:cstheme="minorHAnsi"/>
          <w:iCs/>
          <w:szCs w:val="22"/>
        </w:rPr>
        <w:t xml:space="preserve">with the </w:t>
      </w:r>
      <w:r w:rsidR="00C52744">
        <w:rPr>
          <w:rFonts w:asciiTheme="minorHAnsi" w:hAnsiTheme="minorHAnsi" w:cstheme="minorHAnsi"/>
          <w:iCs/>
          <w:szCs w:val="22"/>
        </w:rPr>
        <w:t xml:space="preserve">requirements of the </w:t>
      </w:r>
      <w:r w:rsidRPr="00231078">
        <w:rPr>
          <w:rFonts w:asciiTheme="minorHAnsi" w:hAnsiTheme="minorHAnsi" w:cstheme="minorHAnsi"/>
          <w:snapToGrid w:val="0"/>
          <w:color w:val="000000"/>
          <w:szCs w:val="22"/>
        </w:rPr>
        <w:t xml:space="preserve">JSE Limited Listings Requirements for provisional </w:t>
      </w:r>
      <w:r w:rsidR="00D85E3C">
        <w:rPr>
          <w:rFonts w:asciiTheme="minorHAnsi" w:hAnsiTheme="minorHAnsi" w:cstheme="minorHAnsi"/>
          <w:snapToGrid w:val="0"/>
          <w:color w:val="000000"/>
          <w:szCs w:val="22"/>
        </w:rPr>
        <w:t>reports</w:t>
      </w:r>
      <w:r w:rsidRPr="00231078">
        <w:rPr>
          <w:rFonts w:asciiTheme="minorHAnsi" w:hAnsiTheme="minorHAnsi" w:cstheme="minorHAnsi"/>
          <w:snapToGrid w:val="0"/>
          <w:color w:val="000000"/>
          <w:szCs w:val="22"/>
        </w:rPr>
        <w:t xml:space="preserve">, as set out in note x to the financial statements, </w:t>
      </w:r>
      <w:r w:rsidRPr="00231078">
        <w:rPr>
          <w:rFonts w:asciiTheme="minorHAnsi" w:hAnsiTheme="minorHAnsi" w:cstheme="minorHAnsi"/>
          <w:szCs w:val="22"/>
          <w:lang w:val="en-ZA" w:eastAsia="en-ZA"/>
        </w:rPr>
        <w:t>and the requirements of the Companies Act of South Africa.</w:t>
      </w:r>
    </w:p>
    <w:p w14:paraId="2386D21C" w14:textId="77777777" w:rsidR="009C0AAE" w:rsidRPr="00875C8E" w:rsidRDefault="009C0AAE" w:rsidP="00887CEA">
      <w:pPr>
        <w:spacing w:line="312" w:lineRule="auto"/>
        <w:rPr>
          <w:rFonts w:asciiTheme="minorHAnsi" w:hAnsiTheme="minorHAnsi" w:cstheme="minorHAnsi"/>
          <w:szCs w:val="22"/>
        </w:rPr>
      </w:pPr>
    </w:p>
    <w:p w14:paraId="06374887" w14:textId="77777777"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14:paraId="11E61A0B"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14:paraId="4381D7E9"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14:paraId="6744DD29"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14:paraId="57E54DBA"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14:paraId="12E3BEA0" w14:textId="77777777"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rPr>
        <w:t>Auditor’s address</w:t>
      </w:r>
    </w:p>
    <w:p w14:paraId="4614C2BC" w14:textId="77777777" w:rsidR="009C0AAE" w:rsidRPr="00875C8E" w:rsidRDefault="009C0AAE" w:rsidP="00887CEA">
      <w:pPr>
        <w:spacing w:line="312" w:lineRule="auto"/>
        <w:rPr>
          <w:rFonts w:asciiTheme="minorHAnsi" w:hAnsiTheme="minorHAnsi" w:cstheme="minorHAnsi"/>
          <w:i/>
          <w:szCs w:val="22"/>
          <w:lang w:val="en-ZA" w:eastAsia="en-ZA"/>
        </w:rPr>
      </w:pPr>
    </w:p>
    <w:p w14:paraId="257F927F" w14:textId="77777777"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Suggested note in the financial statements on basis of preparation</w:t>
      </w:r>
    </w:p>
    <w:p w14:paraId="2A23D0B4" w14:textId="77777777"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 xml:space="preserve">The </w:t>
      </w:r>
      <w:r w:rsidR="001263E8">
        <w:rPr>
          <w:rFonts w:asciiTheme="minorHAnsi" w:hAnsiTheme="minorHAnsi" w:cstheme="minorHAnsi"/>
          <w:szCs w:val="22"/>
          <w:lang w:val="en-ZA" w:eastAsia="en-ZA"/>
        </w:rPr>
        <w:t xml:space="preserve">condensed consolidated </w:t>
      </w:r>
      <w:r w:rsidRPr="00231078">
        <w:rPr>
          <w:rFonts w:asciiTheme="minorHAnsi" w:hAnsiTheme="minorHAnsi" w:cstheme="minorHAnsi"/>
          <w:szCs w:val="22"/>
          <w:lang w:val="en-ZA" w:eastAsia="en-ZA"/>
        </w:rPr>
        <w:t>financial statements are prepared in accordance with the</w:t>
      </w:r>
      <w:r w:rsidR="005604CF" w:rsidRPr="005604CF">
        <w:rPr>
          <w:rFonts w:asciiTheme="minorHAnsi" w:hAnsiTheme="minorHAnsi" w:cstheme="minorHAnsi"/>
          <w:szCs w:val="22"/>
          <w:lang w:val="en-ZA" w:eastAsia="en-ZA"/>
        </w:rPr>
        <w:t xml:space="preserve"> </w:t>
      </w:r>
      <w:r w:rsidR="005604CF" w:rsidRPr="00256BBF">
        <w:rPr>
          <w:rFonts w:asciiTheme="minorHAnsi" w:hAnsiTheme="minorHAnsi" w:cstheme="minorHAnsi"/>
          <w:szCs w:val="22"/>
          <w:lang w:val="en-ZA" w:eastAsia="en-ZA"/>
        </w:rPr>
        <w:t>requirements of the JSE Limited Listings Requirements for provisional reports</w:t>
      </w:r>
      <w:r w:rsidR="006F0D17" w:rsidRPr="006F0D17">
        <w:rPr>
          <w:rFonts w:asciiTheme="minorHAnsi" w:hAnsiTheme="minorHAnsi" w:cstheme="minorHAnsi"/>
          <w:snapToGrid w:val="0"/>
          <w:color w:val="000000"/>
          <w:szCs w:val="22"/>
        </w:rPr>
        <w:t xml:space="preserve"> </w:t>
      </w:r>
      <w:r w:rsidR="006F0D17">
        <w:rPr>
          <w:rFonts w:asciiTheme="minorHAnsi" w:hAnsiTheme="minorHAnsi" w:cstheme="minorHAnsi"/>
          <w:snapToGrid w:val="0"/>
          <w:color w:val="000000"/>
          <w:szCs w:val="22"/>
        </w:rPr>
        <w:t>and the requirements of the Companies Act of South Africa</w:t>
      </w:r>
      <w:r w:rsidR="005604CF" w:rsidRPr="00256BBF">
        <w:rPr>
          <w:rFonts w:asciiTheme="minorHAnsi" w:hAnsiTheme="minorHAnsi" w:cstheme="minorHAnsi"/>
          <w:szCs w:val="22"/>
          <w:lang w:val="en-ZA" w:eastAsia="en-ZA"/>
        </w:rPr>
        <w:t>. The</w:t>
      </w:r>
      <w:r w:rsidR="0016606A" w:rsidRPr="0016606A">
        <w:rPr>
          <w:rFonts w:asciiTheme="minorHAnsi" w:hAnsiTheme="minorHAnsi" w:cstheme="minorHAnsi"/>
          <w:szCs w:val="22"/>
        </w:rPr>
        <w:t xml:space="preserve"> </w:t>
      </w:r>
      <w:r w:rsidR="0016606A">
        <w:rPr>
          <w:rFonts w:asciiTheme="minorHAnsi" w:hAnsiTheme="minorHAnsi" w:cstheme="minorHAnsi"/>
          <w:szCs w:val="22"/>
        </w:rPr>
        <w:t xml:space="preserve">Listings </w:t>
      </w:r>
      <w:r w:rsidR="0016606A">
        <w:rPr>
          <w:rFonts w:asciiTheme="minorHAnsi" w:hAnsiTheme="minorHAnsi" w:cstheme="minorHAnsi"/>
          <w:szCs w:val="22"/>
          <w:lang w:val="en-ZA" w:eastAsia="en-ZA"/>
        </w:rPr>
        <w:t>R</w:t>
      </w:r>
      <w:r w:rsidR="005604CF" w:rsidRPr="00256BBF">
        <w:rPr>
          <w:rFonts w:asciiTheme="minorHAnsi" w:hAnsiTheme="minorHAnsi" w:cstheme="minorHAnsi"/>
          <w:szCs w:val="22"/>
          <w:lang w:val="en-ZA" w:eastAsia="en-ZA"/>
        </w:rPr>
        <w:t xml:space="preserve">equirements </w:t>
      </w:r>
      <w:r w:rsidR="004E5E8B">
        <w:rPr>
          <w:rFonts w:asciiTheme="minorHAnsi" w:hAnsiTheme="minorHAnsi" w:cstheme="minorHAnsi"/>
          <w:szCs w:val="22"/>
          <w:lang w:val="en-ZA" w:eastAsia="en-ZA"/>
        </w:rPr>
        <w:t>require</w:t>
      </w:r>
      <w:r w:rsidR="00677902" w:rsidRPr="00D55B6E">
        <w:rPr>
          <w:rFonts w:asciiTheme="minorHAnsi" w:hAnsiTheme="minorHAnsi" w:cstheme="minorHAnsi"/>
          <w:szCs w:val="22"/>
        </w:rPr>
        <w:t xml:space="preserve"> provisional </w:t>
      </w:r>
      <w:r w:rsidR="008E7D27">
        <w:rPr>
          <w:rFonts w:asciiTheme="minorHAnsi" w:hAnsiTheme="minorHAnsi" w:cstheme="minorHAnsi"/>
          <w:szCs w:val="22"/>
        </w:rPr>
        <w:t>reports</w:t>
      </w:r>
      <w:r w:rsidR="00677902" w:rsidRPr="00D55B6E">
        <w:rPr>
          <w:rFonts w:asciiTheme="minorHAnsi" w:hAnsiTheme="minorHAnsi" w:cstheme="minorHAnsi"/>
          <w:szCs w:val="22"/>
        </w:rPr>
        <w:t xml:space="preserve"> to be prepared in accordance with the framework</w:t>
      </w:r>
      <w:r w:rsidR="008E7D27">
        <w:rPr>
          <w:rFonts w:asciiTheme="minorHAnsi" w:hAnsiTheme="minorHAnsi" w:cstheme="minorHAnsi"/>
          <w:szCs w:val="22"/>
        </w:rPr>
        <w:t xml:space="preserve"> concepts</w:t>
      </w:r>
      <w:r w:rsidR="008D71F0">
        <w:rPr>
          <w:rFonts w:asciiTheme="minorHAnsi" w:hAnsiTheme="minorHAnsi" w:cstheme="minorHAnsi"/>
          <w:szCs w:val="22"/>
        </w:rPr>
        <w:t xml:space="preserve"> and</w:t>
      </w:r>
      <w:r w:rsidR="008D71F0" w:rsidRPr="00D55B6E">
        <w:rPr>
          <w:rFonts w:asciiTheme="minorHAnsi" w:hAnsiTheme="minorHAnsi" w:cstheme="minorHAnsi"/>
          <w:szCs w:val="22"/>
        </w:rPr>
        <w:t xml:space="preserve"> </w:t>
      </w:r>
      <w:r w:rsidR="00677902" w:rsidRPr="00D55B6E">
        <w:rPr>
          <w:rFonts w:asciiTheme="minorHAnsi" w:hAnsiTheme="minorHAnsi" w:cstheme="minorHAnsi"/>
          <w:szCs w:val="22"/>
          <w:lang w:val="en-ZA" w:eastAsia="en-ZA"/>
        </w:rPr>
        <w:t>the measurement and recognition requirements of International Financial Reporting Standards (IFRS)</w:t>
      </w:r>
      <w:r w:rsidR="008D71F0">
        <w:rPr>
          <w:rFonts w:asciiTheme="minorHAnsi" w:hAnsiTheme="minorHAnsi" w:cstheme="minorHAnsi"/>
          <w:szCs w:val="22"/>
          <w:lang w:val="en-ZA" w:eastAsia="en-ZA"/>
        </w:rPr>
        <w:t xml:space="preserve"> and</w:t>
      </w:r>
      <w:r w:rsidR="00372D52">
        <w:rPr>
          <w:rFonts w:asciiTheme="minorHAnsi" w:hAnsiTheme="minorHAnsi" w:cstheme="minorHAnsi"/>
          <w:szCs w:val="22"/>
          <w:lang w:val="en-ZA" w:eastAsia="en-ZA"/>
        </w:rPr>
        <w:t xml:space="preserve"> </w:t>
      </w:r>
      <w:r w:rsidR="00372D52">
        <w:rPr>
          <w:rFonts w:asciiTheme="minorHAnsi" w:hAnsiTheme="minorHAnsi" w:cstheme="minorHAnsi"/>
          <w:szCs w:val="22"/>
        </w:rPr>
        <w:t xml:space="preserve">the SAICA </w:t>
      </w:r>
      <w:r w:rsidR="00372D52" w:rsidRPr="00C05FAF">
        <w:rPr>
          <w:rFonts w:asciiTheme="minorHAnsi" w:hAnsiTheme="minorHAnsi" w:cstheme="minorHAnsi"/>
          <w:i/>
          <w:szCs w:val="22"/>
        </w:rPr>
        <w:t>Financial Reporting Guides</w:t>
      </w:r>
      <w:r w:rsidR="00372D52">
        <w:rPr>
          <w:rFonts w:asciiTheme="minorHAnsi" w:hAnsiTheme="minorHAnsi" w:cstheme="minorHAnsi"/>
          <w:szCs w:val="22"/>
        </w:rPr>
        <w:t xml:space="preserve"> as issued by the Accounting Practices Committee</w:t>
      </w:r>
      <w:r w:rsidR="008E7D27">
        <w:rPr>
          <w:rFonts w:asciiTheme="minorHAnsi" w:hAnsiTheme="minorHAnsi" w:cstheme="minorHAnsi"/>
          <w:szCs w:val="22"/>
        </w:rPr>
        <w:t xml:space="preserve"> and Financial Pronouncements as issued by Financial Reporting Standards Council</w:t>
      </w:r>
      <w:r w:rsidR="00677902" w:rsidRPr="00D55B6E">
        <w:rPr>
          <w:rFonts w:asciiTheme="minorHAnsi" w:hAnsiTheme="minorHAnsi" w:cstheme="minorHAnsi"/>
          <w:szCs w:val="22"/>
          <w:lang w:val="en-ZA" w:eastAsia="en-ZA"/>
        </w:rPr>
        <w:t xml:space="preserve"> and </w:t>
      </w:r>
      <w:r w:rsidR="008E7D27">
        <w:rPr>
          <w:rFonts w:asciiTheme="minorHAnsi" w:hAnsiTheme="minorHAnsi" w:cstheme="minorHAnsi"/>
          <w:szCs w:val="22"/>
          <w:lang w:val="en-ZA" w:eastAsia="en-ZA"/>
        </w:rPr>
        <w:t xml:space="preserve">to </w:t>
      </w:r>
      <w:r w:rsidR="00B0217F">
        <w:rPr>
          <w:rFonts w:asciiTheme="minorHAnsi" w:hAnsiTheme="minorHAnsi" w:cstheme="minorHAnsi"/>
          <w:szCs w:val="22"/>
          <w:lang w:val="en-ZA" w:eastAsia="en-ZA"/>
        </w:rPr>
        <w:t>also,</w:t>
      </w:r>
      <w:r w:rsidR="00B0217F" w:rsidRPr="004F6B80">
        <w:rPr>
          <w:rFonts w:asciiTheme="minorHAnsi" w:hAnsiTheme="minorHAnsi" w:cstheme="minorHAnsi"/>
          <w:szCs w:val="22"/>
          <w:lang w:val="en-ZA" w:eastAsia="en-ZA"/>
        </w:rPr>
        <w:t xml:space="preserve"> as a minimum</w:t>
      </w:r>
      <w:r w:rsidR="00B0217F">
        <w:rPr>
          <w:rFonts w:asciiTheme="minorHAnsi" w:hAnsiTheme="minorHAnsi" w:cstheme="minorHAnsi"/>
          <w:szCs w:val="22"/>
          <w:lang w:val="en-ZA" w:eastAsia="en-ZA"/>
        </w:rPr>
        <w:t>,</w:t>
      </w:r>
      <w:r w:rsidR="00B0217F" w:rsidRPr="004F6B80">
        <w:rPr>
          <w:rFonts w:asciiTheme="minorHAnsi" w:hAnsiTheme="minorHAnsi" w:cstheme="minorHAnsi"/>
          <w:szCs w:val="22"/>
          <w:lang w:val="en-ZA" w:eastAsia="en-ZA"/>
        </w:rPr>
        <w:t xml:space="preserve"> </w:t>
      </w:r>
      <w:r w:rsidR="00677902" w:rsidRPr="00D55B6E">
        <w:rPr>
          <w:rFonts w:asciiTheme="minorHAnsi" w:hAnsiTheme="minorHAnsi" w:cstheme="minorHAnsi"/>
          <w:szCs w:val="22"/>
          <w:lang w:val="en-ZA" w:eastAsia="en-ZA"/>
        </w:rPr>
        <w:t xml:space="preserve">contain the information required by </w:t>
      </w:r>
      <w:r w:rsidR="005604CF" w:rsidRPr="00256BBF">
        <w:rPr>
          <w:rFonts w:asciiTheme="minorHAnsi" w:hAnsiTheme="minorHAnsi" w:cstheme="minorHAnsi"/>
          <w:szCs w:val="22"/>
          <w:lang w:val="en-ZA" w:eastAsia="en-ZA"/>
        </w:rPr>
        <w:t xml:space="preserve">IAS 34 </w:t>
      </w:r>
      <w:r w:rsidR="005604CF" w:rsidRPr="00D66ED3">
        <w:rPr>
          <w:rFonts w:asciiTheme="minorHAnsi" w:hAnsiTheme="minorHAnsi" w:cstheme="minorHAnsi"/>
          <w:i/>
          <w:szCs w:val="22"/>
          <w:lang w:val="en-ZA" w:eastAsia="en-ZA"/>
        </w:rPr>
        <w:t>Interim Financial Reporting</w:t>
      </w:r>
      <w:r w:rsidR="00677902">
        <w:rPr>
          <w:rFonts w:asciiTheme="minorHAnsi" w:hAnsiTheme="minorHAnsi" w:cstheme="minorHAnsi"/>
          <w:szCs w:val="22"/>
          <w:lang w:val="en-ZA" w:eastAsia="en-ZA"/>
        </w:rPr>
        <w:t>.</w:t>
      </w:r>
      <w:r w:rsidR="005604CF" w:rsidRPr="00231078">
        <w:rPr>
          <w:rFonts w:asciiTheme="minorHAnsi" w:hAnsiTheme="minorHAnsi" w:cstheme="minorHAnsi"/>
          <w:szCs w:val="22"/>
          <w:lang w:val="en-ZA" w:eastAsia="en-ZA"/>
        </w:rPr>
        <w:t xml:space="preserve"> </w:t>
      </w:r>
      <w:r w:rsidR="0029196B">
        <w:rPr>
          <w:rFonts w:asciiTheme="minorHAnsi" w:hAnsiTheme="minorHAnsi" w:cstheme="minorHAnsi"/>
          <w:szCs w:val="22"/>
          <w:lang w:val="en-ZA" w:eastAsia="en-ZA"/>
        </w:rPr>
        <w:t>The accounting policies applied in the preparation of the</w:t>
      </w:r>
      <w:r w:rsidR="002F248A">
        <w:rPr>
          <w:rFonts w:asciiTheme="minorHAnsi" w:hAnsiTheme="minorHAnsi" w:cstheme="minorHAnsi"/>
          <w:szCs w:val="22"/>
          <w:lang w:val="en-ZA" w:eastAsia="en-ZA"/>
        </w:rPr>
        <w:t xml:space="preserve"> </w:t>
      </w:r>
      <w:r w:rsidR="008E7D27">
        <w:rPr>
          <w:rFonts w:asciiTheme="minorHAnsi" w:hAnsiTheme="minorHAnsi" w:cstheme="minorHAnsi"/>
          <w:szCs w:val="22"/>
          <w:lang w:val="en-ZA" w:eastAsia="en-ZA"/>
        </w:rPr>
        <w:t xml:space="preserve">condensed consolidated </w:t>
      </w:r>
      <w:r w:rsidR="0029196B">
        <w:rPr>
          <w:rFonts w:asciiTheme="minorHAnsi" w:hAnsiTheme="minorHAnsi" w:cstheme="minorHAnsi"/>
          <w:szCs w:val="22"/>
          <w:lang w:val="en-ZA" w:eastAsia="en-ZA"/>
        </w:rPr>
        <w:t xml:space="preserve">financial statements </w:t>
      </w:r>
      <w:r w:rsidR="008E7D27">
        <w:rPr>
          <w:rFonts w:asciiTheme="minorHAnsi" w:hAnsiTheme="minorHAnsi" w:cstheme="minorHAnsi"/>
          <w:szCs w:val="22"/>
          <w:lang w:val="en-ZA" w:eastAsia="en-ZA"/>
        </w:rPr>
        <w:t xml:space="preserve">are in terms of IFRS and </w:t>
      </w:r>
      <w:r w:rsidR="0029196B">
        <w:rPr>
          <w:rFonts w:asciiTheme="minorHAnsi" w:hAnsiTheme="minorHAnsi" w:cstheme="minorHAnsi"/>
          <w:szCs w:val="22"/>
          <w:lang w:val="en-ZA" w:eastAsia="en-ZA"/>
        </w:rPr>
        <w:t>are</w:t>
      </w:r>
      <w:r w:rsidRPr="00231078">
        <w:rPr>
          <w:rFonts w:asciiTheme="minorHAnsi" w:hAnsiTheme="minorHAnsi" w:cstheme="minorHAnsi"/>
          <w:szCs w:val="22"/>
          <w:lang w:val="en-ZA" w:eastAsia="en-ZA"/>
        </w:rPr>
        <w:t xml:space="preserve"> consistent with th</w:t>
      </w:r>
      <w:r w:rsidR="0029196B">
        <w:rPr>
          <w:rFonts w:asciiTheme="minorHAnsi" w:hAnsiTheme="minorHAnsi" w:cstheme="minorHAnsi"/>
          <w:szCs w:val="22"/>
          <w:lang w:val="en-ZA" w:eastAsia="en-ZA"/>
        </w:rPr>
        <w:t>ose</w:t>
      </w:r>
      <w:r w:rsidRPr="00231078">
        <w:rPr>
          <w:rFonts w:asciiTheme="minorHAnsi" w:hAnsiTheme="minorHAnsi" w:cstheme="minorHAnsi"/>
          <w:szCs w:val="22"/>
          <w:lang w:val="en-ZA" w:eastAsia="en-ZA"/>
        </w:rPr>
        <w:t xml:space="preserve"> applied in the </w:t>
      </w:r>
      <w:r w:rsidR="009E2A24" w:rsidRPr="00231078">
        <w:rPr>
          <w:rFonts w:asciiTheme="minorHAnsi" w:hAnsiTheme="minorHAnsi" w:cstheme="minorHAnsi"/>
          <w:szCs w:val="22"/>
          <w:lang w:val="en-ZA" w:eastAsia="en-ZA"/>
        </w:rPr>
        <w:t xml:space="preserve">previous </w:t>
      </w:r>
      <w:r w:rsidR="009E2A24">
        <w:rPr>
          <w:rFonts w:asciiTheme="minorHAnsi" w:hAnsiTheme="minorHAnsi" w:cstheme="minorHAnsi"/>
          <w:szCs w:val="22"/>
          <w:lang w:val="en-ZA" w:eastAsia="en-ZA"/>
        </w:rPr>
        <w:t>consolidated</w:t>
      </w:r>
      <w:r w:rsidR="008E7D27">
        <w:rPr>
          <w:rFonts w:asciiTheme="minorHAnsi" w:hAnsiTheme="minorHAnsi" w:cstheme="minorHAnsi"/>
          <w:szCs w:val="22"/>
          <w:lang w:val="en-ZA" w:eastAsia="en-ZA"/>
        </w:rPr>
        <w:t xml:space="preserve"> </w:t>
      </w:r>
      <w:r w:rsidRPr="00231078">
        <w:rPr>
          <w:rFonts w:asciiTheme="minorHAnsi" w:hAnsiTheme="minorHAnsi" w:cstheme="minorHAnsi"/>
          <w:szCs w:val="22"/>
          <w:lang w:val="en-ZA" w:eastAsia="en-ZA"/>
        </w:rPr>
        <w:t>annual financial statements</w:t>
      </w:r>
      <w:r w:rsidR="009C0AAE" w:rsidRPr="00875C8E">
        <w:rPr>
          <w:rStyle w:val="FootnoteReference"/>
          <w:rFonts w:asciiTheme="minorHAnsi" w:hAnsiTheme="minorHAnsi" w:cstheme="minorHAnsi"/>
          <w:szCs w:val="22"/>
          <w:lang w:val="en-ZA" w:eastAsia="en-ZA"/>
        </w:rPr>
        <w:footnoteReference w:id="60"/>
      </w:r>
      <w:r w:rsidR="00612440">
        <w:rPr>
          <w:rFonts w:asciiTheme="minorHAnsi" w:hAnsiTheme="minorHAnsi" w:cstheme="minorHAnsi"/>
          <w:szCs w:val="22"/>
          <w:lang w:val="en-ZA" w:eastAsia="en-ZA"/>
        </w:rPr>
        <w:t>.</w:t>
      </w:r>
      <w:r w:rsidR="009C0AAE" w:rsidRPr="00875C8E">
        <w:rPr>
          <w:rFonts w:asciiTheme="minorHAnsi" w:hAnsiTheme="minorHAnsi" w:cstheme="minorHAnsi"/>
          <w:szCs w:val="22"/>
          <w:lang w:val="en-ZA" w:eastAsia="en-ZA"/>
        </w:rPr>
        <w:t xml:space="preserve"> </w:t>
      </w:r>
    </w:p>
    <w:p w14:paraId="3B0A5691" w14:textId="77777777" w:rsidR="00677902" w:rsidRPr="00D55B6E" w:rsidRDefault="00677902" w:rsidP="00D66ED3">
      <w:pPr>
        <w:pStyle w:val="Heading2"/>
        <w:rPr>
          <w:rFonts w:eastAsiaTheme="minorHAnsi" w:cstheme="minorBidi"/>
          <w:b w:val="0"/>
          <w:sz w:val="22"/>
          <w:szCs w:val="20"/>
        </w:rPr>
      </w:pPr>
    </w:p>
    <w:p w14:paraId="16A7D5F7" w14:textId="77777777" w:rsidR="00E448D2" w:rsidRDefault="009C0AAE" w:rsidP="00E448D2">
      <w:pPr>
        <w:pStyle w:val="Heading2"/>
      </w:pPr>
      <w:r w:rsidRPr="00D55B6E">
        <w:rPr>
          <w:rFonts w:eastAsiaTheme="minorHAnsi" w:cstheme="minorBidi"/>
          <w:b w:val="0"/>
          <w:sz w:val="22"/>
          <w:szCs w:val="20"/>
        </w:rPr>
        <w:br w:type="page"/>
      </w:r>
      <w:bookmarkStart w:id="36" w:name="_Toc322357124"/>
      <w:bookmarkStart w:id="37" w:name="_Toc475087735"/>
      <w:bookmarkStart w:id="38" w:name="_Ref332229183"/>
      <w:r w:rsidR="00E066DF" w:rsidRPr="003D3D31">
        <w:lastRenderedPageBreak/>
        <w:t xml:space="preserve">Illustration 4: Auditor’s report on </w:t>
      </w:r>
      <w:r w:rsidR="005604CF">
        <w:t>summary financial statements contained in an</w:t>
      </w:r>
      <w:r w:rsidR="005604CF" w:rsidRPr="003D3D31">
        <w:t xml:space="preserve"> </w:t>
      </w:r>
      <w:r w:rsidR="00E066DF" w:rsidRPr="003D3D31">
        <w:t>abridged report</w:t>
      </w:r>
      <w:bookmarkEnd w:id="36"/>
      <w:bookmarkEnd w:id="37"/>
      <w:r w:rsidR="00E066DF" w:rsidRPr="003D3D31">
        <w:t xml:space="preserve"> </w:t>
      </w:r>
    </w:p>
    <w:p w14:paraId="3FC81DAD" w14:textId="77777777" w:rsidR="00486C2A" w:rsidRPr="00371F34" w:rsidRDefault="00E448D2" w:rsidP="00887CEA">
      <w:pPr>
        <w:spacing w:line="276" w:lineRule="auto"/>
      </w:pPr>
      <w:r>
        <w:rPr>
          <w:b/>
        </w:rPr>
        <w:t>R</w:t>
      </w:r>
      <w:r w:rsidR="00E066DF" w:rsidRPr="00887CEA">
        <w:rPr>
          <w:b/>
        </w:rPr>
        <w:t>eport dated later than the audit</w:t>
      </w:r>
      <w:r w:rsidR="000B3293" w:rsidRPr="00887CEA">
        <w:rPr>
          <w:b/>
        </w:rPr>
        <w:t>or’s</w:t>
      </w:r>
      <w:r w:rsidR="00E066DF" w:rsidRPr="00887CEA">
        <w:rPr>
          <w:b/>
        </w:rPr>
        <w:t xml:space="preserve"> report on the complete set of financial statements</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875C8E" w14:paraId="610C82E0" w14:textId="77777777" w:rsidTr="00231078">
        <w:tc>
          <w:tcPr>
            <w:tcW w:w="5000" w:type="pct"/>
            <w:shd w:val="clear" w:color="auto" w:fill="auto"/>
          </w:tcPr>
          <w:p w14:paraId="7B27517B" w14:textId="77777777" w:rsidR="009C0AAE" w:rsidRPr="00875C8E"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14:paraId="2E6DE182" w14:textId="72B77BC2" w:rsidR="000F0A9D" w:rsidRDefault="000F0A9D"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 xml:space="preserve">The issuer is a company </w:t>
            </w:r>
          </w:p>
          <w:p w14:paraId="4870FB96" w14:textId="77777777" w:rsidR="009C0AAE" w:rsidRPr="00875C8E" w:rsidRDefault="009C0AAE"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 xml:space="preserve">An unmodified opinion was expressed on the </w:t>
            </w:r>
            <w:r w:rsidR="005604CF">
              <w:rPr>
                <w:rFonts w:asciiTheme="minorHAnsi" w:hAnsiTheme="minorHAnsi" w:cstheme="minorHAnsi"/>
                <w:szCs w:val="22"/>
              </w:rPr>
              <w:t xml:space="preserve">complete set of </w:t>
            </w:r>
            <w:r w:rsidRPr="00875C8E">
              <w:rPr>
                <w:rFonts w:asciiTheme="minorHAnsi" w:hAnsiTheme="minorHAnsi" w:cstheme="minorHAnsi"/>
                <w:szCs w:val="22"/>
              </w:rPr>
              <w:t xml:space="preserve">financial statements from which the </w:t>
            </w:r>
            <w:r w:rsidR="00D3610B">
              <w:rPr>
                <w:rFonts w:asciiTheme="minorHAnsi" w:hAnsiTheme="minorHAnsi" w:cstheme="minorHAnsi"/>
                <w:szCs w:val="22"/>
              </w:rPr>
              <w:t>summary</w:t>
            </w:r>
            <w:r w:rsidRPr="00875C8E">
              <w:rPr>
                <w:rFonts w:asciiTheme="minorHAnsi" w:hAnsiTheme="minorHAnsi" w:cstheme="minorHAnsi"/>
                <w:szCs w:val="22"/>
              </w:rPr>
              <w:t xml:space="preserve"> financial statements are derived</w:t>
            </w:r>
          </w:p>
          <w:p w14:paraId="31708EA6" w14:textId="77777777" w:rsidR="00632E4A" w:rsidRDefault="00632E4A"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 xml:space="preserve">The auditor’s report on the abridged </w:t>
            </w:r>
            <w:r w:rsidR="00D3610B">
              <w:rPr>
                <w:rFonts w:asciiTheme="minorHAnsi" w:hAnsiTheme="minorHAnsi" w:cstheme="minorHAnsi"/>
                <w:szCs w:val="22"/>
              </w:rPr>
              <w:t>report</w:t>
            </w:r>
            <w:r>
              <w:rPr>
                <w:rFonts w:asciiTheme="minorHAnsi" w:hAnsiTheme="minorHAnsi" w:cstheme="minorHAnsi"/>
                <w:szCs w:val="22"/>
              </w:rPr>
              <w:t xml:space="preserve"> is dated later than the date of the auditor’s report on the financial statements from which the </w:t>
            </w:r>
            <w:r w:rsidR="002F248A">
              <w:rPr>
                <w:rFonts w:asciiTheme="minorHAnsi" w:hAnsiTheme="minorHAnsi" w:cstheme="minorHAnsi"/>
                <w:szCs w:val="22"/>
              </w:rPr>
              <w:t>summary</w:t>
            </w:r>
            <w:r>
              <w:rPr>
                <w:rFonts w:asciiTheme="minorHAnsi" w:hAnsiTheme="minorHAnsi" w:cstheme="minorHAnsi"/>
                <w:szCs w:val="22"/>
              </w:rPr>
              <w:t xml:space="preserve"> financial statements are derived</w:t>
            </w:r>
          </w:p>
          <w:p w14:paraId="461D3206" w14:textId="1DC12B86" w:rsidR="005B22C1" w:rsidRDefault="004E673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w:t>
            </w:r>
            <w:r w:rsidR="00B60DCA">
              <w:rPr>
                <w:rFonts w:asciiTheme="minorHAnsi" w:hAnsiTheme="minorHAnsi" w:cstheme="minorHAnsi"/>
                <w:szCs w:val="22"/>
              </w:rPr>
              <w:t>audited</w:t>
            </w:r>
            <w:r w:rsidR="0023095F">
              <w:rPr>
                <w:rFonts w:asciiTheme="minorHAnsi" w:hAnsiTheme="minorHAnsi" w:cstheme="minorHAnsi"/>
                <w:szCs w:val="22"/>
              </w:rPr>
              <w:t xml:space="preserve"> information presented with t</w:t>
            </w:r>
            <w:r w:rsidR="00D3610B">
              <w:rPr>
                <w:rFonts w:asciiTheme="minorHAnsi" w:hAnsiTheme="minorHAnsi" w:cstheme="minorHAnsi"/>
                <w:szCs w:val="22"/>
              </w:rPr>
              <w:t>he summary</w:t>
            </w:r>
            <w:r>
              <w:rPr>
                <w:rFonts w:asciiTheme="minorHAnsi" w:hAnsiTheme="minorHAnsi" w:cstheme="minorHAnsi"/>
                <w:szCs w:val="22"/>
              </w:rPr>
              <w:t xml:space="preserve"> financial statements is sufficiently differentiated from the audited information</w:t>
            </w:r>
          </w:p>
          <w:p w14:paraId="16AF722C" w14:textId="4562ECD3" w:rsidR="00897AE2" w:rsidRDefault="00897AE2"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The auditor’s report on the audited consolidated financial statements includes a material uncertainty related to going concern section</w:t>
            </w:r>
          </w:p>
          <w:p w14:paraId="7F244379" w14:textId="3A166E07" w:rsidR="00897AE2" w:rsidRDefault="00897AE2"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The auditor’s report on the audited consolidated financial statements includes communication of key audit matters</w:t>
            </w:r>
            <w:r w:rsidR="00C044CA">
              <w:rPr>
                <w:rFonts w:asciiTheme="minorHAnsi" w:hAnsiTheme="minorHAnsi" w:cstheme="minorHAnsi"/>
                <w:szCs w:val="22"/>
              </w:rPr>
              <w:t xml:space="preserve"> in addition to the material uncertainty relating to going concern</w:t>
            </w:r>
          </w:p>
          <w:p w14:paraId="6914E11A" w14:textId="77777777" w:rsidR="009C0AAE" w:rsidRPr="00875C8E" w:rsidRDefault="009C0AAE"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w:t>
            </w:r>
            <w:r w:rsidR="007D50F4">
              <w:rPr>
                <w:rFonts w:asciiTheme="minorHAnsi" w:hAnsiTheme="minorHAnsi" w:cstheme="minorHAnsi"/>
                <w:szCs w:val="22"/>
              </w:rPr>
              <w:t xml:space="preserve"> (Revised)</w:t>
            </w:r>
            <w:r w:rsidRPr="00875C8E">
              <w:rPr>
                <w:rFonts w:asciiTheme="minorHAnsi" w:hAnsiTheme="minorHAnsi" w:cstheme="minorHAnsi"/>
                <w:szCs w:val="22"/>
              </w:rPr>
              <w:t>, paragraph 9)</w:t>
            </w:r>
          </w:p>
        </w:tc>
      </w:tr>
    </w:tbl>
    <w:p w14:paraId="3805C2D0" w14:textId="77777777" w:rsidR="009C0AAE" w:rsidRPr="00875C8E" w:rsidRDefault="009C0AAE" w:rsidP="00887CEA">
      <w:pPr>
        <w:spacing w:line="312" w:lineRule="auto"/>
        <w:rPr>
          <w:rFonts w:asciiTheme="minorHAnsi" w:hAnsiTheme="minorHAnsi" w:cstheme="minorHAnsi"/>
          <w:szCs w:val="22"/>
        </w:rPr>
      </w:pPr>
    </w:p>
    <w:p w14:paraId="500F6D91" w14:textId="48160311" w:rsidR="009C0AAE" w:rsidRPr="005604CF" w:rsidRDefault="009C0AAE" w:rsidP="00887CEA">
      <w:pPr>
        <w:spacing w:line="312" w:lineRule="auto"/>
        <w:rPr>
          <w:rFonts w:asciiTheme="minorHAnsi" w:hAnsiTheme="minorHAnsi" w:cstheme="minorHAnsi"/>
          <w:b/>
          <w:szCs w:val="22"/>
        </w:rPr>
      </w:pPr>
      <w:r w:rsidRPr="005604CF">
        <w:rPr>
          <w:rFonts w:asciiTheme="minorHAnsi" w:hAnsiTheme="minorHAnsi" w:cstheme="minorHAnsi"/>
          <w:b/>
          <w:szCs w:val="22"/>
        </w:rPr>
        <w:t xml:space="preserve">Independent </w:t>
      </w:r>
      <w:r w:rsidR="007B660E" w:rsidRPr="005604CF">
        <w:rPr>
          <w:rFonts w:asciiTheme="minorHAnsi" w:hAnsiTheme="minorHAnsi" w:cstheme="minorHAnsi"/>
          <w:b/>
          <w:szCs w:val="22"/>
        </w:rPr>
        <w:t>auditor’s report on</w:t>
      </w:r>
      <w:r w:rsidR="00C044CA">
        <w:rPr>
          <w:rFonts w:asciiTheme="minorHAnsi" w:hAnsiTheme="minorHAnsi" w:cstheme="minorHAnsi"/>
          <w:b/>
          <w:szCs w:val="22"/>
        </w:rPr>
        <w:t xml:space="preserve"> the</w:t>
      </w:r>
      <w:r w:rsidR="007B660E" w:rsidRPr="005604CF">
        <w:rPr>
          <w:rFonts w:asciiTheme="minorHAnsi" w:hAnsiTheme="minorHAnsi" w:cstheme="minorHAnsi"/>
          <w:b/>
          <w:szCs w:val="22"/>
        </w:rPr>
        <w:t xml:space="preserve"> </w:t>
      </w:r>
      <w:r w:rsidR="007A4383">
        <w:rPr>
          <w:rFonts w:asciiTheme="minorHAnsi" w:hAnsiTheme="minorHAnsi" w:cstheme="minorHAnsi"/>
          <w:b/>
          <w:szCs w:val="22"/>
        </w:rPr>
        <w:t>summary</w:t>
      </w:r>
      <w:r w:rsidR="00C044CA">
        <w:rPr>
          <w:rFonts w:asciiTheme="minorHAnsi" w:hAnsiTheme="minorHAnsi" w:cstheme="minorHAnsi"/>
          <w:b/>
          <w:szCs w:val="22"/>
        </w:rPr>
        <w:t xml:space="preserve"> consolidated</w:t>
      </w:r>
      <w:r w:rsidR="007A4383" w:rsidRPr="005604CF">
        <w:rPr>
          <w:rFonts w:asciiTheme="minorHAnsi" w:hAnsiTheme="minorHAnsi" w:cstheme="minorHAnsi"/>
          <w:b/>
          <w:szCs w:val="22"/>
        </w:rPr>
        <w:t xml:space="preserve"> </w:t>
      </w:r>
      <w:r w:rsidR="005604CF" w:rsidRPr="00D66ED3">
        <w:rPr>
          <w:b/>
        </w:rPr>
        <w:t>financial statements</w:t>
      </w:r>
    </w:p>
    <w:p w14:paraId="7AEB42DE" w14:textId="77777777" w:rsidR="009C0AAE" w:rsidRPr="00875C8E" w:rsidRDefault="009C0AAE"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14:paraId="6C7224B7" w14:textId="77777777" w:rsidR="00973C78" w:rsidRDefault="00973C78" w:rsidP="00973C78">
      <w:pPr>
        <w:keepNext/>
        <w:keepLines/>
        <w:spacing w:line="312" w:lineRule="auto"/>
        <w:rPr>
          <w:rFonts w:asciiTheme="minorHAnsi" w:hAnsiTheme="minorHAnsi" w:cstheme="minorHAnsi"/>
          <w:i/>
          <w:szCs w:val="22"/>
        </w:rPr>
      </w:pPr>
      <w:r w:rsidRPr="00231078">
        <w:rPr>
          <w:rFonts w:asciiTheme="minorHAnsi" w:hAnsiTheme="minorHAnsi" w:cstheme="minorHAnsi"/>
          <w:i/>
          <w:szCs w:val="22"/>
        </w:rPr>
        <w:t>Opinion</w:t>
      </w:r>
    </w:p>
    <w:p w14:paraId="2E712DC5" w14:textId="1767EA6C" w:rsidR="009C0AAE" w:rsidRDefault="009C0AAE"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B804B6" w:rsidRPr="00875C8E">
        <w:rPr>
          <w:rFonts w:asciiTheme="minorHAnsi" w:hAnsiTheme="minorHAnsi" w:cstheme="minorHAnsi"/>
          <w:szCs w:val="22"/>
        </w:rPr>
        <w:t xml:space="preserve"> </w:t>
      </w:r>
      <w:r w:rsidRPr="00875C8E">
        <w:rPr>
          <w:rFonts w:asciiTheme="minorHAnsi" w:hAnsiTheme="minorHAnsi" w:cstheme="minorHAnsi"/>
          <w:szCs w:val="22"/>
        </w:rPr>
        <w:t xml:space="preserve">financial statements of ABC Limited, </w:t>
      </w:r>
      <w:r w:rsidR="004C1E57">
        <w:rPr>
          <w:rFonts w:asciiTheme="minorHAnsi" w:hAnsiTheme="minorHAnsi" w:cstheme="minorHAnsi"/>
          <w:szCs w:val="22"/>
        </w:rPr>
        <w:t xml:space="preserve">contained in the accompanying abridged report, </w:t>
      </w:r>
      <w:r w:rsidRPr="004127DD">
        <w:rPr>
          <w:rFonts w:asciiTheme="minorHAnsi" w:hAnsiTheme="minorHAnsi" w:cstheme="minorHAnsi"/>
          <w:szCs w:val="22"/>
        </w:rPr>
        <w:t>which comprise</w:t>
      </w:r>
      <w:r w:rsidRPr="00875C8E">
        <w:rPr>
          <w:rFonts w:asciiTheme="minorHAnsi" w:hAnsiTheme="minorHAnsi" w:cstheme="minorHAnsi"/>
          <w:szCs w:val="22"/>
        </w:rPr>
        <w:t xml:space="preserve"> 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statement of financial position as at 31</w:t>
      </w:r>
      <w:r w:rsidR="00073FB5">
        <w:rPr>
          <w:rFonts w:asciiTheme="minorHAnsi" w:hAnsiTheme="minorHAnsi" w:cstheme="minorHAnsi"/>
          <w:szCs w:val="22"/>
        </w:rPr>
        <w:t> </w:t>
      </w:r>
      <w:r w:rsidRPr="00875C8E">
        <w:rPr>
          <w:rFonts w:asciiTheme="minorHAnsi" w:hAnsiTheme="minorHAnsi" w:cstheme="minorHAnsi"/>
          <w:szCs w:val="22"/>
        </w:rPr>
        <w:t>December</w:t>
      </w:r>
      <w:r w:rsidR="00073FB5">
        <w:rPr>
          <w:rFonts w:asciiTheme="minorHAnsi" w:hAnsiTheme="minorHAnsi" w:cstheme="minorHAnsi"/>
          <w:szCs w:val="22"/>
        </w:rPr>
        <w:t> </w:t>
      </w:r>
      <w:r w:rsidRPr="00875C8E">
        <w:rPr>
          <w:rFonts w:asciiTheme="minorHAnsi" w:hAnsiTheme="minorHAnsi" w:cstheme="minorHAnsi"/>
          <w:szCs w:val="22"/>
        </w:rPr>
        <w:t xml:space="preserve">20x1, 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 xml:space="preserve">statements of comprehensive income, changes in equity and cash flows for the year then ended, and related notes, are derived from the audited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financial statements of ABC Limited for the year ended 31</w:t>
      </w:r>
      <w:r w:rsidR="004E572D">
        <w:rPr>
          <w:rFonts w:asciiTheme="minorHAnsi" w:hAnsiTheme="minorHAnsi" w:cstheme="minorHAnsi"/>
          <w:szCs w:val="22"/>
        </w:rPr>
        <w:t> </w:t>
      </w:r>
      <w:r w:rsidRPr="00875C8E">
        <w:rPr>
          <w:rFonts w:asciiTheme="minorHAnsi" w:hAnsiTheme="minorHAnsi" w:cstheme="minorHAnsi"/>
          <w:szCs w:val="22"/>
        </w:rPr>
        <w:t xml:space="preserve">December 20x1. </w:t>
      </w:r>
    </w:p>
    <w:p w14:paraId="0892DB1E" w14:textId="2306C4F4" w:rsidR="00973C78" w:rsidRPr="00875C8E" w:rsidRDefault="00973C78" w:rsidP="00973C78">
      <w:pPr>
        <w:spacing w:line="312" w:lineRule="auto"/>
        <w:rPr>
          <w:rFonts w:asciiTheme="minorHAnsi" w:hAnsiTheme="minorHAnsi" w:cstheme="minorHAnsi"/>
          <w:szCs w:val="22"/>
        </w:rPr>
      </w:pPr>
      <w:r w:rsidRPr="00231078">
        <w:rPr>
          <w:rFonts w:asciiTheme="minorHAnsi" w:hAnsiTheme="minorHAnsi" w:cstheme="minorHAnsi"/>
          <w:szCs w:val="22"/>
        </w:rPr>
        <w:t>In our opinion, the</w:t>
      </w:r>
      <w:r w:rsidR="00C044CA">
        <w:rPr>
          <w:rFonts w:asciiTheme="minorHAnsi" w:hAnsiTheme="minorHAnsi" w:cstheme="minorHAnsi"/>
          <w:szCs w:val="22"/>
        </w:rPr>
        <w:t xml:space="preserve"> accompanying</w:t>
      </w:r>
      <w:r w:rsidRPr="00231078">
        <w:rPr>
          <w:rFonts w:asciiTheme="minorHAnsi" w:hAnsiTheme="minorHAnsi" w:cstheme="minorHAnsi"/>
          <w:szCs w:val="22"/>
        </w:rPr>
        <w:t xml:space="preserve"> </w:t>
      </w:r>
      <w:r>
        <w:rPr>
          <w:rFonts w:asciiTheme="minorHAnsi" w:hAnsiTheme="minorHAnsi" w:cstheme="minorHAnsi"/>
          <w:szCs w:val="22"/>
        </w:rPr>
        <w:t xml:space="preserve">summary consolidated </w:t>
      </w:r>
      <w:r w:rsidRPr="00231078">
        <w:rPr>
          <w:rFonts w:asciiTheme="minorHAnsi" w:hAnsiTheme="minorHAnsi" w:cstheme="minorHAnsi"/>
          <w:szCs w:val="22"/>
        </w:rPr>
        <w:t>financial statements are consistent, in all material respects, with t</w:t>
      </w:r>
      <w:r>
        <w:rPr>
          <w:rFonts w:asciiTheme="minorHAnsi" w:hAnsiTheme="minorHAnsi" w:cstheme="minorHAnsi"/>
          <w:szCs w:val="22"/>
        </w:rPr>
        <w:t>he audited</w:t>
      </w:r>
      <w:r w:rsidRPr="00231078">
        <w:rPr>
          <w:rFonts w:asciiTheme="minorHAnsi" w:hAnsiTheme="minorHAnsi" w:cstheme="minorHAnsi"/>
          <w:szCs w:val="22"/>
        </w:rPr>
        <w:t xml:space="preserve"> </w:t>
      </w:r>
      <w:r>
        <w:rPr>
          <w:rFonts w:asciiTheme="minorHAnsi" w:hAnsiTheme="minorHAnsi" w:cstheme="minorHAnsi"/>
          <w:szCs w:val="22"/>
        </w:rPr>
        <w:t xml:space="preserve">consolidated </w:t>
      </w:r>
      <w:r w:rsidRPr="00231078">
        <w:rPr>
          <w:rFonts w:asciiTheme="minorHAnsi" w:hAnsiTheme="minorHAnsi" w:cstheme="minorHAnsi"/>
          <w:szCs w:val="22"/>
        </w:rPr>
        <w:t xml:space="preserve">financial statements, in accordance with </w:t>
      </w:r>
      <w:r>
        <w:rPr>
          <w:rFonts w:asciiTheme="minorHAnsi" w:hAnsiTheme="minorHAnsi" w:cstheme="minorHAnsi"/>
          <w:szCs w:val="22"/>
        </w:rPr>
        <w:t xml:space="preserve">the requirements of the JSE Limited Listings Requirements for abridged reports, set out in note x to the summary financial statements, </w:t>
      </w:r>
      <w:r w:rsidRPr="00231078">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Pr="00231078">
        <w:rPr>
          <w:rFonts w:asciiTheme="minorHAnsi" w:hAnsiTheme="minorHAnsi" w:cstheme="minorHAnsi"/>
          <w:szCs w:val="22"/>
        </w:rPr>
        <w:t>.</w:t>
      </w:r>
    </w:p>
    <w:p w14:paraId="2207332D" w14:textId="4E1C44D2" w:rsidR="00973C78" w:rsidRPr="00B10189" w:rsidRDefault="00973C78" w:rsidP="004F4516">
      <w:pPr>
        <w:keepNext/>
        <w:keepLines/>
        <w:spacing w:line="312" w:lineRule="auto"/>
        <w:rPr>
          <w:rFonts w:asciiTheme="minorHAnsi" w:hAnsiTheme="minorHAnsi" w:cstheme="minorHAnsi"/>
          <w:i/>
          <w:szCs w:val="22"/>
        </w:rPr>
      </w:pPr>
      <w:r w:rsidRPr="00B10189">
        <w:rPr>
          <w:rFonts w:asciiTheme="minorHAnsi" w:hAnsiTheme="minorHAnsi" w:cstheme="minorHAnsi"/>
          <w:i/>
          <w:szCs w:val="22"/>
        </w:rPr>
        <w:lastRenderedPageBreak/>
        <w:t>Summary</w:t>
      </w:r>
      <w:r w:rsidR="00C044CA">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w:t>
      </w:r>
    </w:p>
    <w:p w14:paraId="46F5A06E" w14:textId="5EB6748D" w:rsidR="009C0AAE" w:rsidRDefault="009C0AAE" w:rsidP="004F4516">
      <w:pPr>
        <w:keepNext/>
        <w:keepLines/>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E01001">
        <w:rPr>
          <w:rFonts w:asciiTheme="minorHAnsi" w:hAnsiTheme="minorHAnsi" w:cstheme="minorHAnsi"/>
          <w:szCs w:val="22"/>
        </w:rPr>
        <w:t>summary</w:t>
      </w:r>
      <w:r w:rsidRPr="00875C8E">
        <w:rPr>
          <w:rFonts w:asciiTheme="minorHAnsi" w:hAnsiTheme="minorHAnsi" w:cstheme="minorHAnsi"/>
          <w:szCs w:val="22"/>
        </w:rPr>
        <w:t xml:space="preserve">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financial statements do not contain all the disclosures required by International Financial Reporting Standards</w:t>
      </w:r>
      <w:r w:rsidR="008810F8">
        <w:rPr>
          <w:rFonts w:asciiTheme="minorHAnsi" w:hAnsiTheme="minorHAnsi" w:cstheme="minorHAnsi"/>
          <w:szCs w:val="22"/>
        </w:rPr>
        <w:t xml:space="preserve"> and the requirements of the Companies Act of South Africa as applicable to </w:t>
      </w:r>
      <w:r w:rsidR="006D60EA">
        <w:rPr>
          <w:rFonts w:asciiTheme="minorHAnsi" w:hAnsiTheme="minorHAnsi" w:cstheme="minorHAnsi"/>
          <w:szCs w:val="22"/>
        </w:rPr>
        <w:t xml:space="preserve">annual </w:t>
      </w:r>
      <w:r w:rsidR="008810F8">
        <w:rPr>
          <w:rFonts w:asciiTheme="minorHAnsi" w:hAnsiTheme="minorHAnsi" w:cstheme="minorHAnsi"/>
          <w:szCs w:val="22"/>
        </w:rPr>
        <w:t>financial statements</w:t>
      </w:r>
      <w:r w:rsidRPr="00875C8E">
        <w:rPr>
          <w:rFonts w:asciiTheme="minorHAnsi" w:hAnsiTheme="minorHAnsi" w:cstheme="minorHAnsi"/>
          <w:szCs w:val="22"/>
        </w:rPr>
        <w:t xml:space="preserve">. Reading the </w:t>
      </w:r>
      <w:r w:rsidR="00E01001">
        <w:rPr>
          <w:rFonts w:asciiTheme="minorHAnsi" w:hAnsiTheme="minorHAnsi" w:cstheme="minorHAnsi"/>
          <w:szCs w:val="22"/>
        </w:rPr>
        <w:t xml:space="preserve">summary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financial statements</w:t>
      </w:r>
      <w:r w:rsidR="00897AE2">
        <w:rPr>
          <w:rFonts w:asciiTheme="minorHAnsi" w:hAnsiTheme="minorHAnsi" w:cstheme="minorHAnsi"/>
          <w:szCs w:val="22"/>
        </w:rPr>
        <w:t xml:space="preserve"> and the auditor’s report thereon</w:t>
      </w:r>
      <w:r w:rsidRPr="00875C8E">
        <w:rPr>
          <w:rFonts w:asciiTheme="minorHAnsi" w:hAnsiTheme="minorHAnsi" w:cstheme="minorHAnsi"/>
          <w:szCs w:val="22"/>
        </w:rPr>
        <w:t xml:space="preserve">, therefore, is not a substitute for reading the audited </w:t>
      </w:r>
      <w:r w:rsidR="006E7B9F">
        <w:rPr>
          <w:rFonts w:asciiTheme="minorHAnsi" w:hAnsiTheme="minorHAnsi" w:cstheme="minorHAnsi"/>
          <w:szCs w:val="22"/>
        </w:rPr>
        <w:t>consolidated</w:t>
      </w:r>
      <w:r w:rsidR="00E90A16">
        <w:rPr>
          <w:rFonts w:asciiTheme="minorHAnsi" w:hAnsiTheme="minorHAnsi" w:cstheme="minorHAnsi"/>
          <w:szCs w:val="22"/>
        </w:rPr>
        <w:t xml:space="preserve"> </w:t>
      </w:r>
      <w:r w:rsidRPr="00875C8E">
        <w:rPr>
          <w:rFonts w:asciiTheme="minorHAnsi" w:hAnsiTheme="minorHAnsi" w:cstheme="minorHAnsi"/>
          <w:szCs w:val="22"/>
        </w:rPr>
        <w:t>financial statements</w:t>
      </w:r>
      <w:r w:rsidR="00897AE2">
        <w:rPr>
          <w:rFonts w:asciiTheme="minorHAnsi" w:hAnsiTheme="minorHAnsi" w:cstheme="minorHAnsi"/>
          <w:szCs w:val="22"/>
        </w:rPr>
        <w:t xml:space="preserve"> and the auditor’s report thereon</w:t>
      </w:r>
      <w:r w:rsidRPr="00875C8E">
        <w:rPr>
          <w:rFonts w:asciiTheme="minorHAnsi" w:hAnsiTheme="minorHAnsi" w:cstheme="minorHAnsi"/>
          <w:szCs w:val="22"/>
        </w:rPr>
        <w:t>.</w:t>
      </w:r>
      <w:r w:rsidR="00973C78">
        <w:rPr>
          <w:rFonts w:asciiTheme="minorHAnsi" w:hAnsiTheme="minorHAnsi" w:cstheme="minorHAnsi"/>
          <w:szCs w:val="22"/>
        </w:rPr>
        <w:t xml:space="preserve"> </w:t>
      </w:r>
      <w:r w:rsidR="00897AE2">
        <w:rPr>
          <w:rFonts w:asciiTheme="minorHAnsi" w:hAnsiTheme="minorHAnsi" w:cstheme="minorHAnsi"/>
          <w:szCs w:val="22"/>
        </w:rPr>
        <w:t>T</w:t>
      </w:r>
      <w:r w:rsidR="00897AE2" w:rsidRPr="00875C8E">
        <w:rPr>
          <w:rFonts w:asciiTheme="minorHAnsi" w:hAnsiTheme="minorHAnsi" w:cstheme="minorHAnsi"/>
          <w:szCs w:val="22"/>
        </w:rPr>
        <w:t xml:space="preserve">he </w:t>
      </w:r>
      <w:r w:rsidR="00897AE2">
        <w:rPr>
          <w:rFonts w:asciiTheme="minorHAnsi" w:hAnsiTheme="minorHAnsi" w:cstheme="minorHAnsi"/>
          <w:szCs w:val="22"/>
        </w:rPr>
        <w:t>summary</w:t>
      </w:r>
      <w:r w:rsidR="00897AE2" w:rsidRPr="00875C8E">
        <w:rPr>
          <w:rFonts w:asciiTheme="minorHAnsi" w:hAnsiTheme="minorHAnsi" w:cstheme="minorHAnsi"/>
          <w:szCs w:val="22"/>
        </w:rPr>
        <w:t xml:space="preserve"> </w:t>
      </w:r>
      <w:r w:rsidR="00897AE2">
        <w:rPr>
          <w:rFonts w:asciiTheme="minorHAnsi" w:hAnsiTheme="minorHAnsi" w:cstheme="minorHAnsi"/>
          <w:szCs w:val="22"/>
        </w:rPr>
        <w:t xml:space="preserve">consolidated </w:t>
      </w:r>
      <w:r w:rsidR="00897AE2" w:rsidRPr="00875C8E">
        <w:rPr>
          <w:rFonts w:asciiTheme="minorHAnsi" w:hAnsiTheme="minorHAnsi" w:cstheme="minorHAnsi"/>
          <w:szCs w:val="22"/>
        </w:rPr>
        <w:t xml:space="preserve">financial statements </w:t>
      </w:r>
      <w:r w:rsidR="00897AE2">
        <w:rPr>
          <w:rFonts w:asciiTheme="minorHAnsi" w:hAnsiTheme="minorHAnsi" w:cstheme="minorHAnsi"/>
          <w:szCs w:val="22"/>
        </w:rPr>
        <w:t>and the audited</w:t>
      </w:r>
      <w:r w:rsidR="00973C78" w:rsidRPr="00875C8E">
        <w:rPr>
          <w:rFonts w:asciiTheme="minorHAnsi" w:hAnsiTheme="minorHAnsi" w:cstheme="minorHAnsi"/>
          <w:szCs w:val="22"/>
        </w:rPr>
        <w:t xml:space="preserve"> </w:t>
      </w:r>
      <w:r w:rsidR="00973C78">
        <w:rPr>
          <w:rFonts w:asciiTheme="minorHAnsi" w:hAnsiTheme="minorHAnsi" w:cstheme="minorHAnsi"/>
          <w:szCs w:val="22"/>
        </w:rPr>
        <w:t xml:space="preserve">consolidated </w:t>
      </w:r>
      <w:r w:rsidR="00973C78" w:rsidRPr="00875C8E">
        <w:rPr>
          <w:rFonts w:asciiTheme="minorHAnsi" w:hAnsiTheme="minorHAnsi" w:cstheme="minorHAnsi"/>
          <w:szCs w:val="22"/>
        </w:rPr>
        <w:t>financial statements do not reflect the effect</w:t>
      </w:r>
      <w:r w:rsidR="00C044CA">
        <w:rPr>
          <w:rFonts w:asciiTheme="minorHAnsi" w:hAnsiTheme="minorHAnsi" w:cstheme="minorHAnsi"/>
          <w:szCs w:val="22"/>
        </w:rPr>
        <w:t>s</w:t>
      </w:r>
      <w:r w:rsidR="00973C78" w:rsidRPr="00875C8E">
        <w:rPr>
          <w:rFonts w:asciiTheme="minorHAnsi" w:hAnsiTheme="minorHAnsi" w:cstheme="minorHAnsi"/>
          <w:szCs w:val="22"/>
        </w:rPr>
        <w:t xml:space="preserve"> of events that occurred subsequent to the date of our report on the</w:t>
      </w:r>
      <w:r w:rsidR="00C044CA">
        <w:rPr>
          <w:rFonts w:asciiTheme="minorHAnsi" w:hAnsiTheme="minorHAnsi" w:cstheme="minorHAnsi"/>
          <w:szCs w:val="22"/>
        </w:rPr>
        <w:t xml:space="preserve"> audited consolidated</w:t>
      </w:r>
      <w:r w:rsidR="00973C78" w:rsidRPr="00875C8E">
        <w:rPr>
          <w:rFonts w:asciiTheme="minorHAnsi" w:hAnsiTheme="minorHAnsi" w:cstheme="minorHAnsi"/>
          <w:szCs w:val="22"/>
        </w:rPr>
        <w:t xml:space="preserve"> financial statements</w:t>
      </w:r>
      <w:r w:rsidR="00973C78">
        <w:rPr>
          <w:rStyle w:val="FootnoteReference"/>
          <w:rFonts w:asciiTheme="minorHAnsi" w:hAnsiTheme="minorHAnsi" w:cstheme="minorHAnsi"/>
          <w:szCs w:val="22"/>
        </w:rPr>
        <w:footnoteReference w:id="61"/>
      </w:r>
      <w:r w:rsidR="00973C78" w:rsidRPr="00875C8E">
        <w:rPr>
          <w:rFonts w:asciiTheme="minorHAnsi" w:hAnsiTheme="minorHAnsi" w:cstheme="minorHAnsi"/>
          <w:szCs w:val="22"/>
        </w:rPr>
        <w:t>.</w:t>
      </w:r>
    </w:p>
    <w:p w14:paraId="7039472F" w14:textId="55D45077" w:rsidR="00973C78" w:rsidRPr="00B10189" w:rsidRDefault="00897AE2" w:rsidP="00887CEA">
      <w:pPr>
        <w:spacing w:line="312" w:lineRule="auto"/>
        <w:rPr>
          <w:rFonts w:asciiTheme="minorHAnsi" w:hAnsiTheme="minorHAnsi" w:cstheme="minorHAnsi"/>
          <w:i/>
          <w:szCs w:val="22"/>
        </w:rPr>
      </w:pPr>
      <w:r w:rsidRPr="00B10189">
        <w:rPr>
          <w:rFonts w:asciiTheme="minorHAnsi" w:hAnsiTheme="minorHAnsi" w:cstheme="minorHAnsi"/>
          <w:i/>
          <w:szCs w:val="22"/>
        </w:rPr>
        <w:t xml:space="preserve">The </w:t>
      </w:r>
      <w:r w:rsidR="00DA4CE3">
        <w:rPr>
          <w:rFonts w:asciiTheme="minorHAnsi" w:hAnsiTheme="minorHAnsi" w:cstheme="minorHAnsi"/>
          <w:i/>
          <w:szCs w:val="22"/>
        </w:rPr>
        <w:t>A</w:t>
      </w:r>
      <w:r w:rsidRPr="00B10189">
        <w:rPr>
          <w:rFonts w:asciiTheme="minorHAnsi" w:hAnsiTheme="minorHAnsi" w:cstheme="minorHAnsi"/>
          <w:i/>
          <w:szCs w:val="22"/>
        </w:rPr>
        <w:t xml:space="preserve">udited </w:t>
      </w:r>
      <w:r w:rsidR="00DA4CE3">
        <w:rPr>
          <w:rFonts w:asciiTheme="minorHAnsi" w:hAnsiTheme="minorHAnsi" w:cstheme="minorHAnsi"/>
          <w:i/>
          <w:szCs w:val="22"/>
        </w:rPr>
        <w:t>C</w:t>
      </w:r>
      <w:r w:rsidRPr="00B10189">
        <w:rPr>
          <w:rFonts w:asciiTheme="minorHAnsi" w:hAnsiTheme="minorHAnsi" w:cstheme="minorHAnsi"/>
          <w:i/>
          <w:szCs w:val="22"/>
        </w:rPr>
        <w:t xml:space="preserve">onsolidated </w:t>
      </w:r>
      <w:r w:rsidR="00DA4CE3">
        <w:rPr>
          <w:rFonts w:asciiTheme="minorHAnsi" w:hAnsiTheme="minorHAnsi" w:cstheme="minorHAnsi"/>
          <w:i/>
          <w:szCs w:val="22"/>
        </w:rPr>
        <w:t>F</w:t>
      </w:r>
      <w:r w:rsidRPr="00B10189">
        <w:rPr>
          <w:rFonts w:asciiTheme="minorHAnsi" w:hAnsiTheme="minorHAnsi" w:cstheme="minorHAnsi"/>
          <w:i/>
          <w:szCs w:val="22"/>
        </w:rPr>
        <w:t xml:space="preserve">inancial </w:t>
      </w:r>
      <w:r w:rsidR="00DA4CE3">
        <w:rPr>
          <w:rFonts w:asciiTheme="minorHAnsi" w:hAnsiTheme="minorHAnsi" w:cstheme="minorHAnsi"/>
          <w:i/>
          <w:szCs w:val="22"/>
        </w:rPr>
        <w:t>S</w:t>
      </w:r>
      <w:r w:rsidRPr="00B10189">
        <w:rPr>
          <w:rFonts w:asciiTheme="minorHAnsi" w:hAnsiTheme="minorHAnsi" w:cstheme="minorHAnsi"/>
          <w:i/>
          <w:szCs w:val="22"/>
        </w:rPr>
        <w:t xml:space="preserve">tatements and </w:t>
      </w:r>
      <w:r w:rsidR="00052EE2">
        <w:rPr>
          <w:rFonts w:asciiTheme="minorHAnsi" w:hAnsiTheme="minorHAnsi" w:cstheme="minorHAnsi"/>
          <w:i/>
          <w:szCs w:val="22"/>
        </w:rPr>
        <w:t>O</w:t>
      </w:r>
      <w:r w:rsidRPr="00B10189">
        <w:rPr>
          <w:rFonts w:asciiTheme="minorHAnsi" w:hAnsiTheme="minorHAnsi" w:cstheme="minorHAnsi"/>
          <w:i/>
          <w:szCs w:val="22"/>
        </w:rPr>
        <w:t xml:space="preserve">ur </w:t>
      </w:r>
      <w:r w:rsidR="00DA4CE3">
        <w:rPr>
          <w:rFonts w:asciiTheme="minorHAnsi" w:hAnsiTheme="minorHAnsi" w:cstheme="minorHAnsi"/>
          <w:i/>
          <w:szCs w:val="22"/>
        </w:rPr>
        <w:t>R</w:t>
      </w:r>
      <w:r w:rsidRPr="00B10189">
        <w:rPr>
          <w:rFonts w:asciiTheme="minorHAnsi" w:hAnsiTheme="minorHAnsi" w:cstheme="minorHAnsi"/>
          <w:i/>
          <w:szCs w:val="22"/>
        </w:rPr>
        <w:t xml:space="preserve">eport </w:t>
      </w:r>
      <w:r w:rsidR="00DA4CE3">
        <w:rPr>
          <w:rFonts w:asciiTheme="minorHAnsi" w:hAnsiTheme="minorHAnsi" w:cstheme="minorHAnsi"/>
          <w:i/>
          <w:szCs w:val="22"/>
        </w:rPr>
        <w:t>T</w:t>
      </w:r>
      <w:r w:rsidRPr="00B10189">
        <w:rPr>
          <w:rFonts w:asciiTheme="minorHAnsi" w:hAnsiTheme="minorHAnsi" w:cstheme="minorHAnsi"/>
          <w:i/>
          <w:szCs w:val="22"/>
        </w:rPr>
        <w:t>hereon</w:t>
      </w:r>
    </w:p>
    <w:p w14:paraId="2553A263" w14:textId="18A22B0E" w:rsidR="00973C78" w:rsidRDefault="00973C78" w:rsidP="00887CEA">
      <w:pPr>
        <w:spacing w:line="312" w:lineRule="auto"/>
        <w:rPr>
          <w:rFonts w:asciiTheme="minorHAnsi" w:hAnsiTheme="minorHAnsi" w:cstheme="minorHAnsi"/>
          <w:szCs w:val="22"/>
        </w:rPr>
      </w:pPr>
      <w:r w:rsidRPr="00875C8E">
        <w:rPr>
          <w:rFonts w:asciiTheme="minorHAnsi" w:hAnsiTheme="minorHAnsi" w:cstheme="minorHAnsi"/>
          <w:szCs w:val="22"/>
        </w:rPr>
        <w:t>We expressed an unmodified audit opinion on th</w:t>
      </w:r>
      <w:r w:rsidR="00897AE2">
        <w:rPr>
          <w:rFonts w:asciiTheme="minorHAnsi" w:hAnsiTheme="minorHAnsi" w:cstheme="minorHAnsi"/>
          <w:szCs w:val="22"/>
        </w:rPr>
        <w:t>e audited</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in our report dated </w:t>
      </w:r>
      <w:r>
        <w:rPr>
          <w:rFonts w:asciiTheme="minorHAnsi" w:hAnsiTheme="minorHAnsi" w:cstheme="minorHAnsi"/>
          <w:szCs w:val="22"/>
        </w:rPr>
        <w:t>12</w:t>
      </w:r>
      <w:r w:rsidRPr="00875C8E">
        <w:rPr>
          <w:rFonts w:asciiTheme="minorHAnsi" w:hAnsiTheme="minorHAnsi" w:cstheme="minorHAnsi"/>
          <w:szCs w:val="22"/>
        </w:rPr>
        <w:t> February 20x2.</w:t>
      </w:r>
      <w:r w:rsidR="00897AE2">
        <w:rPr>
          <w:rFonts w:asciiTheme="minorHAnsi" w:hAnsiTheme="minorHAnsi" w:cstheme="minorHAnsi"/>
          <w:szCs w:val="22"/>
        </w:rPr>
        <w:t xml:space="preserve"> That report also includes:</w:t>
      </w:r>
    </w:p>
    <w:p w14:paraId="57CD278C" w14:textId="1E983B30" w:rsidR="00897AE2" w:rsidRDefault="00897AE2" w:rsidP="00B10189">
      <w:pPr>
        <w:pStyle w:val="ListParagraph"/>
        <w:numPr>
          <w:ilvl w:val="0"/>
          <w:numId w:val="9"/>
        </w:numPr>
        <w:spacing w:line="312" w:lineRule="auto"/>
        <w:ind w:left="567"/>
        <w:rPr>
          <w:rFonts w:asciiTheme="minorHAnsi" w:hAnsiTheme="minorHAnsi" w:cstheme="minorHAnsi"/>
          <w:szCs w:val="22"/>
        </w:rPr>
      </w:pPr>
      <w:r w:rsidRPr="004D1F9A">
        <w:rPr>
          <w:rFonts w:asciiTheme="minorHAnsi" w:hAnsiTheme="minorHAnsi" w:cstheme="minorHAnsi"/>
          <w:i/>
          <w:szCs w:val="22"/>
        </w:rPr>
        <w:t xml:space="preserve">A </w:t>
      </w:r>
      <w:r w:rsidR="00C044CA" w:rsidRPr="004D1F9A">
        <w:rPr>
          <w:rFonts w:asciiTheme="minorHAnsi" w:hAnsiTheme="minorHAnsi" w:cstheme="minorHAnsi"/>
          <w:i/>
          <w:szCs w:val="22"/>
        </w:rPr>
        <w:t>M</w:t>
      </w:r>
      <w:r w:rsidRPr="004D1F9A">
        <w:rPr>
          <w:rFonts w:asciiTheme="minorHAnsi" w:hAnsiTheme="minorHAnsi" w:cstheme="minorHAnsi"/>
          <w:i/>
          <w:szCs w:val="22"/>
        </w:rPr>
        <w:t xml:space="preserve">aterial </w:t>
      </w:r>
      <w:r w:rsidR="00C044CA" w:rsidRPr="004D1F9A">
        <w:rPr>
          <w:rFonts w:asciiTheme="minorHAnsi" w:hAnsiTheme="minorHAnsi" w:cstheme="minorHAnsi"/>
          <w:i/>
          <w:szCs w:val="22"/>
        </w:rPr>
        <w:t>U</w:t>
      </w:r>
      <w:r w:rsidRPr="004D1F9A">
        <w:rPr>
          <w:rFonts w:asciiTheme="minorHAnsi" w:hAnsiTheme="minorHAnsi" w:cstheme="minorHAnsi"/>
          <w:i/>
          <w:szCs w:val="22"/>
        </w:rPr>
        <w:t xml:space="preserve">ncertainty </w:t>
      </w:r>
      <w:r w:rsidR="00C044CA" w:rsidRPr="004D1F9A">
        <w:rPr>
          <w:rFonts w:asciiTheme="minorHAnsi" w:hAnsiTheme="minorHAnsi" w:cstheme="minorHAnsi"/>
          <w:i/>
          <w:szCs w:val="22"/>
        </w:rPr>
        <w:t>R</w:t>
      </w:r>
      <w:r w:rsidRPr="004D1F9A">
        <w:rPr>
          <w:rFonts w:asciiTheme="minorHAnsi" w:hAnsiTheme="minorHAnsi" w:cstheme="minorHAnsi"/>
          <w:i/>
          <w:szCs w:val="22"/>
        </w:rPr>
        <w:t xml:space="preserve">elating to </w:t>
      </w:r>
      <w:r w:rsidR="00C044CA" w:rsidRPr="004D1F9A">
        <w:rPr>
          <w:rFonts w:asciiTheme="minorHAnsi" w:hAnsiTheme="minorHAnsi" w:cstheme="minorHAnsi"/>
          <w:i/>
          <w:szCs w:val="22"/>
        </w:rPr>
        <w:t>G</w:t>
      </w:r>
      <w:r w:rsidRPr="004D1F9A">
        <w:rPr>
          <w:rFonts w:asciiTheme="minorHAnsi" w:hAnsiTheme="minorHAnsi" w:cstheme="minorHAnsi"/>
          <w:i/>
          <w:szCs w:val="22"/>
        </w:rPr>
        <w:t xml:space="preserve">oing </w:t>
      </w:r>
      <w:r w:rsidR="00C044CA" w:rsidRPr="004D1F9A">
        <w:rPr>
          <w:rFonts w:asciiTheme="minorHAnsi" w:hAnsiTheme="minorHAnsi" w:cstheme="minorHAnsi"/>
          <w:i/>
          <w:szCs w:val="22"/>
        </w:rPr>
        <w:t>C</w:t>
      </w:r>
      <w:r w:rsidRPr="004D1F9A">
        <w:rPr>
          <w:rFonts w:asciiTheme="minorHAnsi" w:hAnsiTheme="minorHAnsi" w:cstheme="minorHAnsi"/>
          <w:i/>
          <w:szCs w:val="22"/>
        </w:rPr>
        <w:t>oncern</w:t>
      </w:r>
      <w:r>
        <w:rPr>
          <w:rFonts w:asciiTheme="minorHAnsi" w:hAnsiTheme="minorHAnsi" w:cstheme="minorHAnsi"/>
          <w:szCs w:val="22"/>
        </w:rPr>
        <w:t xml:space="preserve"> section that draws attention to </w:t>
      </w:r>
      <w:r w:rsidR="007C2146">
        <w:rPr>
          <w:rFonts w:asciiTheme="minorHAnsi" w:hAnsiTheme="minorHAnsi" w:cstheme="minorHAnsi"/>
          <w:szCs w:val="22"/>
        </w:rPr>
        <w:t>n</w:t>
      </w:r>
      <w:r>
        <w:rPr>
          <w:rFonts w:asciiTheme="minorHAnsi" w:hAnsiTheme="minorHAnsi" w:cstheme="minorHAnsi"/>
          <w:szCs w:val="22"/>
        </w:rPr>
        <w:t>ote x in the audited consolidated financial statements.</w:t>
      </w:r>
      <w:r w:rsidR="00C044CA">
        <w:rPr>
          <w:rFonts w:asciiTheme="minorHAnsi" w:hAnsiTheme="minorHAnsi" w:cstheme="minorHAnsi"/>
          <w:szCs w:val="22"/>
        </w:rPr>
        <w:t xml:space="preserve"> Note x of the audited consolidated financial statements indicated that</w:t>
      </w:r>
      <w:r>
        <w:rPr>
          <w:rFonts w:asciiTheme="minorHAnsi" w:hAnsiTheme="minorHAnsi" w:cstheme="minorHAnsi"/>
          <w:szCs w:val="22"/>
        </w:rPr>
        <w:t xml:space="preserve"> [</w:t>
      </w:r>
      <w:r w:rsidR="00C044CA">
        <w:rPr>
          <w:rFonts w:asciiTheme="minorHAnsi" w:hAnsiTheme="minorHAnsi" w:cstheme="minorHAnsi"/>
          <w:i/>
          <w:szCs w:val="22"/>
        </w:rPr>
        <w:t>d</w:t>
      </w:r>
      <w:r w:rsidRPr="00B10189">
        <w:rPr>
          <w:rFonts w:asciiTheme="minorHAnsi" w:hAnsiTheme="minorHAnsi" w:cstheme="minorHAnsi"/>
          <w:i/>
          <w:szCs w:val="22"/>
        </w:rPr>
        <w:t>escribe the matter</w:t>
      </w:r>
      <w:r w:rsidR="007906A3">
        <w:rPr>
          <w:rFonts w:asciiTheme="minorHAnsi" w:hAnsiTheme="minorHAnsi" w:cstheme="minorHAnsi"/>
          <w:i/>
          <w:szCs w:val="22"/>
        </w:rPr>
        <w:t>(s)</w:t>
      </w:r>
      <w:r w:rsidRPr="00B10189">
        <w:rPr>
          <w:rFonts w:asciiTheme="minorHAnsi" w:hAnsiTheme="minorHAnsi" w:cstheme="minorHAnsi"/>
          <w:i/>
          <w:szCs w:val="22"/>
        </w:rPr>
        <w:t xml:space="preserve"> referred to in the material uncertainty relating to going concern section in the auditor’s report on the audited consolidated financial statements.</w:t>
      </w:r>
      <w:r>
        <w:rPr>
          <w:rFonts w:asciiTheme="minorHAnsi" w:hAnsiTheme="minorHAnsi" w:cstheme="minorHAnsi"/>
          <w:szCs w:val="22"/>
        </w:rPr>
        <w:t xml:space="preserve">] These events or conditions, </w:t>
      </w:r>
      <w:r w:rsidR="00B03735">
        <w:rPr>
          <w:rFonts w:asciiTheme="minorHAnsi" w:hAnsiTheme="minorHAnsi" w:cstheme="minorHAnsi"/>
          <w:szCs w:val="22"/>
        </w:rPr>
        <w:t xml:space="preserve">along with other matters set forth in </w:t>
      </w:r>
      <w:r w:rsidR="007C2146">
        <w:rPr>
          <w:rFonts w:asciiTheme="minorHAnsi" w:hAnsiTheme="minorHAnsi" w:cstheme="minorHAnsi"/>
          <w:szCs w:val="22"/>
        </w:rPr>
        <w:t>n</w:t>
      </w:r>
      <w:r w:rsidR="00B03735">
        <w:rPr>
          <w:rFonts w:asciiTheme="minorHAnsi" w:hAnsiTheme="minorHAnsi" w:cstheme="minorHAnsi"/>
          <w:szCs w:val="22"/>
        </w:rPr>
        <w:t xml:space="preserve">ote x of the audited consolidated financial statements, indicate that a material uncertainty exists that may cast significant doubt on ABC Limited’s ability to continue as a going concern. </w:t>
      </w:r>
      <w:r w:rsidR="00134F7A">
        <w:rPr>
          <w:rFonts w:asciiTheme="minorHAnsi" w:hAnsiTheme="minorHAnsi" w:cstheme="minorHAnsi"/>
          <w:szCs w:val="22"/>
        </w:rPr>
        <w:t>The summary consolidated financial statements are affected to the equivalent extent as the audited consolidated financial statements.</w:t>
      </w:r>
      <w:r w:rsidR="00C044CA">
        <w:rPr>
          <w:rFonts w:asciiTheme="minorHAnsi" w:hAnsiTheme="minorHAnsi" w:cstheme="minorHAnsi"/>
          <w:szCs w:val="22"/>
        </w:rPr>
        <w:t xml:space="preserve"> </w:t>
      </w:r>
      <w:r w:rsidR="00B03735">
        <w:rPr>
          <w:rFonts w:asciiTheme="minorHAnsi" w:hAnsiTheme="minorHAnsi" w:cstheme="minorHAnsi"/>
          <w:szCs w:val="22"/>
        </w:rPr>
        <w:t xml:space="preserve">These matters are addressed in </w:t>
      </w:r>
      <w:r w:rsidR="007C2146">
        <w:rPr>
          <w:rFonts w:asciiTheme="minorHAnsi" w:hAnsiTheme="minorHAnsi" w:cstheme="minorHAnsi"/>
          <w:szCs w:val="22"/>
        </w:rPr>
        <w:t>n</w:t>
      </w:r>
      <w:r w:rsidR="00B03735">
        <w:rPr>
          <w:rFonts w:asciiTheme="minorHAnsi" w:hAnsiTheme="minorHAnsi" w:cstheme="minorHAnsi"/>
          <w:szCs w:val="22"/>
        </w:rPr>
        <w:t>ote x of the summary consolidated financial statements.</w:t>
      </w:r>
    </w:p>
    <w:p w14:paraId="380DD419" w14:textId="5769D8FD" w:rsidR="00B03735" w:rsidRPr="00B10189" w:rsidRDefault="00B03735" w:rsidP="00B10189">
      <w:pPr>
        <w:pStyle w:val="ListParagraph"/>
        <w:numPr>
          <w:ilvl w:val="0"/>
          <w:numId w:val="9"/>
        </w:numPr>
        <w:spacing w:line="312" w:lineRule="auto"/>
        <w:ind w:left="567"/>
        <w:rPr>
          <w:rFonts w:asciiTheme="minorHAnsi" w:hAnsiTheme="minorHAnsi" w:cstheme="minorHAnsi"/>
          <w:szCs w:val="22"/>
        </w:rPr>
      </w:pPr>
      <w:r>
        <w:rPr>
          <w:rFonts w:asciiTheme="minorHAnsi" w:hAnsiTheme="minorHAnsi" w:cstheme="minorHAnsi"/>
          <w:szCs w:val="22"/>
        </w:rPr>
        <w:t>The communication of other</w:t>
      </w:r>
      <w:r>
        <w:rPr>
          <w:rStyle w:val="FootnoteReference"/>
          <w:rFonts w:asciiTheme="minorHAnsi" w:hAnsiTheme="minorHAnsi" w:cstheme="minorHAnsi"/>
          <w:szCs w:val="22"/>
        </w:rPr>
        <w:footnoteReference w:id="62"/>
      </w:r>
      <w:r>
        <w:rPr>
          <w:rFonts w:asciiTheme="minorHAnsi" w:hAnsiTheme="minorHAnsi" w:cstheme="minorHAnsi"/>
          <w:szCs w:val="22"/>
        </w:rPr>
        <w:t xml:space="preserve"> key audit matters</w:t>
      </w:r>
      <w:r w:rsidR="00C044CA">
        <w:rPr>
          <w:rFonts w:asciiTheme="minorHAnsi" w:hAnsiTheme="minorHAnsi" w:cstheme="minorHAnsi"/>
          <w:szCs w:val="22"/>
        </w:rPr>
        <w:t>. [Key audit matters are those matters that, in our professional judgement, were of most significance in our audit of the consolidated financial statements of the current period.]</w:t>
      </w:r>
      <w:r>
        <w:rPr>
          <w:rStyle w:val="FootnoteReference"/>
          <w:rFonts w:asciiTheme="minorHAnsi" w:hAnsiTheme="minorHAnsi" w:cstheme="minorHAnsi"/>
          <w:szCs w:val="22"/>
        </w:rPr>
        <w:footnoteReference w:id="63"/>
      </w:r>
    </w:p>
    <w:p w14:paraId="581868D6" w14:textId="77777777" w:rsidR="009C0AAE" w:rsidRPr="00875C8E" w:rsidRDefault="009C0AAE" w:rsidP="00887CEA">
      <w:pPr>
        <w:spacing w:line="312" w:lineRule="auto"/>
        <w:rPr>
          <w:rFonts w:asciiTheme="minorHAnsi" w:hAnsiTheme="minorHAnsi" w:cstheme="minorHAnsi"/>
          <w:i/>
          <w:szCs w:val="22"/>
        </w:rPr>
      </w:pPr>
      <w:r w:rsidRPr="00875C8E">
        <w:rPr>
          <w:rFonts w:asciiTheme="minorHAnsi" w:hAnsiTheme="minorHAnsi" w:cstheme="minorHAnsi"/>
          <w:i/>
          <w:szCs w:val="22"/>
        </w:rPr>
        <w:t xml:space="preserve">Director’s Responsibility for the </w:t>
      </w:r>
      <w:r w:rsidR="00E01001">
        <w:rPr>
          <w:rFonts w:asciiTheme="minorHAnsi" w:hAnsiTheme="minorHAnsi" w:cstheme="minorHAnsi"/>
          <w:i/>
          <w:szCs w:val="22"/>
        </w:rPr>
        <w:t>Summary</w:t>
      </w:r>
      <w:r w:rsidRPr="00875C8E">
        <w:rPr>
          <w:rFonts w:asciiTheme="minorHAnsi" w:hAnsiTheme="minorHAnsi" w:cstheme="minorHAnsi"/>
          <w:i/>
          <w:szCs w:val="22"/>
        </w:rPr>
        <w:t xml:space="preserve"> </w:t>
      </w:r>
      <w:r w:rsidR="006E7B9F">
        <w:rPr>
          <w:rFonts w:asciiTheme="minorHAnsi" w:hAnsiTheme="minorHAnsi" w:cstheme="minorHAnsi"/>
          <w:i/>
          <w:szCs w:val="22"/>
        </w:rPr>
        <w:t>Consolidated</w:t>
      </w:r>
      <w:r w:rsidR="008810F8">
        <w:rPr>
          <w:rFonts w:asciiTheme="minorHAnsi" w:hAnsiTheme="minorHAnsi" w:cstheme="minorHAnsi"/>
          <w:i/>
          <w:szCs w:val="22"/>
        </w:rPr>
        <w:t xml:space="preserve"> </w:t>
      </w:r>
      <w:r w:rsidRPr="00875C8E">
        <w:rPr>
          <w:rFonts w:asciiTheme="minorHAnsi" w:hAnsiTheme="minorHAnsi" w:cstheme="minorHAnsi"/>
          <w:i/>
          <w:szCs w:val="22"/>
        </w:rPr>
        <w:t>Financial Statements</w:t>
      </w:r>
    </w:p>
    <w:p w14:paraId="3B7AC185" w14:textId="7AB9DBCE" w:rsidR="009C0AAE" w:rsidRPr="00875C8E" w:rsidRDefault="009C0AAE" w:rsidP="00887CEA">
      <w:pPr>
        <w:spacing w:line="312" w:lineRule="auto"/>
        <w:rPr>
          <w:rFonts w:asciiTheme="minorHAnsi" w:hAnsiTheme="minorHAnsi" w:cstheme="minorHAnsi"/>
          <w:szCs w:val="22"/>
        </w:rPr>
      </w:pPr>
      <w:r w:rsidRPr="004127DD">
        <w:rPr>
          <w:rFonts w:asciiTheme="minorHAnsi" w:hAnsiTheme="minorHAnsi" w:cstheme="minorHAnsi"/>
          <w:szCs w:val="22"/>
        </w:rPr>
        <w:t>The directors</w:t>
      </w:r>
      <w:r w:rsidRPr="00875C8E">
        <w:rPr>
          <w:rFonts w:asciiTheme="minorHAnsi" w:hAnsiTheme="minorHAnsi" w:cstheme="minorHAnsi"/>
          <w:szCs w:val="22"/>
        </w:rPr>
        <w:t xml:space="preserve"> are responsible for the preparation of the </w:t>
      </w:r>
      <w:r w:rsidR="00E01001">
        <w:rPr>
          <w:rFonts w:asciiTheme="minorHAnsi" w:hAnsiTheme="minorHAnsi" w:cstheme="minorHAnsi"/>
          <w:szCs w:val="22"/>
        </w:rPr>
        <w:t xml:space="preserve">summary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875C8E">
        <w:rPr>
          <w:rFonts w:asciiTheme="minorHAnsi" w:hAnsiTheme="minorHAnsi" w:cstheme="minorHAnsi"/>
          <w:szCs w:val="22"/>
        </w:rPr>
        <w:t xml:space="preserve">financial statements in accordance with </w:t>
      </w:r>
      <w:r w:rsidR="008810F8">
        <w:rPr>
          <w:rFonts w:asciiTheme="minorHAnsi" w:hAnsiTheme="minorHAnsi" w:cstheme="minorHAnsi"/>
          <w:szCs w:val="22"/>
        </w:rPr>
        <w:t xml:space="preserve">the requirements of the JSE </w:t>
      </w:r>
      <w:r w:rsidR="006A5E66">
        <w:rPr>
          <w:rFonts w:asciiTheme="minorHAnsi" w:hAnsiTheme="minorHAnsi" w:cstheme="minorHAnsi"/>
          <w:szCs w:val="22"/>
        </w:rPr>
        <w:t xml:space="preserve">Limited </w:t>
      </w:r>
      <w:r w:rsidR="008810F8">
        <w:rPr>
          <w:rFonts w:asciiTheme="minorHAnsi" w:hAnsiTheme="minorHAnsi" w:cstheme="minorHAnsi"/>
          <w:szCs w:val="22"/>
        </w:rPr>
        <w:t xml:space="preserve">Listings </w:t>
      </w:r>
      <w:r w:rsidR="008810F8">
        <w:rPr>
          <w:rFonts w:asciiTheme="minorHAnsi" w:hAnsiTheme="minorHAnsi" w:cstheme="minorHAnsi"/>
          <w:szCs w:val="22"/>
        </w:rPr>
        <w:lastRenderedPageBreak/>
        <w:t>Requirements fo</w:t>
      </w:r>
      <w:r w:rsidR="006E7B9F">
        <w:rPr>
          <w:rFonts w:asciiTheme="minorHAnsi" w:hAnsiTheme="minorHAnsi" w:cstheme="minorHAnsi"/>
          <w:szCs w:val="22"/>
        </w:rPr>
        <w:t>r abridged reports</w:t>
      </w:r>
      <w:r w:rsidR="008810F8">
        <w:rPr>
          <w:rFonts w:asciiTheme="minorHAnsi" w:hAnsiTheme="minorHAnsi" w:cstheme="minorHAnsi"/>
          <w:szCs w:val="22"/>
        </w:rPr>
        <w:t>, s</w:t>
      </w:r>
      <w:r w:rsidR="00E01001">
        <w:rPr>
          <w:rFonts w:asciiTheme="minorHAnsi" w:hAnsiTheme="minorHAnsi" w:cstheme="minorHAnsi"/>
          <w:szCs w:val="22"/>
        </w:rPr>
        <w:t>et out in note x to the summary</w:t>
      </w:r>
      <w:r w:rsidR="008810F8">
        <w:rPr>
          <w:rFonts w:asciiTheme="minorHAnsi" w:hAnsiTheme="minorHAnsi" w:cstheme="minorHAnsi"/>
          <w:szCs w:val="22"/>
        </w:rPr>
        <w:t xml:space="preserve"> financial statements, </w:t>
      </w:r>
      <w:r w:rsidRPr="00875C8E">
        <w:rPr>
          <w:rFonts w:asciiTheme="minorHAnsi" w:hAnsiTheme="minorHAnsi" w:cstheme="minorHAnsi"/>
          <w:snapToGrid w:val="0"/>
          <w:color w:val="000000"/>
          <w:szCs w:val="22"/>
        </w:rPr>
        <w:t xml:space="preserve"> </w:t>
      </w:r>
      <w:r w:rsidRPr="00875C8E">
        <w:rPr>
          <w:rFonts w:asciiTheme="minorHAnsi" w:hAnsiTheme="minorHAnsi" w:cstheme="minorHAnsi"/>
          <w:szCs w:val="22"/>
          <w:lang w:val="en-ZA" w:eastAsia="en-ZA"/>
        </w:rPr>
        <w:t>and the requirements of the Companies Act of South Africa</w:t>
      </w:r>
      <w:r w:rsidR="00DC2D25">
        <w:rPr>
          <w:rFonts w:asciiTheme="minorHAnsi" w:hAnsiTheme="minorHAnsi" w:cstheme="minorHAnsi"/>
          <w:szCs w:val="22"/>
          <w:lang w:val="en-ZA" w:eastAsia="en-ZA"/>
        </w:rPr>
        <w:t xml:space="preserve"> as applicable to summary financial statements</w:t>
      </w:r>
      <w:r w:rsidR="000B6FA1">
        <w:rPr>
          <w:rFonts w:asciiTheme="minorHAnsi" w:hAnsiTheme="minorHAnsi" w:cstheme="minorHAnsi"/>
          <w:szCs w:val="22"/>
          <w:lang w:val="en-ZA" w:eastAsia="en-ZA"/>
        </w:rPr>
        <w:t>.</w:t>
      </w:r>
      <w:r w:rsidRPr="00875C8E">
        <w:rPr>
          <w:rFonts w:asciiTheme="minorHAnsi" w:hAnsiTheme="minorHAnsi" w:cstheme="minorHAnsi"/>
          <w:szCs w:val="22"/>
        </w:rPr>
        <w:t xml:space="preserve"> </w:t>
      </w:r>
    </w:p>
    <w:p w14:paraId="6F5ED4BE" w14:textId="77777777"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Responsibility</w:t>
      </w:r>
    </w:p>
    <w:p w14:paraId="24147D87" w14:textId="79B6A63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Our responsibility is to express an opinion on</w:t>
      </w:r>
      <w:r w:rsidR="000B6FA1">
        <w:rPr>
          <w:rFonts w:asciiTheme="minorHAnsi" w:hAnsiTheme="minorHAnsi" w:cstheme="minorHAnsi"/>
          <w:szCs w:val="22"/>
        </w:rPr>
        <w:t xml:space="preserve"> whether</w:t>
      </w:r>
      <w:r w:rsidRPr="00231078">
        <w:rPr>
          <w:rFonts w:asciiTheme="minorHAnsi" w:hAnsiTheme="minorHAnsi" w:cstheme="minorHAnsi"/>
          <w:szCs w:val="22"/>
        </w:rPr>
        <w:t xml:space="preserve"> the </w:t>
      </w:r>
      <w:r w:rsidR="00E01001">
        <w:rPr>
          <w:rFonts w:asciiTheme="minorHAnsi" w:hAnsiTheme="minorHAnsi" w:cstheme="minorHAnsi"/>
          <w:szCs w:val="22"/>
        </w:rPr>
        <w:t xml:space="preserve">summary </w:t>
      </w:r>
      <w:r w:rsidR="006E7B9F">
        <w:rPr>
          <w:rFonts w:asciiTheme="minorHAnsi" w:hAnsiTheme="minorHAnsi" w:cstheme="minorHAnsi"/>
          <w:szCs w:val="22"/>
        </w:rPr>
        <w:t>consolidated</w:t>
      </w:r>
      <w:r w:rsidR="008810F8">
        <w:rPr>
          <w:rFonts w:asciiTheme="minorHAnsi" w:hAnsiTheme="minorHAnsi" w:cstheme="minorHAnsi"/>
          <w:szCs w:val="22"/>
        </w:rPr>
        <w:t xml:space="preserve"> </w:t>
      </w:r>
      <w:r w:rsidRPr="00231078">
        <w:rPr>
          <w:rFonts w:asciiTheme="minorHAnsi" w:hAnsiTheme="minorHAnsi" w:cstheme="minorHAnsi"/>
          <w:szCs w:val="22"/>
        </w:rPr>
        <w:t>financial statements</w:t>
      </w:r>
      <w:r w:rsidR="000B6FA1">
        <w:rPr>
          <w:rFonts w:asciiTheme="minorHAnsi" w:hAnsiTheme="minorHAnsi" w:cstheme="minorHAnsi"/>
          <w:szCs w:val="22"/>
        </w:rPr>
        <w:t xml:space="preserve"> are consistent, in all material respects, with the audited consolidated financial statements</w:t>
      </w:r>
      <w:r w:rsidRPr="00231078">
        <w:rPr>
          <w:rFonts w:asciiTheme="minorHAnsi" w:hAnsiTheme="minorHAnsi" w:cstheme="minorHAnsi"/>
          <w:szCs w:val="22"/>
        </w:rPr>
        <w:t xml:space="preserve"> based on our procedures, which were conducted in accordance with International Standard on Auditing (ISA) 810</w:t>
      </w:r>
      <w:r w:rsidR="007D50F4">
        <w:rPr>
          <w:rFonts w:asciiTheme="minorHAnsi" w:hAnsiTheme="minorHAnsi" w:cstheme="minorHAnsi"/>
          <w:szCs w:val="22"/>
        </w:rPr>
        <w:t xml:space="preserve"> (Revised)</w:t>
      </w:r>
      <w:r w:rsidRPr="00231078">
        <w:rPr>
          <w:rFonts w:asciiTheme="minorHAnsi" w:hAnsiTheme="minorHAnsi" w:cstheme="minorHAnsi"/>
          <w:i/>
          <w:szCs w:val="22"/>
        </w:rPr>
        <w:t>, Engagements to Report on Summary Financial Statements</w:t>
      </w:r>
      <w:r w:rsidRPr="00231078">
        <w:rPr>
          <w:rFonts w:asciiTheme="minorHAnsi" w:hAnsiTheme="minorHAnsi" w:cstheme="minorHAnsi"/>
          <w:szCs w:val="22"/>
        </w:rPr>
        <w:t>.</w:t>
      </w:r>
    </w:p>
    <w:p w14:paraId="4FF05EB2" w14:textId="77777777" w:rsidR="002D14EA" w:rsidRDefault="002D14EA" w:rsidP="00887CEA">
      <w:pPr>
        <w:spacing w:line="312" w:lineRule="auto"/>
        <w:rPr>
          <w:rFonts w:asciiTheme="minorHAnsi" w:hAnsiTheme="minorHAnsi" w:cstheme="minorHAnsi"/>
          <w:i/>
          <w:szCs w:val="22"/>
        </w:rPr>
      </w:pPr>
    </w:p>
    <w:p w14:paraId="536DA66F" w14:textId="77777777" w:rsidR="009C0AAE" w:rsidRPr="00875C8E" w:rsidRDefault="005B22C1" w:rsidP="00887CEA">
      <w:pPr>
        <w:spacing w:line="312" w:lineRule="auto"/>
        <w:rPr>
          <w:rFonts w:asciiTheme="minorHAnsi" w:hAnsiTheme="minorHAnsi" w:cstheme="minorHAnsi"/>
          <w:i/>
          <w:szCs w:val="22"/>
        </w:rPr>
      </w:pPr>
      <w:r w:rsidRPr="00231078">
        <w:rPr>
          <w:rFonts w:asciiTheme="minorHAnsi" w:hAnsiTheme="minorHAnsi" w:cstheme="minorHAnsi"/>
          <w:i/>
          <w:szCs w:val="22"/>
        </w:rPr>
        <w:t>Auditor’s Signature</w:t>
      </w:r>
    </w:p>
    <w:p w14:paraId="3096CD03"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Name of individual registered auditor</w:t>
      </w:r>
    </w:p>
    <w:p w14:paraId="2443BA04"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Capacity if not a sole practitioner: e.g. Director or Partner</w:t>
      </w:r>
    </w:p>
    <w:p w14:paraId="554401B2"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Registered Auditor</w:t>
      </w:r>
    </w:p>
    <w:p w14:paraId="2D01E621"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Date of auditor’s report</w:t>
      </w:r>
    </w:p>
    <w:p w14:paraId="3CE63902" w14:textId="77777777" w:rsidR="009C0AAE" w:rsidRPr="00875C8E" w:rsidRDefault="005B22C1" w:rsidP="00887CEA">
      <w:pPr>
        <w:spacing w:line="312" w:lineRule="auto"/>
        <w:rPr>
          <w:rFonts w:asciiTheme="minorHAnsi" w:hAnsiTheme="minorHAnsi" w:cstheme="minorHAnsi"/>
          <w:szCs w:val="22"/>
        </w:rPr>
      </w:pPr>
      <w:r w:rsidRPr="00231078">
        <w:rPr>
          <w:rFonts w:asciiTheme="minorHAnsi" w:hAnsiTheme="minorHAnsi" w:cstheme="minorHAnsi"/>
          <w:szCs w:val="22"/>
        </w:rPr>
        <w:t>Auditor’s address</w:t>
      </w:r>
    </w:p>
    <w:p w14:paraId="6725E455" w14:textId="77777777" w:rsidR="002D14EA" w:rsidRDefault="002D14EA" w:rsidP="00887CEA">
      <w:pPr>
        <w:spacing w:line="312" w:lineRule="auto"/>
        <w:rPr>
          <w:rFonts w:asciiTheme="minorHAnsi" w:hAnsiTheme="minorHAnsi" w:cstheme="minorHAnsi"/>
          <w:i/>
          <w:szCs w:val="22"/>
          <w:lang w:val="en-ZA" w:eastAsia="en-ZA"/>
        </w:rPr>
      </w:pPr>
    </w:p>
    <w:p w14:paraId="33B56C38" w14:textId="77777777" w:rsidR="009C0AAE" w:rsidRPr="00875C8E" w:rsidRDefault="005B22C1" w:rsidP="00887CEA">
      <w:pPr>
        <w:spacing w:line="312" w:lineRule="auto"/>
        <w:rPr>
          <w:rFonts w:asciiTheme="minorHAnsi" w:hAnsiTheme="minorHAnsi" w:cstheme="minorHAnsi"/>
          <w:i/>
          <w:szCs w:val="22"/>
          <w:lang w:val="en-ZA" w:eastAsia="en-ZA"/>
        </w:rPr>
      </w:pPr>
      <w:r w:rsidRPr="00231078">
        <w:rPr>
          <w:rFonts w:asciiTheme="minorHAnsi" w:hAnsiTheme="minorHAnsi" w:cstheme="minorHAnsi"/>
          <w:i/>
          <w:szCs w:val="22"/>
          <w:lang w:val="en-ZA" w:eastAsia="en-ZA"/>
        </w:rPr>
        <w:t xml:space="preserve">Suggested note in the </w:t>
      </w:r>
      <w:r w:rsidR="00E01001">
        <w:rPr>
          <w:rFonts w:asciiTheme="minorHAnsi" w:hAnsiTheme="minorHAnsi" w:cstheme="minorHAnsi"/>
          <w:i/>
          <w:szCs w:val="22"/>
          <w:lang w:val="en-ZA" w:eastAsia="en-ZA"/>
        </w:rPr>
        <w:t>summary</w:t>
      </w:r>
      <w:r w:rsidRPr="00231078">
        <w:rPr>
          <w:rFonts w:asciiTheme="minorHAnsi" w:hAnsiTheme="minorHAnsi" w:cstheme="minorHAnsi"/>
          <w:i/>
          <w:szCs w:val="22"/>
          <w:lang w:val="en-ZA" w:eastAsia="en-ZA"/>
        </w:rPr>
        <w:t xml:space="preserve"> financial statements on basis of preparation </w:t>
      </w:r>
    </w:p>
    <w:p w14:paraId="520563EE" w14:textId="62E19594" w:rsidR="009C0AAE" w:rsidRPr="00875C8E" w:rsidRDefault="005B22C1" w:rsidP="00887CEA">
      <w:pPr>
        <w:spacing w:line="312" w:lineRule="auto"/>
        <w:rPr>
          <w:rFonts w:asciiTheme="minorHAnsi" w:hAnsiTheme="minorHAnsi" w:cstheme="minorHAnsi"/>
          <w:szCs w:val="22"/>
          <w:lang w:val="en-ZA" w:eastAsia="en-ZA"/>
        </w:rPr>
      </w:pPr>
      <w:r w:rsidRPr="00231078">
        <w:rPr>
          <w:rFonts w:asciiTheme="minorHAnsi" w:hAnsiTheme="minorHAnsi" w:cstheme="minorHAnsi"/>
          <w:szCs w:val="22"/>
          <w:lang w:val="en-ZA" w:eastAsia="en-ZA"/>
        </w:rPr>
        <w:t xml:space="preserve">The </w:t>
      </w:r>
      <w:r w:rsidR="008E7D27">
        <w:rPr>
          <w:rFonts w:asciiTheme="minorHAnsi" w:hAnsiTheme="minorHAnsi" w:cstheme="minorHAnsi"/>
          <w:szCs w:val="22"/>
          <w:lang w:val="en-ZA" w:eastAsia="en-ZA"/>
        </w:rPr>
        <w:t>summary consolidated</w:t>
      </w:r>
      <w:r w:rsidR="008E7D27" w:rsidRPr="00231078">
        <w:rPr>
          <w:rFonts w:asciiTheme="minorHAnsi" w:hAnsiTheme="minorHAnsi" w:cstheme="minorHAnsi"/>
          <w:szCs w:val="22"/>
          <w:lang w:val="en-ZA" w:eastAsia="en-ZA"/>
        </w:rPr>
        <w:t xml:space="preserve"> </w:t>
      </w:r>
      <w:r w:rsidRPr="00231078">
        <w:rPr>
          <w:rFonts w:asciiTheme="minorHAnsi" w:hAnsiTheme="minorHAnsi" w:cstheme="minorHAnsi"/>
          <w:szCs w:val="22"/>
          <w:lang w:val="en-ZA" w:eastAsia="en-ZA"/>
        </w:rPr>
        <w:t xml:space="preserve">financial statements are prepared in accordance with </w:t>
      </w:r>
      <w:r w:rsidR="000560F3">
        <w:rPr>
          <w:rFonts w:asciiTheme="minorHAnsi" w:hAnsiTheme="minorHAnsi" w:cstheme="minorHAnsi"/>
          <w:szCs w:val="22"/>
        </w:rPr>
        <w:t>the requirements of the JSE Limited Listings Requirements for abridged reports,</w:t>
      </w:r>
      <w:r w:rsidR="000560F3" w:rsidRPr="00E8676C">
        <w:rPr>
          <w:rFonts w:asciiTheme="minorHAnsi" w:hAnsiTheme="minorHAnsi" w:cstheme="minorHAnsi"/>
          <w:szCs w:val="22"/>
        </w:rPr>
        <w:t xml:space="preserve"> </w:t>
      </w:r>
      <w:r w:rsidR="000560F3">
        <w:rPr>
          <w:rFonts w:asciiTheme="minorHAnsi" w:hAnsiTheme="minorHAnsi" w:cstheme="minorHAnsi"/>
          <w:szCs w:val="22"/>
        </w:rPr>
        <w:t>and the requirements of the Companies Act</w:t>
      </w:r>
      <w:r w:rsidR="000D7523">
        <w:rPr>
          <w:rFonts w:asciiTheme="minorHAnsi" w:hAnsiTheme="minorHAnsi" w:cstheme="minorHAnsi"/>
          <w:szCs w:val="22"/>
        </w:rPr>
        <w:t xml:space="preserve"> of South Africa</w:t>
      </w:r>
      <w:r w:rsidR="000560F3">
        <w:rPr>
          <w:rFonts w:asciiTheme="minorHAnsi" w:hAnsiTheme="minorHAnsi" w:cstheme="minorHAnsi"/>
          <w:szCs w:val="22"/>
        </w:rPr>
        <w:t xml:space="preserve"> applicable to summary financial statements. The</w:t>
      </w:r>
      <w:r w:rsidR="0016606A">
        <w:rPr>
          <w:rFonts w:asciiTheme="minorHAnsi" w:hAnsiTheme="minorHAnsi" w:cstheme="minorHAnsi"/>
          <w:szCs w:val="22"/>
        </w:rPr>
        <w:t xml:space="preserve"> Listings R</w:t>
      </w:r>
      <w:r w:rsidR="000560F3">
        <w:rPr>
          <w:rFonts w:asciiTheme="minorHAnsi" w:hAnsiTheme="minorHAnsi" w:cstheme="minorHAnsi"/>
          <w:szCs w:val="22"/>
        </w:rPr>
        <w:t xml:space="preserve">equirements </w:t>
      </w:r>
      <w:r w:rsidR="004E5E8B">
        <w:rPr>
          <w:rFonts w:asciiTheme="minorHAnsi" w:hAnsiTheme="minorHAnsi" w:cstheme="minorHAnsi"/>
          <w:szCs w:val="22"/>
        </w:rPr>
        <w:t>require</w:t>
      </w:r>
      <w:r w:rsidR="000560F3">
        <w:rPr>
          <w:rFonts w:asciiTheme="minorHAnsi" w:hAnsiTheme="minorHAnsi" w:cstheme="minorHAnsi"/>
          <w:szCs w:val="22"/>
        </w:rPr>
        <w:t xml:space="preserve"> abridged </w:t>
      </w:r>
      <w:r w:rsidR="008E7D27">
        <w:rPr>
          <w:rFonts w:asciiTheme="minorHAnsi" w:hAnsiTheme="minorHAnsi" w:cstheme="minorHAnsi"/>
          <w:szCs w:val="22"/>
        </w:rPr>
        <w:t>reports</w:t>
      </w:r>
      <w:r w:rsidR="000560F3">
        <w:rPr>
          <w:rFonts w:asciiTheme="minorHAnsi" w:hAnsiTheme="minorHAnsi" w:cstheme="minorHAnsi"/>
          <w:szCs w:val="22"/>
        </w:rPr>
        <w:t xml:space="preserve"> to </w:t>
      </w:r>
      <w:r w:rsidR="00677902">
        <w:rPr>
          <w:rFonts w:asciiTheme="minorHAnsi" w:hAnsiTheme="minorHAnsi" w:cstheme="minorHAnsi"/>
          <w:szCs w:val="22"/>
        </w:rPr>
        <w:t>be prepared in accordance with the framework</w:t>
      </w:r>
      <w:r w:rsidR="008E7D27">
        <w:rPr>
          <w:rFonts w:asciiTheme="minorHAnsi" w:hAnsiTheme="minorHAnsi" w:cstheme="minorHAnsi"/>
          <w:szCs w:val="22"/>
        </w:rPr>
        <w:t xml:space="preserve"> concepts</w:t>
      </w:r>
      <w:r w:rsidR="00677902">
        <w:rPr>
          <w:rFonts w:asciiTheme="minorHAnsi" w:hAnsiTheme="minorHAnsi" w:cstheme="minorHAnsi"/>
          <w:szCs w:val="22"/>
        </w:rPr>
        <w:t xml:space="preserve"> </w:t>
      </w:r>
      <w:r w:rsidR="00677902">
        <w:rPr>
          <w:rFonts w:asciiTheme="minorHAnsi" w:hAnsiTheme="minorHAnsi" w:cstheme="minorHAnsi"/>
          <w:szCs w:val="22"/>
          <w:lang w:val="en-ZA" w:eastAsia="en-ZA"/>
        </w:rPr>
        <w:t>and</w:t>
      </w:r>
      <w:r w:rsidR="00677902" w:rsidRPr="00256BBF">
        <w:rPr>
          <w:rFonts w:asciiTheme="minorHAnsi" w:hAnsiTheme="minorHAnsi" w:cstheme="minorHAnsi"/>
          <w:szCs w:val="22"/>
          <w:lang w:val="en-ZA" w:eastAsia="en-ZA"/>
        </w:rPr>
        <w:t xml:space="preserve"> the</w:t>
      </w:r>
      <w:r w:rsidR="00677902" w:rsidRPr="00231078">
        <w:rPr>
          <w:rFonts w:asciiTheme="minorHAnsi" w:hAnsiTheme="minorHAnsi" w:cstheme="minorHAnsi"/>
          <w:szCs w:val="22"/>
          <w:lang w:val="en-ZA" w:eastAsia="en-ZA"/>
        </w:rPr>
        <w:t xml:space="preserve"> </w:t>
      </w:r>
      <w:r w:rsidR="00677902">
        <w:rPr>
          <w:rFonts w:asciiTheme="minorHAnsi" w:hAnsiTheme="minorHAnsi" w:cstheme="minorHAnsi"/>
          <w:szCs w:val="22"/>
          <w:lang w:val="en-ZA" w:eastAsia="en-ZA"/>
        </w:rPr>
        <w:t xml:space="preserve">measurement </w:t>
      </w:r>
      <w:r w:rsidR="00677902" w:rsidRPr="00231078">
        <w:rPr>
          <w:rFonts w:asciiTheme="minorHAnsi" w:hAnsiTheme="minorHAnsi" w:cstheme="minorHAnsi"/>
          <w:szCs w:val="22"/>
          <w:lang w:val="en-ZA" w:eastAsia="en-ZA"/>
        </w:rPr>
        <w:t xml:space="preserve">and </w:t>
      </w:r>
      <w:r w:rsidR="00677902">
        <w:rPr>
          <w:rFonts w:asciiTheme="minorHAnsi" w:hAnsiTheme="minorHAnsi" w:cstheme="minorHAnsi"/>
          <w:szCs w:val="22"/>
          <w:lang w:val="en-ZA" w:eastAsia="en-ZA"/>
        </w:rPr>
        <w:t xml:space="preserve">recognition </w:t>
      </w:r>
      <w:r w:rsidR="00677902" w:rsidRPr="00231078">
        <w:rPr>
          <w:rFonts w:asciiTheme="minorHAnsi" w:hAnsiTheme="minorHAnsi" w:cstheme="minorHAnsi"/>
          <w:szCs w:val="22"/>
          <w:lang w:val="en-ZA" w:eastAsia="en-ZA"/>
        </w:rPr>
        <w:t xml:space="preserve">requirements of International Financial Reporting Standards </w:t>
      </w:r>
      <w:r w:rsidR="00677902" w:rsidRPr="00256BBF">
        <w:rPr>
          <w:rFonts w:asciiTheme="minorHAnsi" w:hAnsiTheme="minorHAnsi" w:cstheme="minorHAnsi"/>
          <w:szCs w:val="22"/>
          <w:lang w:val="en-ZA" w:eastAsia="en-ZA"/>
        </w:rPr>
        <w:t>(IFRS)</w:t>
      </w:r>
      <w:r w:rsidR="00EF6C6D">
        <w:rPr>
          <w:rFonts w:asciiTheme="minorHAnsi" w:hAnsiTheme="minorHAnsi" w:cstheme="minorHAnsi"/>
          <w:szCs w:val="22"/>
          <w:lang w:val="en-ZA" w:eastAsia="en-ZA"/>
        </w:rPr>
        <w:t xml:space="preserve"> and</w:t>
      </w:r>
      <w:r w:rsidR="00372D52">
        <w:rPr>
          <w:rFonts w:asciiTheme="minorHAnsi" w:hAnsiTheme="minorHAnsi" w:cstheme="minorHAnsi"/>
          <w:szCs w:val="22"/>
          <w:lang w:val="en-ZA" w:eastAsia="en-ZA"/>
        </w:rPr>
        <w:t xml:space="preserve"> </w:t>
      </w:r>
      <w:r w:rsidR="00372D52">
        <w:rPr>
          <w:rFonts w:asciiTheme="minorHAnsi" w:hAnsiTheme="minorHAnsi" w:cstheme="minorHAnsi"/>
          <w:szCs w:val="22"/>
        </w:rPr>
        <w:t xml:space="preserve">the SAICA </w:t>
      </w:r>
      <w:r w:rsidR="00372D52" w:rsidRPr="00C05FAF">
        <w:rPr>
          <w:rFonts w:asciiTheme="minorHAnsi" w:hAnsiTheme="minorHAnsi" w:cstheme="minorHAnsi"/>
          <w:i/>
          <w:szCs w:val="22"/>
        </w:rPr>
        <w:t>Financial Reporting Guides</w:t>
      </w:r>
      <w:r w:rsidR="00372D52">
        <w:rPr>
          <w:rFonts w:asciiTheme="minorHAnsi" w:hAnsiTheme="minorHAnsi" w:cstheme="minorHAnsi"/>
          <w:szCs w:val="22"/>
        </w:rPr>
        <w:t xml:space="preserve"> as issued by the Accounting Practices Committee</w:t>
      </w:r>
      <w:r w:rsidR="008E7D27">
        <w:rPr>
          <w:rFonts w:asciiTheme="minorHAnsi" w:hAnsiTheme="minorHAnsi" w:cstheme="minorHAnsi"/>
          <w:szCs w:val="22"/>
        </w:rPr>
        <w:t xml:space="preserve"> and Financial Pronouncements as issued by the Financial Reporting Standards Council</w:t>
      </w:r>
      <w:r w:rsidR="00677902" w:rsidRPr="00256BBF">
        <w:rPr>
          <w:rFonts w:asciiTheme="minorHAnsi" w:hAnsiTheme="minorHAnsi" w:cstheme="minorHAnsi"/>
          <w:szCs w:val="22"/>
          <w:lang w:val="en-ZA" w:eastAsia="en-ZA"/>
        </w:rPr>
        <w:t xml:space="preserve"> and </w:t>
      </w:r>
      <w:r w:rsidR="008E7D27">
        <w:rPr>
          <w:rFonts w:asciiTheme="minorHAnsi" w:hAnsiTheme="minorHAnsi" w:cstheme="minorHAnsi"/>
          <w:szCs w:val="22"/>
          <w:lang w:val="en-ZA" w:eastAsia="en-ZA"/>
        </w:rPr>
        <w:t xml:space="preserve">to </w:t>
      </w:r>
      <w:r w:rsidR="00B0217F">
        <w:rPr>
          <w:rFonts w:asciiTheme="minorHAnsi" w:hAnsiTheme="minorHAnsi" w:cstheme="minorHAnsi"/>
          <w:szCs w:val="22"/>
          <w:lang w:val="en-ZA" w:eastAsia="en-ZA"/>
        </w:rPr>
        <w:t xml:space="preserve">also, </w:t>
      </w:r>
      <w:r w:rsidR="00677902">
        <w:rPr>
          <w:rFonts w:asciiTheme="minorHAnsi" w:hAnsiTheme="minorHAnsi" w:cstheme="minorHAnsi"/>
          <w:szCs w:val="22"/>
          <w:lang w:val="en-ZA" w:eastAsia="en-ZA"/>
        </w:rPr>
        <w:t>as a minimum</w:t>
      </w:r>
      <w:r w:rsidR="00B0217F">
        <w:rPr>
          <w:rFonts w:asciiTheme="minorHAnsi" w:hAnsiTheme="minorHAnsi" w:cstheme="minorHAnsi"/>
          <w:szCs w:val="22"/>
          <w:lang w:val="en-ZA" w:eastAsia="en-ZA"/>
        </w:rPr>
        <w:t>,</w:t>
      </w:r>
      <w:r w:rsidR="00C2546F">
        <w:rPr>
          <w:rFonts w:asciiTheme="minorHAnsi" w:hAnsiTheme="minorHAnsi" w:cstheme="minorHAnsi"/>
          <w:szCs w:val="22"/>
          <w:lang w:val="en-ZA" w:eastAsia="en-ZA"/>
        </w:rPr>
        <w:t xml:space="preserve"> </w:t>
      </w:r>
      <w:r w:rsidR="00677902">
        <w:rPr>
          <w:rFonts w:asciiTheme="minorHAnsi" w:hAnsiTheme="minorHAnsi" w:cstheme="minorHAnsi"/>
          <w:szCs w:val="22"/>
          <w:lang w:val="en-ZA" w:eastAsia="en-ZA"/>
        </w:rPr>
        <w:t xml:space="preserve">contain the information required by </w:t>
      </w:r>
      <w:r w:rsidR="0029196B">
        <w:rPr>
          <w:rFonts w:asciiTheme="minorHAnsi" w:hAnsiTheme="minorHAnsi" w:cstheme="minorHAnsi"/>
          <w:szCs w:val="22"/>
        </w:rPr>
        <w:t xml:space="preserve">IAS 34 </w:t>
      </w:r>
      <w:r w:rsidR="0029196B">
        <w:rPr>
          <w:rFonts w:asciiTheme="minorHAnsi" w:hAnsiTheme="minorHAnsi" w:cstheme="minorHAnsi"/>
          <w:i/>
          <w:szCs w:val="22"/>
        </w:rPr>
        <w:t>Interim Financial Reporting</w:t>
      </w:r>
      <w:r w:rsidRPr="00231078">
        <w:rPr>
          <w:rFonts w:asciiTheme="minorHAnsi" w:hAnsiTheme="minorHAnsi" w:cstheme="minorHAnsi"/>
          <w:szCs w:val="22"/>
        </w:rPr>
        <w:t>.</w:t>
      </w:r>
      <w:r w:rsidR="003E7B39">
        <w:rPr>
          <w:rFonts w:asciiTheme="minorHAnsi" w:hAnsiTheme="minorHAnsi" w:cstheme="minorHAnsi"/>
          <w:szCs w:val="22"/>
        </w:rPr>
        <w:t xml:space="preserve"> </w:t>
      </w:r>
      <w:r w:rsidRPr="00231078">
        <w:rPr>
          <w:rFonts w:asciiTheme="minorHAnsi" w:hAnsiTheme="minorHAnsi" w:cstheme="minorHAnsi"/>
          <w:szCs w:val="22"/>
          <w:lang w:val="en-ZA" w:eastAsia="en-ZA"/>
        </w:rPr>
        <w:t xml:space="preserve">The </w:t>
      </w:r>
      <w:r w:rsidR="0029196B">
        <w:rPr>
          <w:rFonts w:asciiTheme="minorHAnsi" w:hAnsiTheme="minorHAnsi" w:cstheme="minorHAnsi"/>
          <w:szCs w:val="22"/>
          <w:lang w:val="en-ZA" w:eastAsia="en-ZA"/>
        </w:rPr>
        <w:t xml:space="preserve">accounting policies applied in the preparation of the </w:t>
      </w:r>
      <w:r w:rsidR="003D049F">
        <w:rPr>
          <w:rFonts w:asciiTheme="minorHAnsi" w:hAnsiTheme="minorHAnsi" w:cstheme="minorHAnsi"/>
          <w:szCs w:val="22"/>
          <w:lang w:val="en-ZA" w:eastAsia="en-ZA"/>
        </w:rPr>
        <w:t xml:space="preserve">consolidated </w:t>
      </w:r>
      <w:r w:rsidRPr="00231078">
        <w:rPr>
          <w:rFonts w:asciiTheme="minorHAnsi" w:hAnsiTheme="minorHAnsi" w:cstheme="minorHAnsi"/>
          <w:szCs w:val="22"/>
          <w:lang w:val="en-ZA" w:eastAsia="en-ZA"/>
        </w:rPr>
        <w:t>financial statements</w:t>
      </w:r>
      <w:r w:rsidR="00677902">
        <w:rPr>
          <w:rFonts w:asciiTheme="minorHAnsi" w:hAnsiTheme="minorHAnsi" w:cstheme="minorHAnsi"/>
          <w:szCs w:val="22"/>
          <w:lang w:val="en-ZA" w:eastAsia="en-ZA"/>
        </w:rPr>
        <w:t>,</w:t>
      </w:r>
      <w:r w:rsidRPr="00231078">
        <w:rPr>
          <w:rFonts w:asciiTheme="minorHAnsi" w:hAnsiTheme="minorHAnsi" w:cstheme="minorHAnsi"/>
          <w:szCs w:val="22"/>
          <w:lang w:val="en-ZA" w:eastAsia="en-ZA"/>
        </w:rPr>
        <w:t xml:space="preserve"> </w:t>
      </w:r>
      <w:r w:rsidR="00E01001">
        <w:rPr>
          <w:rFonts w:asciiTheme="minorHAnsi" w:hAnsiTheme="minorHAnsi" w:cstheme="minorHAnsi"/>
          <w:szCs w:val="22"/>
          <w:lang w:val="en-ZA" w:eastAsia="en-ZA"/>
        </w:rPr>
        <w:t>from which the summary</w:t>
      </w:r>
      <w:r w:rsidR="0029196B">
        <w:rPr>
          <w:rFonts w:asciiTheme="minorHAnsi" w:hAnsiTheme="minorHAnsi" w:cstheme="minorHAnsi"/>
          <w:szCs w:val="22"/>
          <w:lang w:val="en-ZA" w:eastAsia="en-ZA"/>
        </w:rPr>
        <w:t xml:space="preserve"> </w:t>
      </w:r>
      <w:r w:rsidR="003D049F">
        <w:rPr>
          <w:rFonts w:asciiTheme="minorHAnsi" w:hAnsiTheme="minorHAnsi" w:cstheme="minorHAnsi"/>
          <w:szCs w:val="22"/>
          <w:lang w:val="en-ZA" w:eastAsia="en-ZA"/>
        </w:rPr>
        <w:t xml:space="preserve">consolidated </w:t>
      </w:r>
      <w:r w:rsidR="0029196B">
        <w:rPr>
          <w:rFonts w:asciiTheme="minorHAnsi" w:hAnsiTheme="minorHAnsi" w:cstheme="minorHAnsi"/>
          <w:szCs w:val="22"/>
          <w:lang w:val="en-ZA" w:eastAsia="en-ZA"/>
        </w:rPr>
        <w:t>financial statements were derived</w:t>
      </w:r>
      <w:r w:rsidR="00677902">
        <w:rPr>
          <w:rFonts w:asciiTheme="minorHAnsi" w:hAnsiTheme="minorHAnsi" w:cstheme="minorHAnsi"/>
          <w:szCs w:val="22"/>
          <w:lang w:val="en-ZA" w:eastAsia="en-ZA"/>
        </w:rPr>
        <w:t>,</w:t>
      </w:r>
      <w:r w:rsidR="0029196B">
        <w:rPr>
          <w:rFonts w:asciiTheme="minorHAnsi" w:hAnsiTheme="minorHAnsi" w:cstheme="minorHAnsi"/>
          <w:szCs w:val="22"/>
          <w:lang w:val="en-ZA" w:eastAsia="en-ZA"/>
        </w:rPr>
        <w:t xml:space="preserve"> are </w:t>
      </w:r>
      <w:r w:rsidR="003D049F">
        <w:rPr>
          <w:rFonts w:asciiTheme="minorHAnsi" w:hAnsiTheme="minorHAnsi" w:cstheme="minorHAnsi"/>
          <w:szCs w:val="22"/>
          <w:lang w:val="en-ZA" w:eastAsia="en-ZA"/>
        </w:rPr>
        <w:t xml:space="preserve">in terms of </w:t>
      </w:r>
      <w:r w:rsidRPr="00231078">
        <w:rPr>
          <w:rFonts w:asciiTheme="minorHAnsi" w:hAnsiTheme="minorHAnsi" w:cstheme="minorHAnsi"/>
          <w:szCs w:val="22"/>
          <w:lang w:val="en-ZA" w:eastAsia="en-ZA"/>
        </w:rPr>
        <w:t>International Financial Reporting Standards</w:t>
      </w:r>
      <w:r w:rsidR="003D049F">
        <w:rPr>
          <w:rFonts w:asciiTheme="minorHAnsi" w:hAnsiTheme="minorHAnsi" w:cstheme="minorHAnsi"/>
          <w:szCs w:val="22"/>
          <w:lang w:val="en-ZA" w:eastAsia="en-ZA"/>
        </w:rPr>
        <w:t xml:space="preserve"> and are </w:t>
      </w:r>
      <w:r w:rsidR="00E01001">
        <w:rPr>
          <w:rFonts w:asciiTheme="minorHAnsi" w:hAnsiTheme="minorHAnsi" w:cstheme="minorHAnsi"/>
          <w:szCs w:val="22"/>
          <w:lang w:val="en-ZA" w:eastAsia="en-ZA"/>
        </w:rPr>
        <w:t>consistent with the</w:t>
      </w:r>
      <w:r w:rsidR="0029196B">
        <w:rPr>
          <w:rFonts w:asciiTheme="minorHAnsi" w:hAnsiTheme="minorHAnsi" w:cstheme="minorHAnsi"/>
          <w:szCs w:val="22"/>
          <w:lang w:val="en-ZA" w:eastAsia="en-ZA"/>
        </w:rPr>
        <w:t xml:space="preserve"> </w:t>
      </w:r>
      <w:r w:rsidR="003D049F">
        <w:rPr>
          <w:rFonts w:asciiTheme="minorHAnsi" w:hAnsiTheme="minorHAnsi" w:cstheme="minorHAnsi"/>
          <w:szCs w:val="22"/>
          <w:lang w:val="en-ZA" w:eastAsia="en-ZA"/>
        </w:rPr>
        <w:t>accounting</w:t>
      </w:r>
      <w:r w:rsidR="00185E23">
        <w:rPr>
          <w:rFonts w:asciiTheme="minorHAnsi" w:hAnsiTheme="minorHAnsi" w:cstheme="minorHAnsi"/>
          <w:szCs w:val="22"/>
          <w:lang w:val="en-ZA" w:eastAsia="en-ZA"/>
        </w:rPr>
        <w:t xml:space="preserve"> </w:t>
      </w:r>
      <w:r w:rsidR="003D049F">
        <w:rPr>
          <w:rFonts w:asciiTheme="minorHAnsi" w:hAnsiTheme="minorHAnsi" w:cstheme="minorHAnsi"/>
          <w:szCs w:val="22"/>
          <w:lang w:val="en-ZA" w:eastAsia="en-ZA"/>
        </w:rPr>
        <w:t xml:space="preserve">policies </w:t>
      </w:r>
      <w:r w:rsidRPr="00231078">
        <w:rPr>
          <w:rFonts w:asciiTheme="minorHAnsi" w:hAnsiTheme="minorHAnsi" w:cstheme="minorHAnsi"/>
          <w:szCs w:val="22"/>
          <w:lang w:val="en-ZA" w:eastAsia="en-ZA"/>
        </w:rPr>
        <w:t xml:space="preserve">applied in the </w:t>
      </w:r>
      <w:r w:rsidR="0029196B">
        <w:rPr>
          <w:rFonts w:asciiTheme="minorHAnsi" w:hAnsiTheme="minorHAnsi" w:cstheme="minorHAnsi"/>
          <w:szCs w:val="22"/>
          <w:lang w:val="en-ZA" w:eastAsia="en-ZA"/>
        </w:rPr>
        <w:t xml:space="preserve">preparation of the </w:t>
      </w:r>
      <w:r w:rsidRPr="00231078">
        <w:rPr>
          <w:rFonts w:asciiTheme="minorHAnsi" w:hAnsiTheme="minorHAnsi" w:cstheme="minorHAnsi"/>
          <w:szCs w:val="22"/>
          <w:lang w:val="en-ZA" w:eastAsia="en-ZA"/>
        </w:rPr>
        <w:t xml:space="preserve">previous </w:t>
      </w:r>
      <w:r w:rsidR="003D049F">
        <w:rPr>
          <w:rFonts w:asciiTheme="minorHAnsi" w:hAnsiTheme="minorHAnsi" w:cstheme="minorHAnsi"/>
          <w:szCs w:val="22"/>
          <w:lang w:val="en-ZA" w:eastAsia="en-ZA"/>
        </w:rPr>
        <w:t xml:space="preserve">consolidated </w:t>
      </w:r>
      <w:r w:rsidRPr="00231078">
        <w:rPr>
          <w:rFonts w:asciiTheme="minorHAnsi" w:hAnsiTheme="minorHAnsi" w:cstheme="minorHAnsi"/>
          <w:szCs w:val="22"/>
          <w:lang w:val="en-ZA" w:eastAsia="en-ZA"/>
        </w:rPr>
        <w:t xml:space="preserve">annual financial statements. </w:t>
      </w:r>
    </w:p>
    <w:p w14:paraId="33D77528" w14:textId="77777777" w:rsidR="005B22C1" w:rsidRPr="00D10AB5" w:rsidRDefault="00FE1A9C">
      <w:pPr>
        <w:pStyle w:val="Heading2"/>
        <w:rPr>
          <w:lang w:eastAsia="en-ZA"/>
        </w:rPr>
      </w:pPr>
      <w:r>
        <w:br w:type="page"/>
      </w:r>
    </w:p>
    <w:p w14:paraId="6BB6553F" w14:textId="77777777" w:rsidR="00E448D2" w:rsidRDefault="00E066DF" w:rsidP="00D66ED3">
      <w:pPr>
        <w:pStyle w:val="Heading2"/>
      </w:pPr>
      <w:bookmarkStart w:id="39" w:name="_Toc475087736"/>
      <w:bookmarkStart w:id="40" w:name="_Ref332229199"/>
      <w:r w:rsidRPr="00D10AB5">
        <w:lastRenderedPageBreak/>
        <w:t xml:space="preserve">Illustration </w:t>
      </w:r>
      <w:r w:rsidR="00FE74AC">
        <w:t>5</w:t>
      </w:r>
      <w:r w:rsidRPr="00D10AB5">
        <w:t>: Auditor’s report on</w:t>
      </w:r>
      <w:r w:rsidR="006B1386" w:rsidRPr="00C461F5">
        <w:t xml:space="preserve"> </w:t>
      </w:r>
      <w:r w:rsidR="006B1386" w:rsidRPr="00FC5003">
        <w:t>summary</w:t>
      </w:r>
      <w:r w:rsidR="006B1386" w:rsidRPr="00245703">
        <w:t xml:space="preserve"> </w:t>
      </w:r>
      <w:r w:rsidR="006B1386" w:rsidRPr="0006271E">
        <w:t xml:space="preserve">financial statements contained in </w:t>
      </w:r>
      <w:r w:rsidR="003C74C6">
        <w:t xml:space="preserve">a </w:t>
      </w:r>
      <w:r w:rsidRPr="00D66ED3">
        <w:t xml:space="preserve">preliminary </w:t>
      </w:r>
      <w:r w:rsidR="003C74C6">
        <w:t>report</w:t>
      </w:r>
      <w:bookmarkEnd w:id="39"/>
      <w:r w:rsidR="00604897" w:rsidRPr="00D66ED3">
        <w:t xml:space="preserve"> </w:t>
      </w:r>
    </w:p>
    <w:p w14:paraId="4CF14A4C" w14:textId="77777777" w:rsidR="00486C2A" w:rsidRPr="00371F34" w:rsidRDefault="00E448D2" w:rsidP="00887CEA">
      <w:pPr>
        <w:spacing w:line="276" w:lineRule="auto"/>
      </w:pPr>
      <w:r w:rsidRPr="00887CEA">
        <w:rPr>
          <w:b/>
        </w:rPr>
        <w:t>R</w:t>
      </w:r>
      <w:r w:rsidR="00E066DF" w:rsidRPr="00887CEA">
        <w:rPr>
          <w:b/>
        </w:rPr>
        <w:t>eport dated later than the audit</w:t>
      </w:r>
      <w:r w:rsidR="000B3293" w:rsidRPr="00887CEA">
        <w:rPr>
          <w:b/>
        </w:rPr>
        <w:t>or’s</w:t>
      </w:r>
      <w:r w:rsidR="00E066DF" w:rsidRPr="00887CEA">
        <w:rPr>
          <w:b/>
        </w:rPr>
        <w:t xml:space="preserve"> report on the complete set of financial statements</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E1A9C" w:rsidRPr="00875C8E" w14:paraId="59478271" w14:textId="77777777" w:rsidTr="00231078">
        <w:tc>
          <w:tcPr>
            <w:tcW w:w="5000" w:type="pct"/>
            <w:shd w:val="clear" w:color="auto" w:fill="auto"/>
          </w:tcPr>
          <w:p w14:paraId="5FBC1B8D" w14:textId="77777777" w:rsidR="00FE1A9C" w:rsidRPr="00875C8E" w:rsidRDefault="00FE1A9C"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14:paraId="4E79D72C" w14:textId="77777777" w:rsidR="00FE1A9C" w:rsidRDefault="00F1171C"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14:paraId="3340A2DA" w14:textId="77777777" w:rsidR="00FE1A9C" w:rsidRPr="00875C8E" w:rsidRDefault="00FE1A9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 xml:space="preserve">An unmodified opinion was expressed on the </w:t>
            </w:r>
            <w:r w:rsidR="00811032">
              <w:rPr>
                <w:rFonts w:asciiTheme="minorHAnsi" w:hAnsiTheme="minorHAnsi" w:cstheme="minorHAnsi"/>
                <w:szCs w:val="22"/>
              </w:rPr>
              <w:t xml:space="preserve">complete set of </w:t>
            </w:r>
            <w:r w:rsidR="000D1D71">
              <w:rPr>
                <w:rFonts w:asciiTheme="minorHAnsi" w:hAnsiTheme="minorHAnsi" w:cstheme="minorHAnsi"/>
                <w:szCs w:val="22"/>
              </w:rPr>
              <w:t>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w:t>
            </w:r>
            <w:r w:rsidR="00B92C43">
              <w:rPr>
                <w:rFonts w:asciiTheme="minorHAnsi" w:hAnsiTheme="minorHAnsi" w:cstheme="minorHAnsi"/>
                <w:szCs w:val="22"/>
              </w:rPr>
              <w:t>summary</w:t>
            </w:r>
            <w:r>
              <w:rPr>
                <w:rFonts w:asciiTheme="minorHAnsi" w:hAnsiTheme="minorHAnsi" w:cstheme="minorHAnsi"/>
                <w:szCs w:val="22"/>
              </w:rPr>
              <w:t xml:space="preserve"> </w:t>
            </w:r>
            <w:r w:rsidRPr="00875C8E">
              <w:rPr>
                <w:rFonts w:asciiTheme="minorHAnsi" w:hAnsiTheme="minorHAnsi" w:cstheme="minorHAnsi"/>
                <w:szCs w:val="22"/>
              </w:rPr>
              <w:t>financial statements are derived</w:t>
            </w:r>
          </w:p>
          <w:p w14:paraId="51B4664D" w14:textId="77777777" w:rsidR="00632E4A" w:rsidRDefault="00632E4A"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aud</w:t>
            </w:r>
            <w:r w:rsidR="00B92C43">
              <w:rPr>
                <w:rFonts w:asciiTheme="minorHAnsi" w:hAnsiTheme="minorHAnsi" w:cstheme="minorHAnsi"/>
                <w:szCs w:val="22"/>
              </w:rPr>
              <w:t>itor’s report on the summary</w:t>
            </w:r>
            <w:r>
              <w:rPr>
                <w:rFonts w:asciiTheme="minorHAnsi" w:hAnsiTheme="minorHAnsi" w:cstheme="minorHAnsi"/>
                <w:szCs w:val="22"/>
              </w:rPr>
              <w:t xml:space="preserve"> financial statements is dated later than the date of the auditor’s report on the financial statements from which the </w:t>
            </w:r>
            <w:r w:rsidR="00B92C43">
              <w:rPr>
                <w:rFonts w:asciiTheme="minorHAnsi" w:hAnsiTheme="minorHAnsi" w:cstheme="minorHAnsi"/>
                <w:szCs w:val="22"/>
              </w:rPr>
              <w:t xml:space="preserve">summary </w:t>
            </w:r>
            <w:r>
              <w:rPr>
                <w:rFonts w:asciiTheme="minorHAnsi" w:hAnsiTheme="minorHAnsi" w:cstheme="minorHAnsi"/>
                <w:szCs w:val="22"/>
              </w:rPr>
              <w:t>financial statements were derived</w:t>
            </w:r>
          </w:p>
          <w:p w14:paraId="10C58166" w14:textId="060892BB" w:rsidR="005B22C1" w:rsidRDefault="004E673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w:t>
            </w:r>
            <w:r w:rsidR="007F1030">
              <w:rPr>
                <w:rFonts w:asciiTheme="minorHAnsi" w:hAnsiTheme="minorHAnsi" w:cstheme="minorHAnsi"/>
                <w:szCs w:val="22"/>
              </w:rPr>
              <w:t>audited information presented</w:t>
            </w:r>
            <w:r w:rsidR="00B92C43">
              <w:rPr>
                <w:rFonts w:asciiTheme="minorHAnsi" w:hAnsiTheme="minorHAnsi" w:cstheme="minorHAnsi"/>
                <w:szCs w:val="22"/>
              </w:rPr>
              <w:t xml:space="preserve"> with</w:t>
            </w:r>
            <w:r>
              <w:rPr>
                <w:rFonts w:asciiTheme="minorHAnsi" w:hAnsiTheme="minorHAnsi" w:cstheme="minorHAnsi"/>
                <w:szCs w:val="22"/>
              </w:rPr>
              <w:t xml:space="preserve"> the </w:t>
            </w:r>
            <w:r w:rsidR="00B92C43">
              <w:rPr>
                <w:rFonts w:asciiTheme="minorHAnsi" w:hAnsiTheme="minorHAnsi" w:cstheme="minorHAnsi"/>
                <w:szCs w:val="22"/>
              </w:rPr>
              <w:t>summary</w:t>
            </w:r>
            <w:r>
              <w:rPr>
                <w:rFonts w:asciiTheme="minorHAnsi" w:hAnsiTheme="minorHAnsi" w:cstheme="minorHAnsi"/>
                <w:szCs w:val="22"/>
              </w:rPr>
              <w:t xml:space="preserve"> financial statements is sufficiently differentiated from the audited information</w:t>
            </w:r>
          </w:p>
          <w:p w14:paraId="11F1D3D2" w14:textId="18DAD9B6" w:rsidR="00C044CA" w:rsidRDefault="00C044C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The auditor’s report on the audited consolidated financial statements includes communication of one or more key audit matters</w:t>
            </w:r>
          </w:p>
          <w:p w14:paraId="1EDEEB85" w14:textId="7C6FF54C" w:rsidR="0049442A" w:rsidRDefault="0049442A"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The auditor’s report on the audited financial statements includes a statement that describes an uncorrected material misstatement of the other information. The other information to which this uncorrected material misstatement relates is also information included in a document containing the summary financial statements and the auditor’s report thereon</w:t>
            </w:r>
          </w:p>
          <w:p w14:paraId="0401EF57" w14:textId="77777777" w:rsidR="00FE1A9C" w:rsidRPr="00875C8E" w:rsidRDefault="00FE1A9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w:t>
            </w:r>
            <w:r w:rsidR="007D50F4">
              <w:rPr>
                <w:rFonts w:asciiTheme="minorHAnsi" w:hAnsiTheme="minorHAnsi" w:cstheme="minorHAnsi"/>
                <w:szCs w:val="22"/>
              </w:rPr>
              <w:t xml:space="preserve"> (Revised)</w:t>
            </w:r>
            <w:r w:rsidRPr="00875C8E">
              <w:rPr>
                <w:rFonts w:asciiTheme="minorHAnsi" w:hAnsiTheme="minorHAnsi" w:cstheme="minorHAnsi"/>
                <w:szCs w:val="22"/>
              </w:rPr>
              <w:t>, paragraph 9)</w:t>
            </w:r>
          </w:p>
        </w:tc>
      </w:tr>
    </w:tbl>
    <w:p w14:paraId="27641ED7" w14:textId="77777777" w:rsidR="00FE1A9C" w:rsidRPr="00875C8E" w:rsidRDefault="00FE1A9C" w:rsidP="00887CEA">
      <w:pPr>
        <w:spacing w:line="312" w:lineRule="auto"/>
        <w:rPr>
          <w:rFonts w:asciiTheme="minorHAnsi" w:hAnsiTheme="minorHAnsi" w:cstheme="minorHAnsi"/>
          <w:szCs w:val="22"/>
        </w:rPr>
      </w:pPr>
    </w:p>
    <w:p w14:paraId="46FFE643" w14:textId="452BED07" w:rsidR="00FE1A9C" w:rsidRPr="008A71A0" w:rsidRDefault="00FE1A9C" w:rsidP="00887CEA">
      <w:pPr>
        <w:spacing w:line="312" w:lineRule="auto"/>
        <w:rPr>
          <w:rFonts w:asciiTheme="minorHAnsi" w:hAnsiTheme="minorHAnsi" w:cstheme="minorHAnsi"/>
          <w:b/>
          <w:szCs w:val="22"/>
        </w:rPr>
      </w:pPr>
      <w:r w:rsidRPr="008A71A0">
        <w:rPr>
          <w:rFonts w:asciiTheme="minorHAnsi" w:hAnsiTheme="minorHAnsi" w:cstheme="minorHAnsi"/>
          <w:b/>
          <w:szCs w:val="22"/>
        </w:rPr>
        <w:t xml:space="preserve">Independent </w:t>
      </w:r>
      <w:r w:rsidR="007B660E" w:rsidRPr="008A71A0">
        <w:rPr>
          <w:rFonts w:asciiTheme="minorHAnsi" w:hAnsiTheme="minorHAnsi" w:cstheme="minorHAnsi"/>
          <w:b/>
          <w:szCs w:val="22"/>
        </w:rPr>
        <w:t>auditor’s report on</w:t>
      </w:r>
      <w:r w:rsidR="00C044CA">
        <w:rPr>
          <w:rFonts w:asciiTheme="minorHAnsi" w:hAnsiTheme="minorHAnsi" w:cstheme="minorHAnsi"/>
          <w:b/>
          <w:szCs w:val="22"/>
        </w:rPr>
        <w:t xml:space="preserve"> the</w:t>
      </w:r>
      <w:r w:rsidR="007B660E" w:rsidRPr="008A71A0">
        <w:rPr>
          <w:rFonts w:asciiTheme="minorHAnsi" w:hAnsiTheme="minorHAnsi" w:cstheme="minorHAnsi"/>
          <w:b/>
          <w:szCs w:val="22"/>
        </w:rPr>
        <w:t xml:space="preserve"> </w:t>
      </w:r>
      <w:r w:rsidR="00FD5B1F">
        <w:rPr>
          <w:rFonts w:asciiTheme="minorHAnsi" w:hAnsiTheme="minorHAnsi" w:cstheme="minorHAnsi"/>
          <w:b/>
          <w:szCs w:val="22"/>
        </w:rPr>
        <w:t>summary</w:t>
      </w:r>
      <w:r w:rsidR="00FD5B1F" w:rsidRPr="008A71A0">
        <w:rPr>
          <w:rFonts w:asciiTheme="minorHAnsi" w:hAnsiTheme="minorHAnsi" w:cstheme="minorHAnsi"/>
          <w:b/>
          <w:szCs w:val="22"/>
        </w:rPr>
        <w:t xml:space="preserve"> </w:t>
      </w:r>
      <w:r w:rsidR="00C044CA">
        <w:rPr>
          <w:rFonts w:asciiTheme="minorHAnsi" w:hAnsiTheme="minorHAnsi" w:cstheme="minorHAnsi"/>
          <w:b/>
          <w:szCs w:val="22"/>
        </w:rPr>
        <w:t xml:space="preserve">consolidated </w:t>
      </w:r>
      <w:r w:rsidR="008A71A0" w:rsidRPr="00D66ED3">
        <w:rPr>
          <w:b/>
        </w:rPr>
        <w:t>financial statements</w:t>
      </w:r>
    </w:p>
    <w:p w14:paraId="62316F1B" w14:textId="77777777" w:rsidR="00FE1A9C" w:rsidRPr="00875C8E" w:rsidRDefault="00FE1A9C"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14:paraId="770D6BD5" w14:textId="77777777" w:rsidR="00E2744B" w:rsidRDefault="00E2744B" w:rsidP="00E2744B">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Opinion</w:t>
      </w:r>
    </w:p>
    <w:p w14:paraId="1D8045B0" w14:textId="13FFF9E0" w:rsidR="00FE1A9C" w:rsidRDefault="00FE1A9C"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8A71A0" w:rsidRPr="00D66ED3">
        <w:rPr>
          <w:rFonts w:asciiTheme="minorHAnsi" w:hAnsiTheme="minorHAnsi" w:cstheme="minorHAnsi"/>
          <w:szCs w:val="22"/>
        </w:rPr>
        <w:t xml:space="preserve"> </w:t>
      </w:r>
      <w:r w:rsidR="00D34099">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4C1E57">
        <w:rPr>
          <w:rFonts w:asciiTheme="minorHAnsi" w:hAnsiTheme="minorHAnsi" w:cstheme="minorHAnsi"/>
          <w:szCs w:val="22"/>
        </w:rPr>
        <w:t xml:space="preserve">contained in the accompanying preliminary report, </w:t>
      </w:r>
      <w:r w:rsidRPr="004B6FEA">
        <w:rPr>
          <w:rFonts w:asciiTheme="minorHAnsi" w:hAnsiTheme="minorHAnsi" w:cstheme="minorHAnsi"/>
          <w:szCs w:val="22"/>
        </w:rPr>
        <w:t>which comprise</w:t>
      </w:r>
      <w:r w:rsidRPr="00875C8E">
        <w:rPr>
          <w:rFonts w:asciiTheme="minorHAnsi" w:hAnsiTheme="minorHAnsi" w:cstheme="minorHAnsi"/>
          <w:szCs w:val="22"/>
        </w:rPr>
        <w:t xml:space="preserve"> the </w:t>
      </w:r>
      <w:r w:rsidR="004308A2">
        <w:rPr>
          <w:rFonts w:asciiTheme="minorHAnsi" w:hAnsiTheme="minorHAnsi" w:cstheme="minorHAnsi"/>
          <w:szCs w:val="22"/>
        </w:rPr>
        <w:t>summary</w:t>
      </w:r>
      <w:r w:rsidRPr="00875C8E">
        <w:rPr>
          <w:rFonts w:asciiTheme="minorHAnsi" w:hAnsiTheme="minorHAnsi" w:cstheme="minorHAnsi"/>
          <w:szCs w:val="22"/>
        </w:rPr>
        <w:t xml:space="preserv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statement of financial position as at 31</w:t>
      </w:r>
      <w:r w:rsidR="004E572D">
        <w:rPr>
          <w:rFonts w:asciiTheme="minorHAnsi" w:hAnsiTheme="minorHAnsi" w:cstheme="minorHAnsi"/>
          <w:szCs w:val="22"/>
        </w:rPr>
        <w:t> </w:t>
      </w:r>
      <w:r w:rsidRPr="00875C8E">
        <w:rPr>
          <w:rFonts w:asciiTheme="minorHAnsi" w:hAnsiTheme="minorHAnsi" w:cstheme="minorHAnsi"/>
          <w:szCs w:val="22"/>
        </w:rPr>
        <w:t>December</w:t>
      </w:r>
      <w:r w:rsidR="004E572D">
        <w:rPr>
          <w:rFonts w:asciiTheme="minorHAnsi" w:hAnsiTheme="minorHAnsi" w:cstheme="minorHAnsi"/>
          <w:szCs w:val="22"/>
        </w:rPr>
        <w:t> </w:t>
      </w:r>
      <w:r w:rsidRPr="00875C8E">
        <w:rPr>
          <w:rFonts w:asciiTheme="minorHAnsi" w:hAnsiTheme="minorHAnsi" w:cstheme="minorHAnsi"/>
          <w:szCs w:val="22"/>
        </w:rPr>
        <w:t xml:space="preserve">20x1, the </w:t>
      </w:r>
      <w:r w:rsidR="00B1300A">
        <w:rPr>
          <w:rFonts w:asciiTheme="minorHAnsi" w:hAnsiTheme="minorHAnsi" w:cstheme="minorHAnsi"/>
          <w:szCs w:val="22"/>
        </w:rPr>
        <w:t>summary</w:t>
      </w:r>
      <w:r w:rsidRPr="00875C8E">
        <w:rPr>
          <w:rFonts w:asciiTheme="minorHAnsi" w:hAnsiTheme="minorHAnsi" w:cstheme="minorHAnsi"/>
          <w:szCs w:val="22"/>
        </w:rPr>
        <w:t xml:space="preserv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statements of comprehensive income, changes in equity and cash flows for the year then ended, and related notes, are </w:t>
      </w:r>
      <w:r w:rsidR="00D34099">
        <w:rPr>
          <w:rFonts w:asciiTheme="minorHAnsi" w:hAnsiTheme="minorHAnsi" w:cstheme="minorHAnsi"/>
          <w:szCs w:val="22"/>
        </w:rPr>
        <w:t xml:space="preserve">derived from the audited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financial statements of ABC Limited for the year ended 31 December 20x1. </w:t>
      </w:r>
    </w:p>
    <w:p w14:paraId="54BF1275" w14:textId="385A0AB4" w:rsidR="00E2744B" w:rsidRPr="00875C8E" w:rsidRDefault="00E2744B" w:rsidP="00E2744B">
      <w:pPr>
        <w:spacing w:line="312" w:lineRule="auto"/>
        <w:rPr>
          <w:rFonts w:asciiTheme="minorHAnsi" w:hAnsiTheme="minorHAnsi" w:cstheme="minorHAnsi"/>
          <w:szCs w:val="22"/>
        </w:rPr>
      </w:pPr>
      <w:r>
        <w:rPr>
          <w:rFonts w:asciiTheme="minorHAnsi" w:hAnsiTheme="minorHAnsi" w:cstheme="minorHAnsi"/>
          <w:szCs w:val="22"/>
        </w:rPr>
        <w:t>In our opinion, the</w:t>
      </w:r>
      <w:r w:rsidR="00F9424B">
        <w:rPr>
          <w:rFonts w:asciiTheme="minorHAnsi" w:hAnsiTheme="minorHAnsi" w:cstheme="minorHAnsi"/>
          <w:szCs w:val="22"/>
        </w:rPr>
        <w:t xml:space="preserve"> accompanying</w:t>
      </w:r>
      <w:r>
        <w:rPr>
          <w:rFonts w:asciiTheme="minorHAnsi" w:hAnsiTheme="minorHAnsi" w:cstheme="minorHAnsi"/>
          <w:szCs w:val="22"/>
        </w:rPr>
        <w:t xml:space="preserve"> summary consolidated</w:t>
      </w:r>
      <w:r w:rsidRPr="00D66ED3">
        <w:rPr>
          <w:rFonts w:asciiTheme="minorHAnsi" w:hAnsiTheme="minorHAnsi" w:cstheme="minorHAnsi"/>
          <w:szCs w:val="22"/>
        </w:rPr>
        <w:t xml:space="preserve"> </w:t>
      </w:r>
      <w:r>
        <w:rPr>
          <w:rFonts w:asciiTheme="minorHAnsi" w:hAnsiTheme="minorHAnsi" w:cstheme="minorHAnsi"/>
          <w:szCs w:val="22"/>
        </w:rPr>
        <w:t>f</w:t>
      </w:r>
      <w:r w:rsidRPr="00875C8E">
        <w:rPr>
          <w:rFonts w:asciiTheme="minorHAnsi" w:hAnsiTheme="minorHAnsi" w:cstheme="minorHAnsi"/>
          <w:szCs w:val="22"/>
        </w:rPr>
        <w:t xml:space="preserve">inancial statements </w:t>
      </w:r>
      <w:r w:rsidRPr="00832D7B">
        <w:rPr>
          <w:rFonts w:asciiTheme="minorHAnsi" w:hAnsiTheme="minorHAnsi" w:cstheme="minorHAnsi"/>
          <w:szCs w:val="22"/>
        </w:rPr>
        <w:t xml:space="preserve">are consistent, in all material respects, with </w:t>
      </w:r>
      <w:r w:rsidR="00052EE2">
        <w:rPr>
          <w:rFonts w:asciiTheme="minorHAnsi" w:hAnsiTheme="minorHAnsi" w:cstheme="minorHAnsi"/>
          <w:szCs w:val="22"/>
        </w:rPr>
        <w:t>the audited</w:t>
      </w:r>
      <w:r w:rsidRPr="00832D7B">
        <w:rPr>
          <w:rFonts w:asciiTheme="minorHAnsi" w:hAnsiTheme="minorHAnsi" w:cstheme="minorHAnsi"/>
          <w:szCs w:val="22"/>
        </w:rPr>
        <w:t xml:space="preserve"> </w:t>
      </w:r>
      <w:r>
        <w:rPr>
          <w:rFonts w:asciiTheme="minorHAnsi" w:hAnsiTheme="minorHAnsi" w:cstheme="minorHAnsi"/>
          <w:szCs w:val="22"/>
        </w:rPr>
        <w:t>consolidated</w:t>
      </w:r>
      <w:r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 Listings Requirements for preliminary reports, as set out in note x to the summary financial statements</w:t>
      </w:r>
      <w:r w:rsidR="00134F7A">
        <w:rPr>
          <w:rFonts w:asciiTheme="minorHAnsi" w:hAnsiTheme="minorHAnsi" w:cstheme="minorHAnsi"/>
          <w:szCs w:val="22"/>
        </w:rPr>
        <w:t>,</w:t>
      </w:r>
      <w:r>
        <w:rPr>
          <w:rFonts w:asciiTheme="minorHAnsi" w:hAnsiTheme="minorHAnsi" w:cstheme="minorHAnsi"/>
          <w:szCs w:val="22"/>
        </w:rPr>
        <w:t xml:space="preserve"> </w:t>
      </w:r>
      <w:r w:rsidRPr="00832D7B">
        <w:rPr>
          <w:rFonts w:asciiTheme="minorHAnsi" w:hAnsiTheme="minorHAnsi" w:cstheme="minorHAnsi"/>
          <w:szCs w:val="22"/>
        </w:rPr>
        <w:t xml:space="preserve">and the </w:t>
      </w:r>
      <w:r w:rsidRPr="00832D7B">
        <w:rPr>
          <w:rFonts w:asciiTheme="minorHAnsi" w:hAnsiTheme="minorHAnsi" w:cstheme="minorHAnsi"/>
          <w:szCs w:val="22"/>
        </w:rPr>
        <w:lastRenderedPageBreak/>
        <w:t>requirements of the Companies Act of South Africa</w:t>
      </w:r>
      <w:r>
        <w:rPr>
          <w:rFonts w:asciiTheme="minorHAnsi" w:hAnsiTheme="minorHAnsi" w:cstheme="minorHAnsi"/>
          <w:szCs w:val="22"/>
        </w:rPr>
        <w:t xml:space="preserve"> as applicable to summary financial statements</w:t>
      </w:r>
      <w:r w:rsidRPr="00832D7B">
        <w:rPr>
          <w:rFonts w:asciiTheme="minorHAnsi" w:hAnsiTheme="minorHAnsi" w:cstheme="minorHAnsi"/>
          <w:szCs w:val="22"/>
        </w:rPr>
        <w:t>.</w:t>
      </w:r>
    </w:p>
    <w:p w14:paraId="7C78C5D2" w14:textId="7C73A799" w:rsidR="00052EE2" w:rsidRPr="00B10189" w:rsidRDefault="00052EE2" w:rsidP="00052EE2">
      <w:pPr>
        <w:spacing w:line="312" w:lineRule="auto"/>
        <w:rPr>
          <w:rFonts w:asciiTheme="minorHAnsi" w:hAnsiTheme="minorHAnsi" w:cstheme="minorHAnsi"/>
          <w:i/>
          <w:szCs w:val="22"/>
        </w:rPr>
      </w:pPr>
      <w:r w:rsidRPr="00B10189">
        <w:rPr>
          <w:rFonts w:asciiTheme="minorHAnsi" w:hAnsiTheme="minorHAnsi" w:cstheme="minorHAnsi"/>
          <w:i/>
          <w:szCs w:val="22"/>
        </w:rPr>
        <w:t>Summary</w:t>
      </w:r>
      <w:r w:rsidR="00F9424B">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w:t>
      </w:r>
    </w:p>
    <w:p w14:paraId="7C243204" w14:textId="74817A03" w:rsidR="00052EE2" w:rsidRDefault="00B1300A" w:rsidP="00052EE2">
      <w:pPr>
        <w:spacing w:line="312" w:lineRule="auto"/>
        <w:rPr>
          <w:rFonts w:asciiTheme="minorHAnsi" w:hAnsiTheme="minorHAnsi" w:cstheme="minorHAnsi"/>
          <w:szCs w:val="22"/>
        </w:rPr>
      </w:pPr>
      <w:r>
        <w:rPr>
          <w:rFonts w:asciiTheme="minorHAnsi" w:hAnsiTheme="minorHAnsi" w:cstheme="minorHAnsi"/>
          <w:szCs w:val="22"/>
        </w:rPr>
        <w:t xml:space="preserve">The summary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00FE1A9C" w:rsidRPr="00875C8E">
        <w:rPr>
          <w:rFonts w:asciiTheme="minorHAnsi" w:hAnsiTheme="minorHAnsi" w:cstheme="minorHAnsi"/>
          <w:szCs w:val="22"/>
        </w:rPr>
        <w:t>financial statements do not contain all the disclosures required by International Financial Reporting Standards</w:t>
      </w:r>
      <w:r w:rsidR="0009324D">
        <w:rPr>
          <w:rFonts w:asciiTheme="minorHAnsi" w:hAnsiTheme="minorHAnsi" w:cstheme="minorHAnsi"/>
          <w:szCs w:val="22"/>
        </w:rPr>
        <w:t xml:space="preserve"> and the requirements of the Companies Act of South Africa as applicable to annual financial statements</w:t>
      </w:r>
      <w:r w:rsidR="00FE1A9C" w:rsidRPr="00875C8E">
        <w:rPr>
          <w:rFonts w:asciiTheme="minorHAnsi" w:hAnsiTheme="minorHAnsi" w:cstheme="minorHAnsi"/>
          <w:szCs w:val="22"/>
        </w:rPr>
        <w:t xml:space="preserve">. Reading the </w:t>
      </w:r>
      <w:r w:rsidR="00B25B9C">
        <w:rPr>
          <w:rFonts w:asciiTheme="minorHAnsi" w:hAnsiTheme="minorHAnsi" w:cstheme="minorHAnsi"/>
          <w:szCs w:val="22"/>
        </w:rPr>
        <w:t>summary consolidated</w:t>
      </w:r>
      <w:r w:rsidR="0009324D">
        <w:rPr>
          <w:rFonts w:asciiTheme="minorHAnsi" w:hAnsiTheme="minorHAnsi" w:cstheme="minorHAnsi"/>
          <w:szCs w:val="22"/>
        </w:rPr>
        <w:t xml:space="preserve"> </w:t>
      </w:r>
      <w:r w:rsidR="00FE1A9C" w:rsidRPr="00875C8E">
        <w:rPr>
          <w:rFonts w:asciiTheme="minorHAnsi" w:hAnsiTheme="minorHAnsi" w:cstheme="minorHAnsi"/>
          <w:szCs w:val="22"/>
        </w:rPr>
        <w:t>financial statements</w:t>
      </w:r>
      <w:r w:rsidR="00052EE2">
        <w:rPr>
          <w:rFonts w:asciiTheme="minorHAnsi" w:hAnsiTheme="minorHAnsi" w:cstheme="minorHAnsi"/>
          <w:szCs w:val="22"/>
        </w:rPr>
        <w:t xml:space="preserve"> and the auditor’s report thereon</w:t>
      </w:r>
      <w:r w:rsidR="00FE1A9C" w:rsidRPr="00875C8E">
        <w:rPr>
          <w:rFonts w:asciiTheme="minorHAnsi" w:hAnsiTheme="minorHAnsi" w:cstheme="minorHAnsi"/>
          <w:szCs w:val="22"/>
        </w:rPr>
        <w:t xml:space="preserve">, therefore, is not a substitute for reading the audited </w:t>
      </w:r>
      <w:r w:rsidR="00B25B9C">
        <w:rPr>
          <w:rFonts w:asciiTheme="minorHAnsi" w:hAnsiTheme="minorHAnsi" w:cstheme="minorHAnsi"/>
          <w:szCs w:val="22"/>
        </w:rPr>
        <w:t>consolidated</w:t>
      </w:r>
      <w:r w:rsidR="00FE1A9C" w:rsidRPr="00875C8E">
        <w:rPr>
          <w:rFonts w:asciiTheme="minorHAnsi" w:hAnsiTheme="minorHAnsi" w:cstheme="minorHAnsi"/>
          <w:szCs w:val="22"/>
        </w:rPr>
        <w:t xml:space="preserve"> financial statements</w:t>
      </w:r>
      <w:r w:rsidR="00052EE2">
        <w:rPr>
          <w:rFonts w:asciiTheme="minorHAnsi" w:hAnsiTheme="minorHAnsi" w:cstheme="minorHAnsi"/>
          <w:szCs w:val="22"/>
        </w:rPr>
        <w:t xml:space="preserve"> and the auditor’s report thereon</w:t>
      </w:r>
      <w:r w:rsidR="00FE1A9C" w:rsidRPr="00875C8E">
        <w:rPr>
          <w:rFonts w:asciiTheme="minorHAnsi" w:hAnsiTheme="minorHAnsi" w:cstheme="minorHAnsi"/>
          <w:szCs w:val="22"/>
        </w:rPr>
        <w:t>.</w:t>
      </w:r>
      <w:r w:rsidR="00052EE2">
        <w:rPr>
          <w:rFonts w:asciiTheme="minorHAnsi" w:hAnsiTheme="minorHAnsi" w:cstheme="minorHAnsi"/>
          <w:szCs w:val="22"/>
        </w:rPr>
        <w:t xml:space="preserve"> </w:t>
      </w:r>
      <w:r w:rsidR="00052EE2" w:rsidRPr="00875C8E">
        <w:rPr>
          <w:rFonts w:asciiTheme="minorHAnsi" w:hAnsiTheme="minorHAnsi" w:cstheme="minorHAnsi"/>
          <w:szCs w:val="22"/>
        </w:rPr>
        <w:t>The</w:t>
      </w:r>
      <w:r w:rsidR="00052EE2">
        <w:rPr>
          <w:rFonts w:asciiTheme="minorHAnsi" w:hAnsiTheme="minorHAnsi" w:cstheme="minorHAnsi"/>
          <w:szCs w:val="22"/>
        </w:rPr>
        <w:t xml:space="preserve"> summary</w:t>
      </w:r>
      <w:r w:rsidR="00052EE2" w:rsidRPr="00875C8E">
        <w:rPr>
          <w:rFonts w:asciiTheme="minorHAnsi" w:hAnsiTheme="minorHAnsi" w:cstheme="minorHAnsi"/>
          <w:szCs w:val="22"/>
        </w:rPr>
        <w:t xml:space="preserve"> </w:t>
      </w:r>
      <w:r w:rsidR="00052EE2">
        <w:rPr>
          <w:rFonts w:asciiTheme="minorHAnsi" w:hAnsiTheme="minorHAnsi" w:cstheme="minorHAnsi"/>
          <w:szCs w:val="22"/>
        </w:rPr>
        <w:t xml:space="preserve">consolidated </w:t>
      </w:r>
      <w:r w:rsidR="00052EE2" w:rsidRPr="00875C8E">
        <w:rPr>
          <w:rFonts w:asciiTheme="minorHAnsi" w:hAnsiTheme="minorHAnsi" w:cstheme="minorHAnsi"/>
          <w:szCs w:val="22"/>
        </w:rPr>
        <w:t>financial statements</w:t>
      </w:r>
      <w:r w:rsidR="00052EE2">
        <w:rPr>
          <w:rFonts w:asciiTheme="minorHAnsi" w:hAnsiTheme="minorHAnsi" w:cstheme="minorHAnsi"/>
          <w:szCs w:val="22"/>
        </w:rPr>
        <w:t xml:space="preserve"> and the audited</w:t>
      </w:r>
      <w:r w:rsidR="00052EE2" w:rsidRPr="00875C8E">
        <w:rPr>
          <w:rFonts w:asciiTheme="minorHAnsi" w:hAnsiTheme="minorHAnsi" w:cstheme="minorHAnsi"/>
          <w:szCs w:val="22"/>
        </w:rPr>
        <w:t xml:space="preserve"> </w:t>
      </w:r>
      <w:r w:rsidR="00052EE2">
        <w:rPr>
          <w:rFonts w:asciiTheme="minorHAnsi" w:hAnsiTheme="minorHAnsi" w:cstheme="minorHAnsi"/>
          <w:szCs w:val="22"/>
        </w:rPr>
        <w:t xml:space="preserve">consolidated </w:t>
      </w:r>
      <w:r w:rsidR="00052EE2" w:rsidRPr="00875C8E">
        <w:rPr>
          <w:rFonts w:asciiTheme="minorHAnsi" w:hAnsiTheme="minorHAnsi" w:cstheme="minorHAnsi"/>
          <w:szCs w:val="22"/>
        </w:rPr>
        <w:t>finan</w:t>
      </w:r>
      <w:r w:rsidR="00052EE2">
        <w:rPr>
          <w:rFonts w:asciiTheme="minorHAnsi" w:hAnsiTheme="minorHAnsi" w:cstheme="minorHAnsi"/>
          <w:szCs w:val="22"/>
        </w:rPr>
        <w:t xml:space="preserve">cial statements </w:t>
      </w:r>
      <w:r w:rsidR="00052EE2" w:rsidRPr="00875C8E">
        <w:rPr>
          <w:rFonts w:asciiTheme="minorHAnsi" w:hAnsiTheme="minorHAnsi" w:cstheme="minorHAnsi"/>
          <w:szCs w:val="22"/>
        </w:rPr>
        <w:t>do not reflect the effect</w:t>
      </w:r>
      <w:r w:rsidR="00F9424B">
        <w:rPr>
          <w:rFonts w:asciiTheme="minorHAnsi" w:hAnsiTheme="minorHAnsi" w:cstheme="minorHAnsi"/>
          <w:szCs w:val="22"/>
        </w:rPr>
        <w:t>s</w:t>
      </w:r>
      <w:r w:rsidR="00052EE2" w:rsidRPr="00875C8E">
        <w:rPr>
          <w:rFonts w:asciiTheme="minorHAnsi" w:hAnsiTheme="minorHAnsi" w:cstheme="minorHAnsi"/>
          <w:szCs w:val="22"/>
        </w:rPr>
        <w:t xml:space="preserve"> of events that occurred subsequent to the date of our report on the</w:t>
      </w:r>
      <w:r w:rsidR="00052EE2">
        <w:rPr>
          <w:rFonts w:asciiTheme="minorHAnsi" w:hAnsiTheme="minorHAnsi" w:cstheme="minorHAnsi"/>
          <w:szCs w:val="22"/>
        </w:rPr>
        <w:t xml:space="preserve"> audited</w:t>
      </w:r>
      <w:r w:rsidR="00052EE2" w:rsidRPr="00875C8E">
        <w:rPr>
          <w:rFonts w:asciiTheme="minorHAnsi" w:hAnsiTheme="minorHAnsi" w:cstheme="minorHAnsi"/>
          <w:szCs w:val="22"/>
        </w:rPr>
        <w:t xml:space="preserve"> </w:t>
      </w:r>
      <w:r w:rsidR="00052EE2">
        <w:rPr>
          <w:rFonts w:asciiTheme="minorHAnsi" w:hAnsiTheme="minorHAnsi" w:cstheme="minorHAnsi"/>
          <w:szCs w:val="22"/>
        </w:rPr>
        <w:t xml:space="preserve">consolidated </w:t>
      </w:r>
      <w:r w:rsidR="00052EE2" w:rsidRPr="00875C8E">
        <w:rPr>
          <w:rFonts w:asciiTheme="minorHAnsi" w:hAnsiTheme="minorHAnsi" w:cstheme="minorHAnsi"/>
          <w:szCs w:val="22"/>
        </w:rPr>
        <w:t>financial statements</w:t>
      </w:r>
      <w:r w:rsidR="00052EE2">
        <w:rPr>
          <w:rStyle w:val="FootnoteReference"/>
          <w:rFonts w:asciiTheme="minorHAnsi" w:hAnsiTheme="minorHAnsi" w:cstheme="minorHAnsi"/>
          <w:szCs w:val="22"/>
        </w:rPr>
        <w:footnoteReference w:id="64"/>
      </w:r>
      <w:r w:rsidR="00052EE2" w:rsidRPr="00875C8E">
        <w:rPr>
          <w:rFonts w:asciiTheme="minorHAnsi" w:hAnsiTheme="minorHAnsi" w:cstheme="minorHAnsi"/>
          <w:szCs w:val="22"/>
        </w:rPr>
        <w:t>.</w:t>
      </w:r>
    </w:p>
    <w:p w14:paraId="1A8CF63C" w14:textId="7D58E29A" w:rsidR="00052EE2" w:rsidRPr="00B10189" w:rsidRDefault="00052EE2" w:rsidP="00887CEA">
      <w:pPr>
        <w:spacing w:line="312" w:lineRule="auto"/>
        <w:rPr>
          <w:rFonts w:asciiTheme="minorHAnsi" w:hAnsiTheme="minorHAnsi" w:cstheme="minorHAnsi"/>
          <w:i/>
          <w:szCs w:val="22"/>
        </w:rPr>
      </w:pPr>
      <w:r w:rsidRPr="00B10189">
        <w:rPr>
          <w:rFonts w:asciiTheme="minorHAnsi" w:hAnsiTheme="minorHAnsi" w:cstheme="minorHAnsi"/>
          <w:i/>
          <w:szCs w:val="22"/>
        </w:rPr>
        <w:t>The Audited</w:t>
      </w:r>
      <w:r w:rsidR="00F9424B">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 and Our Report Thereon</w:t>
      </w:r>
    </w:p>
    <w:p w14:paraId="251AB5FE" w14:textId="2632C465" w:rsidR="00207237" w:rsidRDefault="00052EE2" w:rsidP="00207237">
      <w:pPr>
        <w:spacing w:line="312" w:lineRule="auto"/>
        <w:rPr>
          <w:rFonts w:asciiTheme="minorHAnsi" w:hAnsiTheme="minorHAnsi" w:cstheme="minorHAnsi"/>
          <w:szCs w:val="22"/>
        </w:rPr>
      </w:pPr>
      <w:r w:rsidRPr="00875C8E">
        <w:rPr>
          <w:rFonts w:asciiTheme="minorHAnsi" w:hAnsiTheme="minorHAnsi" w:cstheme="minorHAnsi"/>
          <w:szCs w:val="22"/>
        </w:rPr>
        <w:t>We expressed an unmodified audit opinion on the</w:t>
      </w:r>
      <w:r>
        <w:rPr>
          <w:rFonts w:asciiTheme="minorHAnsi" w:hAnsiTheme="minorHAnsi" w:cstheme="minorHAnsi"/>
          <w:szCs w:val="22"/>
        </w:rPr>
        <w:t xml:space="preserve"> audited</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February 20x2.</w:t>
      </w:r>
      <w:r w:rsidR="00F9424B">
        <w:rPr>
          <w:rFonts w:asciiTheme="minorHAnsi" w:hAnsiTheme="minorHAnsi" w:cstheme="minorHAnsi"/>
          <w:szCs w:val="22"/>
        </w:rPr>
        <w:t xml:space="preserve"> </w:t>
      </w:r>
      <w:r w:rsidR="00207237">
        <w:rPr>
          <w:rFonts w:asciiTheme="minorHAnsi" w:hAnsiTheme="minorHAnsi" w:cstheme="minorHAnsi"/>
          <w:szCs w:val="22"/>
        </w:rPr>
        <w:t>That report also includes:</w:t>
      </w:r>
    </w:p>
    <w:p w14:paraId="0CC4A0C7" w14:textId="288D07AB" w:rsidR="00207237" w:rsidRDefault="00207237" w:rsidP="00207237">
      <w:pPr>
        <w:pStyle w:val="ListParagraph"/>
        <w:numPr>
          <w:ilvl w:val="0"/>
          <w:numId w:val="9"/>
        </w:numPr>
        <w:spacing w:line="312" w:lineRule="auto"/>
        <w:ind w:left="567"/>
        <w:rPr>
          <w:rFonts w:asciiTheme="minorHAnsi" w:hAnsiTheme="minorHAnsi" w:cstheme="minorHAnsi"/>
          <w:szCs w:val="22"/>
        </w:rPr>
      </w:pPr>
      <w:r>
        <w:rPr>
          <w:rFonts w:asciiTheme="minorHAnsi" w:hAnsiTheme="minorHAnsi" w:cstheme="minorHAnsi"/>
          <w:szCs w:val="22"/>
        </w:rPr>
        <w:t>A statement that describes an uncorrected material misstatement of the other information within Management’s Discussion and Analysis of the 20x1 Annual Report. Management’s Discussion and Analysis, and the uncorrected material misstatement of the other information therein, are also contained in the 20x1 Summary Annual Report. [</w:t>
      </w:r>
      <w:r w:rsidRPr="00CB4263">
        <w:rPr>
          <w:rFonts w:asciiTheme="minorHAnsi" w:hAnsiTheme="minorHAnsi" w:cstheme="minorHAnsi"/>
          <w:i/>
          <w:szCs w:val="22"/>
        </w:rPr>
        <w:t>Describe the uncorrected material misstatement of the other information</w:t>
      </w:r>
      <w:r>
        <w:rPr>
          <w:rFonts w:asciiTheme="minorHAnsi" w:hAnsiTheme="minorHAnsi" w:cstheme="minorHAnsi"/>
          <w:szCs w:val="22"/>
        </w:rPr>
        <w:t>].</w:t>
      </w:r>
    </w:p>
    <w:p w14:paraId="0DF12A16" w14:textId="6E589B0D" w:rsidR="00052EE2" w:rsidRPr="00875C8E" w:rsidRDefault="00207237" w:rsidP="00207237">
      <w:pPr>
        <w:pStyle w:val="ListParagraph"/>
        <w:numPr>
          <w:ilvl w:val="0"/>
          <w:numId w:val="9"/>
        </w:numPr>
        <w:spacing w:line="312" w:lineRule="auto"/>
        <w:ind w:left="567"/>
        <w:rPr>
          <w:rFonts w:asciiTheme="minorHAnsi" w:hAnsiTheme="minorHAnsi" w:cstheme="minorHAnsi"/>
          <w:szCs w:val="22"/>
        </w:rPr>
      </w:pPr>
      <w:r w:rsidRPr="004B05E8">
        <w:rPr>
          <w:rFonts w:asciiTheme="minorHAnsi" w:hAnsiTheme="minorHAnsi" w:cstheme="minorHAnsi"/>
          <w:szCs w:val="22"/>
        </w:rPr>
        <w:t>The communication of key audit matters. [Key audit matters are those matters that, in our professional judgement, were of most significance in our audit of the consolidated financial statements of the current period.]</w:t>
      </w:r>
      <w:r>
        <w:rPr>
          <w:rStyle w:val="FootnoteReference"/>
          <w:rFonts w:asciiTheme="minorHAnsi" w:hAnsiTheme="minorHAnsi" w:cstheme="minorHAnsi"/>
          <w:szCs w:val="22"/>
        </w:rPr>
        <w:footnoteReference w:id="65"/>
      </w:r>
    </w:p>
    <w:p w14:paraId="1F098E30" w14:textId="7EE7F17F" w:rsidR="00FE1A9C" w:rsidRPr="00875C8E" w:rsidRDefault="00FE1A9C"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sidR="00B25B9C">
        <w:rPr>
          <w:rFonts w:asciiTheme="minorHAnsi" w:hAnsiTheme="minorHAnsi" w:cstheme="minorHAnsi"/>
          <w:i/>
          <w:szCs w:val="22"/>
        </w:rPr>
        <w:t xml:space="preserve"> Responsibility for the Summary</w:t>
      </w:r>
      <w:r w:rsidR="00F9424B">
        <w:rPr>
          <w:rFonts w:asciiTheme="minorHAnsi" w:hAnsiTheme="minorHAnsi" w:cstheme="minorHAnsi"/>
          <w:i/>
          <w:szCs w:val="22"/>
        </w:rPr>
        <w:t xml:space="preserve"> Consolidated</w:t>
      </w:r>
      <w:r w:rsidRPr="00875C8E">
        <w:rPr>
          <w:rFonts w:asciiTheme="minorHAnsi" w:hAnsiTheme="minorHAnsi" w:cstheme="minorHAnsi"/>
          <w:i/>
          <w:szCs w:val="22"/>
        </w:rPr>
        <w:t xml:space="preserve"> Financial Statements</w:t>
      </w:r>
    </w:p>
    <w:p w14:paraId="4CA08A20" w14:textId="6E797D9F" w:rsidR="00FE1A9C" w:rsidRPr="00875C8E" w:rsidRDefault="00FE1A9C" w:rsidP="00887CEA">
      <w:pPr>
        <w:spacing w:line="312" w:lineRule="auto"/>
        <w:rPr>
          <w:rFonts w:asciiTheme="minorHAnsi" w:hAnsiTheme="minorHAnsi" w:cstheme="minorHAnsi"/>
          <w:szCs w:val="22"/>
        </w:rPr>
      </w:pPr>
      <w:r w:rsidRPr="004B6FEA">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sidR="0009324D">
        <w:rPr>
          <w:rFonts w:asciiTheme="minorHAnsi" w:hAnsiTheme="minorHAnsi" w:cstheme="minorHAnsi"/>
          <w:szCs w:val="22"/>
        </w:rPr>
        <w:t xml:space="preserve"> the preparation of the summary</w:t>
      </w:r>
      <w:r w:rsidRPr="00875C8E">
        <w:rPr>
          <w:rFonts w:asciiTheme="minorHAnsi" w:hAnsiTheme="minorHAnsi" w:cstheme="minorHAnsi"/>
          <w:szCs w:val="22"/>
        </w:rPr>
        <w:t xml:space="preserve"> </w:t>
      </w:r>
      <w:r w:rsidR="00B25B9C">
        <w:rPr>
          <w:rFonts w:asciiTheme="minorHAnsi" w:hAnsiTheme="minorHAnsi" w:cstheme="minorHAnsi"/>
          <w:szCs w:val="22"/>
        </w:rPr>
        <w:t>consolidated</w:t>
      </w:r>
      <w:r w:rsidR="0009324D">
        <w:rPr>
          <w:rFonts w:asciiTheme="minorHAnsi" w:hAnsiTheme="minorHAnsi" w:cstheme="minorHAnsi"/>
          <w:szCs w:val="22"/>
        </w:rPr>
        <w:t xml:space="preserve"> </w:t>
      </w:r>
      <w:r w:rsidRPr="00875C8E">
        <w:rPr>
          <w:rFonts w:asciiTheme="minorHAnsi" w:hAnsiTheme="minorHAnsi" w:cstheme="minorHAnsi"/>
          <w:szCs w:val="22"/>
        </w:rPr>
        <w:t xml:space="preserve">financial statements in accordance with </w:t>
      </w:r>
      <w:r w:rsidR="0009324D">
        <w:rPr>
          <w:rFonts w:asciiTheme="minorHAnsi" w:hAnsiTheme="minorHAnsi" w:cstheme="minorHAnsi"/>
          <w:szCs w:val="22"/>
        </w:rPr>
        <w:t>the requirements of the JSE Limited</w:t>
      </w:r>
      <w:r w:rsidR="008471E0">
        <w:rPr>
          <w:rFonts w:asciiTheme="minorHAnsi" w:hAnsiTheme="minorHAnsi" w:cstheme="minorHAnsi"/>
          <w:szCs w:val="22"/>
        </w:rPr>
        <w:t xml:space="preserve"> </w:t>
      </w:r>
      <w:r w:rsidR="006A5E66">
        <w:rPr>
          <w:rFonts w:asciiTheme="minorHAnsi" w:hAnsiTheme="minorHAnsi" w:cstheme="minorHAnsi"/>
          <w:szCs w:val="22"/>
        </w:rPr>
        <w:t xml:space="preserve">Listings Requirements </w:t>
      </w:r>
      <w:r w:rsidR="008471E0">
        <w:rPr>
          <w:rFonts w:asciiTheme="minorHAnsi" w:hAnsiTheme="minorHAnsi" w:cstheme="minorHAnsi"/>
          <w:szCs w:val="22"/>
        </w:rPr>
        <w:t>for preliminary reports</w:t>
      </w:r>
      <w:r w:rsidR="0009324D">
        <w:rPr>
          <w:rFonts w:asciiTheme="minorHAnsi" w:hAnsiTheme="minorHAnsi" w:cstheme="minorHAnsi"/>
          <w:szCs w:val="22"/>
        </w:rPr>
        <w:t>,</w:t>
      </w:r>
      <w:r w:rsidR="000D1D71">
        <w:rPr>
          <w:rFonts w:asciiTheme="minorHAnsi" w:hAnsiTheme="minorHAnsi" w:cstheme="minorHAnsi"/>
          <w:szCs w:val="22"/>
        </w:rPr>
        <w:t xml:space="preserve"> </w:t>
      </w:r>
      <w:r w:rsidR="0009324D">
        <w:rPr>
          <w:rFonts w:asciiTheme="minorHAnsi" w:hAnsiTheme="minorHAnsi" w:cstheme="minorHAnsi"/>
          <w:szCs w:val="22"/>
        </w:rPr>
        <w:t xml:space="preserve">set out in note x to the summary financial statements, </w:t>
      </w:r>
      <w:r w:rsidRPr="00875C8E">
        <w:rPr>
          <w:rFonts w:asciiTheme="minorHAnsi" w:hAnsiTheme="minorHAnsi" w:cstheme="minorHAnsi"/>
          <w:szCs w:val="22"/>
          <w:lang w:val="en-ZA" w:eastAsia="en-ZA"/>
        </w:rPr>
        <w:t>and the requirements of the Companies Act of South Africa</w:t>
      </w:r>
      <w:r w:rsidR="0009324D">
        <w:rPr>
          <w:rFonts w:asciiTheme="minorHAnsi" w:hAnsiTheme="minorHAnsi" w:cstheme="minorHAnsi"/>
          <w:szCs w:val="22"/>
          <w:lang w:val="en-ZA" w:eastAsia="en-ZA"/>
        </w:rPr>
        <w:t xml:space="preserve"> as applicable to summary financial statements</w:t>
      </w:r>
      <w:r w:rsidR="00125867">
        <w:rPr>
          <w:rFonts w:asciiTheme="minorHAnsi" w:hAnsiTheme="minorHAnsi" w:cstheme="minorHAnsi"/>
          <w:szCs w:val="22"/>
          <w:lang w:val="en-ZA" w:eastAsia="en-ZA"/>
        </w:rPr>
        <w:t>.</w:t>
      </w:r>
      <w:r w:rsidRPr="00875C8E">
        <w:rPr>
          <w:rFonts w:asciiTheme="minorHAnsi" w:hAnsiTheme="minorHAnsi" w:cstheme="minorHAnsi"/>
          <w:szCs w:val="22"/>
        </w:rPr>
        <w:t xml:space="preserve"> </w:t>
      </w:r>
    </w:p>
    <w:p w14:paraId="45DFBA6D" w14:textId="77777777" w:rsidR="007C6943" w:rsidRDefault="00FE1A9C"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lastRenderedPageBreak/>
        <w:t>Auditor’s Responsibility</w:t>
      </w:r>
    </w:p>
    <w:p w14:paraId="32FFC868" w14:textId="0130EB38" w:rsidR="007C6943" w:rsidRDefault="00FE1A9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Our responsibility is to express an opinion on</w:t>
      </w:r>
      <w:r w:rsidR="00125867">
        <w:rPr>
          <w:rFonts w:asciiTheme="minorHAnsi" w:hAnsiTheme="minorHAnsi" w:cstheme="minorHAnsi"/>
          <w:szCs w:val="22"/>
        </w:rPr>
        <w:t xml:space="preserve"> whether</w:t>
      </w:r>
      <w:r w:rsidRPr="00832D7B">
        <w:rPr>
          <w:rFonts w:asciiTheme="minorHAnsi" w:hAnsiTheme="minorHAnsi" w:cstheme="minorHAnsi"/>
          <w:szCs w:val="22"/>
        </w:rPr>
        <w:t xml:space="preserve"> the </w:t>
      </w:r>
      <w:r w:rsidR="00B25B9C">
        <w:rPr>
          <w:rFonts w:asciiTheme="minorHAnsi" w:hAnsiTheme="minorHAnsi" w:cstheme="minorHAnsi"/>
          <w:szCs w:val="22"/>
        </w:rPr>
        <w:t>summary consolidated</w:t>
      </w:r>
      <w:r w:rsidR="0009324D">
        <w:rPr>
          <w:rFonts w:asciiTheme="minorHAnsi" w:hAnsiTheme="minorHAnsi" w:cstheme="minorHAnsi"/>
          <w:szCs w:val="22"/>
        </w:rPr>
        <w:t xml:space="preserve"> </w:t>
      </w:r>
      <w:r w:rsidRPr="00832D7B">
        <w:rPr>
          <w:rFonts w:asciiTheme="minorHAnsi" w:hAnsiTheme="minorHAnsi" w:cstheme="minorHAnsi"/>
          <w:szCs w:val="22"/>
        </w:rPr>
        <w:t>financial statements</w:t>
      </w:r>
      <w:r w:rsidR="00125867">
        <w:rPr>
          <w:rFonts w:asciiTheme="minorHAnsi" w:hAnsiTheme="minorHAnsi" w:cstheme="minorHAnsi"/>
          <w:szCs w:val="22"/>
        </w:rPr>
        <w:t xml:space="preserve"> are consistent, in all material respects, with the audited consolidated financial statements</w:t>
      </w:r>
      <w:r w:rsidRPr="00832D7B">
        <w:rPr>
          <w:rFonts w:asciiTheme="minorHAnsi" w:hAnsiTheme="minorHAnsi" w:cstheme="minorHAnsi"/>
          <w:szCs w:val="22"/>
        </w:rPr>
        <w:t xml:space="preserve"> based on our procedures, which were conducted in accordance with International Standard on Auditing (ISA) 810</w:t>
      </w:r>
      <w:r w:rsidR="007D50F4">
        <w:rPr>
          <w:rFonts w:asciiTheme="minorHAnsi" w:hAnsiTheme="minorHAnsi" w:cstheme="minorHAnsi"/>
          <w:szCs w:val="22"/>
        </w:rPr>
        <w:t xml:space="preserve"> (Revised)</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14:paraId="1D7697FE" w14:textId="77777777" w:rsidR="006B425F" w:rsidRPr="00875C8E" w:rsidRDefault="006B425F" w:rsidP="00887CEA">
      <w:pPr>
        <w:spacing w:line="312" w:lineRule="auto"/>
        <w:rPr>
          <w:rFonts w:asciiTheme="minorHAnsi" w:hAnsiTheme="minorHAnsi" w:cstheme="minorHAnsi"/>
          <w:i/>
          <w:szCs w:val="22"/>
        </w:rPr>
      </w:pPr>
    </w:p>
    <w:p w14:paraId="69B1BA9F" w14:textId="77777777" w:rsidR="00FE1A9C" w:rsidRPr="00875C8E" w:rsidRDefault="00FE1A9C" w:rsidP="00F91C84">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Auditor’s Signature</w:t>
      </w:r>
    </w:p>
    <w:p w14:paraId="62514D50" w14:textId="77777777"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14:paraId="640FD0F3" w14:textId="77777777"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14:paraId="4DCFE0C7" w14:textId="77777777"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Registered Auditor</w:t>
      </w:r>
    </w:p>
    <w:p w14:paraId="3AEF1EB7" w14:textId="77777777"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14:paraId="027A25F4" w14:textId="77777777" w:rsidR="00FE1A9C" w:rsidRPr="00875C8E" w:rsidRDefault="00FE1A9C" w:rsidP="00F91C84">
      <w:pPr>
        <w:keepNext/>
        <w:keepLines/>
        <w:spacing w:line="312" w:lineRule="auto"/>
        <w:rPr>
          <w:rFonts w:asciiTheme="minorHAnsi" w:hAnsiTheme="minorHAnsi" w:cstheme="minorHAnsi"/>
          <w:szCs w:val="22"/>
        </w:rPr>
      </w:pPr>
      <w:r w:rsidRPr="00832D7B">
        <w:rPr>
          <w:rFonts w:asciiTheme="minorHAnsi" w:hAnsiTheme="minorHAnsi" w:cstheme="minorHAnsi"/>
          <w:szCs w:val="22"/>
        </w:rPr>
        <w:t>Auditor’s address</w:t>
      </w:r>
    </w:p>
    <w:p w14:paraId="230EC275" w14:textId="77777777" w:rsidR="00FE1A9C" w:rsidRPr="00875C8E" w:rsidRDefault="00FE1A9C" w:rsidP="00887CEA">
      <w:pPr>
        <w:spacing w:line="312" w:lineRule="auto"/>
        <w:rPr>
          <w:rFonts w:asciiTheme="minorHAnsi" w:hAnsiTheme="minorHAnsi" w:cstheme="minorHAnsi"/>
          <w:b/>
          <w:bCs/>
          <w:szCs w:val="22"/>
        </w:rPr>
      </w:pPr>
    </w:p>
    <w:p w14:paraId="0846BA8E" w14:textId="77777777" w:rsidR="00FE1A9C" w:rsidRPr="00875C8E" w:rsidRDefault="00FE1A9C" w:rsidP="00887CEA">
      <w:pPr>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sidR="00F01C52">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14:paraId="1C6F9EF9" w14:textId="55BD959F" w:rsidR="00DA030B" w:rsidRDefault="00DA030B" w:rsidP="00887CEA">
      <w:pPr>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8E7D27">
        <w:rPr>
          <w:rFonts w:asciiTheme="minorHAnsi" w:hAnsiTheme="minorHAnsi" w:cstheme="minorHAnsi"/>
          <w:szCs w:val="22"/>
          <w:lang w:val="en-ZA" w:eastAsia="en-ZA"/>
        </w:rPr>
        <w:t>summary consolidated</w:t>
      </w:r>
      <w:r w:rsidR="008E7D27" w:rsidRPr="003715DC">
        <w:rPr>
          <w:rFonts w:asciiTheme="minorHAnsi" w:hAnsiTheme="minorHAnsi" w:cstheme="minorHAnsi"/>
          <w:szCs w:val="22"/>
          <w:lang w:val="en-ZA" w:eastAsia="en-ZA"/>
        </w:rPr>
        <w:t xml:space="preserve">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the</w:t>
      </w:r>
      <w:r w:rsidR="00154872">
        <w:rPr>
          <w:rFonts w:asciiTheme="minorHAnsi" w:hAnsiTheme="minorHAnsi" w:cstheme="minorHAnsi"/>
          <w:szCs w:val="22"/>
          <w:lang w:val="en-ZA" w:eastAsia="en-ZA"/>
        </w:rPr>
        <w:t xml:space="preserve"> </w:t>
      </w:r>
      <w:r w:rsidR="00154872" w:rsidRPr="00210734">
        <w:t xml:space="preserve">requirements of the JSE Limited Listings Requirements for </w:t>
      </w:r>
      <w:r w:rsidR="00AB7804">
        <w:rPr>
          <w:rFonts w:asciiTheme="minorHAnsi" w:hAnsiTheme="minorHAnsi" w:cstheme="minorHAnsi"/>
          <w:szCs w:val="22"/>
          <w:lang w:val="en-ZA" w:eastAsia="en-ZA"/>
        </w:rPr>
        <w:t>preliminary</w:t>
      </w:r>
      <w:r w:rsidR="00AB7804" w:rsidRPr="003715DC">
        <w:rPr>
          <w:rFonts w:asciiTheme="minorHAnsi" w:hAnsiTheme="minorHAnsi" w:cstheme="minorHAnsi"/>
          <w:szCs w:val="22"/>
          <w:lang w:val="en-ZA" w:eastAsia="en-ZA"/>
        </w:rPr>
        <w:t xml:space="preserve"> </w:t>
      </w:r>
      <w:r w:rsidR="00154872" w:rsidRPr="00210734">
        <w:t>reports, and the requirements of the Companies Act</w:t>
      </w:r>
      <w:r w:rsidR="004A60E2">
        <w:t xml:space="preserve"> of South Africa</w:t>
      </w:r>
      <w:r w:rsidR="00154872" w:rsidRPr="00210734">
        <w:t xml:space="preserve"> applicable to summary financial statements. The Listings Requirements </w:t>
      </w:r>
      <w:r w:rsidR="008E7D27">
        <w:t>require preliminary reports</w:t>
      </w:r>
      <w:r w:rsidR="00154872" w:rsidRPr="00210734">
        <w:t xml:space="preserve"> to </w:t>
      </w:r>
      <w:r w:rsidR="002C79EB">
        <w:rPr>
          <w:rFonts w:asciiTheme="minorHAnsi" w:hAnsiTheme="minorHAnsi" w:cstheme="minorHAnsi"/>
          <w:szCs w:val="22"/>
        </w:rPr>
        <w:t>be prepared in accordance with the framework</w:t>
      </w:r>
      <w:r w:rsidR="008E7D27">
        <w:rPr>
          <w:rFonts w:asciiTheme="minorHAnsi" w:hAnsiTheme="minorHAnsi" w:cstheme="minorHAnsi"/>
          <w:szCs w:val="22"/>
        </w:rPr>
        <w:t xml:space="preserve"> concepts</w:t>
      </w:r>
      <w:r w:rsidR="00EF6C6D">
        <w:rPr>
          <w:rFonts w:asciiTheme="minorHAnsi" w:hAnsiTheme="minorHAnsi" w:cstheme="minorHAnsi"/>
          <w:szCs w:val="22"/>
        </w:rPr>
        <w:t xml:space="preserve"> and </w:t>
      </w:r>
      <w:r w:rsidR="002C79EB" w:rsidRPr="00256BBF">
        <w:rPr>
          <w:rFonts w:asciiTheme="minorHAnsi" w:hAnsiTheme="minorHAnsi" w:cstheme="minorHAnsi"/>
          <w:szCs w:val="22"/>
          <w:lang w:val="en-ZA" w:eastAsia="en-ZA"/>
        </w:rPr>
        <w:t>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Pr>
          <w:rFonts w:asciiTheme="minorHAnsi" w:hAnsiTheme="minorHAnsi" w:cstheme="minorHAnsi"/>
          <w:i/>
          <w:snapToGrid w:val="0"/>
          <w:color w:val="000000"/>
          <w:szCs w:val="22"/>
        </w:rPr>
        <w:t xml:space="preserve"> </w:t>
      </w:r>
      <w:r w:rsidR="00EF6C6D" w:rsidRPr="00F91C84">
        <w:rPr>
          <w:rFonts w:asciiTheme="minorHAnsi" w:hAnsiTheme="minorHAnsi" w:cstheme="minorHAnsi"/>
          <w:snapToGrid w:val="0"/>
          <w:color w:val="000000"/>
          <w:szCs w:val="22"/>
        </w:rPr>
        <w:t>and</w:t>
      </w:r>
      <w:r w:rsidR="00DE05C9">
        <w:rPr>
          <w:rFonts w:asciiTheme="minorHAnsi" w:hAnsiTheme="minorHAnsi" w:cstheme="minorHAnsi"/>
          <w: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8E7D27">
        <w:rPr>
          <w:rFonts w:asciiTheme="minorHAnsi" w:hAnsiTheme="minorHAnsi" w:cstheme="minorHAnsi"/>
          <w:szCs w:val="22"/>
        </w:rPr>
        <w:t xml:space="preserve"> and Financial Pronouncements as issued by Financial Reporting Standards Council</w:t>
      </w:r>
      <w:r w:rsidR="002C79EB" w:rsidRPr="00256BBF">
        <w:rPr>
          <w:rFonts w:asciiTheme="minorHAnsi" w:hAnsiTheme="minorHAnsi" w:cstheme="minorHAnsi"/>
          <w:szCs w:val="22"/>
          <w:lang w:val="en-ZA" w:eastAsia="en-ZA"/>
        </w:rPr>
        <w:t xml:space="preserve"> and </w:t>
      </w:r>
      <w:r w:rsidR="008E7D27">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contain the information </w:t>
      </w:r>
      <w:r>
        <w:rPr>
          <w:rFonts w:asciiTheme="minorHAnsi" w:hAnsiTheme="minorHAnsi" w:cstheme="minorHAnsi"/>
          <w:szCs w:val="22"/>
        </w:rPr>
        <w:t xml:space="preserve">required by IAS 34 </w:t>
      </w:r>
      <w:r>
        <w:rPr>
          <w:rFonts w:asciiTheme="minorHAnsi" w:hAnsiTheme="minorHAnsi" w:cstheme="minorHAnsi"/>
          <w:i/>
          <w:szCs w:val="22"/>
        </w:rPr>
        <w:t>Interim Financial Reporting</w:t>
      </w:r>
      <w:r w:rsidRPr="003715DC">
        <w:rPr>
          <w:rFonts w:asciiTheme="minorHAnsi" w:hAnsiTheme="minorHAnsi" w:cstheme="minorHAnsi"/>
          <w:szCs w:val="22"/>
        </w:rPr>
        <w:t>.</w:t>
      </w:r>
      <w:r w:rsidRPr="003715DC">
        <w:rPr>
          <w:rFonts w:asciiTheme="minorHAnsi" w:hAnsiTheme="minorHAnsi" w:cstheme="minorHAnsi"/>
          <w:szCs w:val="22"/>
          <w:lang w:val="en-ZA" w:eastAsia="en-ZA"/>
        </w:rPr>
        <w:t xml:space="preserve"> The </w:t>
      </w:r>
      <w:r>
        <w:rPr>
          <w:rFonts w:asciiTheme="minorHAnsi" w:hAnsiTheme="minorHAnsi" w:cstheme="minorHAnsi"/>
          <w:szCs w:val="22"/>
          <w:lang w:val="en-ZA" w:eastAsia="en-ZA"/>
        </w:rPr>
        <w:t>accounting policies app</w:t>
      </w:r>
      <w:r w:rsidR="008736E5">
        <w:rPr>
          <w:rFonts w:asciiTheme="minorHAnsi" w:hAnsiTheme="minorHAnsi" w:cstheme="minorHAnsi"/>
          <w:szCs w:val="22"/>
          <w:lang w:val="en-ZA" w:eastAsia="en-ZA"/>
        </w:rPr>
        <w:t>lied in the preparation of the consolidated</w:t>
      </w:r>
      <w:r>
        <w:rPr>
          <w:rFonts w:asciiTheme="minorHAnsi" w:hAnsiTheme="minorHAnsi" w:cstheme="minorHAnsi"/>
          <w:szCs w:val="22"/>
          <w:lang w:val="en-ZA" w:eastAsia="en-ZA"/>
        </w:rPr>
        <w:t xml:space="preserve"> </w:t>
      </w:r>
      <w:r w:rsidRPr="003715DC">
        <w:rPr>
          <w:rFonts w:asciiTheme="minorHAnsi" w:hAnsiTheme="minorHAnsi" w:cstheme="minorHAnsi"/>
          <w:szCs w:val="22"/>
          <w:lang w:val="en-ZA" w:eastAsia="en-ZA"/>
        </w:rPr>
        <w:t xml:space="preserve">financial statements </w:t>
      </w:r>
      <w:r>
        <w:rPr>
          <w:rFonts w:asciiTheme="minorHAnsi" w:hAnsiTheme="minorHAnsi" w:cstheme="minorHAnsi"/>
          <w:szCs w:val="22"/>
          <w:lang w:val="en-ZA" w:eastAsia="en-ZA"/>
        </w:rPr>
        <w:t xml:space="preserve">from which the </w:t>
      </w:r>
      <w:r w:rsidR="008736E5">
        <w:rPr>
          <w:rFonts w:asciiTheme="minorHAnsi" w:hAnsiTheme="minorHAnsi" w:cstheme="minorHAnsi"/>
          <w:szCs w:val="22"/>
          <w:lang w:val="en-ZA" w:eastAsia="en-ZA"/>
        </w:rPr>
        <w:t>summary</w:t>
      </w:r>
      <w:r w:rsidR="008C7EB0">
        <w:rPr>
          <w:rFonts w:asciiTheme="minorHAnsi" w:hAnsiTheme="minorHAnsi" w:cstheme="minorHAnsi"/>
          <w:szCs w:val="22"/>
          <w:lang w:val="en-ZA" w:eastAsia="en-ZA"/>
        </w:rPr>
        <w:t xml:space="preserve"> consolidated</w:t>
      </w:r>
      <w:r w:rsidR="008736E5">
        <w:rPr>
          <w:rFonts w:asciiTheme="minorHAnsi" w:hAnsiTheme="minorHAnsi" w:cstheme="minorHAnsi"/>
          <w:szCs w:val="22"/>
          <w:lang w:val="en-ZA" w:eastAsia="en-ZA"/>
        </w:rPr>
        <w:t xml:space="preserve"> </w:t>
      </w:r>
      <w:r>
        <w:rPr>
          <w:rFonts w:asciiTheme="minorHAnsi" w:hAnsiTheme="minorHAnsi" w:cstheme="minorHAnsi"/>
          <w:szCs w:val="22"/>
          <w:lang w:val="en-ZA" w:eastAsia="en-ZA"/>
        </w:rPr>
        <w:t>financial statements were derived are</w:t>
      </w:r>
      <w:r w:rsidR="008736E5">
        <w:rPr>
          <w:rFonts w:asciiTheme="minorHAnsi" w:hAnsiTheme="minorHAnsi" w:cstheme="minorHAnsi"/>
          <w:szCs w:val="22"/>
          <w:lang w:val="en-ZA" w:eastAsia="en-ZA"/>
        </w:rPr>
        <w:t xml:space="preserve"> in terms of International Financial Reporting Standards and are</w:t>
      </w:r>
      <w:r>
        <w:rPr>
          <w:rFonts w:asciiTheme="minorHAnsi" w:hAnsiTheme="minorHAnsi" w:cstheme="minorHAnsi"/>
          <w:szCs w:val="22"/>
          <w:lang w:val="en-ZA" w:eastAsia="en-ZA"/>
        </w:rPr>
        <w:t xml:space="preserve"> consistent with those </w:t>
      </w:r>
      <w:r w:rsidR="008736E5">
        <w:rPr>
          <w:rFonts w:asciiTheme="minorHAnsi" w:hAnsiTheme="minorHAnsi" w:cstheme="minorHAnsi"/>
          <w:szCs w:val="22"/>
          <w:lang w:val="en-ZA" w:eastAsia="en-ZA"/>
        </w:rPr>
        <w:t xml:space="preserve">accounting policies </w:t>
      </w:r>
      <w:r w:rsidRPr="003715DC">
        <w:rPr>
          <w:rFonts w:asciiTheme="minorHAnsi" w:hAnsiTheme="minorHAnsi" w:cstheme="minorHAnsi"/>
          <w:szCs w:val="22"/>
          <w:lang w:val="en-ZA" w:eastAsia="en-ZA"/>
        </w:rPr>
        <w:t xml:space="preserve">applied in the </w:t>
      </w:r>
      <w:r>
        <w:rPr>
          <w:rFonts w:asciiTheme="minorHAnsi" w:hAnsiTheme="minorHAnsi" w:cstheme="minorHAnsi"/>
          <w:szCs w:val="22"/>
          <w:lang w:val="en-ZA" w:eastAsia="en-ZA"/>
        </w:rPr>
        <w:t xml:space="preserve">preparation of the </w:t>
      </w:r>
      <w:r w:rsidRPr="003715DC">
        <w:rPr>
          <w:rFonts w:asciiTheme="minorHAnsi" w:hAnsiTheme="minorHAnsi" w:cstheme="minorHAnsi"/>
          <w:szCs w:val="22"/>
          <w:lang w:val="en-ZA" w:eastAsia="en-ZA"/>
        </w:rPr>
        <w:t xml:space="preserve">previous </w:t>
      </w:r>
      <w:r w:rsidR="008736E5">
        <w:rPr>
          <w:rFonts w:asciiTheme="minorHAnsi" w:hAnsiTheme="minorHAnsi" w:cstheme="minorHAnsi"/>
          <w:szCs w:val="22"/>
          <w:lang w:val="en-ZA" w:eastAsia="en-ZA"/>
        </w:rPr>
        <w:t xml:space="preserve">consolidated </w:t>
      </w:r>
      <w:r w:rsidRPr="003715DC">
        <w:rPr>
          <w:rFonts w:asciiTheme="minorHAnsi" w:hAnsiTheme="minorHAnsi" w:cstheme="minorHAnsi"/>
          <w:szCs w:val="22"/>
          <w:lang w:val="en-ZA" w:eastAsia="en-ZA"/>
        </w:rPr>
        <w:t xml:space="preserve">annual financial statements. </w:t>
      </w:r>
    </w:p>
    <w:p w14:paraId="01327194" w14:textId="77777777" w:rsidR="00632E4A" w:rsidRDefault="00632E4A">
      <w:pPr>
        <w:rPr>
          <w:rFonts w:asciiTheme="minorHAnsi" w:hAnsiTheme="minorHAnsi" w:cstheme="minorHAnsi"/>
          <w:szCs w:val="22"/>
          <w:lang w:val="en-ZA"/>
        </w:rPr>
      </w:pPr>
      <w:r>
        <w:rPr>
          <w:rFonts w:asciiTheme="minorHAnsi" w:hAnsiTheme="minorHAnsi" w:cstheme="minorHAnsi"/>
          <w:szCs w:val="22"/>
          <w:lang w:val="en-ZA"/>
        </w:rPr>
        <w:br w:type="page"/>
      </w:r>
    </w:p>
    <w:p w14:paraId="073BFA4F" w14:textId="77777777" w:rsidR="00E448D2" w:rsidRDefault="00E066DF" w:rsidP="00D66ED3">
      <w:pPr>
        <w:pStyle w:val="Heading2"/>
      </w:pPr>
      <w:bookmarkStart w:id="41" w:name="_Toc475087737"/>
      <w:bookmarkStart w:id="42" w:name="_Ref332229212"/>
      <w:r w:rsidRPr="008E56ED">
        <w:lastRenderedPageBreak/>
        <w:t xml:space="preserve">Illustration </w:t>
      </w:r>
      <w:r w:rsidR="00FE74AC">
        <w:t>6</w:t>
      </w:r>
      <w:r w:rsidRPr="008E56ED">
        <w:t xml:space="preserve">: Auditor’s report on </w:t>
      </w:r>
      <w:r w:rsidR="000A1437" w:rsidRPr="008E56ED">
        <w:t>summary financial statements contain</w:t>
      </w:r>
      <w:r w:rsidR="000A1437">
        <w:t>ed in</w:t>
      </w:r>
      <w:r w:rsidR="000A1437" w:rsidRPr="008E56ED">
        <w:t xml:space="preserve"> </w:t>
      </w:r>
      <w:r w:rsidR="00A251B0">
        <w:t xml:space="preserve">a </w:t>
      </w:r>
      <w:r w:rsidRPr="008E56ED">
        <w:t xml:space="preserve">provisional </w:t>
      </w:r>
      <w:r w:rsidR="00A251B0">
        <w:t>report</w:t>
      </w:r>
      <w:bookmarkEnd w:id="41"/>
      <w:r w:rsidR="00604897" w:rsidRPr="00D66ED3">
        <w:t xml:space="preserve"> </w:t>
      </w:r>
    </w:p>
    <w:p w14:paraId="22FE5D61" w14:textId="77777777" w:rsidR="00486C2A" w:rsidRPr="00371F34" w:rsidRDefault="00E448D2" w:rsidP="00887CEA">
      <w:pPr>
        <w:spacing w:line="276" w:lineRule="auto"/>
      </w:pPr>
      <w:r w:rsidRPr="00887CEA">
        <w:rPr>
          <w:b/>
        </w:rPr>
        <w:t xml:space="preserve">Report </w:t>
      </w:r>
      <w:r w:rsidR="00E066DF" w:rsidRPr="00887CEA">
        <w:rPr>
          <w:b/>
        </w:rPr>
        <w:t>dated later than the audit</w:t>
      </w:r>
      <w:r w:rsidR="000B3293" w:rsidRPr="00887CEA">
        <w:rPr>
          <w:b/>
        </w:rPr>
        <w:t>or’s</w:t>
      </w:r>
      <w:r w:rsidR="00E066DF" w:rsidRPr="00887CEA">
        <w:rPr>
          <w:b/>
        </w:rPr>
        <w:t xml:space="preserve"> report on the complete set of financial statements</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D0F4C" w:rsidRPr="00875C8E" w14:paraId="00ABB215" w14:textId="77777777" w:rsidTr="00231078">
        <w:tc>
          <w:tcPr>
            <w:tcW w:w="5000" w:type="pct"/>
            <w:shd w:val="clear" w:color="auto" w:fill="auto"/>
          </w:tcPr>
          <w:p w14:paraId="13510574" w14:textId="77777777" w:rsidR="00BD0F4C" w:rsidRPr="00875C8E" w:rsidRDefault="00BD0F4C"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14:paraId="264AFF9B" w14:textId="77777777" w:rsidR="00BD0F4C" w:rsidRDefault="00F1171C"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14:paraId="263CB1F1" w14:textId="77777777" w:rsidR="00BD0F4C" w:rsidRPr="00875C8E" w:rsidRDefault="00BD0F4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An unmodified opi</w:t>
            </w:r>
            <w:r w:rsidR="000D1D71">
              <w:rPr>
                <w:rFonts w:asciiTheme="minorHAnsi" w:hAnsiTheme="minorHAnsi" w:cstheme="minorHAnsi"/>
                <w:szCs w:val="22"/>
              </w:rPr>
              <w:t>nion was expressed on the 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summary </w:t>
            </w:r>
            <w:r w:rsidRPr="00875C8E">
              <w:rPr>
                <w:rFonts w:asciiTheme="minorHAnsi" w:hAnsiTheme="minorHAnsi" w:cstheme="minorHAnsi"/>
                <w:szCs w:val="22"/>
              </w:rPr>
              <w:t>financial statements are derived</w:t>
            </w:r>
          </w:p>
          <w:p w14:paraId="01833778" w14:textId="77777777" w:rsidR="00BD0F4C" w:rsidRDefault="00BD0F4C"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auditor’s report on the summary financial statements is dated later than the date of the auditor’s report on the financial statements from which the summary financial statements were derived</w:t>
            </w:r>
          </w:p>
          <w:p w14:paraId="21F3A850" w14:textId="77777777" w:rsidR="00BD0F4C" w:rsidRPr="00B92C43" w:rsidRDefault="00BD0F4C"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Unaudited information presented with the summary financial statements is sufficiently differentiated from the audited information</w:t>
            </w:r>
          </w:p>
          <w:p w14:paraId="274A9B9C" w14:textId="3A6A694E" w:rsidR="00901602" w:rsidRPr="001E7190" w:rsidRDefault="00901602" w:rsidP="001E7190">
            <w:pPr>
              <w:numPr>
                <w:ilvl w:val="0"/>
                <w:numId w:val="9"/>
              </w:numPr>
              <w:spacing w:line="312" w:lineRule="auto"/>
              <w:rPr>
                <w:rFonts w:asciiTheme="minorHAnsi" w:hAnsiTheme="minorHAnsi" w:cstheme="minorHAnsi"/>
                <w:szCs w:val="22"/>
              </w:rPr>
            </w:pPr>
            <w:r w:rsidRPr="001E7190">
              <w:rPr>
                <w:rFonts w:asciiTheme="minorHAnsi" w:hAnsiTheme="minorHAnsi" w:cstheme="minorHAnsi"/>
                <w:szCs w:val="22"/>
              </w:rPr>
              <w:t>The auditor’s report on the audited consolidated financial statements includes communication of one or more key audit matters</w:t>
            </w:r>
          </w:p>
          <w:p w14:paraId="1B8CB941" w14:textId="6897EC21" w:rsidR="00BD0F4C" w:rsidRPr="00875C8E" w:rsidRDefault="00BD0F4C"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Unmodified opinion (ISA 810</w:t>
            </w:r>
            <w:r w:rsidR="007D50F4">
              <w:rPr>
                <w:rFonts w:asciiTheme="minorHAnsi" w:hAnsiTheme="minorHAnsi" w:cstheme="minorHAnsi"/>
                <w:szCs w:val="22"/>
              </w:rPr>
              <w:t xml:space="preserve"> (Revised)</w:t>
            </w:r>
            <w:r w:rsidRPr="00875C8E">
              <w:rPr>
                <w:rFonts w:asciiTheme="minorHAnsi" w:hAnsiTheme="minorHAnsi" w:cstheme="minorHAnsi"/>
                <w:szCs w:val="22"/>
              </w:rPr>
              <w:t>, paragraph 9)</w:t>
            </w:r>
          </w:p>
        </w:tc>
      </w:tr>
    </w:tbl>
    <w:p w14:paraId="55DB7D56" w14:textId="77777777" w:rsidR="00BD0F4C" w:rsidRPr="00875C8E" w:rsidRDefault="00BD0F4C" w:rsidP="00887CEA">
      <w:pPr>
        <w:spacing w:line="312" w:lineRule="auto"/>
        <w:rPr>
          <w:rFonts w:asciiTheme="minorHAnsi" w:hAnsiTheme="minorHAnsi" w:cstheme="minorHAnsi"/>
          <w:szCs w:val="22"/>
        </w:rPr>
      </w:pPr>
    </w:p>
    <w:p w14:paraId="60641E70" w14:textId="1AF9C931" w:rsidR="00BD0F4C" w:rsidRPr="00875C8E" w:rsidRDefault="00BD0F4C" w:rsidP="00887CEA">
      <w:pPr>
        <w:spacing w:line="312" w:lineRule="auto"/>
        <w:rPr>
          <w:rFonts w:asciiTheme="minorHAnsi" w:hAnsiTheme="minorHAnsi" w:cstheme="minorHAnsi"/>
          <w:b/>
          <w:szCs w:val="22"/>
        </w:rPr>
      </w:pPr>
      <w:r w:rsidRPr="00875C8E">
        <w:rPr>
          <w:rFonts w:asciiTheme="minorHAnsi" w:hAnsiTheme="minorHAnsi" w:cstheme="minorHAnsi"/>
          <w:b/>
          <w:szCs w:val="22"/>
        </w:rPr>
        <w:t xml:space="preserve">Independent </w:t>
      </w:r>
      <w:r w:rsidR="00E84A2E" w:rsidRPr="00875C8E">
        <w:rPr>
          <w:rFonts w:asciiTheme="minorHAnsi" w:hAnsiTheme="minorHAnsi" w:cstheme="minorHAnsi"/>
          <w:b/>
          <w:szCs w:val="22"/>
        </w:rPr>
        <w:t>auditor’s report on</w:t>
      </w:r>
      <w:r w:rsidR="00901602">
        <w:rPr>
          <w:rFonts w:asciiTheme="minorHAnsi" w:hAnsiTheme="minorHAnsi" w:cstheme="minorHAnsi"/>
          <w:b/>
          <w:szCs w:val="22"/>
        </w:rPr>
        <w:t xml:space="preserve"> the</w:t>
      </w:r>
      <w:r w:rsidR="00E84A2E" w:rsidRPr="00875C8E">
        <w:rPr>
          <w:rFonts w:asciiTheme="minorHAnsi" w:hAnsiTheme="minorHAnsi" w:cstheme="minorHAnsi"/>
          <w:b/>
          <w:szCs w:val="22"/>
        </w:rPr>
        <w:t xml:space="preserve"> </w:t>
      </w:r>
      <w:r w:rsidR="00FD5B1F">
        <w:rPr>
          <w:rFonts w:asciiTheme="minorHAnsi" w:hAnsiTheme="minorHAnsi" w:cstheme="minorHAnsi"/>
          <w:b/>
          <w:szCs w:val="22"/>
        </w:rPr>
        <w:t>summary</w:t>
      </w:r>
      <w:r w:rsidR="00901602">
        <w:rPr>
          <w:rFonts w:asciiTheme="minorHAnsi" w:hAnsiTheme="minorHAnsi" w:cstheme="minorHAnsi"/>
          <w:b/>
          <w:szCs w:val="22"/>
        </w:rPr>
        <w:t xml:space="preserve"> consolidated</w:t>
      </w:r>
      <w:r w:rsidR="00FD5B1F">
        <w:rPr>
          <w:rFonts w:asciiTheme="minorHAnsi" w:hAnsiTheme="minorHAnsi" w:cstheme="minorHAnsi"/>
          <w:b/>
          <w:szCs w:val="22"/>
        </w:rPr>
        <w:t xml:space="preserve"> </w:t>
      </w:r>
      <w:r w:rsidR="00604897">
        <w:rPr>
          <w:rFonts w:asciiTheme="minorHAnsi" w:hAnsiTheme="minorHAnsi" w:cstheme="minorHAnsi"/>
          <w:b/>
          <w:szCs w:val="22"/>
        </w:rPr>
        <w:t>financial statements</w:t>
      </w:r>
    </w:p>
    <w:p w14:paraId="7BF09DF4" w14:textId="77777777" w:rsidR="00BD0F4C" w:rsidRPr="00875C8E" w:rsidRDefault="00BD0F4C"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14:paraId="47BFDDA7" w14:textId="77777777" w:rsidR="00961F30" w:rsidRDefault="00961F30" w:rsidP="00961F30">
      <w:pPr>
        <w:keepNext/>
        <w:keepLines/>
        <w:spacing w:line="312" w:lineRule="auto"/>
        <w:rPr>
          <w:rFonts w:asciiTheme="minorHAnsi" w:hAnsiTheme="minorHAnsi" w:cstheme="minorHAnsi"/>
          <w:i/>
          <w:szCs w:val="22"/>
        </w:rPr>
      </w:pPr>
      <w:r w:rsidRPr="00832D7B">
        <w:rPr>
          <w:rFonts w:asciiTheme="minorHAnsi" w:hAnsiTheme="minorHAnsi" w:cstheme="minorHAnsi"/>
          <w:i/>
          <w:szCs w:val="22"/>
        </w:rPr>
        <w:t>Opinion</w:t>
      </w:r>
    </w:p>
    <w:p w14:paraId="58E88FBA" w14:textId="5A3D665C" w:rsidR="00BD0F4C" w:rsidRPr="00875C8E" w:rsidRDefault="00BD0F4C" w:rsidP="00887CEA">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604897">
        <w:rPr>
          <w:rFonts w:asciiTheme="minorHAnsi" w:hAnsiTheme="minorHAnsi" w:cstheme="minorHAnsi"/>
          <w:b/>
          <w:szCs w:val="22"/>
        </w:rPr>
        <w:t xml:space="preserve"> </w:t>
      </w:r>
      <w:r>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4C1E57">
        <w:rPr>
          <w:rFonts w:asciiTheme="minorHAnsi" w:hAnsiTheme="minorHAnsi" w:cstheme="minorHAnsi"/>
          <w:szCs w:val="22"/>
        </w:rPr>
        <w:t xml:space="preserve">contained in the accompanying provisional report, </w:t>
      </w:r>
      <w:r w:rsidRPr="004B6FEA">
        <w:rPr>
          <w:rFonts w:asciiTheme="minorHAnsi" w:hAnsiTheme="minorHAnsi" w:cstheme="minorHAnsi"/>
          <w:szCs w:val="22"/>
        </w:rPr>
        <w:t>which comprise</w:t>
      </w:r>
      <w:r w:rsidRPr="00875C8E">
        <w:rPr>
          <w:rFonts w:asciiTheme="minorHAnsi" w:hAnsiTheme="minorHAnsi" w:cstheme="minorHAnsi"/>
          <w:szCs w:val="22"/>
        </w:rPr>
        <w:t xml:space="preserve">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statement of financial position as at 31</w:t>
      </w:r>
      <w:r w:rsidR="00C82E37">
        <w:rPr>
          <w:rFonts w:asciiTheme="minorHAnsi" w:hAnsiTheme="minorHAnsi" w:cstheme="minorHAnsi"/>
          <w:szCs w:val="22"/>
        </w:rPr>
        <w:t> </w:t>
      </w:r>
      <w:r w:rsidRPr="00875C8E">
        <w:rPr>
          <w:rFonts w:asciiTheme="minorHAnsi" w:hAnsiTheme="minorHAnsi" w:cstheme="minorHAnsi"/>
          <w:szCs w:val="22"/>
        </w:rPr>
        <w:t>December</w:t>
      </w:r>
      <w:r w:rsidR="00C82E37">
        <w:rPr>
          <w:rFonts w:asciiTheme="minorHAnsi" w:hAnsiTheme="minorHAnsi" w:cstheme="minorHAnsi"/>
          <w:szCs w:val="22"/>
        </w:rPr>
        <w:t> </w:t>
      </w:r>
      <w:r w:rsidRPr="00875C8E">
        <w:rPr>
          <w:rFonts w:asciiTheme="minorHAnsi" w:hAnsiTheme="minorHAnsi" w:cstheme="minorHAnsi"/>
          <w:szCs w:val="22"/>
        </w:rPr>
        <w:t xml:space="preserve">20x1,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statements of comprehensive income, changes in equity and cash flows for the year then ended, and related notes, are </w:t>
      </w:r>
      <w:r>
        <w:rPr>
          <w:rFonts w:asciiTheme="minorHAnsi" w:hAnsiTheme="minorHAnsi" w:cstheme="minorHAnsi"/>
          <w:szCs w:val="22"/>
        </w:rPr>
        <w:t xml:space="preserve">derived from the audited consolidated </w:t>
      </w:r>
      <w:r w:rsidRPr="00875C8E">
        <w:rPr>
          <w:rFonts w:asciiTheme="minorHAnsi" w:hAnsiTheme="minorHAnsi" w:cstheme="minorHAnsi"/>
          <w:szCs w:val="22"/>
        </w:rPr>
        <w:t xml:space="preserve">financial statements of ABC Limited for the year ended 31 December 20x1. </w:t>
      </w:r>
    </w:p>
    <w:p w14:paraId="28F68522" w14:textId="6AA7975F" w:rsidR="00961F30" w:rsidRDefault="00961F30" w:rsidP="00961F30">
      <w:pPr>
        <w:keepNext/>
        <w:keepLines/>
        <w:spacing w:line="312" w:lineRule="auto"/>
        <w:rPr>
          <w:rFonts w:asciiTheme="minorHAnsi" w:hAnsiTheme="minorHAnsi" w:cstheme="minorHAnsi"/>
          <w:i/>
          <w:szCs w:val="22"/>
        </w:rPr>
      </w:pPr>
      <w:r>
        <w:rPr>
          <w:rFonts w:asciiTheme="minorHAnsi" w:hAnsiTheme="minorHAnsi" w:cstheme="minorHAnsi"/>
          <w:szCs w:val="22"/>
        </w:rPr>
        <w:t>In our opinion, the</w:t>
      </w:r>
      <w:r w:rsidR="00901602">
        <w:rPr>
          <w:rFonts w:asciiTheme="minorHAnsi" w:hAnsiTheme="minorHAnsi" w:cstheme="minorHAnsi"/>
          <w:szCs w:val="22"/>
        </w:rPr>
        <w:t xml:space="preserve"> accompanying</w:t>
      </w:r>
      <w:r>
        <w:rPr>
          <w:rFonts w:asciiTheme="minorHAnsi" w:hAnsiTheme="minorHAnsi" w:cstheme="minorHAnsi"/>
          <w:szCs w:val="22"/>
        </w:rPr>
        <w:t xml:space="preserve"> summary consolidated </w:t>
      </w:r>
      <w:r w:rsidRPr="00832D7B">
        <w:rPr>
          <w:rFonts w:asciiTheme="minorHAnsi" w:hAnsiTheme="minorHAnsi" w:cstheme="minorHAnsi"/>
          <w:szCs w:val="22"/>
        </w:rPr>
        <w:t>financial statements are consistent, in all material respects, with th</w:t>
      </w:r>
      <w:r w:rsidR="007C2146">
        <w:rPr>
          <w:rFonts w:asciiTheme="minorHAnsi" w:hAnsiTheme="minorHAnsi" w:cstheme="minorHAnsi"/>
          <w:szCs w:val="22"/>
        </w:rPr>
        <w:t>e audited</w:t>
      </w:r>
      <w:r w:rsidRPr="00832D7B">
        <w:rPr>
          <w:rFonts w:asciiTheme="minorHAnsi" w:hAnsiTheme="minorHAnsi" w:cstheme="minorHAnsi"/>
          <w:szCs w:val="22"/>
        </w:rPr>
        <w:t xml:space="preserve"> </w:t>
      </w:r>
      <w:r>
        <w:rPr>
          <w:rFonts w:asciiTheme="minorHAnsi" w:hAnsiTheme="minorHAnsi" w:cstheme="minorHAnsi"/>
          <w:szCs w:val="22"/>
        </w:rPr>
        <w:t>consolidated</w:t>
      </w:r>
      <w:r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 Listings Requirements for provisional reports, set out in note x to the summary financial statements </w:t>
      </w:r>
      <w:r w:rsidRPr="00832D7B">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Pr="00832D7B">
        <w:rPr>
          <w:rFonts w:asciiTheme="minorHAnsi" w:hAnsiTheme="minorHAnsi" w:cstheme="minorHAnsi"/>
          <w:szCs w:val="22"/>
        </w:rPr>
        <w:t>.</w:t>
      </w:r>
    </w:p>
    <w:p w14:paraId="439482BF" w14:textId="4A25F11F" w:rsidR="007C2146" w:rsidRPr="00B10189" w:rsidRDefault="007C2146" w:rsidP="00887CEA">
      <w:pPr>
        <w:spacing w:line="312" w:lineRule="auto"/>
        <w:rPr>
          <w:rFonts w:asciiTheme="minorHAnsi" w:hAnsiTheme="minorHAnsi" w:cstheme="minorHAnsi"/>
          <w:i/>
          <w:szCs w:val="22"/>
        </w:rPr>
      </w:pPr>
      <w:r w:rsidRPr="00B10189">
        <w:rPr>
          <w:rFonts w:asciiTheme="minorHAnsi" w:hAnsiTheme="minorHAnsi" w:cstheme="minorHAnsi"/>
          <w:i/>
          <w:szCs w:val="22"/>
        </w:rPr>
        <w:t>Summary</w:t>
      </w:r>
      <w:r w:rsidR="00901602">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w:t>
      </w:r>
    </w:p>
    <w:p w14:paraId="6CDEB699" w14:textId="4327DCD6" w:rsidR="00BD0F4C" w:rsidRDefault="00BD0F4C" w:rsidP="00887CEA">
      <w:pPr>
        <w:spacing w:line="312" w:lineRule="auto"/>
        <w:rPr>
          <w:rFonts w:asciiTheme="minorHAnsi" w:hAnsiTheme="minorHAnsi" w:cstheme="minorHAnsi"/>
          <w:szCs w:val="22"/>
        </w:rPr>
      </w:pPr>
      <w:r>
        <w:rPr>
          <w:rFonts w:asciiTheme="minorHAnsi" w:hAnsiTheme="minorHAnsi" w:cstheme="minorHAnsi"/>
          <w:szCs w:val="22"/>
        </w:rPr>
        <w:t xml:space="preserve">The summary consolidated </w:t>
      </w:r>
      <w:r w:rsidRPr="00875C8E">
        <w:rPr>
          <w:rFonts w:asciiTheme="minorHAnsi" w:hAnsiTheme="minorHAnsi" w:cstheme="minorHAnsi"/>
          <w:szCs w:val="22"/>
        </w:rPr>
        <w:t>financial statements do not contain all the disclosures required by International Financial Reporting Standards</w:t>
      </w:r>
      <w:r>
        <w:rPr>
          <w:rFonts w:asciiTheme="minorHAnsi" w:hAnsiTheme="minorHAnsi" w:cstheme="minorHAnsi"/>
          <w:szCs w:val="22"/>
        </w:rPr>
        <w:t xml:space="preserve"> and the requirements of the Companies Act of South Africa as applicable to annual financial statements</w:t>
      </w:r>
      <w:r w:rsidRPr="00875C8E">
        <w:rPr>
          <w:rFonts w:asciiTheme="minorHAnsi" w:hAnsiTheme="minorHAnsi" w:cstheme="minorHAnsi"/>
          <w:szCs w:val="22"/>
        </w:rPr>
        <w:t xml:space="preserve">. Reading the </w:t>
      </w:r>
      <w:r>
        <w:rPr>
          <w:rFonts w:asciiTheme="minorHAnsi" w:hAnsiTheme="minorHAnsi" w:cstheme="minorHAnsi"/>
          <w:szCs w:val="22"/>
        </w:rPr>
        <w:lastRenderedPageBreak/>
        <w:t xml:space="preserve">summary consolidated </w:t>
      </w:r>
      <w:r w:rsidRPr="00875C8E">
        <w:rPr>
          <w:rFonts w:asciiTheme="minorHAnsi" w:hAnsiTheme="minorHAnsi" w:cstheme="minorHAnsi"/>
          <w:szCs w:val="22"/>
        </w:rPr>
        <w:t>financial statements</w:t>
      </w:r>
      <w:r w:rsidR="007C2146">
        <w:rPr>
          <w:rFonts w:asciiTheme="minorHAnsi" w:hAnsiTheme="minorHAnsi" w:cstheme="minorHAnsi"/>
          <w:szCs w:val="22"/>
        </w:rPr>
        <w:t xml:space="preserve"> and the auditor’s report thereon</w:t>
      </w:r>
      <w:r w:rsidRPr="00875C8E">
        <w:rPr>
          <w:rFonts w:asciiTheme="minorHAnsi" w:hAnsiTheme="minorHAnsi" w:cstheme="minorHAnsi"/>
          <w:szCs w:val="22"/>
        </w:rPr>
        <w:t xml:space="preserve">, therefore, is not a substitute for reading the audited </w:t>
      </w:r>
      <w:r>
        <w:rPr>
          <w:rFonts w:asciiTheme="minorHAnsi" w:hAnsiTheme="minorHAnsi" w:cstheme="minorHAnsi"/>
          <w:szCs w:val="22"/>
        </w:rPr>
        <w:t>consolidated</w:t>
      </w:r>
      <w:r w:rsidRPr="00875C8E">
        <w:rPr>
          <w:rFonts w:asciiTheme="minorHAnsi" w:hAnsiTheme="minorHAnsi" w:cstheme="minorHAnsi"/>
          <w:szCs w:val="22"/>
        </w:rPr>
        <w:t xml:space="preserve"> financial statements</w:t>
      </w:r>
      <w:r w:rsidR="007C2146">
        <w:rPr>
          <w:rFonts w:asciiTheme="minorHAnsi" w:hAnsiTheme="minorHAnsi" w:cstheme="minorHAnsi"/>
          <w:szCs w:val="22"/>
        </w:rPr>
        <w:t xml:space="preserve"> and the auditor’s report thereon</w:t>
      </w:r>
      <w:r w:rsidRPr="00875C8E">
        <w:rPr>
          <w:rFonts w:asciiTheme="minorHAnsi" w:hAnsiTheme="minorHAnsi" w:cstheme="minorHAnsi"/>
          <w:szCs w:val="22"/>
        </w:rPr>
        <w:t>.</w:t>
      </w:r>
      <w:r w:rsidR="007C2146">
        <w:rPr>
          <w:rFonts w:asciiTheme="minorHAnsi" w:hAnsiTheme="minorHAnsi" w:cstheme="minorHAnsi"/>
          <w:szCs w:val="22"/>
        </w:rPr>
        <w:t xml:space="preserve"> </w:t>
      </w:r>
      <w:r w:rsidR="007C2146" w:rsidRPr="00875C8E">
        <w:rPr>
          <w:rFonts w:asciiTheme="minorHAnsi" w:hAnsiTheme="minorHAnsi" w:cstheme="minorHAnsi"/>
          <w:szCs w:val="22"/>
        </w:rPr>
        <w:t>The</w:t>
      </w:r>
      <w:r w:rsidR="007C2146">
        <w:rPr>
          <w:rFonts w:asciiTheme="minorHAnsi" w:hAnsiTheme="minorHAnsi" w:cstheme="minorHAnsi"/>
          <w:szCs w:val="22"/>
        </w:rPr>
        <w:t xml:space="preserve"> summary</w:t>
      </w:r>
      <w:r w:rsidR="007C2146" w:rsidRPr="00875C8E">
        <w:rPr>
          <w:rFonts w:asciiTheme="minorHAnsi" w:hAnsiTheme="minorHAnsi" w:cstheme="minorHAnsi"/>
          <w:szCs w:val="22"/>
        </w:rPr>
        <w:t xml:space="preserve"> </w:t>
      </w:r>
      <w:r w:rsidR="007C2146">
        <w:rPr>
          <w:rFonts w:asciiTheme="minorHAnsi" w:hAnsiTheme="minorHAnsi" w:cstheme="minorHAnsi"/>
          <w:szCs w:val="22"/>
        </w:rPr>
        <w:t xml:space="preserve">consolidated </w:t>
      </w:r>
      <w:r w:rsidR="007C2146" w:rsidRPr="00875C8E">
        <w:rPr>
          <w:rFonts w:asciiTheme="minorHAnsi" w:hAnsiTheme="minorHAnsi" w:cstheme="minorHAnsi"/>
          <w:szCs w:val="22"/>
        </w:rPr>
        <w:t>financial statements</w:t>
      </w:r>
      <w:r w:rsidR="007C2146">
        <w:rPr>
          <w:rFonts w:asciiTheme="minorHAnsi" w:hAnsiTheme="minorHAnsi" w:cstheme="minorHAnsi"/>
          <w:szCs w:val="22"/>
        </w:rPr>
        <w:t xml:space="preserve"> and the audited</w:t>
      </w:r>
      <w:r w:rsidR="007C2146" w:rsidRPr="00875C8E">
        <w:rPr>
          <w:rFonts w:asciiTheme="minorHAnsi" w:hAnsiTheme="minorHAnsi" w:cstheme="minorHAnsi"/>
          <w:szCs w:val="22"/>
        </w:rPr>
        <w:t xml:space="preserve"> </w:t>
      </w:r>
      <w:r w:rsidR="007C2146">
        <w:rPr>
          <w:rFonts w:asciiTheme="minorHAnsi" w:hAnsiTheme="minorHAnsi" w:cstheme="minorHAnsi"/>
          <w:szCs w:val="22"/>
        </w:rPr>
        <w:t xml:space="preserve">consolidated </w:t>
      </w:r>
      <w:r w:rsidR="007C2146" w:rsidRPr="00875C8E">
        <w:rPr>
          <w:rFonts w:asciiTheme="minorHAnsi" w:hAnsiTheme="minorHAnsi" w:cstheme="minorHAnsi"/>
          <w:szCs w:val="22"/>
        </w:rPr>
        <w:t>finan</w:t>
      </w:r>
      <w:r w:rsidR="007C2146">
        <w:rPr>
          <w:rFonts w:asciiTheme="minorHAnsi" w:hAnsiTheme="minorHAnsi" w:cstheme="minorHAnsi"/>
          <w:szCs w:val="22"/>
        </w:rPr>
        <w:t xml:space="preserve">cial statements </w:t>
      </w:r>
      <w:r w:rsidR="007C2146" w:rsidRPr="00875C8E">
        <w:rPr>
          <w:rFonts w:asciiTheme="minorHAnsi" w:hAnsiTheme="minorHAnsi" w:cstheme="minorHAnsi"/>
          <w:szCs w:val="22"/>
        </w:rPr>
        <w:t>do not reflect the effect of events that occurred subsequent to the date of our report on the</w:t>
      </w:r>
      <w:r w:rsidR="007C2146">
        <w:rPr>
          <w:rFonts w:asciiTheme="minorHAnsi" w:hAnsiTheme="minorHAnsi" w:cstheme="minorHAnsi"/>
          <w:szCs w:val="22"/>
        </w:rPr>
        <w:t xml:space="preserve"> audited</w:t>
      </w:r>
      <w:r w:rsidR="007C2146" w:rsidRPr="00875C8E">
        <w:rPr>
          <w:rFonts w:asciiTheme="minorHAnsi" w:hAnsiTheme="minorHAnsi" w:cstheme="minorHAnsi"/>
          <w:szCs w:val="22"/>
        </w:rPr>
        <w:t xml:space="preserve"> </w:t>
      </w:r>
      <w:r w:rsidR="007C2146">
        <w:rPr>
          <w:rFonts w:asciiTheme="minorHAnsi" w:hAnsiTheme="minorHAnsi" w:cstheme="minorHAnsi"/>
          <w:szCs w:val="22"/>
        </w:rPr>
        <w:t xml:space="preserve">consolidated </w:t>
      </w:r>
      <w:r w:rsidR="007C2146" w:rsidRPr="00875C8E">
        <w:rPr>
          <w:rFonts w:asciiTheme="minorHAnsi" w:hAnsiTheme="minorHAnsi" w:cstheme="minorHAnsi"/>
          <w:szCs w:val="22"/>
        </w:rPr>
        <w:t>financial statements</w:t>
      </w:r>
      <w:r w:rsidR="007C2146">
        <w:rPr>
          <w:rStyle w:val="FootnoteReference"/>
          <w:rFonts w:asciiTheme="minorHAnsi" w:hAnsiTheme="minorHAnsi" w:cstheme="minorHAnsi"/>
          <w:szCs w:val="22"/>
        </w:rPr>
        <w:footnoteReference w:id="66"/>
      </w:r>
      <w:r w:rsidR="007C2146" w:rsidRPr="00875C8E">
        <w:rPr>
          <w:rFonts w:asciiTheme="minorHAnsi" w:hAnsiTheme="minorHAnsi" w:cstheme="minorHAnsi"/>
          <w:szCs w:val="22"/>
        </w:rPr>
        <w:t>.</w:t>
      </w:r>
    </w:p>
    <w:p w14:paraId="416107F5" w14:textId="2DF33E4A" w:rsidR="007C2146" w:rsidRPr="00B10189" w:rsidRDefault="007C2146" w:rsidP="00887CEA">
      <w:pPr>
        <w:spacing w:line="312" w:lineRule="auto"/>
        <w:rPr>
          <w:rFonts w:asciiTheme="minorHAnsi" w:hAnsiTheme="minorHAnsi" w:cstheme="minorHAnsi"/>
          <w:i/>
          <w:szCs w:val="22"/>
        </w:rPr>
      </w:pPr>
      <w:r w:rsidRPr="00B10189">
        <w:rPr>
          <w:rFonts w:asciiTheme="minorHAnsi" w:hAnsiTheme="minorHAnsi" w:cstheme="minorHAnsi"/>
          <w:i/>
          <w:szCs w:val="22"/>
        </w:rPr>
        <w:t>The Audited</w:t>
      </w:r>
      <w:r w:rsidR="00A667C4">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 and Our Report Thereon</w:t>
      </w:r>
    </w:p>
    <w:p w14:paraId="537ED59E" w14:textId="6B4FE91D" w:rsidR="007C2146" w:rsidRDefault="007C2146" w:rsidP="00887CEA">
      <w:pPr>
        <w:spacing w:line="312" w:lineRule="auto"/>
        <w:rPr>
          <w:rFonts w:asciiTheme="minorHAnsi" w:hAnsiTheme="minorHAnsi" w:cstheme="minorHAnsi"/>
          <w:szCs w:val="22"/>
        </w:rPr>
      </w:pPr>
      <w:r w:rsidRPr="00875C8E">
        <w:rPr>
          <w:rFonts w:asciiTheme="minorHAnsi" w:hAnsiTheme="minorHAnsi" w:cstheme="minorHAnsi"/>
          <w:szCs w:val="22"/>
        </w:rPr>
        <w:t>We expressed an unmodified audit opinion on th</w:t>
      </w:r>
      <w:r>
        <w:rPr>
          <w:rFonts w:asciiTheme="minorHAnsi" w:hAnsiTheme="minorHAnsi" w:cstheme="minorHAnsi"/>
          <w:szCs w:val="22"/>
        </w:rPr>
        <w:t>e audited</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February 20x2.</w:t>
      </w:r>
      <w:r w:rsidR="00A667C4">
        <w:rPr>
          <w:rFonts w:asciiTheme="minorHAnsi" w:hAnsiTheme="minorHAnsi" w:cstheme="minorHAnsi"/>
          <w:szCs w:val="22"/>
        </w:rPr>
        <w:t xml:space="preserve"> </w:t>
      </w:r>
      <w:r w:rsidR="00207237">
        <w:rPr>
          <w:rFonts w:asciiTheme="minorHAnsi" w:hAnsiTheme="minorHAnsi" w:cstheme="minorHAnsi"/>
          <w:szCs w:val="22"/>
        </w:rPr>
        <w:t>That report also includes communication of key audit matters. [Key audit matters are those matters that, in our professional judgement, were of most significance in our audit of the consolidated financial statements of the current period.]</w:t>
      </w:r>
      <w:r w:rsidR="00207237">
        <w:rPr>
          <w:rStyle w:val="FootnoteReference"/>
          <w:rFonts w:asciiTheme="minorHAnsi" w:hAnsiTheme="minorHAnsi" w:cstheme="minorHAnsi"/>
          <w:szCs w:val="22"/>
        </w:rPr>
        <w:footnoteReference w:id="67"/>
      </w:r>
    </w:p>
    <w:p w14:paraId="370FF83B" w14:textId="11FD6D84" w:rsidR="00BD0F4C" w:rsidRPr="00875C8E" w:rsidRDefault="00BD0F4C"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Pr>
          <w:rFonts w:asciiTheme="minorHAnsi" w:hAnsiTheme="minorHAnsi" w:cstheme="minorHAnsi"/>
          <w:i/>
          <w:szCs w:val="22"/>
        </w:rPr>
        <w:t xml:space="preserve"> Responsibility for the Summary</w:t>
      </w:r>
      <w:r w:rsidR="00A667C4">
        <w:rPr>
          <w:rFonts w:asciiTheme="minorHAnsi" w:hAnsiTheme="minorHAnsi" w:cstheme="minorHAnsi"/>
          <w:i/>
          <w:szCs w:val="22"/>
        </w:rPr>
        <w:t xml:space="preserve"> Consolidated</w:t>
      </w:r>
      <w:r w:rsidRPr="00875C8E">
        <w:rPr>
          <w:rFonts w:asciiTheme="minorHAnsi" w:hAnsiTheme="minorHAnsi" w:cstheme="minorHAnsi"/>
          <w:i/>
          <w:szCs w:val="22"/>
        </w:rPr>
        <w:t xml:space="preserve"> Financial Statements</w:t>
      </w:r>
    </w:p>
    <w:p w14:paraId="7AB2B198" w14:textId="2067FE8F" w:rsidR="00BD0F4C" w:rsidRPr="00875C8E" w:rsidRDefault="00BD0F4C" w:rsidP="00887CEA">
      <w:pPr>
        <w:spacing w:line="312" w:lineRule="auto"/>
        <w:rPr>
          <w:rFonts w:asciiTheme="minorHAnsi" w:hAnsiTheme="minorHAnsi" w:cstheme="minorHAnsi"/>
          <w:szCs w:val="22"/>
        </w:rPr>
      </w:pPr>
      <w:r w:rsidRPr="004B6FEA">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Pr>
          <w:rFonts w:asciiTheme="minorHAnsi" w:hAnsiTheme="minorHAnsi" w:cstheme="minorHAnsi"/>
          <w:szCs w:val="22"/>
        </w:rPr>
        <w:t xml:space="preserve"> the preparation of the 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in accordance with </w:t>
      </w:r>
      <w:r>
        <w:rPr>
          <w:rFonts w:asciiTheme="minorHAnsi" w:hAnsiTheme="minorHAnsi" w:cstheme="minorHAnsi"/>
          <w:szCs w:val="22"/>
        </w:rPr>
        <w:t xml:space="preserve">the requirements of the JSE Limited Listings Requirements for </w:t>
      </w:r>
      <w:r w:rsidR="00F1171C">
        <w:rPr>
          <w:rFonts w:asciiTheme="minorHAnsi" w:hAnsiTheme="minorHAnsi" w:cstheme="minorHAnsi"/>
          <w:szCs w:val="22"/>
        </w:rPr>
        <w:t>provisional</w:t>
      </w:r>
      <w:r>
        <w:rPr>
          <w:rFonts w:asciiTheme="minorHAnsi" w:hAnsiTheme="minorHAnsi" w:cstheme="minorHAnsi"/>
          <w:szCs w:val="22"/>
        </w:rPr>
        <w:t xml:space="preserve"> reports, set out in note x to the summary financial statements, </w:t>
      </w:r>
      <w:r w:rsidRPr="00875C8E">
        <w:rPr>
          <w:rFonts w:asciiTheme="minorHAnsi" w:hAnsiTheme="minorHAnsi" w:cstheme="minorHAnsi"/>
          <w:szCs w:val="22"/>
          <w:lang w:val="en-ZA" w:eastAsia="en-ZA"/>
        </w:rPr>
        <w:t>and the requirements of the Companies Act of South Africa</w:t>
      </w:r>
      <w:r>
        <w:rPr>
          <w:rFonts w:asciiTheme="minorHAnsi" w:hAnsiTheme="minorHAnsi" w:cstheme="minorHAnsi"/>
          <w:szCs w:val="22"/>
          <w:lang w:val="en-ZA" w:eastAsia="en-ZA"/>
        </w:rPr>
        <w:t xml:space="preserve"> as applicable to summary financial statements</w:t>
      </w:r>
      <w:r w:rsidR="007C2146">
        <w:rPr>
          <w:rFonts w:asciiTheme="minorHAnsi" w:hAnsiTheme="minorHAnsi" w:cstheme="minorHAnsi"/>
          <w:szCs w:val="22"/>
          <w:lang w:val="en-ZA" w:eastAsia="en-ZA"/>
        </w:rPr>
        <w:t>.</w:t>
      </w:r>
      <w:r w:rsidRPr="00875C8E">
        <w:rPr>
          <w:rFonts w:asciiTheme="minorHAnsi" w:hAnsiTheme="minorHAnsi" w:cstheme="minorHAnsi"/>
          <w:szCs w:val="22"/>
        </w:rPr>
        <w:t xml:space="preserve"> </w:t>
      </w:r>
    </w:p>
    <w:p w14:paraId="3453FCF8" w14:textId="77777777" w:rsidR="00BD0F4C" w:rsidRPr="00875C8E" w:rsidRDefault="00BD0F4C"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Responsibility</w:t>
      </w:r>
    </w:p>
    <w:p w14:paraId="151C8D8A" w14:textId="7D0ADCD4" w:rsidR="00BD0F4C" w:rsidRPr="00875C8E" w:rsidRDefault="00BD0F4C" w:rsidP="00887CEA">
      <w:pPr>
        <w:spacing w:line="312" w:lineRule="auto"/>
        <w:rPr>
          <w:rFonts w:asciiTheme="minorHAnsi" w:hAnsiTheme="minorHAnsi" w:cstheme="minorHAnsi"/>
          <w:szCs w:val="22"/>
        </w:rPr>
      </w:pPr>
      <w:r w:rsidRPr="00832D7B">
        <w:rPr>
          <w:rFonts w:asciiTheme="minorHAnsi" w:hAnsiTheme="minorHAnsi" w:cstheme="minorHAnsi"/>
          <w:szCs w:val="22"/>
        </w:rPr>
        <w:t>Our responsibility is to express an opinion on</w:t>
      </w:r>
      <w:r w:rsidR="007C2146">
        <w:rPr>
          <w:rFonts w:asciiTheme="minorHAnsi" w:hAnsiTheme="minorHAnsi" w:cstheme="minorHAnsi"/>
          <w:szCs w:val="22"/>
        </w:rPr>
        <w:t xml:space="preserve"> whether</w:t>
      </w:r>
      <w:r w:rsidRPr="00832D7B">
        <w:rPr>
          <w:rFonts w:asciiTheme="minorHAnsi" w:hAnsiTheme="minorHAnsi" w:cstheme="minorHAnsi"/>
          <w:szCs w:val="22"/>
        </w:rPr>
        <w:t xml:space="preserve"> the </w:t>
      </w:r>
      <w:r>
        <w:rPr>
          <w:rFonts w:asciiTheme="minorHAnsi" w:hAnsiTheme="minorHAnsi" w:cstheme="minorHAnsi"/>
          <w:szCs w:val="22"/>
        </w:rPr>
        <w:t xml:space="preserve">summary consolidated </w:t>
      </w:r>
      <w:r w:rsidRPr="00832D7B">
        <w:rPr>
          <w:rFonts w:asciiTheme="minorHAnsi" w:hAnsiTheme="minorHAnsi" w:cstheme="minorHAnsi"/>
          <w:szCs w:val="22"/>
        </w:rPr>
        <w:t>financial statements</w:t>
      </w:r>
      <w:r w:rsidR="007C2146">
        <w:rPr>
          <w:rFonts w:asciiTheme="minorHAnsi" w:hAnsiTheme="minorHAnsi" w:cstheme="minorHAnsi"/>
          <w:szCs w:val="22"/>
        </w:rPr>
        <w:t xml:space="preserve"> are consistent, in all material respects, with the audited consolidated financial statements</w:t>
      </w:r>
      <w:r w:rsidRPr="00832D7B">
        <w:rPr>
          <w:rFonts w:asciiTheme="minorHAnsi" w:hAnsiTheme="minorHAnsi" w:cstheme="minorHAnsi"/>
          <w:szCs w:val="22"/>
        </w:rPr>
        <w:t xml:space="preserve"> based on our procedures, which were conducted in accordance with International Standard on Auditing (ISA) 810</w:t>
      </w:r>
      <w:r w:rsidR="007D50F4">
        <w:rPr>
          <w:rFonts w:asciiTheme="minorHAnsi" w:hAnsiTheme="minorHAnsi" w:cstheme="minorHAnsi"/>
          <w:szCs w:val="22"/>
        </w:rPr>
        <w:t xml:space="preserve"> (Revised)</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14:paraId="592A5C55" w14:textId="77777777" w:rsidR="00BD0F4C" w:rsidRDefault="00BD0F4C" w:rsidP="00887CEA">
      <w:pPr>
        <w:spacing w:line="312" w:lineRule="auto"/>
        <w:rPr>
          <w:rFonts w:asciiTheme="minorHAnsi" w:hAnsiTheme="minorHAnsi" w:cstheme="minorHAnsi"/>
          <w:i/>
          <w:szCs w:val="22"/>
        </w:rPr>
      </w:pPr>
    </w:p>
    <w:p w14:paraId="49252183" w14:textId="77777777" w:rsidR="00BD0F4C" w:rsidRPr="00875C8E" w:rsidRDefault="00BD0F4C" w:rsidP="00887CEA">
      <w:pPr>
        <w:keepNext/>
        <w:keepLines/>
        <w:spacing w:line="312" w:lineRule="auto"/>
        <w:rPr>
          <w:rFonts w:asciiTheme="minorHAnsi" w:hAnsiTheme="minorHAnsi" w:cstheme="minorHAnsi"/>
          <w:i/>
          <w:szCs w:val="22"/>
        </w:rPr>
      </w:pPr>
      <w:r w:rsidRPr="00832D7B">
        <w:rPr>
          <w:rFonts w:asciiTheme="minorHAnsi" w:hAnsiTheme="minorHAnsi" w:cstheme="minorHAnsi"/>
          <w:i/>
          <w:szCs w:val="22"/>
        </w:rPr>
        <w:lastRenderedPageBreak/>
        <w:t>Auditor’s Signature</w:t>
      </w:r>
    </w:p>
    <w:p w14:paraId="3083895D" w14:textId="77777777"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14:paraId="41398868" w14:textId="77777777"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14:paraId="5732CC88" w14:textId="77777777"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Registered Auditor</w:t>
      </w:r>
    </w:p>
    <w:p w14:paraId="52DD5393" w14:textId="77777777"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14:paraId="0FDC03E6" w14:textId="77777777" w:rsidR="00BD0F4C" w:rsidRPr="00875C8E" w:rsidRDefault="00BD0F4C" w:rsidP="00887CEA">
      <w:pPr>
        <w:keepNext/>
        <w:keepLines/>
        <w:spacing w:line="312" w:lineRule="auto"/>
        <w:rPr>
          <w:rFonts w:asciiTheme="minorHAnsi" w:hAnsiTheme="minorHAnsi" w:cstheme="minorHAnsi"/>
          <w:szCs w:val="22"/>
        </w:rPr>
      </w:pPr>
      <w:r w:rsidRPr="00832D7B">
        <w:rPr>
          <w:rFonts w:asciiTheme="minorHAnsi" w:hAnsiTheme="minorHAnsi" w:cstheme="minorHAnsi"/>
          <w:szCs w:val="22"/>
        </w:rPr>
        <w:t>Auditor’s address</w:t>
      </w:r>
    </w:p>
    <w:p w14:paraId="068E4BB3" w14:textId="77777777" w:rsidR="00BD0F4C" w:rsidRPr="00875C8E" w:rsidRDefault="00BD0F4C" w:rsidP="00887CEA">
      <w:pPr>
        <w:spacing w:line="312" w:lineRule="auto"/>
        <w:rPr>
          <w:rFonts w:asciiTheme="minorHAnsi" w:hAnsiTheme="minorHAnsi" w:cstheme="minorHAnsi"/>
          <w:b/>
          <w:bCs/>
          <w:szCs w:val="22"/>
        </w:rPr>
      </w:pPr>
    </w:p>
    <w:p w14:paraId="1BFACDE6" w14:textId="77777777" w:rsidR="00BD0F4C" w:rsidRPr="00875C8E" w:rsidRDefault="00BD0F4C" w:rsidP="00887CEA">
      <w:pPr>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14:paraId="7FB9A90C" w14:textId="00CC17D4" w:rsidR="00BD0F4C" w:rsidRPr="00875C8E" w:rsidRDefault="00BD0F4C" w:rsidP="00887CEA">
      <w:pPr>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9E2A24">
        <w:rPr>
          <w:rFonts w:asciiTheme="minorHAnsi" w:hAnsiTheme="minorHAnsi" w:cstheme="minorHAnsi"/>
          <w:szCs w:val="22"/>
        </w:rPr>
        <w:t xml:space="preserve">summary consolidated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 xml:space="preserve">the </w:t>
      </w:r>
      <w:r w:rsidR="00AB7804" w:rsidRPr="00210734">
        <w:t xml:space="preserve">requirements of the JSE Limited Listings Requirements for </w:t>
      </w:r>
      <w:r w:rsidR="00AB7804">
        <w:rPr>
          <w:rFonts w:asciiTheme="minorHAnsi" w:hAnsiTheme="minorHAnsi" w:cstheme="minorHAnsi"/>
          <w:szCs w:val="22"/>
        </w:rPr>
        <w:t xml:space="preserve">provisional </w:t>
      </w:r>
      <w:r w:rsidR="00AB7804" w:rsidRPr="00210734">
        <w:t>reports, and the requirements of the Companies Act</w:t>
      </w:r>
      <w:r w:rsidR="001E7190">
        <w:t xml:space="preserve"> of South Africa</w:t>
      </w:r>
      <w:r w:rsidR="00AB7804" w:rsidRPr="00210734">
        <w:t xml:space="preserve"> applicable to summary financial statements. The Listings Requirements </w:t>
      </w:r>
      <w:r w:rsidR="009E2A24">
        <w:t xml:space="preserve">require </w:t>
      </w:r>
      <w:r w:rsidR="001263E8">
        <w:t xml:space="preserve">provisional </w:t>
      </w:r>
      <w:r w:rsidR="009E2A24">
        <w:t>reports</w:t>
      </w:r>
      <w:r w:rsidR="00AB7804" w:rsidRPr="00210734">
        <w:t xml:space="preserve"> to </w:t>
      </w:r>
      <w:r w:rsidR="002C79EB">
        <w:rPr>
          <w:rFonts w:asciiTheme="minorHAnsi" w:hAnsiTheme="minorHAnsi" w:cstheme="minorHAnsi"/>
          <w:szCs w:val="22"/>
        </w:rPr>
        <w:t>be prepared in accordance with the framework</w:t>
      </w:r>
      <w:r w:rsidR="009E2A24">
        <w:rPr>
          <w:rFonts w:asciiTheme="minorHAnsi" w:hAnsiTheme="minorHAnsi" w:cstheme="minorHAnsi"/>
          <w:szCs w:val="22"/>
        </w:rPr>
        <w:t xml:space="preserve"> concepts</w:t>
      </w:r>
      <w:r w:rsidR="002C79EB">
        <w:rPr>
          <w:rFonts w:asciiTheme="minorHAnsi" w:hAnsiTheme="minorHAnsi" w:cstheme="minorHAnsi"/>
          <w:szCs w:val="22"/>
        </w:rPr>
        <w:t xml:space="preserve"> </w:t>
      </w:r>
      <w:r w:rsidR="002C79EB">
        <w:rPr>
          <w:rFonts w:asciiTheme="minorHAnsi" w:hAnsiTheme="minorHAnsi" w:cstheme="minorHAnsi"/>
          <w:szCs w:val="22"/>
          <w:lang w:val="en-ZA" w:eastAsia="en-ZA"/>
        </w:rPr>
        <w:t>and</w:t>
      </w:r>
      <w:r w:rsidR="002C79EB" w:rsidRPr="00256BBF">
        <w:rPr>
          <w:rFonts w:asciiTheme="minorHAnsi" w:hAnsiTheme="minorHAnsi" w:cstheme="minorHAnsi"/>
          <w:szCs w:val="22"/>
          <w:lang w:val="en-ZA" w:eastAsia="en-ZA"/>
        </w:rPr>
        <w:t xml:space="preserve"> 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Pr>
          <w:rFonts w:asciiTheme="minorHAnsi" w:hAnsiTheme="minorHAnsi" w:cstheme="minorHAnsi"/>
          <w:snapToGrid w:val="0"/>
          <w:color w:val="000000"/>
          <w:szCs w:val="22"/>
        </w:rPr>
        <w:t xml:space="preserve"> and</w:t>
      </w:r>
      <w:r w:rsidR="00DE05C9" w:rsidRPr="00827F91">
        <w:rPr>
          <w:rFonts w:asciiTheme="minorHAnsi" w:hAnsiTheme="minorHAnsi" w:cstheme="minorHAns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9E2A24">
        <w:rPr>
          <w:rFonts w:asciiTheme="minorHAnsi" w:hAnsiTheme="minorHAnsi" w:cstheme="minorHAnsi"/>
          <w:szCs w:val="22"/>
        </w:rPr>
        <w:t xml:space="preserve"> and Financial Pronouncements as issued by the Financial Reporting Standards Council</w:t>
      </w:r>
      <w:r w:rsidR="002C79EB" w:rsidRPr="00256BBF">
        <w:rPr>
          <w:rFonts w:asciiTheme="minorHAnsi" w:hAnsiTheme="minorHAnsi" w:cstheme="minorHAnsi"/>
          <w:szCs w:val="22"/>
          <w:lang w:val="en-ZA" w:eastAsia="en-ZA"/>
        </w:rPr>
        <w:t xml:space="preserve"> and </w:t>
      </w:r>
      <w:r w:rsidR="009E2A24">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contain the information </w:t>
      </w:r>
      <w:r>
        <w:rPr>
          <w:rFonts w:asciiTheme="minorHAnsi" w:hAnsiTheme="minorHAnsi" w:cstheme="minorHAnsi"/>
          <w:szCs w:val="22"/>
        </w:rPr>
        <w:t xml:space="preserve">required by IAS 34 </w:t>
      </w:r>
      <w:r>
        <w:rPr>
          <w:rFonts w:asciiTheme="minorHAnsi" w:hAnsiTheme="minorHAnsi" w:cstheme="minorHAnsi"/>
          <w:i/>
          <w:szCs w:val="22"/>
        </w:rPr>
        <w:t>Interim Financial Reporting</w:t>
      </w:r>
      <w:r w:rsidRPr="003715DC">
        <w:rPr>
          <w:rFonts w:asciiTheme="minorHAnsi" w:hAnsiTheme="minorHAnsi" w:cstheme="minorHAnsi"/>
          <w:szCs w:val="22"/>
        </w:rPr>
        <w:t>.</w:t>
      </w:r>
      <w:r w:rsidRPr="003715DC">
        <w:rPr>
          <w:rFonts w:asciiTheme="minorHAnsi" w:hAnsiTheme="minorHAnsi" w:cstheme="minorHAnsi"/>
          <w:szCs w:val="22"/>
          <w:lang w:val="en-ZA" w:eastAsia="en-ZA"/>
        </w:rPr>
        <w:t xml:space="preserve"> The </w:t>
      </w:r>
      <w:r>
        <w:rPr>
          <w:rFonts w:asciiTheme="minorHAnsi" w:hAnsiTheme="minorHAnsi" w:cstheme="minorHAnsi"/>
          <w:szCs w:val="22"/>
          <w:lang w:val="en-ZA" w:eastAsia="en-ZA"/>
        </w:rPr>
        <w:t xml:space="preserve">accounting policies applied in the preparation of the consolidated </w:t>
      </w:r>
      <w:r w:rsidRPr="003715DC">
        <w:rPr>
          <w:rFonts w:asciiTheme="minorHAnsi" w:hAnsiTheme="minorHAnsi" w:cstheme="minorHAnsi"/>
          <w:szCs w:val="22"/>
          <w:lang w:val="en-ZA" w:eastAsia="en-ZA"/>
        </w:rPr>
        <w:t xml:space="preserve">financial statements </w:t>
      </w:r>
      <w:r>
        <w:rPr>
          <w:rFonts w:asciiTheme="minorHAnsi" w:hAnsiTheme="minorHAnsi" w:cstheme="minorHAnsi"/>
          <w:szCs w:val="22"/>
          <w:lang w:val="en-ZA" w:eastAsia="en-ZA"/>
        </w:rPr>
        <w:t xml:space="preserve">from which the summary financial statements were derived are in terms of International Financial Reporting Standards and are consistent with those accounting policies </w:t>
      </w:r>
      <w:r w:rsidRPr="003715DC">
        <w:rPr>
          <w:rFonts w:asciiTheme="minorHAnsi" w:hAnsiTheme="minorHAnsi" w:cstheme="minorHAnsi"/>
          <w:szCs w:val="22"/>
          <w:lang w:val="en-ZA" w:eastAsia="en-ZA"/>
        </w:rPr>
        <w:t xml:space="preserve">applied in the </w:t>
      </w:r>
      <w:r>
        <w:rPr>
          <w:rFonts w:asciiTheme="minorHAnsi" w:hAnsiTheme="minorHAnsi" w:cstheme="minorHAnsi"/>
          <w:szCs w:val="22"/>
          <w:lang w:val="en-ZA" w:eastAsia="en-ZA"/>
        </w:rPr>
        <w:t xml:space="preserve">preparation of the </w:t>
      </w:r>
      <w:r w:rsidRPr="003715DC">
        <w:rPr>
          <w:rFonts w:asciiTheme="minorHAnsi" w:hAnsiTheme="minorHAnsi" w:cstheme="minorHAnsi"/>
          <w:szCs w:val="22"/>
          <w:lang w:val="en-ZA" w:eastAsia="en-ZA"/>
        </w:rPr>
        <w:t xml:space="preserve">previous </w:t>
      </w:r>
      <w:r>
        <w:rPr>
          <w:rFonts w:asciiTheme="minorHAnsi" w:hAnsiTheme="minorHAnsi" w:cstheme="minorHAnsi"/>
          <w:szCs w:val="22"/>
          <w:lang w:val="en-ZA" w:eastAsia="en-ZA"/>
        </w:rPr>
        <w:t xml:space="preserve">consolidated </w:t>
      </w:r>
      <w:r w:rsidRPr="003715DC">
        <w:rPr>
          <w:rFonts w:asciiTheme="minorHAnsi" w:hAnsiTheme="minorHAnsi" w:cstheme="minorHAnsi"/>
          <w:szCs w:val="22"/>
          <w:lang w:val="en-ZA" w:eastAsia="en-ZA"/>
        </w:rPr>
        <w:t xml:space="preserve">annual financial statements. </w:t>
      </w:r>
    </w:p>
    <w:p w14:paraId="10972FEB" w14:textId="77777777" w:rsidR="00BD0F4C" w:rsidRDefault="00BD0F4C" w:rsidP="00BD0F4C">
      <w:pPr>
        <w:rPr>
          <w:rFonts w:asciiTheme="minorHAnsi" w:hAnsiTheme="minorHAnsi" w:cstheme="minorHAnsi"/>
          <w:szCs w:val="22"/>
          <w:lang w:val="en-ZA"/>
        </w:rPr>
      </w:pPr>
      <w:r>
        <w:rPr>
          <w:rFonts w:asciiTheme="minorHAnsi" w:hAnsiTheme="minorHAnsi" w:cstheme="minorHAnsi"/>
          <w:szCs w:val="22"/>
          <w:lang w:val="en-ZA"/>
        </w:rPr>
        <w:br w:type="page"/>
      </w:r>
    </w:p>
    <w:p w14:paraId="4C878D36" w14:textId="77777777" w:rsidR="00E448D2" w:rsidRDefault="00E066DF" w:rsidP="00D66ED3">
      <w:pPr>
        <w:pStyle w:val="Heading2"/>
      </w:pPr>
      <w:bookmarkStart w:id="43" w:name="_Toc475087738"/>
      <w:bookmarkStart w:id="44" w:name="_Ref332229223"/>
      <w:r w:rsidRPr="002C2BA1">
        <w:lastRenderedPageBreak/>
        <w:t xml:space="preserve">Illustration </w:t>
      </w:r>
      <w:r w:rsidR="00B77381">
        <w:t>7</w:t>
      </w:r>
      <w:r w:rsidRPr="002C2BA1">
        <w:t>: Auditor’s report on</w:t>
      </w:r>
      <w:r w:rsidR="003E34AE" w:rsidRPr="003E34AE">
        <w:t xml:space="preserve"> </w:t>
      </w:r>
      <w:r w:rsidR="003E34AE" w:rsidRPr="002C2BA1">
        <w:t>summary</w:t>
      </w:r>
      <w:r w:rsidRPr="002C2BA1">
        <w:t xml:space="preserve"> </w:t>
      </w:r>
      <w:r w:rsidR="003E34AE" w:rsidRPr="002C2BA1">
        <w:t>financial statements contain</w:t>
      </w:r>
      <w:r w:rsidR="003E34AE">
        <w:t>ed in</w:t>
      </w:r>
      <w:r w:rsidR="003473DC">
        <w:t xml:space="preserve"> a</w:t>
      </w:r>
      <w:r w:rsidR="003E34AE" w:rsidRPr="002C2BA1">
        <w:t xml:space="preserve"> </w:t>
      </w:r>
      <w:r w:rsidRPr="002C2BA1">
        <w:t xml:space="preserve">preliminary </w:t>
      </w:r>
      <w:r w:rsidR="003473DC">
        <w:t>report</w:t>
      </w:r>
      <w:r w:rsidR="003E34AE" w:rsidRPr="002C2BA1">
        <w:t xml:space="preserve"> </w:t>
      </w:r>
      <w:r w:rsidR="003E34AE">
        <w:t xml:space="preserve">in which </w:t>
      </w:r>
      <w:r w:rsidRPr="002C2BA1">
        <w:t>the</w:t>
      </w:r>
      <w:r w:rsidR="003E34AE">
        <w:t xml:space="preserve"> </w:t>
      </w:r>
      <w:r w:rsidRPr="002C2BA1">
        <w:t>unaudited supplementary information is not sufficiently differentiated</w:t>
      </w:r>
      <w:r w:rsidR="003E34AE">
        <w:t xml:space="preserve"> from the audited information</w:t>
      </w:r>
      <w:bookmarkEnd w:id="43"/>
      <w:r w:rsidRPr="002C2BA1">
        <w:t xml:space="preserve"> </w:t>
      </w:r>
    </w:p>
    <w:p w14:paraId="074138D9" w14:textId="77777777" w:rsidR="00486C2A" w:rsidRPr="00371F34" w:rsidRDefault="00E448D2" w:rsidP="00887CEA">
      <w:pPr>
        <w:spacing w:line="276" w:lineRule="auto"/>
      </w:pPr>
      <w:r w:rsidRPr="00887CEA">
        <w:rPr>
          <w:b/>
        </w:rPr>
        <w:t xml:space="preserve">Report </w:t>
      </w:r>
      <w:r w:rsidR="00E066DF" w:rsidRPr="00887CEA">
        <w:rPr>
          <w:b/>
        </w:rPr>
        <w:t>dated the same as the audit</w:t>
      </w:r>
      <w:r w:rsidR="000B3293" w:rsidRPr="00887CEA">
        <w:rPr>
          <w:b/>
        </w:rPr>
        <w:t>or’s</w:t>
      </w:r>
      <w:r w:rsidR="00E066DF" w:rsidRPr="00887CEA">
        <w:rPr>
          <w:b/>
        </w:rPr>
        <w:t xml:space="preserve"> report on the complete set of financial statements</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3EBA" w:rsidRPr="001A4947" w14:paraId="58454C9B" w14:textId="77777777" w:rsidTr="00F22869">
        <w:tc>
          <w:tcPr>
            <w:tcW w:w="5000" w:type="pct"/>
            <w:shd w:val="clear" w:color="auto" w:fill="auto"/>
          </w:tcPr>
          <w:p w14:paraId="6C2E8358" w14:textId="77777777" w:rsidR="000D3EBA" w:rsidRPr="00B67EC2" w:rsidRDefault="000D3EBA" w:rsidP="00887CEA">
            <w:pPr>
              <w:spacing w:line="312" w:lineRule="auto"/>
              <w:rPr>
                <w:rFonts w:asciiTheme="minorHAnsi" w:hAnsiTheme="minorHAnsi" w:cstheme="minorHAnsi"/>
                <w:szCs w:val="22"/>
              </w:rPr>
            </w:pPr>
            <w:r w:rsidRPr="00B67EC2">
              <w:rPr>
                <w:rFonts w:asciiTheme="minorHAnsi" w:hAnsiTheme="minorHAnsi" w:cstheme="minorHAnsi"/>
                <w:szCs w:val="22"/>
              </w:rPr>
              <w:t>Circumstances include the following:</w:t>
            </w:r>
          </w:p>
          <w:p w14:paraId="4F71AEBE" w14:textId="77777777" w:rsidR="000D3EBA" w:rsidRPr="001A4947" w:rsidRDefault="000D3EBA" w:rsidP="00887CEA">
            <w:pPr>
              <w:numPr>
                <w:ilvl w:val="0"/>
                <w:numId w:val="9"/>
              </w:numPr>
              <w:spacing w:line="312" w:lineRule="auto"/>
              <w:rPr>
                <w:rFonts w:asciiTheme="minorHAnsi" w:hAnsiTheme="minorHAnsi" w:cstheme="minorHAnsi"/>
                <w:szCs w:val="22"/>
              </w:rPr>
            </w:pPr>
            <w:r w:rsidRPr="001A4947">
              <w:rPr>
                <w:rFonts w:asciiTheme="minorHAnsi" w:hAnsiTheme="minorHAnsi" w:cstheme="minorHAnsi"/>
                <w:szCs w:val="22"/>
              </w:rPr>
              <w:t>The issuer is a company</w:t>
            </w:r>
          </w:p>
          <w:p w14:paraId="57499EE4" w14:textId="77777777" w:rsidR="000D3EBA" w:rsidRPr="001A4947" w:rsidRDefault="000D3EBA" w:rsidP="00887CEA">
            <w:pPr>
              <w:numPr>
                <w:ilvl w:val="0"/>
                <w:numId w:val="9"/>
              </w:numPr>
              <w:spacing w:line="312" w:lineRule="auto"/>
              <w:rPr>
                <w:rFonts w:asciiTheme="minorHAnsi" w:hAnsiTheme="minorHAnsi" w:cstheme="minorHAnsi"/>
                <w:szCs w:val="22"/>
              </w:rPr>
            </w:pPr>
            <w:r w:rsidRPr="001A4947">
              <w:rPr>
                <w:rFonts w:asciiTheme="minorHAnsi" w:hAnsiTheme="minorHAnsi" w:cstheme="minorHAnsi"/>
                <w:szCs w:val="22"/>
              </w:rPr>
              <w:t>An unmodified opinion was expressed on the consolidated financial statements from which the summary financial statements are derived</w:t>
            </w:r>
          </w:p>
          <w:p w14:paraId="3E6171F0" w14:textId="76807FDF" w:rsidR="000D3EBA" w:rsidRPr="001A4947" w:rsidRDefault="000D3EBA" w:rsidP="00887CEA">
            <w:pPr>
              <w:numPr>
                <w:ilvl w:val="0"/>
                <w:numId w:val="9"/>
              </w:numPr>
              <w:spacing w:line="312" w:lineRule="auto"/>
              <w:rPr>
                <w:rFonts w:asciiTheme="minorHAnsi" w:hAnsiTheme="minorHAnsi" w:cstheme="minorHAnsi"/>
                <w:szCs w:val="22"/>
              </w:rPr>
            </w:pPr>
            <w:r w:rsidRPr="001A4947">
              <w:rPr>
                <w:rFonts w:asciiTheme="minorHAnsi" w:hAnsiTheme="minorHAnsi" w:cstheme="minorHAnsi"/>
                <w:szCs w:val="22"/>
              </w:rPr>
              <w:t>The auditor’s report on the summary financial statements is dated the same as the auditor’s report on the financial statements from which the summary financial statements were derived</w:t>
            </w:r>
          </w:p>
          <w:p w14:paraId="3B5CC740" w14:textId="3AB69615" w:rsidR="000D3EBA" w:rsidRPr="001A4947" w:rsidRDefault="000D3EBA" w:rsidP="00887CEA">
            <w:pPr>
              <w:numPr>
                <w:ilvl w:val="0"/>
                <w:numId w:val="6"/>
              </w:numPr>
              <w:spacing w:line="312" w:lineRule="auto"/>
              <w:rPr>
                <w:rFonts w:asciiTheme="minorHAnsi" w:hAnsiTheme="minorHAnsi" w:cstheme="minorHAnsi"/>
                <w:szCs w:val="22"/>
              </w:rPr>
            </w:pPr>
            <w:r w:rsidRPr="001A4947">
              <w:rPr>
                <w:rFonts w:asciiTheme="minorHAnsi" w:hAnsiTheme="minorHAnsi" w:cstheme="minorHAnsi"/>
                <w:szCs w:val="22"/>
              </w:rPr>
              <w:t xml:space="preserve">Unaudited information presented </w:t>
            </w:r>
            <w:r w:rsidR="00D248A2" w:rsidRPr="001A4947">
              <w:rPr>
                <w:rFonts w:asciiTheme="minorHAnsi" w:hAnsiTheme="minorHAnsi" w:cstheme="minorHAnsi"/>
                <w:szCs w:val="22"/>
              </w:rPr>
              <w:t xml:space="preserve">in </w:t>
            </w:r>
            <w:r w:rsidRPr="001A4947">
              <w:rPr>
                <w:rFonts w:asciiTheme="minorHAnsi" w:hAnsiTheme="minorHAnsi" w:cstheme="minorHAnsi"/>
                <w:szCs w:val="22"/>
              </w:rPr>
              <w:t xml:space="preserve">the summary financial statements is </w:t>
            </w:r>
            <w:r w:rsidR="00F22869" w:rsidRPr="001A4947">
              <w:rPr>
                <w:rFonts w:asciiTheme="minorHAnsi" w:hAnsiTheme="minorHAnsi" w:cstheme="minorHAnsi"/>
                <w:szCs w:val="22"/>
              </w:rPr>
              <w:t xml:space="preserve">not </w:t>
            </w:r>
            <w:r w:rsidRPr="001A4947">
              <w:rPr>
                <w:rFonts w:asciiTheme="minorHAnsi" w:hAnsiTheme="minorHAnsi" w:cstheme="minorHAnsi"/>
                <w:szCs w:val="22"/>
              </w:rPr>
              <w:t>sufficiently differentiated from the audited information</w:t>
            </w:r>
          </w:p>
          <w:p w14:paraId="2FA2F31D" w14:textId="5859CE59" w:rsidR="00A667C4" w:rsidRPr="001A4947" w:rsidRDefault="00D248A2" w:rsidP="00887CEA">
            <w:pPr>
              <w:numPr>
                <w:ilvl w:val="0"/>
                <w:numId w:val="6"/>
              </w:numPr>
              <w:spacing w:line="312" w:lineRule="auto"/>
              <w:rPr>
                <w:rFonts w:asciiTheme="minorHAnsi" w:hAnsiTheme="minorHAnsi" w:cstheme="minorHAnsi"/>
                <w:strike/>
                <w:szCs w:val="22"/>
              </w:rPr>
            </w:pPr>
            <w:r w:rsidRPr="001A4947">
              <w:rPr>
                <w:rFonts w:asciiTheme="minorHAnsi" w:hAnsiTheme="minorHAnsi" w:cstheme="minorHAnsi"/>
                <w:szCs w:val="22"/>
              </w:rPr>
              <w:t>The auditor’s report on the audited consolidated financial statements includes communication of key audit matters</w:t>
            </w:r>
          </w:p>
          <w:p w14:paraId="7154AB87" w14:textId="77777777" w:rsidR="000D3EBA" w:rsidRPr="001A4947" w:rsidRDefault="000D3EBA" w:rsidP="00887CEA">
            <w:pPr>
              <w:numPr>
                <w:ilvl w:val="0"/>
                <w:numId w:val="9"/>
              </w:numPr>
              <w:spacing w:line="312" w:lineRule="auto"/>
              <w:rPr>
                <w:rFonts w:asciiTheme="minorHAnsi" w:hAnsiTheme="minorHAnsi" w:cstheme="minorHAnsi"/>
                <w:szCs w:val="22"/>
              </w:rPr>
            </w:pPr>
            <w:r w:rsidRPr="001A4947">
              <w:rPr>
                <w:rFonts w:asciiTheme="minorHAnsi" w:hAnsiTheme="minorHAnsi" w:cstheme="minorHAnsi"/>
                <w:szCs w:val="22"/>
              </w:rPr>
              <w:t>Unmodified opinion (ISA 810</w:t>
            </w:r>
            <w:r w:rsidR="007D50F4" w:rsidRPr="001A4947">
              <w:rPr>
                <w:rFonts w:asciiTheme="minorHAnsi" w:hAnsiTheme="minorHAnsi" w:cstheme="minorHAnsi"/>
                <w:szCs w:val="22"/>
              </w:rPr>
              <w:t xml:space="preserve"> (Revised)</w:t>
            </w:r>
            <w:r w:rsidRPr="001A4947">
              <w:rPr>
                <w:rFonts w:asciiTheme="minorHAnsi" w:hAnsiTheme="minorHAnsi" w:cstheme="minorHAnsi"/>
                <w:szCs w:val="22"/>
              </w:rPr>
              <w:t>, paragraph 9)</w:t>
            </w:r>
          </w:p>
        </w:tc>
      </w:tr>
    </w:tbl>
    <w:p w14:paraId="7598CC2B" w14:textId="77777777" w:rsidR="000D3EBA" w:rsidRPr="001A4947" w:rsidRDefault="000D3EBA" w:rsidP="00887CEA">
      <w:pPr>
        <w:spacing w:line="312" w:lineRule="auto"/>
        <w:rPr>
          <w:rFonts w:asciiTheme="minorHAnsi" w:hAnsiTheme="minorHAnsi" w:cstheme="minorHAnsi"/>
          <w:szCs w:val="22"/>
        </w:rPr>
      </w:pPr>
    </w:p>
    <w:p w14:paraId="01DD831D" w14:textId="7FFDE5A0" w:rsidR="000D3EBA" w:rsidRPr="001A4947" w:rsidRDefault="000D3EBA" w:rsidP="00887CEA">
      <w:pPr>
        <w:spacing w:line="312" w:lineRule="auto"/>
        <w:rPr>
          <w:rFonts w:asciiTheme="minorHAnsi" w:hAnsiTheme="minorHAnsi" w:cstheme="minorHAnsi"/>
          <w:b/>
          <w:szCs w:val="22"/>
        </w:rPr>
      </w:pPr>
      <w:r w:rsidRPr="001A4947">
        <w:rPr>
          <w:rFonts w:asciiTheme="minorHAnsi" w:hAnsiTheme="minorHAnsi" w:cstheme="minorHAnsi"/>
          <w:b/>
          <w:szCs w:val="22"/>
        </w:rPr>
        <w:t xml:space="preserve">Independent </w:t>
      </w:r>
      <w:r w:rsidR="00E84A2E" w:rsidRPr="001A4947">
        <w:rPr>
          <w:rFonts w:asciiTheme="minorHAnsi" w:hAnsiTheme="minorHAnsi" w:cstheme="minorHAnsi"/>
          <w:b/>
          <w:szCs w:val="22"/>
        </w:rPr>
        <w:t>auditor’s report on</w:t>
      </w:r>
      <w:r w:rsidR="00A667C4" w:rsidRPr="001A4947">
        <w:rPr>
          <w:rFonts w:asciiTheme="minorHAnsi" w:hAnsiTheme="minorHAnsi" w:cstheme="minorHAnsi"/>
          <w:b/>
          <w:szCs w:val="22"/>
        </w:rPr>
        <w:t xml:space="preserve"> the</w:t>
      </w:r>
      <w:r w:rsidR="00E84A2E" w:rsidRPr="001A4947">
        <w:rPr>
          <w:rFonts w:asciiTheme="minorHAnsi" w:hAnsiTheme="minorHAnsi" w:cstheme="minorHAnsi"/>
          <w:b/>
          <w:szCs w:val="22"/>
        </w:rPr>
        <w:t xml:space="preserve"> </w:t>
      </w:r>
      <w:r w:rsidR="00FD5B1F" w:rsidRPr="001A4947">
        <w:rPr>
          <w:rFonts w:asciiTheme="minorHAnsi" w:hAnsiTheme="minorHAnsi" w:cstheme="minorHAnsi"/>
          <w:b/>
          <w:szCs w:val="22"/>
        </w:rPr>
        <w:t>summary</w:t>
      </w:r>
      <w:r w:rsidR="00A667C4" w:rsidRPr="001A4947">
        <w:rPr>
          <w:rFonts w:asciiTheme="minorHAnsi" w:hAnsiTheme="minorHAnsi" w:cstheme="minorHAnsi"/>
          <w:b/>
          <w:szCs w:val="22"/>
        </w:rPr>
        <w:t xml:space="preserve"> consolidated</w:t>
      </w:r>
      <w:r w:rsidR="00FD5B1F" w:rsidRPr="001A4947">
        <w:rPr>
          <w:rFonts w:asciiTheme="minorHAnsi" w:hAnsiTheme="minorHAnsi" w:cstheme="minorHAnsi"/>
          <w:b/>
          <w:szCs w:val="22"/>
        </w:rPr>
        <w:t xml:space="preserve"> </w:t>
      </w:r>
      <w:r w:rsidR="00D60BEA" w:rsidRPr="001A4947">
        <w:rPr>
          <w:rFonts w:asciiTheme="minorHAnsi" w:hAnsiTheme="minorHAnsi" w:cstheme="minorHAnsi"/>
          <w:b/>
          <w:szCs w:val="22"/>
        </w:rPr>
        <w:t>financial statements</w:t>
      </w:r>
    </w:p>
    <w:p w14:paraId="29FB9BD2" w14:textId="77777777" w:rsidR="000D3EBA" w:rsidRPr="001A4947" w:rsidRDefault="000D3EBA" w:rsidP="00887CEA">
      <w:pPr>
        <w:spacing w:line="312" w:lineRule="auto"/>
        <w:rPr>
          <w:rFonts w:asciiTheme="minorHAnsi" w:hAnsiTheme="minorHAnsi" w:cstheme="minorHAnsi"/>
          <w:i/>
          <w:szCs w:val="22"/>
        </w:rPr>
      </w:pPr>
      <w:r w:rsidRPr="001A4947">
        <w:rPr>
          <w:rFonts w:asciiTheme="minorHAnsi" w:hAnsiTheme="minorHAnsi" w:cstheme="minorHAnsi"/>
          <w:i/>
          <w:szCs w:val="22"/>
        </w:rPr>
        <w:t>To the Shareholders of ABC Limited</w:t>
      </w:r>
    </w:p>
    <w:p w14:paraId="56D79173" w14:textId="77777777" w:rsidR="00946F44" w:rsidRPr="001A4947" w:rsidRDefault="00946F44" w:rsidP="00946F44">
      <w:pPr>
        <w:keepNext/>
        <w:keepLines/>
        <w:spacing w:line="312" w:lineRule="auto"/>
        <w:rPr>
          <w:rFonts w:asciiTheme="minorHAnsi" w:hAnsiTheme="minorHAnsi" w:cstheme="minorHAnsi"/>
          <w:i/>
          <w:szCs w:val="22"/>
        </w:rPr>
      </w:pPr>
      <w:r w:rsidRPr="001A4947">
        <w:rPr>
          <w:rFonts w:asciiTheme="minorHAnsi" w:hAnsiTheme="minorHAnsi" w:cstheme="minorHAnsi"/>
          <w:i/>
          <w:szCs w:val="22"/>
        </w:rPr>
        <w:t>Opinion</w:t>
      </w:r>
    </w:p>
    <w:p w14:paraId="3495882E" w14:textId="5E0A1CD4" w:rsidR="000D3EBA" w:rsidRPr="001A4947" w:rsidRDefault="000D3EBA" w:rsidP="004F4516">
      <w:pPr>
        <w:spacing w:line="312" w:lineRule="auto"/>
        <w:rPr>
          <w:rFonts w:asciiTheme="minorHAnsi" w:hAnsiTheme="minorHAnsi" w:cstheme="minorHAnsi"/>
          <w:szCs w:val="22"/>
        </w:rPr>
      </w:pPr>
      <w:r w:rsidRPr="001A4947">
        <w:rPr>
          <w:rFonts w:asciiTheme="minorHAnsi" w:hAnsiTheme="minorHAnsi" w:cstheme="minorHAnsi"/>
          <w:szCs w:val="22"/>
        </w:rPr>
        <w:t xml:space="preserve">The </w:t>
      </w:r>
      <w:r w:rsidR="00B804B6" w:rsidRPr="001A4947">
        <w:rPr>
          <w:rFonts w:asciiTheme="minorHAnsi" w:hAnsiTheme="minorHAnsi" w:cstheme="minorHAnsi"/>
          <w:szCs w:val="22"/>
        </w:rPr>
        <w:t>summary consolidated</w:t>
      </w:r>
      <w:r w:rsidR="003E34AE" w:rsidRPr="001A4947">
        <w:rPr>
          <w:rFonts w:asciiTheme="minorHAnsi" w:hAnsiTheme="minorHAnsi" w:cstheme="minorHAnsi"/>
          <w:szCs w:val="22"/>
        </w:rPr>
        <w:t xml:space="preserve"> </w:t>
      </w:r>
      <w:r w:rsidRPr="001A4947">
        <w:rPr>
          <w:rFonts w:asciiTheme="minorHAnsi" w:hAnsiTheme="minorHAnsi" w:cstheme="minorHAnsi"/>
          <w:szCs w:val="22"/>
        </w:rPr>
        <w:t xml:space="preserve">financial statements of ABC Limited, </w:t>
      </w:r>
      <w:r w:rsidR="004C1E57" w:rsidRPr="001A4947">
        <w:rPr>
          <w:rFonts w:asciiTheme="minorHAnsi" w:hAnsiTheme="minorHAnsi" w:cstheme="minorHAnsi"/>
          <w:szCs w:val="22"/>
        </w:rPr>
        <w:t xml:space="preserve">contained in the accompanying preliminary report, </w:t>
      </w:r>
      <w:r w:rsidRPr="001A4947">
        <w:rPr>
          <w:rFonts w:asciiTheme="minorHAnsi" w:hAnsiTheme="minorHAnsi" w:cstheme="minorHAnsi"/>
          <w:szCs w:val="22"/>
        </w:rPr>
        <w:t>which comprise the summary consolidated statement of financial position as at 31</w:t>
      </w:r>
      <w:r w:rsidR="00C82E37" w:rsidRPr="001A4947">
        <w:rPr>
          <w:rFonts w:asciiTheme="minorHAnsi" w:hAnsiTheme="minorHAnsi" w:cstheme="minorHAnsi"/>
          <w:szCs w:val="22"/>
        </w:rPr>
        <w:t> </w:t>
      </w:r>
      <w:r w:rsidRPr="001A4947">
        <w:rPr>
          <w:rFonts w:asciiTheme="minorHAnsi" w:hAnsiTheme="minorHAnsi" w:cstheme="minorHAnsi"/>
          <w:szCs w:val="22"/>
        </w:rPr>
        <w:t>December</w:t>
      </w:r>
      <w:r w:rsidR="00C82E37" w:rsidRPr="001A4947">
        <w:rPr>
          <w:rFonts w:asciiTheme="minorHAnsi" w:hAnsiTheme="minorHAnsi" w:cstheme="minorHAnsi"/>
          <w:szCs w:val="22"/>
        </w:rPr>
        <w:t> </w:t>
      </w:r>
      <w:r w:rsidRPr="001A4947">
        <w:rPr>
          <w:rFonts w:asciiTheme="minorHAnsi" w:hAnsiTheme="minorHAnsi" w:cstheme="minorHAnsi"/>
          <w:szCs w:val="22"/>
        </w:rPr>
        <w:t xml:space="preserve">20x1, the summary consolidated statements of comprehensive income, changes in equity and cash flows for the year then ended, and related notes, are derived from the audited consolidated financial statements of ABC Limited for the year ended 31 December 20x1.   </w:t>
      </w:r>
    </w:p>
    <w:p w14:paraId="12F263CA" w14:textId="6ED0027D" w:rsidR="00946F44" w:rsidRPr="001A4947" w:rsidDel="00D73F7C" w:rsidRDefault="00946F44" w:rsidP="004F4516">
      <w:pPr>
        <w:spacing w:line="312" w:lineRule="auto"/>
        <w:rPr>
          <w:rFonts w:asciiTheme="minorHAnsi" w:hAnsiTheme="minorHAnsi" w:cstheme="minorHAnsi"/>
          <w:i/>
          <w:szCs w:val="22"/>
        </w:rPr>
      </w:pPr>
      <w:r w:rsidRPr="001A4947">
        <w:rPr>
          <w:rFonts w:asciiTheme="minorHAnsi" w:hAnsiTheme="minorHAnsi" w:cstheme="minorHAnsi"/>
          <w:szCs w:val="22"/>
        </w:rPr>
        <w:t>In our opinion, the</w:t>
      </w:r>
      <w:r w:rsidR="00813BCB" w:rsidRPr="001A4947">
        <w:rPr>
          <w:rFonts w:asciiTheme="minorHAnsi" w:hAnsiTheme="minorHAnsi" w:cstheme="minorHAnsi"/>
          <w:szCs w:val="22"/>
        </w:rPr>
        <w:t xml:space="preserve"> accompanying</w:t>
      </w:r>
      <w:r w:rsidRPr="001A4947">
        <w:rPr>
          <w:rFonts w:asciiTheme="minorHAnsi" w:hAnsiTheme="minorHAnsi" w:cstheme="minorHAnsi"/>
          <w:szCs w:val="22"/>
        </w:rPr>
        <w:t xml:space="preserve"> summary consolidated financial statements are consistent, in all material respects, with the</w:t>
      </w:r>
      <w:r w:rsidR="00A673C9" w:rsidRPr="001A4947">
        <w:rPr>
          <w:rFonts w:asciiTheme="minorHAnsi" w:hAnsiTheme="minorHAnsi" w:cstheme="minorHAnsi"/>
          <w:szCs w:val="22"/>
        </w:rPr>
        <w:t xml:space="preserve"> audited</w:t>
      </w:r>
      <w:r w:rsidRPr="001A4947">
        <w:rPr>
          <w:rFonts w:asciiTheme="minorHAnsi" w:hAnsiTheme="minorHAnsi" w:cstheme="minorHAnsi"/>
          <w:szCs w:val="22"/>
        </w:rPr>
        <w:t xml:space="preserve"> consolidated financial statements, in accordance with the requirements of the JSE Limited Listings Requirements for preliminary reports, set out in note x to the summary financial statements and the requirements of the Companies Act of South Africa as applicable to summary financial statements.</w:t>
      </w:r>
    </w:p>
    <w:p w14:paraId="77EAF0D4" w14:textId="77777777" w:rsidR="00946F44" w:rsidRPr="001A4947" w:rsidRDefault="00946F44" w:rsidP="004F4516">
      <w:pPr>
        <w:keepNext/>
        <w:keepLines/>
        <w:spacing w:line="312" w:lineRule="auto"/>
        <w:rPr>
          <w:rFonts w:asciiTheme="minorHAnsi" w:hAnsiTheme="minorHAnsi" w:cstheme="minorHAnsi"/>
          <w:i/>
          <w:szCs w:val="22"/>
        </w:rPr>
      </w:pPr>
      <w:r w:rsidRPr="001A4947">
        <w:rPr>
          <w:rFonts w:asciiTheme="minorHAnsi" w:hAnsiTheme="minorHAnsi" w:cstheme="minorHAnsi"/>
          <w:i/>
          <w:szCs w:val="22"/>
        </w:rPr>
        <w:lastRenderedPageBreak/>
        <w:t>Other Matter</w:t>
      </w:r>
    </w:p>
    <w:p w14:paraId="2571B2FC" w14:textId="1049376F" w:rsidR="00946F44" w:rsidRPr="001A4947" w:rsidRDefault="00946F44" w:rsidP="004F4516">
      <w:pPr>
        <w:keepNext/>
        <w:keepLines/>
        <w:spacing w:line="312" w:lineRule="auto"/>
        <w:rPr>
          <w:rFonts w:asciiTheme="minorHAnsi" w:hAnsiTheme="minorHAnsi" w:cstheme="minorHAnsi"/>
          <w:szCs w:val="22"/>
          <w:lang w:val="en-ZA"/>
        </w:rPr>
      </w:pPr>
      <w:r w:rsidRPr="001A4947">
        <w:rPr>
          <w:rFonts w:asciiTheme="minorHAnsi" w:hAnsiTheme="minorHAnsi" w:cstheme="minorHAnsi"/>
          <w:szCs w:val="22"/>
          <w:lang w:val="en-ZA"/>
        </w:rPr>
        <w:t xml:space="preserve">We have not audited future financial performance and expectations by management included in the accompanying </w:t>
      </w:r>
      <w:r w:rsidR="00B4213E" w:rsidRPr="001A4947">
        <w:rPr>
          <w:rFonts w:asciiTheme="minorHAnsi" w:hAnsiTheme="minorHAnsi" w:cstheme="minorHAnsi"/>
          <w:szCs w:val="22"/>
          <w:lang w:val="en-ZA"/>
        </w:rPr>
        <w:t>summary consolidated financial statements</w:t>
      </w:r>
      <w:r w:rsidRPr="00B67EC2">
        <w:rPr>
          <w:rFonts w:asciiTheme="minorHAnsi" w:hAnsiTheme="minorHAnsi" w:cstheme="minorHAnsi"/>
          <w:szCs w:val="22"/>
          <w:lang w:val="en-ZA"/>
        </w:rPr>
        <w:t xml:space="preserve"> and accordingly do not express any opinion thereon</w:t>
      </w:r>
      <w:r w:rsidRPr="001A4947">
        <w:rPr>
          <w:rFonts w:asciiTheme="minorHAnsi" w:hAnsiTheme="minorHAnsi" w:cstheme="minorHAnsi"/>
          <w:szCs w:val="22"/>
          <w:lang w:val="en-ZA"/>
        </w:rPr>
        <w:t>.</w:t>
      </w:r>
    </w:p>
    <w:p w14:paraId="619503B4" w14:textId="08DD8C01" w:rsidR="00A673C9" w:rsidRPr="001A4947" w:rsidRDefault="00A673C9" w:rsidP="00B10189">
      <w:pPr>
        <w:keepNext/>
        <w:spacing w:line="312" w:lineRule="auto"/>
        <w:rPr>
          <w:rFonts w:asciiTheme="minorHAnsi" w:hAnsiTheme="minorHAnsi" w:cstheme="minorHAnsi"/>
          <w:i/>
          <w:szCs w:val="22"/>
        </w:rPr>
      </w:pPr>
      <w:r w:rsidRPr="001A4947">
        <w:rPr>
          <w:rFonts w:asciiTheme="minorHAnsi" w:hAnsiTheme="minorHAnsi" w:cstheme="minorHAnsi"/>
          <w:i/>
          <w:szCs w:val="22"/>
        </w:rPr>
        <w:t>Summary</w:t>
      </w:r>
      <w:r w:rsidR="00813BCB" w:rsidRPr="001A4947">
        <w:rPr>
          <w:rFonts w:asciiTheme="minorHAnsi" w:hAnsiTheme="minorHAnsi" w:cstheme="minorHAnsi"/>
          <w:i/>
          <w:szCs w:val="22"/>
        </w:rPr>
        <w:t xml:space="preserve"> Consolidated</w:t>
      </w:r>
      <w:r w:rsidRPr="001A4947">
        <w:rPr>
          <w:rFonts w:asciiTheme="minorHAnsi" w:hAnsiTheme="minorHAnsi" w:cstheme="minorHAnsi"/>
          <w:i/>
          <w:szCs w:val="22"/>
        </w:rPr>
        <w:t xml:space="preserve"> Financial Statements</w:t>
      </w:r>
    </w:p>
    <w:p w14:paraId="679622BA" w14:textId="66F6D9D9" w:rsidR="000D3EBA" w:rsidRPr="001A4947" w:rsidRDefault="000D3EBA" w:rsidP="00B10189">
      <w:pPr>
        <w:keepNext/>
        <w:spacing w:line="312" w:lineRule="auto"/>
        <w:rPr>
          <w:rFonts w:asciiTheme="minorHAnsi" w:hAnsiTheme="minorHAnsi" w:cstheme="minorHAnsi"/>
          <w:szCs w:val="22"/>
        </w:rPr>
      </w:pPr>
      <w:r w:rsidRPr="001A4947">
        <w:rPr>
          <w:rFonts w:asciiTheme="minorHAnsi" w:hAnsiTheme="minorHAnsi" w:cstheme="minorHAnsi"/>
          <w:szCs w:val="22"/>
        </w:rPr>
        <w:t>The summary consolidated financial statements do not contain all the disclosures required by International Financial Reporting Standards and the requirements of the Companies Act of South Africa as applicable to annual financial statements. Reading the summary consolidated financial statements</w:t>
      </w:r>
      <w:r w:rsidR="00A673C9" w:rsidRPr="001A4947">
        <w:rPr>
          <w:rFonts w:asciiTheme="minorHAnsi" w:hAnsiTheme="minorHAnsi" w:cstheme="minorHAnsi"/>
          <w:szCs w:val="22"/>
        </w:rPr>
        <w:t xml:space="preserve"> and the auditor’s report thereon</w:t>
      </w:r>
      <w:r w:rsidRPr="001A4947">
        <w:rPr>
          <w:rFonts w:asciiTheme="minorHAnsi" w:hAnsiTheme="minorHAnsi" w:cstheme="minorHAnsi"/>
          <w:szCs w:val="22"/>
        </w:rPr>
        <w:t>, therefore, is not a substitute for reading the audited consolidated financial statements</w:t>
      </w:r>
      <w:r w:rsidR="00A673C9" w:rsidRPr="001A4947">
        <w:rPr>
          <w:rFonts w:asciiTheme="minorHAnsi" w:hAnsiTheme="minorHAnsi" w:cstheme="minorHAnsi"/>
          <w:szCs w:val="22"/>
        </w:rPr>
        <w:t xml:space="preserve"> and the auditor’s report thereon</w:t>
      </w:r>
      <w:r w:rsidRPr="001A4947">
        <w:rPr>
          <w:rFonts w:asciiTheme="minorHAnsi" w:hAnsiTheme="minorHAnsi" w:cstheme="minorHAnsi"/>
          <w:szCs w:val="22"/>
        </w:rPr>
        <w:t>.</w:t>
      </w:r>
    </w:p>
    <w:p w14:paraId="6B64FB47" w14:textId="3F06797E" w:rsidR="00A673C9" w:rsidRPr="001A4947" w:rsidRDefault="00A673C9" w:rsidP="00946F44">
      <w:pPr>
        <w:spacing w:line="312" w:lineRule="auto"/>
        <w:rPr>
          <w:rFonts w:asciiTheme="minorHAnsi" w:hAnsiTheme="minorHAnsi" w:cstheme="minorHAnsi"/>
          <w:i/>
          <w:szCs w:val="22"/>
        </w:rPr>
      </w:pPr>
      <w:r w:rsidRPr="001A4947">
        <w:rPr>
          <w:rFonts w:asciiTheme="minorHAnsi" w:hAnsiTheme="minorHAnsi" w:cstheme="minorHAnsi"/>
          <w:i/>
          <w:szCs w:val="22"/>
        </w:rPr>
        <w:t>The Audited</w:t>
      </w:r>
      <w:r w:rsidR="00813BCB" w:rsidRPr="001A4947">
        <w:rPr>
          <w:rFonts w:asciiTheme="minorHAnsi" w:hAnsiTheme="minorHAnsi" w:cstheme="minorHAnsi"/>
          <w:i/>
          <w:szCs w:val="22"/>
        </w:rPr>
        <w:t xml:space="preserve"> Consolidated</w:t>
      </w:r>
      <w:r w:rsidRPr="001A4947">
        <w:rPr>
          <w:rFonts w:asciiTheme="minorHAnsi" w:hAnsiTheme="minorHAnsi" w:cstheme="minorHAnsi"/>
          <w:i/>
          <w:szCs w:val="22"/>
        </w:rPr>
        <w:t xml:space="preserve"> Financial Statements and Our Report Thereon</w:t>
      </w:r>
    </w:p>
    <w:p w14:paraId="6632AD07" w14:textId="4500C6E2" w:rsidR="00A673C9" w:rsidRPr="00B67EC2" w:rsidRDefault="00A673C9" w:rsidP="00946F44">
      <w:pPr>
        <w:spacing w:line="312" w:lineRule="auto"/>
        <w:rPr>
          <w:rFonts w:asciiTheme="minorHAnsi" w:hAnsiTheme="minorHAnsi" w:cstheme="minorHAnsi"/>
          <w:szCs w:val="22"/>
        </w:rPr>
      </w:pPr>
      <w:r w:rsidRPr="001A4947">
        <w:rPr>
          <w:rFonts w:asciiTheme="minorHAnsi" w:hAnsiTheme="minorHAnsi" w:cstheme="minorHAnsi"/>
          <w:szCs w:val="22"/>
        </w:rPr>
        <w:t>We expressed an unmodified audit opinion on the</w:t>
      </w:r>
      <w:r w:rsidR="00813BCB" w:rsidRPr="001A4947">
        <w:rPr>
          <w:rFonts w:asciiTheme="minorHAnsi" w:hAnsiTheme="minorHAnsi" w:cstheme="minorHAnsi"/>
          <w:szCs w:val="22"/>
        </w:rPr>
        <w:t xml:space="preserve"> audited</w:t>
      </w:r>
      <w:r w:rsidRPr="001A4947">
        <w:rPr>
          <w:rFonts w:asciiTheme="minorHAnsi" w:hAnsiTheme="minorHAnsi" w:cstheme="minorHAnsi"/>
          <w:szCs w:val="22"/>
        </w:rPr>
        <w:t xml:space="preserve"> consolidated financial statements in our report dated 12 February 20x2.</w:t>
      </w:r>
      <w:r w:rsidR="001332A4" w:rsidRPr="001A4947">
        <w:rPr>
          <w:rFonts w:asciiTheme="minorHAnsi" w:hAnsiTheme="minorHAnsi" w:cstheme="minorHAnsi"/>
          <w:szCs w:val="22"/>
        </w:rPr>
        <w:t xml:space="preserve"> That report also includes communication of key audit matters. [Key audit matters are those matters that, in our professional judgement, were of most significance in our audit of the consolidated financial statements of the current period.]</w:t>
      </w:r>
      <w:r w:rsidR="001332A4" w:rsidRPr="00B67EC2">
        <w:rPr>
          <w:rStyle w:val="FootnoteReference"/>
          <w:rFonts w:asciiTheme="minorHAnsi" w:hAnsiTheme="minorHAnsi" w:cstheme="minorHAnsi"/>
          <w:szCs w:val="22"/>
        </w:rPr>
        <w:footnoteReference w:id="68"/>
      </w:r>
    </w:p>
    <w:p w14:paraId="05BF277E" w14:textId="40BD2DFD" w:rsidR="000D3EBA" w:rsidRPr="001A4947" w:rsidRDefault="000D3EBA" w:rsidP="00887CEA">
      <w:pPr>
        <w:spacing w:line="312" w:lineRule="auto"/>
        <w:rPr>
          <w:rFonts w:asciiTheme="minorHAnsi" w:hAnsiTheme="minorHAnsi" w:cstheme="minorHAnsi"/>
          <w:i/>
          <w:szCs w:val="22"/>
        </w:rPr>
      </w:pPr>
      <w:r w:rsidRPr="001A4947">
        <w:rPr>
          <w:rFonts w:asciiTheme="minorHAnsi" w:hAnsiTheme="minorHAnsi" w:cstheme="minorHAnsi"/>
          <w:i/>
          <w:szCs w:val="22"/>
        </w:rPr>
        <w:t>Director’s Responsibility for the Summary</w:t>
      </w:r>
      <w:r w:rsidR="00813BCB" w:rsidRPr="001A4947">
        <w:rPr>
          <w:rFonts w:asciiTheme="minorHAnsi" w:hAnsiTheme="minorHAnsi" w:cstheme="minorHAnsi"/>
          <w:i/>
          <w:szCs w:val="22"/>
        </w:rPr>
        <w:t xml:space="preserve"> Consolidated</w:t>
      </w:r>
      <w:r w:rsidRPr="001A4947">
        <w:rPr>
          <w:rFonts w:asciiTheme="minorHAnsi" w:hAnsiTheme="minorHAnsi" w:cstheme="minorHAnsi"/>
          <w:i/>
          <w:szCs w:val="22"/>
        </w:rPr>
        <w:t xml:space="preserve"> Financial Statements</w:t>
      </w:r>
    </w:p>
    <w:p w14:paraId="115AD229" w14:textId="3C94FBC6" w:rsidR="000D3EBA" w:rsidRPr="001A4947" w:rsidRDefault="000D3EBA" w:rsidP="00887CEA">
      <w:pPr>
        <w:spacing w:line="312" w:lineRule="auto"/>
        <w:rPr>
          <w:rFonts w:asciiTheme="minorHAnsi" w:hAnsiTheme="minorHAnsi" w:cstheme="minorHAnsi"/>
          <w:szCs w:val="22"/>
        </w:rPr>
      </w:pPr>
      <w:r w:rsidRPr="001A4947">
        <w:rPr>
          <w:rFonts w:asciiTheme="minorHAnsi" w:hAnsiTheme="minorHAnsi" w:cstheme="minorHAnsi"/>
          <w:szCs w:val="22"/>
        </w:rPr>
        <w:t xml:space="preserve">The directors are responsible for the preparation of the summary consolidated financial statements in accordance with the requirements of the JSE Limited Listings Requirements for preliminary reports, set out in note x to the summary financial statements, </w:t>
      </w:r>
      <w:r w:rsidRPr="001A4947">
        <w:rPr>
          <w:rFonts w:asciiTheme="minorHAnsi" w:hAnsiTheme="minorHAnsi" w:cstheme="minorHAnsi"/>
          <w:szCs w:val="22"/>
          <w:lang w:val="en-ZA" w:eastAsia="en-ZA"/>
        </w:rPr>
        <w:t>and the requirements of the Companies Act of South Africa as applicable to summary financial statements</w:t>
      </w:r>
      <w:r w:rsidR="00A673C9" w:rsidRPr="001A4947">
        <w:rPr>
          <w:rFonts w:asciiTheme="minorHAnsi" w:hAnsiTheme="minorHAnsi" w:cstheme="minorHAnsi"/>
          <w:szCs w:val="22"/>
          <w:lang w:val="en-ZA" w:eastAsia="en-ZA"/>
        </w:rPr>
        <w:t>.</w:t>
      </w:r>
      <w:r w:rsidRPr="001A4947">
        <w:rPr>
          <w:rFonts w:asciiTheme="minorHAnsi" w:hAnsiTheme="minorHAnsi" w:cstheme="minorHAnsi"/>
          <w:szCs w:val="22"/>
        </w:rPr>
        <w:t xml:space="preserve"> </w:t>
      </w:r>
    </w:p>
    <w:p w14:paraId="643D2A03" w14:textId="77777777" w:rsidR="000D3EBA" w:rsidRPr="001A4947" w:rsidRDefault="000D3EBA" w:rsidP="00887CEA">
      <w:pPr>
        <w:spacing w:line="312" w:lineRule="auto"/>
        <w:rPr>
          <w:rFonts w:asciiTheme="minorHAnsi" w:hAnsiTheme="minorHAnsi" w:cstheme="minorHAnsi"/>
          <w:i/>
          <w:szCs w:val="22"/>
        </w:rPr>
      </w:pPr>
      <w:r w:rsidRPr="001A4947">
        <w:rPr>
          <w:rFonts w:asciiTheme="minorHAnsi" w:hAnsiTheme="minorHAnsi" w:cstheme="minorHAnsi"/>
          <w:i/>
          <w:szCs w:val="22"/>
        </w:rPr>
        <w:t>Auditor’s Responsibility</w:t>
      </w:r>
    </w:p>
    <w:p w14:paraId="19819AFF" w14:textId="2C4F1B45" w:rsidR="000D3EBA" w:rsidRPr="001A4947" w:rsidRDefault="000D3EBA" w:rsidP="00887CEA">
      <w:pPr>
        <w:spacing w:line="312" w:lineRule="auto"/>
        <w:rPr>
          <w:rFonts w:asciiTheme="minorHAnsi" w:hAnsiTheme="minorHAnsi" w:cstheme="minorHAnsi"/>
          <w:szCs w:val="22"/>
        </w:rPr>
      </w:pPr>
      <w:r w:rsidRPr="001A4947">
        <w:rPr>
          <w:rFonts w:asciiTheme="minorHAnsi" w:hAnsiTheme="minorHAnsi" w:cstheme="minorHAnsi"/>
          <w:szCs w:val="22"/>
        </w:rPr>
        <w:t>Our responsibility is to express an opinion on</w:t>
      </w:r>
      <w:r w:rsidR="00A673C9" w:rsidRPr="001A4947">
        <w:rPr>
          <w:rFonts w:asciiTheme="minorHAnsi" w:hAnsiTheme="minorHAnsi" w:cstheme="minorHAnsi"/>
          <w:szCs w:val="22"/>
        </w:rPr>
        <w:t xml:space="preserve"> whether</w:t>
      </w:r>
      <w:r w:rsidRPr="001A4947">
        <w:rPr>
          <w:rFonts w:asciiTheme="minorHAnsi" w:hAnsiTheme="minorHAnsi" w:cstheme="minorHAnsi"/>
          <w:szCs w:val="22"/>
        </w:rPr>
        <w:t xml:space="preserve"> the summary consolidated financial statements</w:t>
      </w:r>
      <w:r w:rsidR="00A673C9" w:rsidRPr="001A4947">
        <w:rPr>
          <w:rFonts w:asciiTheme="minorHAnsi" w:hAnsiTheme="minorHAnsi" w:cstheme="minorHAnsi"/>
          <w:szCs w:val="22"/>
        </w:rPr>
        <w:t xml:space="preserve"> are consistent, in all material respects, with the audited consolidated financial statements</w:t>
      </w:r>
      <w:r w:rsidRPr="001A4947">
        <w:rPr>
          <w:rFonts w:asciiTheme="minorHAnsi" w:hAnsiTheme="minorHAnsi" w:cstheme="minorHAnsi"/>
          <w:szCs w:val="22"/>
        </w:rPr>
        <w:t xml:space="preserve"> based on our procedures, which were conducted in accordance with International Standard on Auditing (ISA) 810</w:t>
      </w:r>
      <w:r w:rsidR="007D50F4" w:rsidRPr="001A4947">
        <w:rPr>
          <w:rFonts w:asciiTheme="minorHAnsi" w:hAnsiTheme="minorHAnsi" w:cstheme="minorHAnsi"/>
          <w:szCs w:val="22"/>
        </w:rPr>
        <w:t xml:space="preserve"> (Revised)</w:t>
      </w:r>
      <w:r w:rsidRPr="001A4947">
        <w:rPr>
          <w:rFonts w:asciiTheme="minorHAnsi" w:hAnsiTheme="minorHAnsi" w:cstheme="minorHAnsi"/>
          <w:i/>
          <w:szCs w:val="22"/>
        </w:rPr>
        <w:t>, Engagements to Report on Summary Financial Statements</w:t>
      </w:r>
      <w:r w:rsidRPr="001A4947">
        <w:rPr>
          <w:rFonts w:asciiTheme="minorHAnsi" w:hAnsiTheme="minorHAnsi" w:cstheme="minorHAnsi"/>
          <w:szCs w:val="22"/>
        </w:rPr>
        <w:t>.</w:t>
      </w:r>
    </w:p>
    <w:p w14:paraId="3688198D" w14:textId="77777777" w:rsidR="00F22869" w:rsidRPr="001A4947" w:rsidRDefault="00F22869" w:rsidP="00887CEA">
      <w:pPr>
        <w:spacing w:line="312" w:lineRule="auto"/>
        <w:rPr>
          <w:rFonts w:asciiTheme="minorHAnsi" w:hAnsiTheme="minorHAnsi" w:cstheme="minorHAnsi"/>
          <w:i/>
          <w:szCs w:val="22"/>
        </w:rPr>
      </w:pPr>
    </w:p>
    <w:p w14:paraId="1E48FD8F" w14:textId="77777777" w:rsidR="000D3EBA" w:rsidRPr="001A4947" w:rsidRDefault="000D3EBA" w:rsidP="00887CEA">
      <w:pPr>
        <w:keepNext/>
        <w:keepLines/>
        <w:spacing w:line="312" w:lineRule="auto"/>
        <w:rPr>
          <w:rFonts w:asciiTheme="minorHAnsi" w:hAnsiTheme="minorHAnsi" w:cstheme="minorHAnsi"/>
          <w:i/>
          <w:szCs w:val="22"/>
        </w:rPr>
      </w:pPr>
      <w:r w:rsidRPr="001A4947">
        <w:rPr>
          <w:rFonts w:asciiTheme="minorHAnsi" w:hAnsiTheme="minorHAnsi" w:cstheme="minorHAnsi"/>
          <w:i/>
          <w:szCs w:val="22"/>
        </w:rPr>
        <w:lastRenderedPageBreak/>
        <w:t>Auditor’s Signature</w:t>
      </w:r>
    </w:p>
    <w:p w14:paraId="7134076D" w14:textId="77777777" w:rsidR="000D3EBA" w:rsidRPr="001A4947" w:rsidRDefault="000D3EBA" w:rsidP="00887CEA">
      <w:pPr>
        <w:keepNext/>
        <w:keepLines/>
        <w:spacing w:line="312" w:lineRule="auto"/>
        <w:rPr>
          <w:rFonts w:asciiTheme="minorHAnsi" w:hAnsiTheme="minorHAnsi" w:cstheme="minorHAnsi"/>
          <w:szCs w:val="22"/>
        </w:rPr>
      </w:pPr>
      <w:r w:rsidRPr="001A4947">
        <w:rPr>
          <w:rFonts w:asciiTheme="minorHAnsi" w:hAnsiTheme="minorHAnsi" w:cstheme="minorHAnsi"/>
          <w:szCs w:val="22"/>
        </w:rPr>
        <w:t>Name of individual registered auditor</w:t>
      </w:r>
    </w:p>
    <w:p w14:paraId="740DCE71" w14:textId="77777777" w:rsidR="000D3EBA" w:rsidRPr="001A4947" w:rsidRDefault="000D3EBA" w:rsidP="00887CEA">
      <w:pPr>
        <w:keepNext/>
        <w:keepLines/>
        <w:spacing w:line="312" w:lineRule="auto"/>
        <w:rPr>
          <w:rFonts w:asciiTheme="minorHAnsi" w:hAnsiTheme="minorHAnsi" w:cstheme="minorHAnsi"/>
          <w:szCs w:val="22"/>
        </w:rPr>
      </w:pPr>
      <w:r w:rsidRPr="001A4947">
        <w:rPr>
          <w:rFonts w:asciiTheme="minorHAnsi" w:hAnsiTheme="minorHAnsi" w:cstheme="minorHAnsi"/>
          <w:szCs w:val="22"/>
        </w:rPr>
        <w:t>Capacity if not a sole practitioner: e.g. Director or Partner</w:t>
      </w:r>
    </w:p>
    <w:p w14:paraId="50B5A9FA" w14:textId="77777777" w:rsidR="000D3EBA" w:rsidRPr="001A4947" w:rsidRDefault="000D3EBA" w:rsidP="00887CEA">
      <w:pPr>
        <w:keepNext/>
        <w:keepLines/>
        <w:spacing w:line="312" w:lineRule="auto"/>
        <w:rPr>
          <w:rFonts w:asciiTheme="minorHAnsi" w:hAnsiTheme="minorHAnsi" w:cstheme="minorHAnsi"/>
          <w:szCs w:val="22"/>
        </w:rPr>
      </w:pPr>
      <w:r w:rsidRPr="001A4947">
        <w:rPr>
          <w:rFonts w:asciiTheme="minorHAnsi" w:hAnsiTheme="minorHAnsi" w:cstheme="minorHAnsi"/>
          <w:szCs w:val="22"/>
        </w:rPr>
        <w:t>Registered Auditor</w:t>
      </w:r>
    </w:p>
    <w:p w14:paraId="6446CF6F" w14:textId="77777777" w:rsidR="000D3EBA" w:rsidRPr="001A4947" w:rsidRDefault="000D3EBA" w:rsidP="00887CEA">
      <w:pPr>
        <w:keepNext/>
        <w:keepLines/>
        <w:spacing w:line="312" w:lineRule="auto"/>
        <w:rPr>
          <w:rFonts w:asciiTheme="minorHAnsi" w:hAnsiTheme="minorHAnsi" w:cstheme="minorHAnsi"/>
          <w:szCs w:val="22"/>
        </w:rPr>
      </w:pPr>
      <w:r w:rsidRPr="001A4947">
        <w:rPr>
          <w:rFonts w:asciiTheme="minorHAnsi" w:hAnsiTheme="minorHAnsi" w:cstheme="minorHAnsi"/>
          <w:szCs w:val="22"/>
        </w:rPr>
        <w:t>Date of auditor’s report</w:t>
      </w:r>
    </w:p>
    <w:p w14:paraId="0B90B995" w14:textId="77777777" w:rsidR="000D3EBA" w:rsidRPr="001A4947" w:rsidRDefault="000D3EBA" w:rsidP="00887CEA">
      <w:pPr>
        <w:keepNext/>
        <w:keepLines/>
        <w:spacing w:line="312" w:lineRule="auto"/>
        <w:rPr>
          <w:rFonts w:asciiTheme="minorHAnsi" w:hAnsiTheme="minorHAnsi" w:cstheme="minorHAnsi"/>
          <w:szCs w:val="22"/>
        </w:rPr>
      </w:pPr>
      <w:r w:rsidRPr="001A4947">
        <w:rPr>
          <w:rFonts w:asciiTheme="minorHAnsi" w:hAnsiTheme="minorHAnsi" w:cstheme="minorHAnsi"/>
          <w:szCs w:val="22"/>
        </w:rPr>
        <w:t>Auditor’s address</w:t>
      </w:r>
    </w:p>
    <w:p w14:paraId="4A2C3DF4" w14:textId="77777777" w:rsidR="007B4D81" w:rsidRPr="001A4947" w:rsidRDefault="007B4D81" w:rsidP="00887CEA">
      <w:pPr>
        <w:spacing w:line="312" w:lineRule="auto"/>
        <w:rPr>
          <w:rFonts w:asciiTheme="minorHAnsi" w:hAnsiTheme="minorHAnsi" w:cstheme="minorHAnsi"/>
          <w:b/>
          <w:bCs/>
          <w:szCs w:val="22"/>
        </w:rPr>
      </w:pPr>
    </w:p>
    <w:p w14:paraId="1E5195A8" w14:textId="77777777" w:rsidR="000D3EBA" w:rsidRPr="001A4947" w:rsidRDefault="000D3EBA" w:rsidP="00887CEA">
      <w:pPr>
        <w:spacing w:line="312" w:lineRule="auto"/>
        <w:rPr>
          <w:rFonts w:asciiTheme="minorHAnsi" w:hAnsiTheme="minorHAnsi" w:cstheme="minorHAnsi"/>
          <w:i/>
          <w:szCs w:val="22"/>
          <w:lang w:val="en-ZA" w:eastAsia="en-ZA"/>
        </w:rPr>
      </w:pPr>
      <w:r w:rsidRPr="001A4947">
        <w:rPr>
          <w:rFonts w:asciiTheme="minorHAnsi" w:hAnsiTheme="minorHAnsi" w:cstheme="minorHAnsi"/>
          <w:i/>
          <w:szCs w:val="22"/>
          <w:lang w:val="en-ZA" w:eastAsia="en-ZA"/>
        </w:rPr>
        <w:t xml:space="preserve">Suggested note in the summary financial statements on basis of preparation </w:t>
      </w:r>
    </w:p>
    <w:p w14:paraId="3AE7039B" w14:textId="09F7ECEB" w:rsidR="00F22869" w:rsidRDefault="000D3EBA" w:rsidP="00887CEA">
      <w:pPr>
        <w:spacing w:line="312" w:lineRule="auto"/>
        <w:rPr>
          <w:rFonts w:asciiTheme="minorHAnsi" w:hAnsiTheme="minorHAnsi" w:cstheme="minorHAnsi"/>
          <w:szCs w:val="22"/>
          <w:lang w:val="en-ZA" w:eastAsia="en-ZA"/>
        </w:rPr>
      </w:pPr>
      <w:r w:rsidRPr="001A4947">
        <w:rPr>
          <w:rFonts w:asciiTheme="minorHAnsi" w:hAnsiTheme="minorHAnsi" w:cstheme="minorHAnsi"/>
          <w:szCs w:val="22"/>
          <w:lang w:val="en-ZA" w:eastAsia="en-ZA"/>
        </w:rPr>
        <w:t xml:space="preserve">The </w:t>
      </w:r>
      <w:r w:rsidR="009825B1" w:rsidRPr="001A4947">
        <w:rPr>
          <w:rFonts w:asciiTheme="minorHAnsi" w:hAnsiTheme="minorHAnsi" w:cstheme="minorHAnsi"/>
          <w:szCs w:val="22"/>
        </w:rPr>
        <w:t xml:space="preserve">summary consolidated </w:t>
      </w:r>
      <w:r w:rsidRPr="001A4947">
        <w:rPr>
          <w:rFonts w:asciiTheme="minorHAnsi" w:hAnsiTheme="minorHAnsi" w:cstheme="minorHAnsi"/>
          <w:szCs w:val="22"/>
          <w:lang w:val="en-ZA" w:eastAsia="en-ZA"/>
        </w:rPr>
        <w:t xml:space="preserve">financial statements are prepared in accordance with the </w:t>
      </w:r>
      <w:r w:rsidR="00D44151" w:rsidRPr="001A4947">
        <w:rPr>
          <w:szCs w:val="22"/>
        </w:rPr>
        <w:t xml:space="preserve">requirements of the JSE Limited Listings Requirements for </w:t>
      </w:r>
      <w:r w:rsidR="006D4A6B" w:rsidRPr="001A4947">
        <w:rPr>
          <w:rFonts w:asciiTheme="minorHAnsi" w:hAnsiTheme="minorHAnsi" w:cstheme="minorHAnsi"/>
          <w:szCs w:val="22"/>
        </w:rPr>
        <w:t xml:space="preserve">preliminary </w:t>
      </w:r>
      <w:r w:rsidR="00D44151" w:rsidRPr="001A4947">
        <w:rPr>
          <w:szCs w:val="22"/>
        </w:rPr>
        <w:t>reports, and the requirements of the Companies Act</w:t>
      </w:r>
      <w:r w:rsidR="001332A4" w:rsidRPr="001A4947">
        <w:rPr>
          <w:szCs w:val="22"/>
        </w:rPr>
        <w:t xml:space="preserve"> of South Africa</w:t>
      </w:r>
      <w:r w:rsidR="00D44151" w:rsidRPr="001A4947">
        <w:rPr>
          <w:szCs w:val="22"/>
        </w:rPr>
        <w:t xml:space="preserve"> applicable to summary financial statements. The Listings Requirements </w:t>
      </w:r>
      <w:r w:rsidR="009825B1" w:rsidRPr="001A4947">
        <w:rPr>
          <w:szCs w:val="22"/>
        </w:rPr>
        <w:t>require</w:t>
      </w:r>
      <w:r w:rsidR="00D44151" w:rsidRPr="001A4947">
        <w:rPr>
          <w:szCs w:val="22"/>
        </w:rPr>
        <w:t xml:space="preserve"> </w:t>
      </w:r>
      <w:r w:rsidR="002C79EB" w:rsidRPr="001A4947">
        <w:rPr>
          <w:szCs w:val="22"/>
        </w:rPr>
        <w:t xml:space="preserve">preliminary </w:t>
      </w:r>
      <w:r w:rsidR="009825B1" w:rsidRPr="001A4947">
        <w:rPr>
          <w:szCs w:val="22"/>
        </w:rPr>
        <w:t>reports</w:t>
      </w:r>
      <w:r w:rsidR="00D44151" w:rsidRPr="001A4947">
        <w:rPr>
          <w:szCs w:val="22"/>
        </w:rPr>
        <w:t xml:space="preserve"> to </w:t>
      </w:r>
      <w:r w:rsidR="002C79EB" w:rsidRPr="001A4947">
        <w:rPr>
          <w:rFonts w:asciiTheme="minorHAnsi" w:hAnsiTheme="minorHAnsi" w:cstheme="minorHAnsi"/>
          <w:szCs w:val="22"/>
        </w:rPr>
        <w:t>be prepared in accordance with the framework</w:t>
      </w:r>
      <w:r w:rsidR="009825B1" w:rsidRPr="001A4947">
        <w:rPr>
          <w:rFonts w:asciiTheme="minorHAnsi" w:hAnsiTheme="minorHAnsi" w:cstheme="minorHAnsi"/>
          <w:szCs w:val="22"/>
        </w:rPr>
        <w:t xml:space="preserve"> concepts</w:t>
      </w:r>
      <w:r w:rsidR="002C79EB" w:rsidRPr="001A4947">
        <w:rPr>
          <w:rFonts w:asciiTheme="minorHAnsi" w:hAnsiTheme="minorHAnsi" w:cstheme="minorHAnsi"/>
          <w:szCs w:val="22"/>
        </w:rPr>
        <w:t xml:space="preserve"> </w:t>
      </w:r>
      <w:r w:rsidR="002C79EB" w:rsidRPr="001A4947">
        <w:rPr>
          <w:rFonts w:asciiTheme="minorHAnsi" w:hAnsiTheme="minorHAnsi" w:cstheme="minorHAnsi"/>
          <w:szCs w:val="22"/>
          <w:lang w:val="en-ZA" w:eastAsia="en-ZA"/>
        </w:rPr>
        <w:t>and the measurement and recognition requirements of International Financial Reporting Standards (IFRS)</w:t>
      </w:r>
      <w:r w:rsidR="00EF6C6D" w:rsidRPr="001A4947">
        <w:rPr>
          <w:rFonts w:asciiTheme="minorHAnsi" w:hAnsiTheme="minorHAnsi" w:cstheme="minorHAnsi"/>
          <w:snapToGrid w:val="0"/>
          <w:color w:val="000000"/>
          <w:szCs w:val="22"/>
        </w:rPr>
        <w:t xml:space="preserve"> and</w:t>
      </w:r>
      <w:r w:rsidR="00DE05C9" w:rsidRPr="001A4947">
        <w:rPr>
          <w:rFonts w:asciiTheme="minorHAnsi" w:hAnsiTheme="minorHAnsi" w:cstheme="minorHAnsi"/>
          <w:snapToGrid w:val="0"/>
          <w:color w:val="000000"/>
          <w:szCs w:val="22"/>
        </w:rPr>
        <w:t xml:space="preserve"> </w:t>
      </w:r>
      <w:r w:rsidR="00DE05C9" w:rsidRPr="001A4947">
        <w:rPr>
          <w:rFonts w:asciiTheme="minorHAnsi" w:hAnsiTheme="minorHAnsi" w:cstheme="minorHAnsi"/>
          <w:szCs w:val="22"/>
        </w:rPr>
        <w:t xml:space="preserve">the SAICA </w:t>
      </w:r>
      <w:r w:rsidR="00DE05C9" w:rsidRPr="001A4947">
        <w:rPr>
          <w:rFonts w:asciiTheme="minorHAnsi" w:hAnsiTheme="minorHAnsi" w:cstheme="minorHAnsi"/>
          <w:i/>
          <w:szCs w:val="22"/>
        </w:rPr>
        <w:t>Financial Reporting Guides</w:t>
      </w:r>
      <w:r w:rsidR="00DE05C9" w:rsidRPr="001A4947">
        <w:rPr>
          <w:rFonts w:asciiTheme="minorHAnsi" w:hAnsiTheme="minorHAnsi" w:cstheme="minorHAnsi"/>
          <w:szCs w:val="22"/>
        </w:rPr>
        <w:t xml:space="preserve"> as issued by the Accounting Practices Committee</w:t>
      </w:r>
      <w:r w:rsidR="009825B1" w:rsidRPr="001A4947">
        <w:rPr>
          <w:rFonts w:asciiTheme="minorHAnsi" w:hAnsiTheme="minorHAnsi" w:cstheme="minorHAnsi"/>
          <w:szCs w:val="22"/>
        </w:rPr>
        <w:t xml:space="preserve"> and Financial Pronouncements as issued by the Financial Reporting Standards Council</w:t>
      </w:r>
      <w:r w:rsidR="002C79EB" w:rsidRPr="001A4947">
        <w:rPr>
          <w:rFonts w:asciiTheme="minorHAnsi" w:hAnsiTheme="minorHAnsi" w:cstheme="minorHAnsi"/>
          <w:szCs w:val="22"/>
          <w:lang w:val="en-ZA" w:eastAsia="en-ZA"/>
        </w:rPr>
        <w:t xml:space="preserve"> and </w:t>
      </w:r>
      <w:r w:rsidR="009825B1" w:rsidRPr="001A4947">
        <w:rPr>
          <w:rFonts w:asciiTheme="minorHAnsi" w:hAnsiTheme="minorHAnsi" w:cstheme="minorHAnsi"/>
          <w:szCs w:val="22"/>
          <w:lang w:val="en-ZA" w:eastAsia="en-ZA"/>
        </w:rPr>
        <w:t xml:space="preserve">to </w:t>
      </w:r>
      <w:r w:rsidR="002C79EB" w:rsidRPr="001A4947">
        <w:rPr>
          <w:rFonts w:asciiTheme="minorHAnsi" w:hAnsiTheme="minorHAnsi" w:cstheme="minorHAnsi"/>
          <w:szCs w:val="22"/>
          <w:lang w:val="en-ZA" w:eastAsia="en-ZA"/>
        </w:rPr>
        <w:t xml:space="preserve">also, as a minimum, contain the information </w:t>
      </w:r>
      <w:r w:rsidRPr="001A4947">
        <w:rPr>
          <w:rFonts w:asciiTheme="minorHAnsi" w:hAnsiTheme="minorHAnsi" w:cstheme="minorHAnsi"/>
          <w:szCs w:val="22"/>
        </w:rPr>
        <w:t xml:space="preserve">required by IAS 34 </w:t>
      </w:r>
      <w:r w:rsidRPr="001A4947">
        <w:rPr>
          <w:rFonts w:asciiTheme="minorHAnsi" w:hAnsiTheme="minorHAnsi" w:cstheme="minorHAnsi"/>
          <w:i/>
          <w:szCs w:val="22"/>
        </w:rPr>
        <w:t>Interim Financial Reporting</w:t>
      </w:r>
      <w:r w:rsidRPr="001A4947">
        <w:rPr>
          <w:rFonts w:asciiTheme="minorHAnsi" w:hAnsiTheme="minorHAnsi" w:cstheme="minorHAnsi"/>
          <w:szCs w:val="22"/>
        </w:rPr>
        <w:t>.</w:t>
      </w:r>
      <w:r w:rsidRPr="001A4947">
        <w:rPr>
          <w:rFonts w:asciiTheme="minorHAnsi" w:hAnsiTheme="minorHAnsi" w:cstheme="minorHAnsi"/>
          <w:szCs w:val="22"/>
          <w:lang w:val="en-ZA" w:eastAsia="en-ZA"/>
        </w:rPr>
        <w:t xml:space="preserve"> The accounting policies applied in the preparation of the consolidated financial statements from which the summary financial statements were derived are in terms of International Financial Reporting Standards and are consistent with those accounting policies applied in the preparation of the previous consolidated annual financial statements.</w:t>
      </w:r>
      <w:r w:rsidRPr="003715DC">
        <w:rPr>
          <w:rFonts w:asciiTheme="minorHAnsi" w:hAnsiTheme="minorHAnsi" w:cstheme="minorHAnsi"/>
          <w:szCs w:val="22"/>
          <w:lang w:val="en-ZA" w:eastAsia="en-ZA"/>
        </w:rPr>
        <w:t xml:space="preserve"> </w:t>
      </w:r>
      <w:r w:rsidR="00F22869">
        <w:rPr>
          <w:rFonts w:asciiTheme="minorHAnsi" w:hAnsiTheme="minorHAnsi" w:cstheme="minorHAnsi"/>
          <w:szCs w:val="22"/>
          <w:lang w:val="en-ZA" w:eastAsia="en-ZA"/>
        </w:rPr>
        <w:br w:type="page"/>
      </w:r>
    </w:p>
    <w:p w14:paraId="4B822647" w14:textId="77777777" w:rsidR="00E448D2" w:rsidRDefault="00E066DF" w:rsidP="00D66ED3">
      <w:pPr>
        <w:pStyle w:val="Heading2"/>
      </w:pPr>
      <w:bookmarkStart w:id="45" w:name="_Toc475087739"/>
      <w:bookmarkStart w:id="46" w:name="_Ref332229230"/>
      <w:r w:rsidRPr="002C2BA1">
        <w:lastRenderedPageBreak/>
        <w:t xml:space="preserve">Illustration </w:t>
      </w:r>
      <w:r w:rsidR="00B77381">
        <w:t>8</w:t>
      </w:r>
      <w:r w:rsidRPr="002C2BA1">
        <w:t xml:space="preserve">: Auditor’s report on </w:t>
      </w:r>
      <w:r w:rsidR="00D44151" w:rsidRPr="002C2BA1">
        <w:t>summary financial statements contain</w:t>
      </w:r>
      <w:r w:rsidR="00D44151">
        <w:t xml:space="preserve">ed in </w:t>
      </w:r>
      <w:r w:rsidR="003473DC">
        <w:t xml:space="preserve">a </w:t>
      </w:r>
      <w:r w:rsidRPr="002C2BA1">
        <w:t>preliminary</w:t>
      </w:r>
      <w:r w:rsidR="00D44151">
        <w:t xml:space="preserve"> </w:t>
      </w:r>
      <w:r w:rsidR="003473DC">
        <w:t>report</w:t>
      </w:r>
      <w:r w:rsidRPr="002C2BA1">
        <w:t xml:space="preserve"> – qualified opinion expressed on the complete set of financial statements</w:t>
      </w:r>
      <w:bookmarkEnd w:id="45"/>
      <w:r w:rsidRPr="002C2BA1">
        <w:t xml:space="preserve"> </w:t>
      </w:r>
    </w:p>
    <w:p w14:paraId="5B034AE2" w14:textId="77777777" w:rsidR="00486C2A" w:rsidRPr="00371F34" w:rsidRDefault="00E448D2" w:rsidP="00887CEA">
      <w:pPr>
        <w:spacing w:line="276" w:lineRule="auto"/>
      </w:pPr>
      <w:r w:rsidRPr="00887CEA">
        <w:rPr>
          <w:b/>
        </w:rPr>
        <w:t xml:space="preserve">Report </w:t>
      </w:r>
      <w:r w:rsidR="00E066DF" w:rsidRPr="00887CEA">
        <w:rPr>
          <w:b/>
        </w:rPr>
        <w:t>dated the same as the audit</w:t>
      </w:r>
      <w:r w:rsidR="000B3293" w:rsidRPr="00887CEA">
        <w:rPr>
          <w:b/>
        </w:rPr>
        <w:t>or’s</w:t>
      </w:r>
      <w:r w:rsidR="00E066DF" w:rsidRPr="00887CEA">
        <w:rPr>
          <w:b/>
        </w:rPr>
        <w:t xml:space="preserve"> report on the complete set of financial statements</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22869" w:rsidRPr="00875C8E" w14:paraId="1838E83A" w14:textId="77777777" w:rsidTr="00F22869">
        <w:tc>
          <w:tcPr>
            <w:tcW w:w="5000" w:type="pct"/>
            <w:shd w:val="clear" w:color="auto" w:fill="auto"/>
          </w:tcPr>
          <w:p w14:paraId="285C98D2" w14:textId="77777777" w:rsidR="00F22869" w:rsidRPr="00875C8E" w:rsidRDefault="00F22869" w:rsidP="00887CEA">
            <w:pPr>
              <w:spacing w:line="312" w:lineRule="auto"/>
              <w:rPr>
                <w:rFonts w:asciiTheme="minorHAnsi" w:hAnsiTheme="minorHAnsi" w:cstheme="minorHAnsi"/>
                <w:szCs w:val="22"/>
              </w:rPr>
            </w:pPr>
            <w:r w:rsidRPr="00875C8E">
              <w:rPr>
                <w:rFonts w:asciiTheme="minorHAnsi" w:hAnsiTheme="minorHAnsi" w:cstheme="minorHAnsi"/>
                <w:szCs w:val="22"/>
              </w:rPr>
              <w:t>Circumstances include the following:</w:t>
            </w:r>
          </w:p>
          <w:p w14:paraId="035F662B" w14:textId="77777777" w:rsidR="00F22869" w:rsidRDefault="00F22869"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issuer is a company</w:t>
            </w:r>
          </w:p>
          <w:p w14:paraId="7DDF23BC" w14:textId="77777777" w:rsidR="00F22869" w:rsidRPr="00875C8E" w:rsidRDefault="00F22869"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A</w:t>
            </w:r>
            <w:r>
              <w:rPr>
                <w:rFonts w:asciiTheme="minorHAnsi" w:hAnsiTheme="minorHAnsi" w:cstheme="minorHAnsi"/>
                <w:szCs w:val="22"/>
              </w:rPr>
              <w:t xml:space="preserve"> qualified </w:t>
            </w:r>
            <w:r w:rsidRPr="00875C8E">
              <w:rPr>
                <w:rFonts w:asciiTheme="minorHAnsi" w:hAnsiTheme="minorHAnsi" w:cstheme="minorHAnsi"/>
                <w:szCs w:val="22"/>
              </w:rPr>
              <w:t>opi</w:t>
            </w:r>
            <w:r>
              <w:rPr>
                <w:rFonts w:asciiTheme="minorHAnsi" w:hAnsiTheme="minorHAnsi" w:cstheme="minorHAnsi"/>
                <w:szCs w:val="22"/>
              </w:rPr>
              <w:t>nion was expressed on the consolidated</w:t>
            </w:r>
            <w:r w:rsidRPr="00875C8E">
              <w:rPr>
                <w:rFonts w:asciiTheme="minorHAnsi" w:hAnsiTheme="minorHAnsi" w:cstheme="minorHAnsi"/>
                <w:szCs w:val="22"/>
              </w:rPr>
              <w:t xml:space="preserve"> financial state</w:t>
            </w:r>
            <w:r>
              <w:rPr>
                <w:rFonts w:asciiTheme="minorHAnsi" w:hAnsiTheme="minorHAnsi" w:cstheme="minorHAnsi"/>
                <w:szCs w:val="22"/>
              </w:rPr>
              <w:t xml:space="preserve">ments from which the summary </w:t>
            </w:r>
            <w:r w:rsidRPr="00875C8E">
              <w:rPr>
                <w:rFonts w:asciiTheme="minorHAnsi" w:hAnsiTheme="minorHAnsi" w:cstheme="minorHAnsi"/>
                <w:szCs w:val="22"/>
              </w:rPr>
              <w:t>financial statements are derived</w:t>
            </w:r>
          </w:p>
          <w:p w14:paraId="746AD243" w14:textId="7770FA8A" w:rsidR="00F22869" w:rsidRDefault="00F22869" w:rsidP="00887CEA">
            <w:pPr>
              <w:numPr>
                <w:ilvl w:val="0"/>
                <w:numId w:val="9"/>
              </w:numPr>
              <w:spacing w:line="312" w:lineRule="auto"/>
              <w:rPr>
                <w:rFonts w:asciiTheme="minorHAnsi" w:hAnsiTheme="minorHAnsi" w:cstheme="minorHAnsi"/>
                <w:szCs w:val="22"/>
              </w:rPr>
            </w:pPr>
            <w:r w:rsidRPr="001E0573">
              <w:rPr>
                <w:rFonts w:asciiTheme="minorHAnsi" w:hAnsiTheme="minorHAnsi" w:cstheme="minorHAnsi"/>
                <w:szCs w:val="22"/>
              </w:rPr>
              <w:t xml:space="preserve">The auditor’s report on the </w:t>
            </w:r>
            <w:r>
              <w:rPr>
                <w:rFonts w:asciiTheme="minorHAnsi" w:hAnsiTheme="minorHAnsi" w:cstheme="minorHAnsi"/>
                <w:szCs w:val="22"/>
              </w:rPr>
              <w:t>summary</w:t>
            </w:r>
            <w:r w:rsidRPr="001E0573">
              <w:rPr>
                <w:rFonts w:asciiTheme="minorHAnsi" w:hAnsiTheme="minorHAnsi" w:cstheme="minorHAnsi"/>
                <w:szCs w:val="22"/>
              </w:rPr>
              <w:t xml:space="preserve"> financial statements is dated the same as the auditor’s report on the financial statements from which the </w:t>
            </w:r>
            <w:r>
              <w:rPr>
                <w:rFonts w:asciiTheme="minorHAnsi" w:hAnsiTheme="minorHAnsi" w:cstheme="minorHAnsi"/>
                <w:szCs w:val="22"/>
              </w:rPr>
              <w:t>summary</w:t>
            </w:r>
            <w:r w:rsidRPr="001E0573">
              <w:rPr>
                <w:rFonts w:asciiTheme="minorHAnsi" w:hAnsiTheme="minorHAnsi" w:cstheme="minorHAnsi"/>
                <w:szCs w:val="22"/>
              </w:rPr>
              <w:t xml:space="preserve"> financial statements were derived</w:t>
            </w:r>
          </w:p>
          <w:p w14:paraId="411154FE" w14:textId="77777777" w:rsidR="00F22869" w:rsidRDefault="00F22869" w:rsidP="00887CEA">
            <w:pPr>
              <w:numPr>
                <w:ilvl w:val="0"/>
                <w:numId w:val="6"/>
              </w:numPr>
              <w:spacing w:line="312" w:lineRule="auto"/>
              <w:rPr>
                <w:rFonts w:asciiTheme="minorHAnsi" w:hAnsiTheme="minorHAnsi" w:cstheme="minorHAnsi"/>
                <w:szCs w:val="22"/>
              </w:rPr>
            </w:pPr>
            <w:r>
              <w:rPr>
                <w:rFonts w:asciiTheme="minorHAnsi" w:hAnsiTheme="minorHAnsi" w:cstheme="minorHAnsi"/>
                <w:szCs w:val="22"/>
              </w:rPr>
              <w:t>Unaudited information presented with the summary financial statements is sufficiently differentiated from the audited information</w:t>
            </w:r>
          </w:p>
          <w:p w14:paraId="456283F6" w14:textId="6E976CA2" w:rsidR="00222142" w:rsidRDefault="00222142" w:rsidP="00887CEA">
            <w:pPr>
              <w:numPr>
                <w:ilvl w:val="0"/>
                <w:numId w:val="9"/>
              </w:numPr>
              <w:spacing w:line="312" w:lineRule="auto"/>
              <w:rPr>
                <w:rFonts w:asciiTheme="minorHAnsi" w:hAnsiTheme="minorHAnsi" w:cstheme="minorHAnsi"/>
                <w:szCs w:val="22"/>
              </w:rPr>
            </w:pPr>
            <w:r>
              <w:rPr>
                <w:rFonts w:asciiTheme="minorHAnsi" w:hAnsiTheme="minorHAnsi" w:cstheme="minorHAnsi"/>
                <w:szCs w:val="22"/>
              </w:rPr>
              <w:t>The auditor’s report on the audited consolidated financial statements includes communication of key audit matters in addition to the matter that gave rise to the qualified opinion</w:t>
            </w:r>
          </w:p>
          <w:p w14:paraId="50F66977" w14:textId="3E11A137" w:rsidR="00F22869" w:rsidRPr="00875C8E" w:rsidRDefault="00F22869" w:rsidP="00887CEA">
            <w:pPr>
              <w:numPr>
                <w:ilvl w:val="0"/>
                <w:numId w:val="9"/>
              </w:numPr>
              <w:spacing w:line="312" w:lineRule="auto"/>
              <w:rPr>
                <w:rFonts w:asciiTheme="minorHAnsi" w:hAnsiTheme="minorHAnsi" w:cstheme="minorHAnsi"/>
                <w:szCs w:val="22"/>
              </w:rPr>
            </w:pPr>
            <w:r w:rsidRPr="00875C8E">
              <w:rPr>
                <w:rFonts w:asciiTheme="minorHAnsi" w:hAnsiTheme="minorHAnsi" w:cstheme="minorHAnsi"/>
                <w:szCs w:val="22"/>
              </w:rPr>
              <w:t xml:space="preserve">Unmodified opinion </w:t>
            </w:r>
            <w:r>
              <w:rPr>
                <w:rFonts w:asciiTheme="minorHAnsi" w:hAnsiTheme="minorHAnsi" w:cstheme="minorHAnsi"/>
                <w:szCs w:val="22"/>
              </w:rPr>
              <w:t xml:space="preserve">on the summary financial statements </w:t>
            </w:r>
            <w:r w:rsidRPr="00875C8E">
              <w:rPr>
                <w:rFonts w:asciiTheme="minorHAnsi" w:hAnsiTheme="minorHAnsi" w:cstheme="minorHAnsi"/>
                <w:szCs w:val="22"/>
              </w:rPr>
              <w:t>(ISA 810</w:t>
            </w:r>
            <w:r w:rsidR="007D50F4">
              <w:rPr>
                <w:rFonts w:asciiTheme="minorHAnsi" w:hAnsiTheme="minorHAnsi" w:cstheme="minorHAnsi"/>
                <w:szCs w:val="22"/>
              </w:rPr>
              <w:t xml:space="preserve"> (Revised)</w:t>
            </w:r>
            <w:r w:rsidRPr="00875C8E">
              <w:rPr>
                <w:rFonts w:asciiTheme="minorHAnsi" w:hAnsiTheme="minorHAnsi" w:cstheme="minorHAnsi"/>
                <w:szCs w:val="22"/>
              </w:rPr>
              <w:t>, paragraph 9)</w:t>
            </w:r>
          </w:p>
        </w:tc>
      </w:tr>
    </w:tbl>
    <w:p w14:paraId="5A31C56C" w14:textId="77777777" w:rsidR="00F22869" w:rsidRDefault="00F22869" w:rsidP="00887CEA">
      <w:pPr>
        <w:spacing w:line="312" w:lineRule="auto"/>
        <w:rPr>
          <w:rFonts w:asciiTheme="minorHAnsi" w:hAnsiTheme="minorHAnsi" w:cstheme="minorHAnsi"/>
          <w:szCs w:val="22"/>
        </w:rPr>
      </w:pPr>
    </w:p>
    <w:p w14:paraId="426F9D98" w14:textId="282BCE1F" w:rsidR="00F22869" w:rsidRPr="00875C8E" w:rsidRDefault="00F22869" w:rsidP="00887CEA">
      <w:pPr>
        <w:spacing w:line="312" w:lineRule="auto"/>
        <w:rPr>
          <w:rFonts w:asciiTheme="minorHAnsi" w:hAnsiTheme="minorHAnsi" w:cstheme="minorHAnsi"/>
          <w:b/>
          <w:szCs w:val="22"/>
        </w:rPr>
      </w:pPr>
      <w:r w:rsidRPr="00875C8E">
        <w:rPr>
          <w:rFonts w:asciiTheme="minorHAnsi" w:hAnsiTheme="minorHAnsi" w:cstheme="minorHAnsi"/>
          <w:b/>
          <w:szCs w:val="22"/>
        </w:rPr>
        <w:t xml:space="preserve">Independent </w:t>
      </w:r>
      <w:r w:rsidR="00E84A2E" w:rsidRPr="00875C8E">
        <w:rPr>
          <w:rFonts w:asciiTheme="minorHAnsi" w:hAnsiTheme="minorHAnsi" w:cstheme="minorHAnsi"/>
          <w:b/>
          <w:szCs w:val="22"/>
        </w:rPr>
        <w:t>auditor’s report on</w:t>
      </w:r>
      <w:r w:rsidR="00222142">
        <w:rPr>
          <w:rFonts w:asciiTheme="minorHAnsi" w:hAnsiTheme="minorHAnsi" w:cstheme="minorHAnsi"/>
          <w:b/>
          <w:szCs w:val="22"/>
        </w:rPr>
        <w:t xml:space="preserve"> the</w:t>
      </w:r>
      <w:r w:rsidR="00E84A2E" w:rsidRPr="00875C8E">
        <w:rPr>
          <w:rFonts w:asciiTheme="minorHAnsi" w:hAnsiTheme="minorHAnsi" w:cstheme="minorHAnsi"/>
          <w:b/>
          <w:szCs w:val="22"/>
        </w:rPr>
        <w:t xml:space="preserve"> </w:t>
      </w:r>
      <w:r w:rsidR="008829E4">
        <w:rPr>
          <w:rFonts w:asciiTheme="minorHAnsi" w:hAnsiTheme="minorHAnsi" w:cstheme="minorHAnsi"/>
          <w:b/>
          <w:szCs w:val="22"/>
        </w:rPr>
        <w:t>summary</w:t>
      </w:r>
      <w:r w:rsidR="00222142">
        <w:rPr>
          <w:rFonts w:asciiTheme="minorHAnsi" w:hAnsiTheme="minorHAnsi" w:cstheme="minorHAnsi"/>
          <w:b/>
          <w:szCs w:val="22"/>
        </w:rPr>
        <w:t xml:space="preserve"> consolidated</w:t>
      </w:r>
      <w:r w:rsidR="008829E4">
        <w:rPr>
          <w:rFonts w:asciiTheme="minorHAnsi" w:hAnsiTheme="minorHAnsi" w:cstheme="minorHAnsi"/>
          <w:b/>
          <w:szCs w:val="22"/>
        </w:rPr>
        <w:t xml:space="preserve"> </w:t>
      </w:r>
      <w:r w:rsidR="00D60BEA">
        <w:rPr>
          <w:rFonts w:asciiTheme="minorHAnsi" w:hAnsiTheme="minorHAnsi" w:cstheme="minorHAnsi"/>
          <w:b/>
          <w:szCs w:val="22"/>
        </w:rPr>
        <w:t>financial statements</w:t>
      </w:r>
    </w:p>
    <w:p w14:paraId="4EFDB67F" w14:textId="77777777" w:rsidR="00F22869" w:rsidRPr="00875C8E" w:rsidRDefault="00F22869" w:rsidP="00887CEA">
      <w:pPr>
        <w:spacing w:line="312" w:lineRule="auto"/>
        <w:rPr>
          <w:rFonts w:asciiTheme="minorHAnsi" w:hAnsiTheme="minorHAnsi" w:cstheme="minorHAnsi"/>
          <w:i/>
          <w:szCs w:val="22"/>
        </w:rPr>
      </w:pPr>
      <w:r w:rsidRPr="00875C8E">
        <w:rPr>
          <w:rFonts w:asciiTheme="minorHAnsi" w:hAnsiTheme="minorHAnsi" w:cstheme="minorHAnsi"/>
          <w:i/>
          <w:szCs w:val="22"/>
        </w:rPr>
        <w:t>To the Shareholders of ABC Limited</w:t>
      </w:r>
    </w:p>
    <w:p w14:paraId="3C4E57C3" w14:textId="77777777" w:rsidR="00A673C9" w:rsidRPr="00875C8E" w:rsidRDefault="00A673C9" w:rsidP="00B10189">
      <w:pPr>
        <w:spacing w:line="312" w:lineRule="auto"/>
        <w:rPr>
          <w:rFonts w:asciiTheme="minorHAnsi" w:hAnsiTheme="minorHAnsi" w:cstheme="minorHAnsi"/>
          <w:i/>
          <w:szCs w:val="22"/>
        </w:rPr>
      </w:pPr>
      <w:r w:rsidRPr="00832D7B">
        <w:rPr>
          <w:rFonts w:asciiTheme="minorHAnsi" w:hAnsiTheme="minorHAnsi" w:cstheme="minorHAnsi"/>
          <w:i/>
          <w:szCs w:val="22"/>
        </w:rPr>
        <w:t>Opinion</w:t>
      </w:r>
    </w:p>
    <w:p w14:paraId="764EFDA6" w14:textId="2B1464C5" w:rsidR="00F22869" w:rsidRDefault="00F22869">
      <w:pPr>
        <w:spacing w:line="312" w:lineRule="auto"/>
        <w:rPr>
          <w:rFonts w:asciiTheme="minorHAnsi" w:hAnsiTheme="minorHAnsi" w:cstheme="minorHAnsi"/>
          <w:szCs w:val="22"/>
        </w:rPr>
      </w:pPr>
      <w:r w:rsidRPr="00875C8E">
        <w:rPr>
          <w:rFonts w:asciiTheme="minorHAnsi" w:hAnsiTheme="minorHAnsi" w:cstheme="minorHAnsi"/>
          <w:szCs w:val="22"/>
        </w:rPr>
        <w:t xml:space="preserve">The </w:t>
      </w:r>
      <w:r w:rsidR="00B804B6">
        <w:rPr>
          <w:rFonts w:asciiTheme="minorHAnsi" w:hAnsiTheme="minorHAnsi" w:cstheme="minorHAnsi"/>
          <w:szCs w:val="22"/>
        </w:rPr>
        <w:t>summary consolidated</w:t>
      </w:r>
      <w:r w:rsidR="00D44151">
        <w:rPr>
          <w:rFonts w:asciiTheme="minorHAnsi" w:hAnsiTheme="minorHAnsi" w:cstheme="minorHAnsi"/>
          <w:szCs w:val="22"/>
        </w:rPr>
        <w:t xml:space="preserve"> </w:t>
      </w:r>
      <w:r>
        <w:rPr>
          <w:rFonts w:asciiTheme="minorHAnsi" w:hAnsiTheme="minorHAnsi" w:cstheme="minorHAnsi"/>
          <w:szCs w:val="22"/>
        </w:rPr>
        <w:t>f</w:t>
      </w:r>
      <w:r w:rsidRPr="00875C8E">
        <w:rPr>
          <w:rFonts w:asciiTheme="minorHAnsi" w:hAnsiTheme="minorHAnsi" w:cstheme="minorHAnsi"/>
          <w:szCs w:val="22"/>
        </w:rPr>
        <w:t xml:space="preserve">inancial statements of ABC Limited, </w:t>
      </w:r>
      <w:r w:rsidR="0007193D">
        <w:rPr>
          <w:rFonts w:asciiTheme="minorHAnsi" w:hAnsiTheme="minorHAnsi" w:cstheme="minorHAnsi"/>
          <w:szCs w:val="22"/>
        </w:rPr>
        <w:t xml:space="preserve">contained in the accompanying preliminary report, </w:t>
      </w:r>
      <w:r w:rsidRPr="002F46EF">
        <w:rPr>
          <w:rFonts w:asciiTheme="minorHAnsi" w:hAnsiTheme="minorHAnsi" w:cstheme="minorHAnsi"/>
          <w:szCs w:val="22"/>
        </w:rPr>
        <w:t>which comprise</w:t>
      </w:r>
      <w:r w:rsidRPr="00875C8E">
        <w:rPr>
          <w:rFonts w:asciiTheme="minorHAnsi" w:hAnsiTheme="minorHAnsi" w:cstheme="minorHAnsi"/>
          <w:szCs w:val="22"/>
        </w:rPr>
        <w:t xml:space="preserve">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statement of financial position as at 31</w:t>
      </w:r>
      <w:r w:rsidR="00C82E37">
        <w:rPr>
          <w:rFonts w:asciiTheme="minorHAnsi" w:hAnsiTheme="minorHAnsi" w:cstheme="minorHAnsi"/>
          <w:szCs w:val="22"/>
        </w:rPr>
        <w:t> </w:t>
      </w:r>
      <w:r w:rsidRPr="00875C8E">
        <w:rPr>
          <w:rFonts w:asciiTheme="minorHAnsi" w:hAnsiTheme="minorHAnsi" w:cstheme="minorHAnsi"/>
          <w:szCs w:val="22"/>
        </w:rPr>
        <w:t>December</w:t>
      </w:r>
      <w:r w:rsidR="00C82E37">
        <w:rPr>
          <w:rFonts w:asciiTheme="minorHAnsi" w:hAnsiTheme="minorHAnsi" w:cstheme="minorHAnsi"/>
          <w:szCs w:val="22"/>
        </w:rPr>
        <w:t> </w:t>
      </w:r>
      <w:r w:rsidRPr="00875C8E">
        <w:rPr>
          <w:rFonts w:asciiTheme="minorHAnsi" w:hAnsiTheme="minorHAnsi" w:cstheme="minorHAnsi"/>
          <w:szCs w:val="22"/>
        </w:rPr>
        <w:t xml:space="preserve">20x1, the </w:t>
      </w:r>
      <w:r>
        <w:rPr>
          <w:rFonts w:asciiTheme="minorHAnsi" w:hAnsiTheme="minorHAnsi" w:cstheme="minorHAnsi"/>
          <w:szCs w:val="22"/>
        </w:rPr>
        <w:t>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statements of comprehensive income, changes in equity and cash flows for the year then ended, and related notes, are </w:t>
      </w:r>
      <w:r>
        <w:rPr>
          <w:rFonts w:asciiTheme="minorHAnsi" w:hAnsiTheme="minorHAnsi" w:cstheme="minorHAnsi"/>
          <w:szCs w:val="22"/>
        </w:rPr>
        <w:t xml:space="preserve">derived from the audited consolidated </w:t>
      </w:r>
      <w:r w:rsidRPr="00875C8E">
        <w:rPr>
          <w:rFonts w:asciiTheme="minorHAnsi" w:hAnsiTheme="minorHAnsi" w:cstheme="minorHAnsi"/>
          <w:szCs w:val="22"/>
        </w:rPr>
        <w:t>financial statements of ABC Limited for the year ended 31 December 20x1.  We expressed a</w:t>
      </w:r>
      <w:r>
        <w:rPr>
          <w:rFonts w:asciiTheme="minorHAnsi" w:hAnsiTheme="minorHAnsi" w:cstheme="minorHAnsi"/>
          <w:szCs w:val="22"/>
        </w:rPr>
        <w:t xml:space="preserve"> qualified </w:t>
      </w:r>
      <w:r w:rsidRPr="00875C8E">
        <w:rPr>
          <w:rFonts w:asciiTheme="minorHAnsi" w:hAnsiTheme="minorHAnsi" w:cstheme="minorHAnsi"/>
          <w:szCs w:val="22"/>
        </w:rPr>
        <w:t>audit opinion on the</w:t>
      </w:r>
      <w:r w:rsidR="00222142">
        <w:rPr>
          <w:rFonts w:asciiTheme="minorHAnsi" w:hAnsiTheme="minorHAnsi" w:cstheme="minorHAnsi"/>
          <w:szCs w:val="22"/>
        </w:rPr>
        <w:t xml:space="preserve"> audited</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February 20x2</w:t>
      </w:r>
      <w:r>
        <w:rPr>
          <w:rFonts w:asciiTheme="minorHAnsi" w:hAnsiTheme="minorHAnsi" w:cstheme="minorHAnsi"/>
          <w:szCs w:val="22"/>
        </w:rPr>
        <w:t>.</w:t>
      </w:r>
      <w:r w:rsidR="00222142" w:rsidRPr="00222142">
        <w:rPr>
          <w:rStyle w:val="FootnoteReference"/>
          <w:rFonts w:asciiTheme="minorHAnsi" w:hAnsiTheme="minorHAnsi" w:cstheme="minorHAnsi"/>
          <w:szCs w:val="22"/>
        </w:rPr>
        <w:t xml:space="preserve"> </w:t>
      </w:r>
      <w:r w:rsidR="00222142">
        <w:rPr>
          <w:rStyle w:val="FootnoteReference"/>
          <w:rFonts w:asciiTheme="minorHAnsi" w:hAnsiTheme="minorHAnsi" w:cstheme="minorHAnsi"/>
          <w:szCs w:val="22"/>
        </w:rPr>
        <w:footnoteReference w:id="69"/>
      </w:r>
      <w:r w:rsidRPr="00875C8E">
        <w:rPr>
          <w:rFonts w:asciiTheme="minorHAnsi" w:hAnsiTheme="minorHAnsi" w:cstheme="minorHAnsi"/>
          <w:szCs w:val="22"/>
        </w:rPr>
        <w:t xml:space="preserve">   </w:t>
      </w:r>
    </w:p>
    <w:p w14:paraId="3DF8212D" w14:textId="67D0C70D" w:rsidR="00A673C9" w:rsidRDefault="00A673C9" w:rsidP="00B10189">
      <w:pPr>
        <w:spacing w:line="312" w:lineRule="auto"/>
        <w:rPr>
          <w:rFonts w:asciiTheme="minorHAnsi" w:hAnsiTheme="minorHAnsi" w:cstheme="minorHAnsi"/>
          <w:szCs w:val="22"/>
        </w:rPr>
      </w:pPr>
      <w:r>
        <w:rPr>
          <w:rFonts w:asciiTheme="minorHAnsi" w:hAnsiTheme="minorHAnsi" w:cstheme="minorHAnsi"/>
          <w:szCs w:val="22"/>
        </w:rPr>
        <w:lastRenderedPageBreak/>
        <w:t>In our opinion, the</w:t>
      </w:r>
      <w:r w:rsidR="00222142">
        <w:rPr>
          <w:rFonts w:asciiTheme="minorHAnsi" w:hAnsiTheme="minorHAnsi" w:cstheme="minorHAnsi"/>
          <w:szCs w:val="22"/>
        </w:rPr>
        <w:t xml:space="preserve"> accompanying</w:t>
      </w:r>
      <w:r>
        <w:rPr>
          <w:rFonts w:asciiTheme="minorHAnsi" w:hAnsiTheme="minorHAnsi" w:cstheme="minorHAnsi"/>
          <w:szCs w:val="22"/>
        </w:rPr>
        <w:t xml:space="preserve"> summary consolidated </w:t>
      </w:r>
      <w:r w:rsidRPr="00832D7B">
        <w:rPr>
          <w:rFonts w:asciiTheme="minorHAnsi" w:hAnsiTheme="minorHAnsi" w:cstheme="minorHAnsi"/>
          <w:szCs w:val="22"/>
        </w:rPr>
        <w:t>financial statements are consistent, in all material respects, with the</w:t>
      </w:r>
      <w:r w:rsidR="00EF2824">
        <w:rPr>
          <w:rFonts w:asciiTheme="minorHAnsi" w:hAnsiTheme="minorHAnsi" w:cstheme="minorHAnsi"/>
          <w:szCs w:val="22"/>
        </w:rPr>
        <w:t xml:space="preserve"> audited</w:t>
      </w:r>
      <w:r w:rsidRPr="00832D7B">
        <w:rPr>
          <w:rFonts w:asciiTheme="minorHAnsi" w:hAnsiTheme="minorHAnsi" w:cstheme="minorHAnsi"/>
          <w:szCs w:val="22"/>
        </w:rPr>
        <w:t xml:space="preserve"> </w:t>
      </w:r>
      <w:r>
        <w:rPr>
          <w:rFonts w:asciiTheme="minorHAnsi" w:hAnsiTheme="minorHAnsi" w:cstheme="minorHAnsi"/>
          <w:szCs w:val="22"/>
        </w:rPr>
        <w:t>consolidated</w:t>
      </w:r>
      <w:r w:rsidRPr="00832D7B">
        <w:rPr>
          <w:rFonts w:asciiTheme="minorHAnsi" w:hAnsiTheme="minorHAnsi" w:cstheme="minorHAnsi"/>
          <w:szCs w:val="22"/>
        </w:rPr>
        <w:t xml:space="preserve"> financial statements, in accordance with</w:t>
      </w:r>
      <w:r>
        <w:rPr>
          <w:rFonts w:asciiTheme="minorHAnsi" w:hAnsiTheme="minorHAnsi" w:cstheme="minorHAnsi"/>
          <w:szCs w:val="22"/>
        </w:rPr>
        <w:t xml:space="preserve"> the requirements of the JSE Limited Listings Requirements for preliminary reports, set out in note x to the summary financial statements </w:t>
      </w:r>
      <w:r w:rsidRPr="00832D7B">
        <w:rPr>
          <w:rFonts w:asciiTheme="minorHAnsi" w:hAnsiTheme="minorHAnsi" w:cstheme="minorHAnsi"/>
          <w:szCs w:val="22"/>
        </w:rPr>
        <w:t>and the requirements of the Companies Act of South Africa</w:t>
      </w:r>
      <w:r>
        <w:rPr>
          <w:rFonts w:asciiTheme="minorHAnsi" w:hAnsiTheme="minorHAnsi" w:cstheme="minorHAnsi"/>
          <w:szCs w:val="22"/>
        </w:rPr>
        <w:t xml:space="preserve"> as applicable to summary financial statements</w:t>
      </w:r>
      <w:r w:rsidRPr="00832D7B">
        <w:rPr>
          <w:rFonts w:asciiTheme="minorHAnsi" w:hAnsiTheme="minorHAnsi" w:cstheme="minorHAnsi"/>
          <w:szCs w:val="22"/>
        </w:rPr>
        <w:t>.</w:t>
      </w:r>
      <w:r>
        <w:rPr>
          <w:rFonts w:asciiTheme="minorHAnsi" w:hAnsiTheme="minorHAnsi" w:cstheme="minorHAnsi"/>
          <w:szCs w:val="22"/>
        </w:rPr>
        <w:t xml:space="preserve"> However, the summary</w:t>
      </w:r>
      <w:r w:rsidR="00222142">
        <w:rPr>
          <w:rFonts w:asciiTheme="minorHAnsi" w:hAnsiTheme="minorHAnsi" w:cstheme="minorHAnsi"/>
          <w:szCs w:val="22"/>
        </w:rPr>
        <w:t xml:space="preserve"> consolidated</w:t>
      </w:r>
      <w:r>
        <w:rPr>
          <w:rFonts w:asciiTheme="minorHAnsi" w:hAnsiTheme="minorHAnsi" w:cstheme="minorHAnsi"/>
          <w:szCs w:val="22"/>
        </w:rPr>
        <w:t xml:space="preserve"> financial statements are misstated to the equivalent extent as the audited consolidated financial statements of ABC Limited for the year ended 31 December 20X1.</w:t>
      </w:r>
    </w:p>
    <w:p w14:paraId="731D9DE0" w14:textId="4F5A8D77" w:rsidR="00A673C9" w:rsidRPr="00EF2824" w:rsidDel="00D73F7C" w:rsidRDefault="00EF2824" w:rsidP="00B10189">
      <w:pPr>
        <w:spacing w:line="312" w:lineRule="auto"/>
        <w:rPr>
          <w:rFonts w:asciiTheme="minorHAnsi" w:hAnsiTheme="minorHAnsi" w:cstheme="minorHAnsi"/>
          <w:i/>
          <w:szCs w:val="22"/>
        </w:rPr>
      </w:pPr>
      <w:r w:rsidRPr="00B10189">
        <w:rPr>
          <w:rFonts w:asciiTheme="minorHAnsi" w:hAnsiTheme="minorHAnsi" w:cstheme="minorHAnsi"/>
          <w:i/>
          <w:szCs w:val="22"/>
        </w:rPr>
        <w:t>Summary</w:t>
      </w:r>
      <w:r w:rsidR="00222142">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w:t>
      </w:r>
    </w:p>
    <w:p w14:paraId="4F65CF80" w14:textId="1F5092DC" w:rsidR="00F22869" w:rsidRDefault="00F22869" w:rsidP="00887CEA">
      <w:pPr>
        <w:spacing w:line="312" w:lineRule="auto"/>
        <w:rPr>
          <w:rFonts w:asciiTheme="minorHAnsi" w:hAnsiTheme="minorHAnsi" w:cstheme="minorHAnsi"/>
          <w:szCs w:val="22"/>
        </w:rPr>
      </w:pPr>
      <w:r>
        <w:rPr>
          <w:rFonts w:asciiTheme="minorHAnsi" w:hAnsiTheme="minorHAnsi" w:cstheme="minorHAnsi"/>
          <w:szCs w:val="22"/>
        </w:rPr>
        <w:t xml:space="preserve">The summary consolidated </w:t>
      </w:r>
      <w:r w:rsidRPr="00875C8E">
        <w:rPr>
          <w:rFonts w:asciiTheme="minorHAnsi" w:hAnsiTheme="minorHAnsi" w:cstheme="minorHAnsi"/>
          <w:szCs w:val="22"/>
        </w:rPr>
        <w:t>financial statements do not contain all the disclosures required by International Financial Reporting Standards</w:t>
      </w:r>
      <w:r>
        <w:rPr>
          <w:rFonts w:asciiTheme="minorHAnsi" w:hAnsiTheme="minorHAnsi" w:cstheme="minorHAnsi"/>
          <w:szCs w:val="22"/>
        </w:rPr>
        <w:t xml:space="preserve"> and the requirements of the Companies Act of South Africa as applicable to annual financial statements</w:t>
      </w:r>
      <w:r w:rsidRPr="00875C8E">
        <w:rPr>
          <w:rFonts w:asciiTheme="minorHAnsi" w:hAnsiTheme="minorHAnsi" w:cstheme="minorHAnsi"/>
          <w:szCs w:val="22"/>
        </w:rPr>
        <w:t xml:space="preserve">. Reading the </w:t>
      </w:r>
      <w:r>
        <w:rPr>
          <w:rFonts w:asciiTheme="minorHAnsi" w:hAnsiTheme="minorHAnsi" w:cstheme="minorHAnsi"/>
          <w:szCs w:val="22"/>
        </w:rPr>
        <w:t xml:space="preserve">summary consolidated </w:t>
      </w:r>
      <w:r w:rsidRPr="00875C8E">
        <w:rPr>
          <w:rFonts w:asciiTheme="minorHAnsi" w:hAnsiTheme="minorHAnsi" w:cstheme="minorHAnsi"/>
          <w:szCs w:val="22"/>
        </w:rPr>
        <w:t>financial statements</w:t>
      </w:r>
      <w:r w:rsidR="00EF2824">
        <w:rPr>
          <w:rFonts w:asciiTheme="minorHAnsi" w:hAnsiTheme="minorHAnsi" w:cstheme="minorHAnsi"/>
          <w:szCs w:val="22"/>
        </w:rPr>
        <w:t xml:space="preserve"> and the auditor’s report thereon</w:t>
      </w:r>
      <w:r w:rsidRPr="00875C8E">
        <w:rPr>
          <w:rFonts w:asciiTheme="minorHAnsi" w:hAnsiTheme="minorHAnsi" w:cstheme="minorHAnsi"/>
          <w:szCs w:val="22"/>
        </w:rPr>
        <w:t xml:space="preserve">, therefore, is not a substitute for reading the audited </w:t>
      </w:r>
      <w:r>
        <w:rPr>
          <w:rFonts w:asciiTheme="minorHAnsi" w:hAnsiTheme="minorHAnsi" w:cstheme="minorHAnsi"/>
          <w:szCs w:val="22"/>
        </w:rPr>
        <w:t>consolidated</w:t>
      </w:r>
      <w:r w:rsidRPr="00875C8E">
        <w:rPr>
          <w:rFonts w:asciiTheme="minorHAnsi" w:hAnsiTheme="minorHAnsi" w:cstheme="minorHAnsi"/>
          <w:szCs w:val="22"/>
        </w:rPr>
        <w:t xml:space="preserve"> financial statements</w:t>
      </w:r>
      <w:r w:rsidR="00EF2824">
        <w:rPr>
          <w:rFonts w:asciiTheme="minorHAnsi" w:hAnsiTheme="minorHAnsi" w:cstheme="minorHAnsi"/>
          <w:szCs w:val="22"/>
        </w:rPr>
        <w:t xml:space="preserve"> and the auditor’s report thereon</w:t>
      </w:r>
      <w:r w:rsidRPr="00875C8E">
        <w:rPr>
          <w:rFonts w:asciiTheme="minorHAnsi" w:hAnsiTheme="minorHAnsi" w:cstheme="minorHAnsi"/>
          <w:szCs w:val="22"/>
        </w:rPr>
        <w:t>.</w:t>
      </w:r>
    </w:p>
    <w:p w14:paraId="5238C4DE" w14:textId="5D6C1608" w:rsidR="00A673C9" w:rsidRPr="00B10189" w:rsidRDefault="00EF2824" w:rsidP="00887CEA">
      <w:pPr>
        <w:spacing w:line="312" w:lineRule="auto"/>
        <w:rPr>
          <w:rFonts w:asciiTheme="minorHAnsi" w:hAnsiTheme="minorHAnsi" w:cstheme="minorHAnsi"/>
          <w:i/>
          <w:szCs w:val="22"/>
        </w:rPr>
      </w:pPr>
      <w:r w:rsidRPr="00B10189">
        <w:rPr>
          <w:rFonts w:asciiTheme="minorHAnsi" w:hAnsiTheme="minorHAnsi" w:cstheme="minorHAnsi"/>
          <w:i/>
          <w:szCs w:val="22"/>
        </w:rPr>
        <w:t>The Audited</w:t>
      </w:r>
      <w:r w:rsidR="00222142">
        <w:rPr>
          <w:rFonts w:asciiTheme="minorHAnsi" w:hAnsiTheme="minorHAnsi" w:cstheme="minorHAnsi"/>
          <w:i/>
          <w:szCs w:val="22"/>
        </w:rPr>
        <w:t xml:space="preserve"> Consolidated</w:t>
      </w:r>
      <w:r w:rsidRPr="00B10189">
        <w:rPr>
          <w:rFonts w:asciiTheme="minorHAnsi" w:hAnsiTheme="minorHAnsi" w:cstheme="minorHAnsi"/>
          <w:i/>
          <w:szCs w:val="22"/>
        </w:rPr>
        <w:t xml:space="preserve"> Financial Statements and Our Report Thereon</w:t>
      </w:r>
    </w:p>
    <w:p w14:paraId="10E41810" w14:textId="531E1088" w:rsidR="00A673C9" w:rsidRDefault="00A673C9" w:rsidP="00887CEA">
      <w:pPr>
        <w:spacing w:line="312" w:lineRule="auto"/>
        <w:rPr>
          <w:rFonts w:asciiTheme="minorHAnsi" w:hAnsiTheme="minorHAnsi" w:cstheme="minorHAnsi"/>
          <w:szCs w:val="22"/>
        </w:rPr>
      </w:pPr>
      <w:r w:rsidRPr="00875C8E">
        <w:rPr>
          <w:rFonts w:asciiTheme="minorHAnsi" w:hAnsiTheme="minorHAnsi" w:cstheme="minorHAnsi"/>
          <w:szCs w:val="22"/>
        </w:rPr>
        <w:t>We expressed a</w:t>
      </w:r>
      <w:r>
        <w:rPr>
          <w:rFonts w:asciiTheme="minorHAnsi" w:hAnsiTheme="minorHAnsi" w:cstheme="minorHAnsi"/>
          <w:szCs w:val="22"/>
        </w:rPr>
        <w:t xml:space="preserve"> qualified </w:t>
      </w:r>
      <w:r w:rsidRPr="00875C8E">
        <w:rPr>
          <w:rFonts w:asciiTheme="minorHAnsi" w:hAnsiTheme="minorHAnsi" w:cstheme="minorHAnsi"/>
          <w:szCs w:val="22"/>
        </w:rPr>
        <w:t xml:space="preserve">audit opinion on the </w:t>
      </w:r>
      <w:r w:rsidR="00EF2824">
        <w:rPr>
          <w:rFonts w:asciiTheme="minorHAnsi" w:hAnsiTheme="minorHAnsi" w:cstheme="minorHAnsi"/>
          <w:szCs w:val="22"/>
        </w:rPr>
        <w:t xml:space="preserve">audited </w:t>
      </w:r>
      <w:r>
        <w:rPr>
          <w:rFonts w:asciiTheme="minorHAnsi" w:hAnsiTheme="minorHAnsi" w:cstheme="minorHAnsi"/>
          <w:szCs w:val="22"/>
        </w:rPr>
        <w:t xml:space="preserve">consolidated </w:t>
      </w:r>
      <w:r w:rsidRPr="00875C8E">
        <w:rPr>
          <w:rFonts w:asciiTheme="minorHAnsi" w:hAnsiTheme="minorHAnsi" w:cstheme="minorHAnsi"/>
          <w:szCs w:val="22"/>
        </w:rPr>
        <w:t>financial st</w:t>
      </w:r>
      <w:r>
        <w:rPr>
          <w:rFonts w:asciiTheme="minorHAnsi" w:hAnsiTheme="minorHAnsi" w:cstheme="minorHAnsi"/>
          <w:szCs w:val="22"/>
        </w:rPr>
        <w:t>atements in our report dated 12</w:t>
      </w:r>
      <w:r w:rsidRPr="00875C8E">
        <w:rPr>
          <w:rFonts w:asciiTheme="minorHAnsi" w:hAnsiTheme="minorHAnsi" w:cstheme="minorHAnsi"/>
          <w:szCs w:val="22"/>
        </w:rPr>
        <w:t> February 20x2</w:t>
      </w:r>
      <w:r w:rsidR="00EF2824">
        <w:rPr>
          <w:rFonts w:asciiTheme="minorHAnsi" w:hAnsiTheme="minorHAnsi" w:cstheme="minorHAnsi"/>
          <w:szCs w:val="22"/>
        </w:rPr>
        <w:t xml:space="preserve">. The basis for our qualified audit opinion </w:t>
      </w:r>
      <w:r w:rsidR="00222142">
        <w:rPr>
          <w:rFonts w:asciiTheme="minorHAnsi" w:hAnsiTheme="minorHAnsi" w:cstheme="minorHAnsi"/>
          <w:szCs w:val="22"/>
        </w:rPr>
        <w:t>was</w:t>
      </w:r>
      <w:r w:rsidR="00EF2824">
        <w:rPr>
          <w:rFonts w:asciiTheme="minorHAnsi" w:hAnsiTheme="minorHAnsi" w:cstheme="minorHAnsi"/>
          <w:szCs w:val="22"/>
        </w:rPr>
        <w:t xml:space="preserve"> that </w:t>
      </w:r>
      <w:r w:rsidR="00222142">
        <w:rPr>
          <w:rFonts w:asciiTheme="minorHAnsi" w:hAnsiTheme="minorHAnsi" w:cstheme="minorHAnsi"/>
          <w:szCs w:val="22"/>
        </w:rPr>
        <w:t>t</w:t>
      </w:r>
      <w:r w:rsidR="00EF2824">
        <w:rPr>
          <w:rFonts w:asciiTheme="minorHAnsi" w:hAnsiTheme="minorHAnsi" w:cstheme="minorHAnsi"/>
          <w:szCs w:val="22"/>
        </w:rPr>
        <w:t xml:space="preserve">he directors have not stated </w:t>
      </w:r>
      <w:r w:rsidR="00222142">
        <w:rPr>
          <w:rFonts w:asciiTheme="minorHAnsi" w:hAnsiTheme="minorHAnsi" w:cstheme="minorHAnsi"/>
          <w:szCs w:val="22"/>
        </w:rPr>
        <w:t>inventory</w:t>
      </w:r>
      <w:r w:rsidR="00EF2824">
        <w:rPr>
          <w:rFonts w:asciiTheme="minorHAnsi" w:hAnsiTheme="minorHAnsi" w:cstheme="minorHAnsi"/>
          <w:szCs w:val="22"/>
        </w:rPr>
        <w:t xml:space="preserve"> at the lower of cost and net reali</w:t>
      </w:r>
      <w:r w:rsidR="00222142">
        <w:rPr>
          <w:rFonts w:asciiTheme="minorHAnsi" w:hAnsiTheme="minorHAnsi" w:cstheme="minorHAnsi"/>
          <w:szCs w:val="22"/>
        </w:rPr>
        <w:t>s</w:t>
      </w:r>
      <w:r w:rsidR="00EF2824">
        <w:rPr>
          <w:rFonts w:asciiTheme="minorHAnsi" w:hAnsiTheme="minorHAnsi" w:cstheme="minorHAnsi"/>
          <w:szCs w:val="22"/>
        </w:rPr>
        <w:t xml:space="preserve">able value but have stated </w:t>
      </w:r>
      <w:r w:rsidR="00222142">
        <w:rPr>
          <w:rFonts w:asciiTheme="minorHAnsi" w:hAnsiTheme="minorHAnsi" w:cstheme="minorHAnsi"/>
          <w:szCs w:val="22"/>
        </w:rPr>
        <w:t>it</w:t>
      </w:r>
      <w:r w:rsidR="00EF2824">
        <w:rPr>
          <w:rFonts w:asciiTheme="minorHAnsi" w:hAnsiTheme="minorHAnsi" w:cstheme="minorHAnsi"/>
          <w:szCs w:val="22"/>
        </w:rPr>
        <w:t xml:space="preserve"> solely at cost, which constitutes a departure from International Financial Reporting Standards. The group’s records indicate that had the directors stated </w:t>
      </w:r>
      <w:r w:rsidR="00222142">
        <w:rPr>
          <w:rFonts w:asciiTheme="minorHAnsi" w:hAnsiTheme="minorHAnsi" w:cstheme="minorHAnsi"/>
          <w:szCs w:val="22"/>
        </w:rPr>
        <w:t>inventory</w:t>
      </w:r>
      <w:r w:rsidR="00EF2824">
        <w:rPr>
          <w:rFonts w:asciiTheme="minorHAnsi" w:hAnsiTheme="minorHAnsi" w:cstheme="minorHAnsi"/>
          <w:szCs w:val="22"/>
        </w:rPr>
        <w:t xml:space="preserve"> at the lower of cost and net reali</w:t>
      </w:r>
      <w:r w:rsidR="00222142">
        <w:rPr>
          <w:rFonts w:asciiTheme="minorHAnsi" w:hAnsiTheme="minorHAnsi" w:cstheme="minorHAnsi"/>
          <w:szCs w:val="22"/>
        </w:rPr>
        <w:t>s</w:t>
      </w:r>
      <w:r w:rsidR="00EF2824">
        <w:rPr>
          <w:rFonts w:asciiTheme="minorHAnsi" w:hAnsiTheme="minorHAnsi" w:cstheme="minorHAnsi"/>
          <w:szCs w:val="22"/>
        </w:rPr>
        <w:t>able value, an amount of Rxxx would have been required to write inventor</w:t>
      </w:r>
      <w:r w:rsidR="00222142">
        <w:rPr>
          <w:rFonts w:asciiTheme="minorHAnsi" w:hAnsiTheme="minorHAnsi" w:cstheme="minorHAnsi"/>
          <w:szCs w:val="22"/>
        </w:rPr>
        <w:t>y</w:t>
      </w:r>
      <w:r w:rsidR="00EF2824">
        <w:rPr>
          <w:rFonts w:asciiTheme="minorHAnsi" w:hAnsiTheme="minorHAnsi" w:cstheme="minorHAnsi"/>
          <w:szCs w:val="22"/>
        </w:rPr>
        <w:t xml:space="preserve"> down to </w:t>
      </w:r>
      <w:r w:rsidR="00222142">
        <w:rPr>
          <w:rFonts w:asciiTheme="minorHAnsi" w:hAnsiTheme="minorHAnsi" w:cstheme="minorHAnsi"/>
          <w:szCs w:val="22"/>
        </w:rPr>
        <w:t>its</w:t>
      </w:r>
      <w:r w:rsidR="00EF2824">
        <w:rPr>
          <w:rFonts w:asciiTheme="minorHAnsi" w:hAnsiTheme="minorHAnsi" w:cstheme="minorHAnsi"/>
          <w:szCs w:val="22"/>
        </w:rPr>
        <w:t xml:space="preserve"> net reali</w:t>
      </w:r>
      <w:r w:rsidR="00222142">
        <w:rPr>
          <w:rFonts w:asciiTheme="minorHAnsi" w:hAnsiTheme="minorHAnsi" w:cstheme="minorHAnsi"/>
          <w:szCs w:val="22"/>
        </w:rPr>
        <w:t>s</w:t>
      </w:r>
      <w:r w:rsidR="00EF2824">
        <w:rPr>
          <w:rFonts w:asciiTheme="minorHAnsi" w:hAnsiTheme="minorHAnsi" w:cstheme="minorHAnsi"/>
          <w:szCs w:val="22"/>
        </w:rPr>
        <w:t xml:space="preserve">able value. Accordingly, cost of sales would have been increased by </w:t>
      </w:r>
      <w:r w:rsidR="00222142">
        <w:rPr>
          <w:rFonts w:asciiTheme="minorHAnsi" w:hAnsiTheme="minorHAnsi" w:cstheme="minorHAnsi"/>
          <w:szCs w:val="22"/>
        </w:rPr>
        <w:t>R</w:t>
      </w:r>
      <w:r w:rsidR="00EF2824">
        <w:rPr>
          <w:rFonts w:asciiTheme="minorHAnsi" w:hAnsiTheme="minorHAnsi" w:cstheme="minorHAnsi"/>
          <w:szCs w:val="22"/>
        </w:rPr>
        <w:t xml:space="preserve">xxx, and income tax, net income and shareholders equity would have been reduced by </w:t>
      </w:r>
      <w:r w:rsidR="00222142">
        <w:rPr>
          <w:rFonts w:asciiTheme="minorHAnsi" w:hAnsiTheme="minorHAnsi" w:cstheme="minorHAnsi"/>
          <w:szCs w:val="22"/>
        </w:rPr>
        <w:t>R</w:t>
      </w:r>
      <w:r w:rsidR="00EF2824">
        <w:rPr>
          <w:rFonts w:asciiTheme="minorHAnsi" w:hAnsiTheme="minorHAnsi" w:cstheme="minorHAnsi"/>
          <w:szCs w:val="22"/>
        </w:rPr>
        <w:t xml:space="preserve">xxx, </w:t>
      </w:r>
      <w:r w:rsidR="00222142">
        <w:rPr>
          <w:rFonts w:asciiTheme="minorHAnsi" w:hAnsiTheme="minorHAnsi" w:cstheme="minorHAnsi"/>
          <w:szCs w:val="22"/>
        </w:rPr>
        <w:t>R</w:t>
      </w:r>
      <w:r w:rsidR="00EF2824">
        <w:rPr>
          <w:rFonts w:asciiTheme="minorHAnsi" w:hAnsiTheme="minorHAnsi" w:cstheme="minorHAnsi"/>
          <w:szCs w:val="22"/>
        </w:rPr>
        <w:t xml:space="preserve">xxx and </w:t>
      </w:r>
      <w:r w:rsidR="00222142">
        <w:rPr>
          <w:rFonts w:asciiTheme="minorHAnsi" w:hAnsiTheme="minorHAnsi" w:cstheme="minorHAnsi"/>
          <w:szCs w:val="22"/>
        </w:rPr>
        <w:t>R</w:t>
      </w:r>
      <w:r w:rsidR="00EF2824">
        <w:rPr>
          <w:rFonts w:asciiTheme="minorHAnsi" w:hAnsiTheme="minorHAnsi" w:cstheme="minorHAnsi"/>
          <w:szCs w:val="22"/>
        </w:rPr>
        <w:t xml:space="preserve">xxx respectively. </w:t>
      </w:r>
    </w:p>
    <w:p w14:paraId="0303AA83" w14:textId="5A1F0298" w:rsidR="00222142" w:rsidRPr="00222142" w:rsidRDefault="00222142" w:rsidP="00887CEA">
      <w:pPr>
        <w:spacing w:line="312" w:lineRule="auto"/>
        <w:rPr>
          <w:rFonts w:asciiTheme="minorHAnsi" w:hAnsiTheme="minorHAnsi" w:cstheme="minorHAnsi"/>
          <w:szCs w:val="22"/>
        </w:rPr>
      </w:pPr>
      <w:r>
        <w:rPr>
          <w:rFonts w:asciiTheme="minorHAnsi" w:hAnsiTheme="minorHAnsi" w:cstheme="minorHAnsi"/>
          <w:szCs w:val="22"/>
        </w:rPr>
        <w:t>Our audit report on the audited consolidated financial statements also includes communication of other key audit matters. [Key audit matters are those matters that, in our professional judgement, were of most significance in our audit of the consolidated financial statements of the current period.]</w:t>
      </w:r>
      <w:r>
        <w:rPr>
          <w:rStyle w:val="FootnoteReference"/>
          <w:rFonts w:asciiTheme="minorHAnsi" w:hAnsiTheme="minorHAnsi" w:cstheme="minorHAnsi"/>
          <w:szCs w:val="22"/>
        </w:rPr>
        <w:footnoteReference w:id="70"/>
      </w:r>
    </w:p>
    <w:p w14:paraId="0FD647A1" w14:textId="65478FAE" w:rsidR="00F22869" w:rsidRPr="00875C8E" w:rsidRDefault="00F22869" w:rsidP="00887CEA">
      <w:pPr>
        <w:spacing w:line="312" w:lineRule="auto"/>
        <w:rPr>
          <w:rFonts w:asciiTheme="minorHAnsi" w:hAnsiTheme="minorHAnsi" w:cstheme="minorHAnsi"/>
          <w:i/>
          <w:szCs w:val="22"/>
        </w:rPr>
      </w:pPr>
      <w:r w:rsidRPr="00875C8E">
        <w:rPr>
          <w:rFonts w:asciiTheme="minorHAnsi" w:hAnsiTheme="minorHAnsi" w:cstheme="minorHAnsi"/>
          <w:i/>
          <w:szCs w:val="22"/>
        </w:rPr>
        <w:t>Director’s</w:t>
      </w:r>
      <w:r>
        <w:rPr>
          <w:rFonts w:asciiTheme="minorHAnsi" w:hAnsiTheme="minorHAnsi" w:cstheme="minorHAnsi"/>
          <w:i/>
          <w:szCs w:val="22"/>
        </w:rPr>
        <w:t xml:space="preserve"> Responsibility for the Summary</w:t>
      </w:r>
      <w:r w:rsidR="00222142">
        <w:rPr>
          <w:rFonts w:asciiTheme="minorHAnsi" w:hAnsiTheme="minorHAnsi" w:cstheme="minorHAnsi"/>
          <w:i/>
          <w:szCs w:val="22"/>
        </w:rPr>
        <w:t xml:space="preserve"> Consolidated</w:t>
      </w:r>
      <w:r w:rsidRPr="00875C8E">
        <w:rPr>
          <w:rFonts w:asciiTheme="minorHAnsi" w:hAnsiTheme="minorHAnsi" w:cstheme="minorHAnsi"/>
          <w:i/>
          <w:szCs w:val="22"/>
        </w:rPr>
        <w:t xml:space="preserve"> Financial Statements</w:t>
      </w:r>
    </w:p>
    <w:p w14:paraId="2A86B512" w14:textId="200C9C57" w:rsidR="00F22869" w:rsidRPr="00875C8E" w:rsidRDefault="00F22869" w:rsidP="00887CEA">
      <w:pPr>
        <w:spacing w:line="312" w:lineRule="auto"/>
        <w:rPr>
          <w:rFonts w:asciiTheme="minorHAnsi" w:hAnsiTheme="minorHAnsi" w:cstheme="minorHAnsi"/>
          <w:szCs w:val="22"/>
        </w:rPr>
      </w:pPr>
      <w:r w:rsidRPr="002F46EF">
        <w:rPr>
          <w:rFonts w:asciiTheme="minorHAnsi" w:hAnsiTheme="minorHAnsi" w:cstheme="minorHAnsi"/>
          <w:szCs w:val="22"/>
        </w:rPr>
        <w:t>The directors</w:t>
      </w:r>
      <w:r w:rsidRPr="00875C8E">
        <w:rPr>
          <w:rFonts w:asciiTheme="minorHAnsi" w:hAnsiTheme="minorHAnsi" w:cstheme="minorHAnsi"/>
          <w:szCs w:val="22"/>
        </w:rPr>
        <w:t xml:space="preserve"> are responsible for</w:t>
      </w:r>
      <w:r>
        <w:rPr>
          <w:rFonts w:asciiTheme="minorHAnsi" w:hAnsiTheme="minorHAnsi" w:cstheme="minorHAnsi"/>
          <w:szCs w:val="22"/>
        </w:rPr>
        <w:t xml:space="preserve"> the preparation of th</w:t>
      </w:r>
      <w:r w:rsidR="00D44151">
        <w:rPr>
          <w:rFonts w:asciiTheme="minorHAnsi" w:hAnsiTheme="minorHAnsi" w:cstheme="minorHAnsi"/>
          <w:szCs w:val="22"/>
        </w:rPr>
        <w:t>e</w:t>
      </w:r>
      <w:r>
        <w:rPr>
          <w:rFonts w:asciiTheme="minorHAnsi" w:hAnsiTheme="minorHAnsi" w:cstheme="minorHAnsi"/>
          <w:szCs w:val="22"/>
        </w:rPr>
        <w:t xml:space="preserve"> summary</w:t>
      </w:r>
      <w:r w:rsidRPr="00875C8E">
        <w:rPr>
          <w:rFonts w:asciiTheme="minorHAnsi" w:hAnsiTheme="minorHAnsi" w:cstheme="minorHAnsi"/>
          <w:szCs w:val="22"/>
        </w:rPr>
        <w:t xml:space="preserve"> </w:t>
      </w:r>
      <w:r>
        <w:rPr>
          <w:rFonts w:asciiTheme="minorHAnsi" w:hAnsiTheme="minorHAnsi" w:cstheme="minorHAnsi"/>
          <w:szCs w:val="22"/>
        </w:rPr>
        <w:t xml:space="preserve">consolidated </w:t>
      </w:r>
      <w:r w:rsidRPr="00875C8E">
        <w:rPr>
          <w:rFonts w:asciiTheme="minorHAnsi" w:hAnsiTheme="minorHAnsi" w:cstheme="minorHAnsi"/>
          <w:szCs w:val="22"/>
        </w:rPr>
        <w:t xml:space="preserve">financial statements in accordance with </w:t>
      </w:r>
      <w:r>
        <w:rPr>
          <w:rFonts w:asciiTheme="minorHAnsi" w:hAnsiTheme="minorHAnsi" w:cstheme="minorHAnsi"/>
          <w:szCs w:val="22"/>
        </w:rPr>
        <w:t xml:space="preserve">the requirements of the JSE Limited Listings Requirements for preliminary reports, set out in note x to the summary financial </w:t>
      </w:r>
      <w:r>
        <w:rPr>
          <w:rFonts w:asciiTheme="minorHAnsi" w:hAnsiTheme="minorHAnsi" w:cstheme="minorHAnsi"/>
          <w:szCs w:val="22"/>
        </w:rPr>
        <w:lastRenderedPageBreak/>
        <w:t xml:space="preserve">statements, </w:t>
      </w:r>
      <w:r w:rsidRPr="00875C8E">
        <w:rPr>
          <w:rFonts w:asciiTheme="minorHAnsi" w:hAnsiTheme="minorHAnsi" w:cstheme="minorHAnsi"/>
          <w:szCs w:val="22"/>
          <w:lang w:val="en-ZA" w:eastAsia="en-ZA"/>
        </w:rPr>
        <w:t>and the requirements of the Companies Act of South Africa</w:t>
      </w:r>
      <w:r>
        <w:rPr>
          <w:rFonts w:asciiTheme="minorHAnsi" w:hAnsiTheme="minorHAnsi" w:cstheme="minorHAnsi"/>
          <w:szCs w:val="22"/>
          <w:lang w:val="en-ZA" w:eastAsia="en-ZA"/>
        </w:rPr>
        <w:t xml:space="preserve"> as applicable to summary financial statements</w:t>
      </w:r>
      <w:r w:rsidRPr="00875C8E">
        <w:rPr>
          <w:rFonts w:asciiTheme="minorHAnsi" w:hAnsiTheme="minorHAnsi" w:cstheme="minorHAnsi"/>
          <w:snapToGrid w:val="0"/>
          <w:color w:val="000000"/>
          <w:szCs w:val="22"/>
        </w:rPr>
        <w:t>.</w:t>
      </w:r>
      <w:r w:rsidRPr="00875C8E">
        <w:rPr>
          <w:rFonts w:asciiTheme="minorHAnsi" w:hAnsiTheme="minorHAnsi" w:cstheme="minorHAnsi"/>
          <w:szCs w:val="22"/>
        </w:rPr>
        <w:t xml:space="preserve"> </w:t>
      </w:r>
    </w:p>
    <w:p w14:paraId="0CDD3541" w14:textId="77777777" w:rsidR="00F22869" w:rsidRPr="00875C8E" w:rsidRDefault="00F22869"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Responsibility</w:t>
      </w:r>
    </w:p>
    <w:p w14:paraId="1D50BD8E" w14:textId="4B6115DF"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Our responsibility is to express an opinion on</w:t>
      </w:r>
      <w:r w:rsidR="00EF2824">
        <w:rPr>
          <w:rFonts w:asciiTheme="minorHAnsi" w:hAnsiTheme="minorHAnsi" w:cstheme="minorHAnsi"/>
          <w:szCs w:val="22"/>
        </w:rPr>
        <w:t xml:space="preserve"> whether</w:t>
      </w:r>
      <w:r w:rsidRPr="00832D7B">
        <w:rPr>
          <w:rFonts w:asciiTheme="minorHAnsi" w:hAnsiTheme="minorHAnsi" w:cstheme="minorHAnsi"/>
          <w:szCs w:val="22"/>
        </w:rPr>
        <w:t xml:space="preserve"> the </w:t>
      </w:r>
      <w:r>
        <w:rPr>
          <w:rFonts w:asciiTheme="minorHAnsi" w:hAnsiTheme="minorHAnsi" w:cstheme="minorHAnsi"/>
          <w:szCs w:val="22"/>
        </w:rPr>
        <w:t xml:space="preserve">summary consolidated </w:t>
      </w:r>
      <w:r w:rsidRPr="00832D7B">
        <w:rPr>
          <w:rFonts w:asciiTheme="minorHAnsi" w:hAnsiTheme="minorHAnsi" w:cstheme="minorHAnsi"/>
          <w:szCs w:val="22"/>
        </w:rPr>
        <w:t>financial statements</w:t>
      </w:r>
      <w:r w:rsidR="00EF2824">
        <w:rPr>
          <w:rFonts w:asciiTheme="minorHAnsi" w:hAnsiTheme="minorHAnsi" w:cstheme="minorHAnsi"/>
          <w:szCs w:val="22"/>
        </w:rPr>
        <w:t xml:space="preserve"> are consistent, in all material respects, with the audited</w:t>
      </w:r>
      <w:r w:rsidR="00B75861">
        <w:rPr>
          <w:rFonts w:asciiTheme="minorHAnsi" w:hAnsiTheme="minorHAnsi" w:cstheme="minorHAnsi"/>
          <w:szCs w:val="22"/>
        </w:rPr>
        <w:t xml:space="preserve"> consolidated</w:t>
      </w:r>
      <w:r w:rsidR="00EF2824">
        <w:rPr>
          <w:rFonts w:asciiTheme="minorHAnsi" w:hAnsiTheme="minorHAnsi" w:cstheme="minorHAnsi"/>
          <w:szCs w:val="22"/>
        </w:rPr>
        <w:t xml:space="preserve"> financial statements</w:t>
      </w:r>
      <w:r w:rsidRPr="00832D7B">
        <w:rPr>
          <w:rFonts w:asciiTheme="minorHAnsi" w:hAnsiTheme="minorHAnsi" w:cstheme="minorHAnsi"/>
          <w:szCs w:val="22"/>
        </w:rPr>
        <w:t xml:space="preserve"> based on our procedures, which were conducted in accordance with International Standard on Auditing (ISA) 810</w:t>
      </w:r>
      <w:r w:rsidR="007D50F4">
        <w:rPr>
          <w:rFonts w:asciiTheme="minorHAnsi" w:hAnsiTheme="minorHAnsi" w:cstheme="minorHAnsi"/>
          <w:szCs w:val="22"/>
        </w:rPr>
        <w:t xml:space="preserve"> (Revised)</w:t>
      </w:r>
      <w:r w:rsidRPr="00832D7B">
        <w:rPr>
          <w:rFonts w:asciiTheme="minorHAnsi" w:hAnsiTheme="minorHAnsi" w:cstheme="minorHAnsi"/>
          <w:i/>
          <w:szCs w:val="22"/>
        </w:rPr>
        <w:t>, Engagements to Report on Summary Financial Statements</w:t>
      </w:r>
      <w:r w:rsidRPr="00832D7B">
        <w:rPr>
          <w:rFonts w:asciiTheme="minorHAnsi" w:hAnsiTheme="minorHAnsi" w:cstheme="minorHAnsi"/>
          <w:szCs w:val="22"/>
        </w:rPr>
        <w:t>.</w:t>
      </w:r>
    </w:p>
    <w:p w14:paraId="02C0F434" w14:textId="77777777" w:rsidR="00F22869" w:rsidRDefault="00F22869" w:rsidP="00887CEA">
      <w:pPr>
        <w:spacing w:line="312" w:lineRule="auto"/>
        <w:rPr>
          <w:rFonts w:asciiTheme="minorHAnsi" w:hAnsiTheme="minorHAnsi" w:cstheme="minorHAnsi"/>
          <w:i/>
          <w:szCs w:val="22"/>
        </w:rPr>
      </w:pPr>
    </w:p>
    <w:p w14:paraId="3F651B79" w14:textId="77777777" w:rsidR="00F22869" w:rsidRPr="00875C8E" w:rsidRDefault="00F22869" w:rsidP="00887CEA">
      <w:pPr>
        <w:spacing w:line="312" w:lineRule="auto"/>
        <w:rPr>
          <w:rFonts w:asciiTheme="minorHAnsi" w:hAnsiTheme="minorHAnsi" w:cstheme="minorHAnsi"/>
          <w:i/>
          <w:szCs w:val="22"/>
        </w:rPr>
      </w:pPr>
      <w:r w:rsidRPr="00832D7B">
        <w:rPr>
          <w:rFonts w:asciiTheme="minorHAnsi" w:hAnsiTheme="minorHAnsi" w:cstheme="minorHAnsi"/>
          <w:i/>
          <w:szCs w:val="22"/>
        </w:rPr>
        <w:t>Auditor’s Signature</w:t>
      </w:r>
    </w:p>
    <w:p w14:paraId="24DBCDB9" w14:textId="77777777"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Name of individual registered auditor</w:t>
      </w:r>
    </w:p>
    <w:p w14:paraId="1F6FF7BE" w14:textId="77777777"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Capacity if not a sole practitioner: e.g. Director or Partner</w:t>
      </w:r>
    </w:p>
    <w:p w14:paraId="257FFD15" w14:textId="77777777"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Registered Auditor</w:t>
      </w:r>
    </w:p>
    <w:p w14:paraId="3A1CC5ED" w14:textId="77777777"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Date of auditor’s report</w:t>
      </w:r>
    </w:p>
    <w:p w14:paraId="7CE1F0E2" w14:textId="77777777" w:rsidR="00F22869" w:rsidRPr="00875C8E" w:rsidRDefault="00F22869" w:rsidP="00887CEA">
      <w:pPr>
        <w:spacing w:line="312" w:lineRule="auto"/>
        <w:rPr>
          <w:rFonts w:asciiTheme="minorHAnsi" w:hAnsiTheme="minorHAnsi" w:cstheme="minorHAnsi"/>
          <w:szCs w:val="22"/>
        </w:rPr>
      </w:pPr>
      <w:r w:rsidRPr="00832D7B">
        <w:rPr>
          <w:rFonts w:asciiTheme="minorHAnsi" w:hAnsiTheme="minorHAnsi" w:cstheme="minorHAnsi"/>
          <w:szCs w:val="22"/>
        </w:rPr>
        <w:t>Auditor’s address</w:t>
      </w:r>
    </w:p>
    <w:p w14:paraId="02E2FB80" w14:textId="77777777" w:rsidR="00F22869" w:rsidRPr="00875C8E" w:rsidRDefault="00F22869" w:rsidP="00887CEA">
      <w:pPr>
        <w:spacing w:line="312" w:lineRule="auto"/>
        <w:rPr>
          <w:rFonts w:asciiTheme="minorHAnsi" w:hAnsiTheme="minorHAnsi" w:cstheme="minorHAnsi"/>
          <w:b/>
          <w:bCs/>
          <w:szCs w:val="22"/>
        </w:rPr>
      </w:pPr>
    </w:p>
    <w:p w14:paraId="58D71878" w14:textId="77777777" w:rsidR="007C6943" w:rsidRDefault="00F22869" w:rsidP="00887CEA">
      <w:pPr>
        <w:keepNext/>
        <w:keepLines/>
        <w:spacing w:line="312" w:lineRule="auto"/>
        <w:rPr>
          <w:rFonts w:asciiTheme="minorHAnsi" w:hAnsiTheme="minorHAnsi" w:cstheme="minorHAnsi"/>
          <w:i/>
          <w:szCs w:val="22"/>
          <w:lang w:val="en-ZA" w:eastAsia="en-ZA"/>
        </w:rPr>
      </w:pPr>
      <w:r w:rsidRPr="00832D7B">
        <w:rPr>
          <w:rFonts w:asciiTheme="minorHAnsi" w:hAnsiTheme="minorHAnsi" w:cstheme="minorHAnsi"/>
          <w:i/>
          <w:szCs w:val="22"/>
          <w:lang w:val="en-ZA" w:eastAsia="en-ZA"/>
        </w:rPr>
        <w:t xml:space="preserve">Suggested note in the </w:t>
      </w:r>
      <w:r>
        <w:rPr>
          <w:rFonts w:asciiTheme="minorHAnsi" w:hAnsiTheme="minorHAnsi" w:cstheme="minorHAnsi"/>
          <w:i/>
          <w:szCs w:val="22"/>
          <w:lang w:val="en-ZA" w:eastAsia="en-ZA"/>
        </w:rPr>
        <w:t>summary</w:t>
      </w:r>
      <w:r w:rsidRPr="00832D7B">
        <w:rPr>
          <w:rFonts w:asciiTheme="minorHAnsi" w:hAnsiTheme="minorHAnsi" w:cstheme="minorHAnsi"/>
          <w:i/>
          <w:szCs w:val="22"/>
          <w:lang w:val="en-ZA" w:eastAsia="en-ZA"/>
        </w:rPr>
        <w:t xml:space="preserve"> financial statements on basis of preparation </w:t>
      </w:r>
    </w:p>
    <w:p w14:paraId="4ED28B90" w14:textId="34831CC6" w:rsidR="007C6943" w:rsidRDefault="00A63DE0" w:rsidP="00887CEA">
      <w:pPr>
        <w:pStyle w:val="BodyText"/>
        <w:spacing w:line="312" w:lineRule="auto"/>
        <w:rPr>
          <w:rFonts w:asciiTheme="minorHAnsi" w:hAnsiTheme="minorHAnsi" w:cstheme="minorHAnsi"/>
          <w:szCs w:val="22"/>
          <w:lang w:val="en-ZA" w:eastAsia="en-ZA"/>
        </w:rPr>
      </w:pPr>
      <w:r>
        <w:rPr>
          <w:rFonts w:asciiTheme="minorHAnsi" w:hAnsiTheme="minorHAnsi" w:cstheme="minorHAnsi"/>
          <w:szCs w:val="22"/>
          <w:lang w:val="en-ZA" w:eastAsia="en-ZA"/>
        </w:rPr>
        <w:t xml:space="preserve">The </w:t>
      </w:r>
      <w:r w:rsidR="009825B1">
        <w:rPr>
          <w:rFonts w:asciiTheme="minorHAnsi" w:hAnsiTheme="minorHAnsi" w:cstheme="minorHAnsi"/>
          <w:szCs w:val="22"/>
        </w:rPr>
        <w:t xml:space="preserve">summary consolidated </w:t>
      </w:r>
      <w:r w:rsidRPr="003715DC">
        <w:rPr>
          <w:rFonts w:asciiTheme="minorHAnsi" w:hAnsiTheme="minorHAnsi" w:cstheme="minorHAnsi"/>
          <w:szCs w:val="22"/>
          <w:lang w:val="en-ZA" w:eastAsia="en-ZA"/>
        </w:rPr>
        <w:t xml:space="preserve">financial statements are prepared in accordance with </w:t>
      </w:r>
      <w:r>
        <w:rPr>
          <w:rFonts w:asciiTheme="minorHAnsi" w:hAnsiTheme="minorHAnsi" w:cstheme="minorHAnsi"/>
          <w:szCs w:val="22"/>
          <w:lang w:val="en-ZA" w:eastAsia="en-ZA"/>
        </w:rPr>
        <w:t xml:space="preserve">the </w:t>
      </w:r>
      <w:r w:rsidRPr="00210734">
        <w:t xml:space="preserve">requirements of the JSE Limited Listings Requirements for </w:t>
      </w:r>
      <w:r w:rsidR="008829E4">
        <w:rPr>
          <w:rFonts w:asciiTheme="minorHAnsi" w:hAnsiTheme="minorHAnsi" w:cstheme="minorHAnsi"/>
          <w:szCs w:val="22"/>
        </w:rPr>
        <w:t xml:space="preserve">preliminary </w:t>
      </w:r>
      <w:r w:rsidRPr="00210734">
        <w:t>reports, and the requirements of the Companies Act</w:t>
      </w:r>
      <w:r w:rsidR="00B97BDF">
        <w:t xml:space="preserve"> of South Africa</w:t>
      </w:r>
      <w:r w:rsidRPr="00210734">
        <w:t xml:space="preserve"> applicable to summary financial statements</w:t>
      </w:r>
      <w:r>
        <w:t xml:space="preserve">. </w:t>
      </w:r>
      <w:r w:rsidR="002C79EB" w:rsidRPr="00210734">
        <w:t xml:space="preserve">The Listings Requirements </w:t>
      </w:r>
      <w:r w:rsidR="009825B1">
        <w:t>require</w:t>
      </w:r>
      <w:r w:rsidR="002C79EB" w:rsidRPr="00210734">
        <w:t xml:space="preserve"> </w:t>
      </w:r>
      <w:r w:rsidR="002C79EB">
        <w:t>preliminary</w:t>
      </w:r>
      <w:r w:rsidR="002C79EB" w:rsidRPr="00210734">
        <w:t xml:space="preserve"> </w:t>
      </w:r>
      <w:r w:rsidR="009825B1">
        <w:t>reports</w:t>
      </w:r>
      <w:r w:rsidR="002C79EB" w:rsidRPr="00210734">
        <w:t xml:space="preserve"> to </w:t>
      </w:r>
      <w:r w:rsidR="002C79EB">
        <w:rPr>
          <w:rFonts w:asciiTheme="minorHAnsi" w:hAnsiTheme="minorHAnsi" w:cstheme="minorHAnsi"/>
          <w:szCs w:val="22"/>
        </w:rPr>
        <w:t>be prepared in accordance with the framework</w:t>
      </w:r>
      <w:r w:rsidR="009825B1">
        <w:rPr>
          <w:rFonts w:asciiTheme="minorHAnsi" w:hAnsiTheme="minorHAnsi" w:cstheme="minorHAnsi"/>
          <w:szCs w:val="22"/>
        </w:rPr>
        <w:t xml:space="preserve"> concepts</w:t>
      </w:r>
      <w:r w:rsidR="002C79EB">
        <w:rPr>
          <w:rFonts w:asciiTheme="minorHAnsi" w:hAnsiTheme="minorHAnsi" w:cstheme="minorHAnsi"/>
          <w:szCs w:val="22"/>
        </w:rPr>
        <w:t xml:space="preserve"> </w:t>
      </w:r>
      <w:r w:rsidR="002C79EB">
        <w:rPr>
          <w:rFonts w:asciiTheme="minorHAnsi" w:hAnsiTheme="minorHAnsi" w:cstheme="minorHAnsi"/>
          <w:szCs w:val="22"/>
          <w:lang w:val="en-ZA" w:eastAsia="en-ZA"/>
        </w:rPr>
        <w:t>and</w:t>
      </w:r>
      <w:r w:rsidR="002C79EB" w:rsidRPr="00256BBF">
        <w:rPr>
          <w:rFonts w:asciiTheme="minorHAnsi" w:hAnsiTheme="minorHAnsi" w:cstheme="minorHAnsi"/>
          <w:szCs w:val="22"/>
          <w:lang w:val="en-ZA" w:eastAsia="en-ZA"/>
        </w:rPr>
        <w:t xml:space="preserve"> the</w:t>
      </w:r>
      <w:r w:rsidR="002C79EB" w:rsidRPr="00231078">
        <w:rPr>
          <w:rFonts w:asciiTheme="minorHAnsi" w:hAnsiTheme="minorHAnsi" w:cstheme="minorHAnsi"/>
          <w:szCs w:val="22"/>
          <w:lang w:val="en-ZA" w:eastAsia="en-ZA"/>
        </w:rPr>
        <w:t xml:space="preserve"> </w:t>
      </w:r>
      <w:r w:rsidR="002C79EB">
        <w:rPr>
          <w:rFonts w:asciiTheme="minorHAnsi" w:hAnsiTheme="minorHAnsi" w:cstheme="minorHAnsi"/>
          <w:szCs w:val="22"/>
          <w:lang w:val="en-ZA" w:eastAsia="en-ZA"/>
        </w:rPr>
        <w:t xml:space="preserve">measurement </w:t>
      </w:r>
      <w:r w:rsidR="002C79EB" w:rsidRPr="00231078">
        <w:rPr>
          <w:rFonts w:asciiTheme="minorHAnsi" w:hAnsiTheme="minorHAnsi" w:cstheme="minorHAnsi"/>
          <w:szCs w:val="22"/>
          <w:lang w:val="en-ZA" w:eastAsia="en-ZA"/>
        </w:rPr>
        <w:t xml:space="preserve">and </w:t>
      </w:r>
      <w:r w:rsidR="002C79EB">
        <w:rPr>
          <w:rFonts w:asciiTheme="minorHAnsi" w:hAnsiTheme="minorHAnsi" w:cstheme="minorHAnsi"/>
          <w:szCs w:val="22"/>
          <w:lang w:val="en-ZA" w:eastAsia="en-ZA"/>
        </w:rPr>
        <w:t xml:space="preserve">recognition </w:t>
      </w:r>
      <w:r w:rsidR="002C79EB" w:rsidRPr="00231078">
        <w:rPr>
          <w:rFonts w:asciiTheme="minorHAnsi" w:hAnsiTheme="minorHAnsi" w:cstheme="minorHAnsi"/>
          <w:szCs w:val="22"/>
          <w:lang w:val="en-ZA" w:eastAsia="en-ZA"/>
        </w:rPr>
        <w:t xml:space="preserve">requirements of International Financial Reporting Standards </w:t>
      </w:r>
      <w:r w:rsidR="002C79EB" w:rsidRPr="00256BBF">
        <w:rPr>
          <w:rFonts w:asciiTheme="minorHAnsi" w:hAnsiTheme="minorHAnsi" w:cstheme="minorHAnsi"/>
          <w:szCs w:val="22"/>
          <w:lang w:val="en-ZA" w:eastAsia="en-ZA"/>
        </w:rPr>
        <w:t>(IFRS)</w:t>
      </w:r>
      <w:r w:rsidR="00EF6C6D" w:rsidRPr="00F91C84">
        <w:rPr>
          <w:rFonts w:asciiTheme="minorHAnsi" w:hAnsiTheme="minorHAnsi" w:cstheme="minorHAnsi"/>
          <w:snapToGrid w:val="0"/>
          <w:color w:val="000000"/>
          <w:szCs w:val="22"/>
        </w:rPr>
        <w:t xml:space="preserve"> and</w:t>
      </w:r>
      <w:r w:rsidR="00DE05C9" w:rsidRPr="004E70E1">
        <w:rPr>
          <w:rFonts w:asciiTheme="minorHAnsi" w:hAnsiTheme="minorHAnsi" w:cstheme="minorHAnsi"/>
          <w:i/>
          <w:snapToGrid w:val="0"/>
          <w:color w:val="000000"/>
          <w:szCs w:val="22"/>
        </w:rPr>
        <w:t xml:space="preserve"> </w:t>
      </w:r>
      <w:r w:rsidR="00DE05C9">
        <w:rPr>
          <w:rFonts w:asciiTheme="minorHAnsi" w:hAnsiTheme="minorHAnsi" w:cstheme="minorHAnsi"/>
          <w:szCs w:val="22"/>
        </w:rPr>
        <w:t xml:space="preserve">the SAICA </w:t>
      </w:r>
      <w:r w:rsidR="00DE05C9" w:rsidRPr="00C05FAF">
        <w:rPr>
          <w:rFonts w:asciiTheme="minorHAnsi" w:hAnsiTheme="minorHAnsi" w:cstheme="minorHAnsi"/>
          <w:i/>
          <w:szCs w:val="22"/>
        </w:rPr>
        <w:t>Financial Reporting Guides</w:t>
      </w:r>
      <w:r w:rsidR="00DE05C9">
        <w:rPr>
          <w:rFonts w:asciiTheme="minorHAnsi" w:hAnsiTheme="minorHAnsi" w:cstheme="minorHAnsi"/>
          <w:szCs w:val="22"/>
        </w:rPr>
        <w:t xml:space="preserve"> as issued by the Accounting Practices Committee</w:t>
      </w:r>
      <w:r w:rsidR="009825B1">
        <w:rPr>
          <w:rFonts w:asciiTheme="minorHAnsi" w:hAnsiTheme="minorHAnsi" w:cstheme="minorHAnsi"/>
          <w:szCs w:val="22"/>
        </w:rPr>
        <w:t xml:space="preserve"> and Financial Pronouncements as issued by Financial Reporting Standards Council</w:t>
      </w:r>
      <w:r w:rsidR="002C79EB" w:rsidRPr="00256BBF">
        <w:rPr>
          <w:rFonts w:asciiTheme="minorHAnsi" w:hAnsiTheme="minorHAnsi" w:cstheme="minorHAnsi"/>
          <w:szCs w:val="22"/>
          <w:lang w:val="en-ZA" w:eastAsia="en-ZA"/>
        </w:rPr>
        <w:t xml:space="preserve"> and </w:t>
      </w:r>
      <w:r w:rsidR="009825B1">
        <w:rPr>
          <w:rFonts w:asciiTheme="minorHAnsi" w:hAnsiTheme="minorHAnsi" w:cstheme="minorHAnsi"/>
          <w:szCs w:val="22"/>
          <w:lang w:val="en-ZA" w:eastAsia="en-ZA"/>
        </w:rPr>
        <w:t xml:space="preserve">to </w:t>
      </w:r>
      <w:r w:rsidR="002C79EB">
        <w:rPr>
          <w:rFonts w:asciiTheme="minorHAnsi" w:hAnsiTheme="minorHAnsi" w:cstheme="minorHAnsi"/>
          <w:szCs w:val="22"/>
          <w:lang w:val="en-ZA" w:eastAsia="en-ZA"/>
        </w:rPr>
        <w:t xml:space="preserve">also, as a minimum, </w:t>
      </w:r>
      <w:r w:rsidR="00F22869">
        <w:rPr>
          <w:rFonts w:asciiTheme="minorHAnsi" w:hAnsiTheme="minorHAnsi" w:cstheme="minorHAnsi"/>
          <w:szCs w:val="22"/>
        </w:rPr>
        <w:t xml:space="preserve">contain the information required by IAS 34 </w:t>
      </w:r>
      <w:r w:rsidR="00F22869">
        <w:rPr>
          <w:rFonts w:asciiTheme="minorHAnsi" w:hAnsiTheme="minorHAnsi" w:cstheme="minorHAnsi"/>
          <w:i/>
          <w:szCs w:val="22"/>
        </w:rPr>
        <w:t>Interim Financial Reporting</w:t>
      </w:r>
      <w:r w:rsidR="00F22869" w:rsidRPr="003715DC">
        <w:rPr>
          <w:rFonts w:asciiTheme="minorHAnsi" w:hAnsiTheme="minorHAnsi" w:cstheme="minorHAnsi"/>
          <w:szCs w:val="22"/>
        </w:rPr>
        <w:t>.</w:t>
      </w:r>
      <w:r w:rsidR="00F22869" w:rsidRPr="003715DC">
        <w:rPr>
          <w:rFonts w:asciiTheme="minorHAnsi" w:hAnsiTheme="minorHAnsi" w:cstheme="minorHAnsi"/>
          <w:szCs w:val="22"/>
          <w:lang w:val="en-ZA" w:eastAsia="en-ZA"/>
        </w:rPr>
        <w:t xml:space="preserve"> The </w:t>
      </w:r>
      <w:r w:rsidR="00F22869">
        <w:rPr>
          <w:rFonts w:asciiTheme="minorHAnsi" w:hAnsiTheme="minorHAnsi" w:cstheme="minorHAnsi"/>
          <w:szCs w:val="22"/>
          <w:lang w:val="en-ZA" w:eastAsia="en-ZA"/>
        </w:rPr>
        <w:t xml:space="preserve">accounting policies applied in the preparation of the consolidated </w:t>
      </w:r>
      <w:r w:rsidR="00F22869" w:rsidRPr="003715DC">
        <w:rPr>
          <w:rFonts w:asciiTheme="minorHAnsi" w:hAnsiTheme="minorHAnsi" w:cstheme="minorHAnsi"/>
          <w:szCs w:val="22"/>
          <w:lang w:val="en-ZA" w:eastAsia="en-ZA"/>
        </w:rPr>
        <w:t xml:space="preserve">financial statements </w:t>
      </w:r>
      <w:r w:rsidR="00F22869">
        <w:rPr>
          <w:rFonts w:asciiTheme="minorHAnsi" w:hAnsiTheme="minorHAnsi" w:cstheme="minorHAnsi"/>
          <w:szCs w:val="22"/>
          <w:lang w:val="en-ZA" w:eastAsia="en-ZA"/>
        </w:rPr>
        <w:t xml:space="preserve">from which the summary financial statements were derived are in terms of International Financial Reporting Standards and are consistent with those accounting policies </w:t>
      </w:r>
      <w:r w:rsidR="00F22869" w:rsidRPr="003715DC">
        <w:rPr>
          <w:rFonts w:asciiTheme="minorHAnsi" w:hAnsiTheme="minorHAnsi" w:cstheme="minorHAnsi"/>
          <w:szCs w:val="22"/>
          <w:lang w:val="en-ZA" w:eastAsia="en-ZA"/>
        </w:rPr>
        <w:t xml:space="preserve">applied in the </w:t>
      </w:r>
      <w:r w:rsidR="00F22869">
        <w:rPr>
          <w:rFonts w:asciiTheme="minorHAnsi" w:hAnsiTheme="minorHAnsi" w:cstheme="minorHAnsi"/>
          <w:szCs w:val="22"/>
          <w:lang w:val="en-ZA" w:eastAsia="en-ZA"/>
        </w:rPr>
        <w:t xml:space="preserve">preparation of the </w:t>
      </w:r>
      <w:r w:rsidR="00F22869" w:rsidRPr="003715DC">
        <w:rPr>
          <w:rFonts w:asciiTheme="minorHAnsi" w:hAnsiTheme="minorHAnsi" w:cstheme="minorHAnsi"/>
          <w:szCs w:val="22"/>
          <w:lang w:val="en-ZA" w:eastAsia="en-ZA"/>
        </w:rPr>
        <w:t xml:space="preserve">previous </w:t>
      </w:r>
      <w:r w:rsidR="00F22869">
        <w:rPr>
          <w:rFonts w:asciiTheme="minorHAnsi" w:hAnsiTheme="minorHAnsi" w:cstheme="minorHAnsi"/>
          <w:szCs w:val="22"/>
          <w:lang w:val="en-ZA" w:eastAsia="en-ZA"/>
        </w:rPr>
        <w:t xml:space="preserve">consolidated </w:t>
      </w:r>
      <w:r w:rsidR="00F22869" w:rsidRPr="003715DC">
        <w:rPr>
          <w:rFonts w:asciiTheme="minorHAnsi" w:hAnsiTheme="minorHAnsi" w:cstheme="minorHAnsi"/>
          <w:szCs w:val="22"/>
          <w:lang w:val="en-ZA" w:eastAsia="en-ZA"/>
        </w:rPr>
        <w:t xml:space="preserve">annual financial statements. </w:t>
      </w:r>
    </w:p>
    <w:p w14:paraId="7E40E73B" w14:textId="77777777" w:rsidR="00632E4A" w:rsidRDefault="00632E4A" w:rsidP="009C0AAE">
      <w:pPr>
        <w:pStyle w:val="BodyText"/>
        <w:rPr>
          <w:rFonts w:asciiTheme="minorHAnsi" w:hAnsiTheme="minorHAnsi" w:cstheme="minorHAnsi"/>
          <w:szCs w:val="22"/>
          <w:lang w:val="en-ZA"/>
        </w:rPr>
      </w:pPr>
    </w:p>
    <w:p w14:paraId="1AF3AD0F" w14:textId="77777777" w:rsidR="002C79EB" w:rsidRDefault="002C79EB" w:rsidP="009C0AAE">
      <w:pPr>
        <w:pStyle w:val="BodyText"/>
        <w:rPr>
          <w:rFonts w:asciiTheme="minorHAnsi" w:hAnsiTheme="minorHAnsi" w:cstheme="minorHAnsi"/>
          <w:szCs w:val="22"/>
          <w:lang w:val="en-ZA"/>
        </w:rPr>
        <w:sectPr w:rsidR="002C79EB" w:rsidSect="00876BB8">
          <w:headerReference w:type="default" r:id="rId19"/>
          <w:pgSz w:w="11906" w:h="16838" w:code="9"/>
          <w:pgMar w:top="1440" w:right="1701" w:bottom="1440" w:left="1701" w:header="567" w:footer="567" w:gutter="0"/>
          <w:cols w:space="708"/>
          <w:docGrid w:linePitch="360"/>
        </w:sectPr>
      </w:pPr>
    </w:p>
    <w:p w14:paraId="1142DE36" w14:textId="77777777" w:rsidR="00D237CC" w:rsidRDefault="00D237CC" w:rsidP="00AC568A">
      <w:pPr>
        <w:pStyle w:val="BodyText"/>
        <w:jc w:val="right"/>
        <w:rPr>
          <w:rStyle w:val="Heading1Char"/>
          <w:i/>
          <w:sz w:val="28"/>
        </w:rPr>
        <w:sectPr w:rsidR="00D237CC" w:rsidSect="00F20D6B">
          <w:type w:val="continuous"/>
          <w:pgSz w:w="11906" w:h="16838" w:code="9"/>
          <w:pgMar w:top="1440" w:right="1701" w:bottom="1440" w:left="1701" w:header="567" w:footer="567" w:gutter="0"/>
          <w:cols w:space="708"/>
          <w:docGrid w:linePitch="360"/>
        </w:sectPr>
      </w:pPr>
    </w:p>
    <w:p w14:paraId="4D537537" w14:textId="77777777" w:rsidR="00AC568A" w:rsidRPr="002159EA" w:rsidRDefault="00AC568A" w:rsidP="009370AB">
      <w:pPr>
        <w:pStyle w:val="Heading1"/>
      </w:pPr>
      <w:bookmarkStart w:id="47" w:name="_Toc475087740"/>
      <w:r w:rsidRPr="0089660A">
        <w:lastRenderedPageBreak/>
        <w:t>Appendix 2</w:t>
      </w:r>
      <w:bookmarkEnd w:id="47"/>
    </w:p>
    <w:p w14:paraId="15C49048" w14:textId="77777777" w:rsidR="007C6943" w:rsidRDefault="00AC568A" w:rsidP="00D66ED3">
      <w:pPr>
        <w:pStyle w:val="Heading2"/>
      </w:pPr>
      <w:bookmarkStart w:id="48" w:name="_Toc475087741"/>
      <w:r w:rsidRPr="002C2BA1">
        <w:t>Illustrative wording regarding the auditor and the auditor’s report</w:t>
      </w:r>
      <w:r w:rsidR="00D148D2" w:rsidRPr="00D148D2">
        <w:t xml:space="preserve"> </w:t>
      </w:r>
      <w:r w:rsidR="00D148D2">
        <w:t>on financial information</w:t>
      </w:r>
      <w:r w:rsidRPr="002C2BA1">
        <w:t xml:space="preserve"> to be included in </w:t>
      </w:r>
      <w:r w:rsidR="00EF711F">
        <w:t>an issuer</w:t>
      </w:r>
      <w:r w:rsidR="00B66F14">
        <w:t>’</w:t>
      </w:r>
      <w:r w:rsidR="00EF711F">
        <w:t>s</w:t>
      </w:r>
      <w:r w:rsidRPr="002C2BA1">
        <w:t xml:space="preserve"> </w:t>
      </w:r>
      <w:r w:rsidR="00497016">
        <w:t>SENS</w:t>
      </w:r>
      <w:r w:rsidR="00D148D2" w:rsidRPr="00D148D2">
        <w:t xml:space="preserve"> </w:t>
      </w:r>
      <w:r w:rsidR="00497016">
        <w:t xml:space="preserve">announcement </w:t>
      </w:r>
      <w:r w:rsidRPr="002C2BA1">
        <w:t xml:space="preserve">where the auditor’s report </w:t>
      </w:r>
      <w:r w:rsidR="00E84A2E">
        <w:t>is</w:t>
      </w:r>
      <w:r w:rsidR="00E84A2E" w:rsidRPr="002C2BA1">
        <w:t xml:space="preserve"> </w:t>
      </w:r>
      <w:r w:rsidRPr="002C2BA1">
        <w:t xml:space="preserve">not included </w:t>
      </w:r>
      <w:r w:rsidR="00E84A2E">
        <w:t>therein</w:t>
      </w:r>
      <w:r w:rsidR="000F2419" w:rsidRPr="00887CEA">
        <w:rPr>
          <w:rStyle w:val="FootnoteReference"/>
          <w:b w:val="0"/>
        </w:rPr>
        <w:footnoteReference w:id="71"/>
      </w:r>
      <w:bookmarkEnd w:id="48"/>
    </w:p>
    <w:p w14:paraId="30DFD0B5" w14:textId="652507E2" w:rsidR="00AC568A" w:rsidRPr="001A4947" w:rsidRDefault="00137243" w:rsidP="001A4947">
      <w:pPr>
        <w:pStyle w:val="ListParagraph"/>
        <w:keepNext/>
        <w:keepLines/>
        <w:numPr>
          <w:ilvl w:val="0"/>
          <w:numId w:val="14"/>
        </w:numPr>
        <w:spacing w:line="312" w:lineRule="auto"/>
        <w:ind w:left="709" w:hanging="709"/>
        <w:contextualSpacing w:val="0"/>
        <w:rPr>
          <w:rFonts w:asciiTheme="minorHAnsi" w:hAnsiTheme="minorHAnsi" w:cstheme="minorHAnsi"/>
          <w:szCs w:val="22"/>
        </w:rPr>
      </w:pPr>
      <w:r w:rsidRPr="00B67EC2">
        <w:rPr>
          <w:rFonts w:asciiTheme="minorHAnsi" w:hAnsiTheme="minorHAnsi" w:cstheme="minorHAnsi"/>
          <w:b/>
          <w:szCs w:val="22"/>
        </w:rPr>
        <w:t>The SENS announcement contains full IAS 34 compliance disclosures (the issuer has not applied the IAS 34, paragraph 16A(j) exemption</w:t>
      </w:r>
      <w:r w:rsidR="00B05969" w:rsidRPr="001A4947">
        <w:rPr>
          <w:rFonts w:asciiTheme="minorHAnsi" w:hAnsiTheme="minorHAnsi" w:cstheme="minorHAnsi"/>
          <w:b/>
          <w:szCs w:val="22"/>
        </w:rPr>
        <w:t>)</w:t>
      </w:r>
      <w:r w:rsidRPr="001A4947">
        <w:rPr>
          <w:rFonts w:asciiTheme="minorHAnsi" w:hAnsiTheme="minorHAnsi" w:cstheme="minorHAnsi"/>
          <w:b/>
          <w:szCs w:val="22"/>
        </w:rPr>
        <w:t xml:space="preserve">. </w:t>
      </w:r>
      <w:r w:rsidR="00AC568A" w:rsidRPr="001A4947">
        <w:rPr>
          <w:rFonts w:asciiTheme="minorHAnsi" w:hAnsiTheme="minorHAnsi" w:cstheme="minorHAnsi"/>
          <w:b/>
          <w:szCs w:val="22"/>
        </w:rPr>
        <w:t>Condensed financial statements have been reviewed and</w:t>
      </w:r>
      <w:r w:rsidR="00D148D2" w:rsidRPr="001A4947">
        <w:rPr>
          <w:rFonts w:asciiTheme="minorHAnsi" w:hAnsiTheme="minorHAnsi" w:cstheme="minorHAnsi"/>
          <w:b/>
          <w:szCs w:val="22"/>
        </w:rPr>
        <w:t xml:space="preserve"> the auditor’s report contains</w:t>
      </w:r>
      <w:r w:rsidR="00C5691B" w:rsidRPr="001A4947">
        <w:rPr>
          <w:rFonts w:asciiTheme="minorHAnsi" w:hAnsiTheme="minorHAnsi" w:cstheme="minorHAnsi"/>
          <w:b/>
          <w:szCs w:val="22"/>
        </w:rPr>
        <w:t>:</w:t>
      </w:r>
    </w:p>
    <w:p w14:paraId="15566C39" w14:textId="77777777" w:rsidR="00AC568A" w:rsidRPr="001A4947" w:rsidRDefault="00AC568A" w:rsidP="00B67EC2">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 xml:space="preserve">An unmodified conclusion </w:t>
      </w:r>
    </w:p>
    <w:p w14:paraId="2F829096" w14:textId="1AF48810" w:rsidR="00AC568A" w:rsidRPr="001A4947" w:rsidRDefault="00FD1D60" w:rsidP="001A4947">
      <w:pPr>
        <w:spacing w:line="312" w:lineRule="auto"/>
        <w:ind w:left="993" w:hanging="851"/>
        <w:rPr>
          <w:rFonts w:asciiTheme="minorHAnsi" w:hAnsiTheme="minorHAnsi" w:cstheme="minorHAnsi"/>
          <w:szCs w:val="22"/>
        </w:rPr>
      </w:pPr>
      <w:r w:rsidRPr="001A4947">
        <w:rPr>
          <w:rFonts w:asciiTheme="minorHAnsi" w:hAnsiTheme="minorHAnsi" w:cstheme="minorHAnsi"/>
          <w:szCs w:val="22"/>
        </w:rPr>
        <w:tab/>
      </w:r>
      <w:r w:rsidR="00AC568A" w:rsidRPr="001A4947">
        <w:rPr>
          <w:rFonts w:asciiTheme="minorHAnsi" w:hAnsiTheme="minorHAnsi" w:cstheme="minorHAnsi"/>
          <w:szCs w:val="22"/>
        </w:rPr>
        <w:t>“</w:t>
      </w:r>
      <w:r w:rsidR="00DF4971" w:rsidRPr="001A4947">
        <w:rPr>
          <w:rFonts w:asciiTheme="minorHAnsi" w:hAnsiTheme="minorHAnsi" w:cstheme="minorHAnsi"/>
          <w:szCs w:val="22"/>
        </w:rPr>
        <w:t xml:space="preserve">These </w:t>
      </w:r>
      <w:r w:rsidR="000F2419" w:rsidRPr="001A4947">
        <w:rPr>
          <w:rFonts w:asciiTheme="minorHAnsi" w:hAnsiTheme="minorHAnsi" w:cstheme="minorHAnsi"/>
          <w:szCs w:val="22"/>
        </w:rPr>
        <w:t>[</w:t>
      </w:r>
      <w:r w:rsidR="00DF4971" w:rsidRPr="001A4947">
        <w:rPr>
          <w:rFonts w:asciiTheme="minorHAnsi" w:hAnsiTheme="minorHAnsi" w:cstheme="minorHAnsi"/>
          <w:szCs w:val="22"/>
        </w:rPr>
        <w:t>interim</w:t>
      </w:r>
      <w:r w:rsidR="000F2419" w:rsidRPr="001A4947">
        <w:rPr>
          <w:rFonts w:asciiTheme="minorHAnsi" w:hAnsiTheme="minorHAnsi" w:cstheme="minorHAnsi"/>
          <w:szCs w:val="22"/>
        </w:rPr>
        <w:t>]</w:t>
      </w:r>
      <w:r w:rsidR="00DF4971" w:rsidRPr="001A4947">
        <w:rPr>
          <w:rFonts w:asciiTheme="minorHAnsi" w:hAnsiTheme="minorHAnsi" w:cstheme="minorHAnsi"/>
          <w:szCs w:val="22"/>
        </w:rPr>
        <w:t xml:space="preserve"> condensed [consolidated] financial statements for the period/year ended [insert date] have been reviewed by </w:t>
      </w:r>
      <w:r w:rsidR="00DF4971" w:rsidRPr="001A4947">
        <w:rPr>
          <w:rFonts w:asciiTheme="minorHAnsi" w:hAnsiTheme="minorHAnsi" w:cstheme="minorHAnsi"/>
          <w:color w:val="000000"/>
          <w:szCs w:val="22"/>
        </w:rPr>
        <w:t>[</w:t>
      </w:r>
      <w:r w:rsidR="00DF4971" w:rsidRPr="001A4947">
        <w:rPr>
          <w:rFonts w:asciiTheme="minorHAnsi" w:hAnsiTheme="minorHAnsi" w:cstheme="minorHAnsi"/>
          <w:szCs w:val="22"/>
        </w:rPr>
        <w:t xml:space="preserve">insert name of the </w:t>
      </w:r>
      <w:r w:rsidR="000F2419" w:rsidRPr="001A4947">
        <w:rPr>
          <w:rFonts w:asciiTheme="minorHAnsi" w:hAnsiTheme="minorHAnsi" w:cstheme="minorHAnsi"/>
          <w:szCs w:val="22"/>
        </w:rPr>
        <w:t>audit firm</w:t>
      </w:r>
      <w:r w:rsidR="00DF4971" w:rsidRPr="001A4947">
        <w:rPr>
          <w:rFonts w:asciiTheme="minorHAnsi" w:hAnsiTheme="minorHAnsi" w:cstheme="minorHAnsi"/>
          <w:color w:val="000000"/>
          <w:szCs w:val="22"/>
        </w:rPr>
        <w:t xml:space="preserve">], </w:t>
      </w:r>
      <w:r w:rsidR="000F2419" w:rsidRPr="001A4947">
        <w:rPr>
          <w:rFonts w:asciiTheme="minorHAnsi" w:hAnsiTheme="minorHAnsi" w:cstheme="minorHAnsi"/>
          <w:color w:val="000000"/>
          <w:szCs w:val="22"/>
        </w:rPr>
        <w:t>who expressed</w:t>
      </w:r>
      <w:r w:rsidR="00DF4971" w:rsidRPr="001A4947">
        <w:rPr>
          <w:rFonts w:asciiTheme="minorHAnsi" w:hAnsiTheme="minorHAnsi" w:cstheme="minorHAnsi"/>
          <w:color w:val="000000"/>
          <w:szCs w:val="22"/>
        </w:rPr>
        <w:t xml:space="preserve"> an unmodified review conclusion. A copy of </w:t>
      </w:r>
      <w:r w:rsidR="000F2419" w:rsidRPr="001A4947">
        <w:rPr>
          <w:rFonts w:asciiTheme="minorHAnsi" w:hAnsiTheme="minorHAnsi" w:cstheme="minorHAnsi"/>
          <w:color w:val="000000"/>
          <w:szCs w:val="22"/>
        </w:rPr>
        <w:t xml:space="preserve">the auditor’s </w:t>
      </w:r>
      <w:r w:rsidR="00DF4971" w:rsidRPr="001A4947">
        <w:rPr>
          <w:rFonts w:asciiTheme="minorHAnsi" w:hAnsiTheme="minorHAnsi" w:cstheme="minorHAnsi"/>
          <w:color w:val="000000"/>
          <w:szCs w:val="22"/>
        </w:rPr>
        <w:t xml:space="preserve">review report is available for inspection at the company’s registered office </w:t>
      </w:r>
      <w:r w:rsidR="00DF4971" w:rsidRPr="001A4947">
        <w:rPr>
          <w:rFonts w:asciiTheme="minorHAnsi" w:hAnsiTheme="minorHAnsi" w:cstheme="minorHAnsi"/>
          <w:szCs w:val="22"/>
        </w:rPr>
        <w:t>together with the financial statements identified in the auditor’s report</w:t>
      </w:r>
      <w:r w:rsidR="00DF4971" w:rsidRPr="001A4947">
        <w:rPr>
          <w:rFonts w:asciiTheme="minorHAnsi" w:hAnsiTheme="minorHAnsi" w:cstheme="minorHAnsi"/>
          <w:color w:val="000000"/>
          <w:szCs w:val="22"/>
        </w:rPr>
        <w:t>.</w:t>
      </w:r>
      <w:r w:rsidR="00AC568A" w:rsidRPr="001A4947">
        <w:rPr>
          <w:rFonts w:asciiTheme="minorHAnsi" w:hAnsiTheme="minorHAnsi" w:cstheme="minorHAnsi"/>
          <w:szCs w:val="22"/>
        </w:rPr>
        <w:t>”</w:t>
      </w:r>
    </w:p>
    <w:p w14:paraId="3EF1A814" w14:textId="77777777" w:rsidR="00AC568A" w:rsidRPr="001A4947" w:rsidRDefault="00AC568A" w:rsidP="001A4947">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 xml:space="preserve">A modified conclusion </w:t>
      </w:r>
    </w:p>
    <w:p w14:paraId="57C9DC15" w14:textId="5A34A896" w:rsidR="0010765F" w:rsidRPr="001A4947" w:rsidRDefault="0010765F" w:rsidP="001A4947">
      <w:pPr>
        <w:pStyle w:val="ListParagraph"/>
        <w:tabs>
          <w:tab w:val="left" w:pos="993"/>
        </w:tabs>
        <w:autoSpaceDE w:val="0"/>
        <w:autoSpaceDN w:val="0"/>
        <w:adjustRightInd w:val="0"/>
        <w:spacing w:line="312" w:lineRule="auto"/>
        <w:ind w:left="992"/>
        <w:contextualSpacing w:val="0"/>
        <w:rPr>
          <w:rFonts w:cs="Arial"/>
          <w:color w:val="000000"/>
          <w:szCs w:val="22"/>
        </w:rPr>
      </w:pPr>
      <w:r w:rsidRPr="001A4947">
        <w:rPr>
          <w:rFonts w:asciiTheme="minorHAnsi" w:hAnsiTheme="minorHAnsi" w:cstheme="minorHAnsi"/>
          <w:szCs w:val="22"/>
        </w:rPr>
        <w:t>“</w:t>
      </w:r>
      <w:r w:rsidRPr="001A4947">
        <w:rPr>
          <w:rFonts w:cs="Arial"/>
          <w:szCs w:val="22"/>
        </w:rPr>
        <w:t xml:space="preserve">These </w:t>
      </w:r>
      <w:r w:rsidR="000F1C36" w:rsidRPr="001A4947">
        <w:rPr>
          <w:rFonts w:cs="Arial"/>
          <w:szCs w:val="22"/>
        </w:rPr>
        <w:t>[</w:t>
      </w:r>
      <w:r w:rsidRPr="001A4947">
        <w:rPr>
          <w:rFonts w:cs="Arial"/>
          <w:szCs w:val="22"/>
        </w:rPr>
        <w:t>interim</w:t>
      </w:r>
      <w:r w:rsidR="000F1C36" w:rsidRPr="001A4947">
        <w:rPr>
          <w:rFonts w:cs="Arial"/>
          <w:szCs w:val="22"/>
        </w:rPr>
        <w:t>]</w:t>
      </w:r>
      <w:r w:rsidRPr="001A4947">
        <w:rPr>
          <w:rFonts w:cs="Arial"/>
          <w:szCs w:val="22"/>
        </w:rPr>
        <w:t xml:space="preserve"> condensed [consolidated] financial statements for the period/year ended [insert date] have been reviewed by </w:t>
      </w:r>
      <w:r w:rsidRPr="001A4947">
        <w:rPr>
          <w:rFonts w:cs="Arial"/>
          <w:color w:val="000000"/>
          <w:szCs w:val="22"/>
        </w:rPr>
        <w:t>[</w:t>
      </w:r>
      <w:r w:rsidRPr="001A4947">
        <w:rPr>
          <w:rFonts w:cs="Arial"/>
          <w:szCs w:val="22"/>
        </w:rPr>
        <w:t xml:space="preserve">insert name of the </w:t>
      </w:r>
      <w:r w:rsidR="000F1C36" w:rsidRPr="001A4947">
        <w:rPr>
          <w:rFonts w:cs="Arial"/>
          <w:szCs w:val="22"/>
        </w:rPr>
        <w:t>audit firm</w:t>
      </w:r>
      <w:r w:rsidRPr="001A4947">
        <w:rPr>
          <w:rFonts w:cs="Arial"/>
          <w:color w:val="000000"/>
          <w:szCs w:val="22"/>
        </w:rPr>
        <w:t>],</w:t>
      </w:r>
      <w:r w:rsidR="000F1C36" w:rsidRPr="001A4947">
        <w:rPr>
          <w:rFonts w:cs="Arial"/>
          <w:color w:val="000000"/>
          <w:szCs w:val="22"/>
        </w:rPr>
        <w:t xml:space="preserve"> who expressed</w:t>
      </w:r>
      <w:r w:rsidRPr="001A4947">
        <w:rPr>
          <w:rFonts w:cs="Arial"/>
          <w:color w:val="000000"/>
          <w:szCs w:val="22"/>
        </w:rPr>
        <w:t xml:space="preserve"> a modified review conclusion as follows:  </w:t>
      </w:r>
    </w:p>
    <w:p w14:paraId="760D0324" w14:textId="3134597C" w:rsidR="0010765F" w:rsidRPr="001A4947" w:rsidRDefault="0010765F" w:rsidP="001A4947">
      <w:pPr>
        <w:pStyle w:val="ListParagraph"/>
        <w:autoSpaceDE w:val="0"/>
        <w:autoSpaceDN w:val="0"/>
        <w:adjustRightInd w:val="0"/>
        <w:spacing w:line="312" w:lineRule="auto"/>
        <w:ind w:left="992"/>
        <w:contextualSpacing w:val="0"/>
        <w:rPr>
          <w:rFonts w:cs="Arial"/>
          <w:color w:val="000000"/>
          <w:szCs w:val="22"/>
        </w:rPr>
      </w:pPr>
      <w:r w:rsidRPr="001A4947">
        <w:rPr>
          <w:rFonts w:cs="Arial"/>
          <w:color w:val="000000"/>
          <w:szCs w:val="22"/>
        </w:rPr>
        <w:t xml:space="preserve">[Insert </w:t>
      </w:r>
      <w:r w:rsidR="000B11E8" w:rsidRPr="001A4947">
        <w:rPr>
          <w:rFonts w:cs="Arial"/>
          <w:color w:val="000000"/>
          <w:szCs w:val="22"/>
        </w:rPr>
        <w:t>an extract of the exact</w:t>
      </w:r>
      <w:r w:rsidR="00EB12E2" w:rsidRPr="001A4947">
        <w:rPr>
          <w:rFonts w:cs="Arial"/>
          <w:color w:val="000000"/>
          <w:szCs w:val="22"/>
        </w:rPr>
        <w:t xml:space="preserve"> </w:t>
      </w:r>
      <w:r w:rsidRPr="001A4947">
        <w:rPr>
          <w:rFonts w:cs="Arial"/>
          <w:color w:val="000000"/>
          <w:szCs w:val="22"/>
        </w:rPr>
        <w:t>modification paragraph]</w:t>
      </w:r>
    </w:p>
    <w:p w14:paraId="6C3E8365" w14:textId="77777777" w:rsidR="00AC568A" w:rsidRPr="001A4947" w:rsidRDefault="0010765F" w:rsidP="001A4947">
      <w:pPr>
        <w:spacing w:line="312" w:lineRule="auto"/>
        <w:ind w:left="992"/>
        <w:rPr>
          <w:rFonts w:asciiTheme="minorHAnsi" w:hAnsiTheme="minorHAnsi" w:cstheme="minorHAnsi"/>
          <w:szCs w:val="22"/>
        </w:rPr>
      </w:pPr>
      <w:r w:rsidRPr="001A4947">
        <w:rPr>
          <w:rFonts w:cs="Arial"/>
          <w:color w:val="000000"/>
          <w:szCs w:val="22"/>
        </w:rPr>
        <w:t xml:space="preserve">A copy of </w:t>
      </w:r>
      <w:r w:rsidR="000F1C36" w:rsidRPr="001A4947">
        <w:rPr>
          <w:rFonts w:cs="Arial"/>
          <w:color w:val="000000"/>
          <w:szCs w:val="22"/>
        </w:rPr>
        <w:t xml:space="preserve">the auditor’s </w:t>
      </w:r>
      <w:r w:rsidRPr="001A4947">
        <w:rPr>
          <w:rFonts w:cs="Arial"/>
          <w:color w:val="000000"/>
          <w:szCs w:val="22"/>
        </w:rPr>
        <w:t xml:space="preserve">review report is available for inspection at the company’s registered office </w:t>
      </w:r>
      <w:r w:rsidRPr="001A4947">
        <w:rPr>
          <w:rFonts w:cs="Arial"/>
          <w:szCs w:val="22"/>
        </w:rPr>
        <w:t>together with the financial statements identified in the auditor’s report</w:t>
      </w:r>
      <w:r w:rsidRPr="001A4947">
        <w:rPr>
          <w:rFonts w:cs="Arial"/>
          <w:color w:val="000000"/>
          <w:szCs w:val="22"/>
        </w:rPr>
        <w:t>.</w:t>
      </w:r>
      <w:r w:rsidR="00AC568A" w:rsidRPr="001A4947">
        <w:rPr>
          <w:rFonts w:asciiTheme="minorHAnsi" w:hAnsiTheme="minorHAnsi" w:cstheme="minorHAnsi"/>
          <w:szCs w:val="22"/>
        </w:rPr>
        <w:t>”</w:t>
      </w:r>
    </w:p>
    <w:p w14:paraId="3543BBB1" w14:textId="77777777" w:rsidR="00AC568A" w:rsidRPr="001A4947" w:rsidRDefault="00AC568A" w:rsidP="001A4947">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 xml:space="preserve">An unmodified conclusion </w:t>
      </w:r>
      <w:r w:rsidR="008A0192" w:rsidRPr="001A4947">
        <w:rPr>
          <w:rFonts w:asciiTheme="minorHAnsi" w:hAnsiTheme="minorHAnsi" w:cstheme="minorHAnsi"/>
          <w:szCs w:val="22"/>
        </w:rPr>
        <w:t>with</w:t>
      </w:r>
      <w:r w:rsidRPr="001A4947">
        <w:rPr>
          <w:rFonts w:asciiTheme="minorHAnsi" w:hAnsiTheme="minorHAnsi" w:cstheme="minorHAnsi"/>
          <w:szCs w:val="22"/>
        </w:rPr>
        <w:t xml:space="preserve"> an Emphasis of Matter </w:t>
      </w:r>
    </w:p>
    <w:p w14:paraId="028454D7" w14:textId="4E1314C4" w:rsidR="0010765F" w:rsidRPr="001A4947" w:rsidRDefault="0010765F" w:rsidP="001A4947">
      <w:pPr>
        <w:autoSpaceDE w:val="0"/>
        <w:autoSpaceDN w:val="0"/>
        <w:adjustRightInd w:val="0"/>
        <w:spacing w:line="312" w:lineRule="auto"/>
        <w:ind w:left="992"/>
        <w:rPr>
          <w:rFonts w:cs="Arial"/>
          <w:color w:val="000000"/>
          <w:szCs w:val="22"/>
        </w:rPr>
      </w:pPr>
      <w:r w:rsidRPr="001A4947">
        <w:rPr>
          <w:rFonts w:asciiTheme="minorHAnsi" w:hAnsiTheme="minorHAnsi" w:cstheme="minorHAnsi"/>
          <w:szCs w:val="22"/>
        </w:rPr>
        <w:t>“</w:t>
      </w:r>
      <w:r w:rsidRPr="001A4947">
        <w:rPr>
          <w:rFonts w:cs="Arial"/>
          <w:szCs w:val="22"/>
        </w:rPr>
        <w:t xml:space="preserve">These </w:t>
      </w:r>
      <w:r w:rsidR="000F1C36" w:rsidRPr="001A4947">
        <w:rPr>
          <w:rFonts w:cs="Arial"/>
          <w:szCs w:val="22"/>
        </w:rPr>
        <w:t>[</w:t>
      </w:r>
      <w:r w:rsidRPr="001A4947">
        <w:rPr>
          <w:rFonts w:cs="Arial"/>
          <w:szCs w:val="22"/>
        </w:rPr>
        <w:t>interim</w:t>
      </w:r>
      <w:r w:rsidR="000F1C36" w:rsidRPr="001A4947">
        <w:rPr>
          <w:rFonts w:cs="Arial"/>
          <w:szCs w:val="22"/>
        </w:rPr>
        <w:t>]</w:t>
      </w:r>
      <w:r w:rsidRPr="001A4947">
        <w:rPr>
          <w:rFonts w:cs="Arial"/>
          <w:szCs w:val="22"/>
        </w:rPr>
        <w:t xml:space="preserve"> condensed [consolidated] financial statements for the period/year ended [insert date] have been reviewed by</w:t>
      </w:r>
      <w:r w:rsidRPr="001A4947">
        <w:rPr>
          <w:rFonts w:cs="Arial"/>
          <w:color w:val="000000"/>
          <w:szCs w:val="22"/>
        </w:rPr>
        <w:t xml:space="preserve"> </w:t>
      </w:r>
      <w:r w:rsidRPr="001A4947">
        <w:rPr>
          <w:rFonts w:cs="Arial"/>
          <w:szCs w:val="22"/>
        </w:rPr>
        <w:t xml:space="preserve">[insert name of the </w:t>
      </w:r>
      <w:r w:rsidR="000F1C36" w:rsidRPr="001A4947">
        <w:rPr>
          <w:rFonts w:cs="Arial"/>
          <w:szCs w:val="22"/>
        </w:rPr>
        <w:t>audit firm</w:t>
      </w:r>
      <w:r w:rsidRPr="001A4947">
        <w:rPr>
          <w:rFonts w:cs="Arial"/>
          <w:szCs w:val="22"/>
        </w:rPr>
        <w:t>]</w:t>
      </w:r>
      <w:r w:rsidRPr="001A4947">
        <w:rPr>
          <w:rFonts w:cs="Arial"/>
          <w:color w:val="000000"/>
          <w:szCs w:val="22"/>
        </w:rPr>
        <w:t xml:space="preserve">, </w:t>
      </w:r>
      <w:r w:rsidR="000F1C36" w:rsidRPr="001A4947">
        <w:rPr>
          <w:rFonts w:cs="Arial"/>
          <w:color w:val="000000"/>
          <w:szCs w:val="22"/>
        </w:rPr>
        <w:t xml:space="preserve">who expressed </w:t>
      </w:r>
      <w:r w:rsidRPr="001A4947">
        <w:rPr>
          <w:rFonts w:cs="Arial"/>
          <w:color w:val="000000"/>
          <w:szCs w:val="22"/>
        </w:rPr>
        <w:t>an unmodified review conclusion</w:t>
      </w:r>
      <w:r w:rsidR="00702BA0" w:rsidRPr="001A4947">
        <w:rPr>
          <w:rFonts w:cs="Arial"/>
          <w:color w:val="000000"/>
          <w:szCs w:val="22"/>
        </w:rPr>
        <w:t>.</w:t>
      </w:r>
      <w:r w:rsidRPr="001A4947">
        <w:rPr>
          <w:rFonts w:cs="Arial"/>
          <w:color w:val="000000"/>
          <w:szCs w:val="22"/>
        </w:rPr>
        <w:t xml:space="preserve"> </w:t>
      </w:r>
      <w:r w:rsidR="00702BA0" w:rsidRPr="001A4947">
        <w:rPr>
          <w:rFonts w:cs="Arial"/>
          <w:color w:val="000000"/>
          <w:szCs w:val="22"/>
        </w:rPr>
        <w:t>T</w:t>
      </w:r>
      <w:r w:rsidRPr="001A4947">
        <w:rPr>
          <w:rFonts w:cs="Arial"/>
          <w:color w:val="000000"/>
          <w:szCs w:val="22"/>
        </w:rPr>
        <w:t>he</w:t>
      </w:r>
      <w:r w:rsidR="003B2256" w:rsidRPr="001A4947">
        <w:rPr>
          <w:rFonts w:cs="Arial"/>
          <w:color w:val="000000"/>
          <w:szCs w:val="22"/>
        </w:rPr>
        <w:t xml:space="preserve"> auditor’s</w:t>
      </w:r>
      <w:r w:rsidRPr="001A4947">
        <w:rPr>
          <w:rFonts w:cs="Arial"/>
          <w:color w:val="000000"/>
          <w:szCs w:val="22"/>
        </w:rPr>
        <w:t xml:space="preserve"> report contained the following Emphasis of Matter paragraph:  </w:t>
      </w:r>
    </w:p>
    <w:p w14:paraId="29B75FEC" w14:textId="763BED40" w:rsidR="0010765F" w:rsidRPr="001A4947" w:rsidRDefault="0010765F" w:rsidP="001A4947">
      <w:pPr>
        <w:pStyle w:val="ListParagraph"/>
        <w:autoSpaceDE w:val="0"/>
        <w:autoSpaceDN w:val="0"/>
        <w:adjustRightInd w:val="0"/>
        <w:spacing w:line="312" w:lineRule="auto"/>
        <w:ind w:left="992"/>
        <w:contextualSpacing w:val="0"/>
        <w:rPr>
          <w:rFonts w:cs="Arial"/>
          <w:color w:val="000000"/>
          <w:szCs w:val="22"/>
        </w:rPr>
      </w:pPr>
      <w:r w:rsidRPr="001A4947">
        <w:rPr>
          <w:rFonts w:cs="Arial"/>
          <w:color w:val="000000"/>
          <w:szCs w:val="22"/>
        </w:rPr>
        <w:t>[</w:t>
      </w:r>
      <w:r w:rsidR="000B11E8" w:rsidRPr="001A4947">
        <w:rPr>
          <w:rFonts w:cs="Arial"/>
          <w:color w:val="000000"/>
          <w:szCs w:val="22"/>
        </w:rPr>
        <w:t xml:space="preserve">Mention and insert </w:t>
      </w:r>
      <w:r w:rsidR="00EB12E2" w:rsidRPr="001A4947">
        <w:rPr>
          <w:rFonts w:cs="Arial"/>
          <w:color w:val="000000"/>
          <w:szCs w:val="22"/>
        </w:rPr>
        <w:t xml:space="preserve">details of the </w:t>
      </w:r>
      <w:r w:rsidRPr="001A4947">
        <w:rPr>
          <w:rFonts w:cs="Arial"/>
          <w:color w:val="000000"/>
          <w:szCs w:val="22"/>
        </w:rPr>
        <w:t>Emphasis of Matter paragraph]</w:t>
      </w:r>
    </w:p>
    <w:p w14:paraId="7AE7B3D4" w14:textId="77777777" w:rsidR="00AC568A" w:rsidRPr="001A4947" w:rsidRDefault="0010765F" w:rsidP="001A4947">
      <w:pPr>
        <w:spacing w:line="312" w:lineRule="auto"/>
        <w:ind w:left="992"/>
        <w:rPr>
          <w:rFonts w:asciiTheme="minorHAnsi" w:hAnsiTheme="minorHAnsi" w:cstheme="minorHAnsi"/>
          <w:szCs w:val="22"/>
        </w:rPr>
      </w:pPr>
      <w:r w:rsidRPr="001A4947">
        <w:rPr>
          <w:rFonts w:cs="Arial"/>
          <w:color w:val="000000"/>
          <w:szCs w:val="22"/>
        </w:rPr>
        <w:t xml:space="preserve">A copy of </w:t>
      </w:r>
      <w:r w:rsidR="000F1C36" w:rsidRPr="001A4947">
        <w:rPr>
          <w:rFonts w:cs="Arial"/>
          <w:color w:val="000000"/>
          <w:szCs w:val="22"/>
        </w:rPr>
        <w:t xml:space="preserve">the auditor’s </w:t>
      </w:r>
      <w:r w:rsidRPr="001A4947">
        <w:rPr>
          <w:rFonts w:cs="Arial"/>
          <w:color w:val="000000"/>
          <w:szCs w:val="22"/>
        </w:rPr>
        <w:t xml:space="preserve">review report is available for inspection at the company’s registered office </w:t>
      </w:r>
      <w:r w:rsidRPr="001A4947">
        <w:rPr>
          <w:rFonts w:cs="Arial"/>
          <w:szCs w:val="22"/>
        </w:rPr>
        <w:t>together with the financial statements identified in the auditor’s report</w:t>
      </w:r>
      <w:r w:rsidRPr="001A4947">
        <w:rPr>
          <w:rFonts w:cs="Arial"/>
          <w:color w:val="000000"/>
          <w:szCs w:val="22"/>
        </w:rPr>
        <w:t>.</w:t>
      </w:r>
      <w:r w:rsidR="00AC568A" w:rsidRPr="001A4947">
        <w:rPr>
          <w:rFonts w:asciiTheme="minorHAnsi" w:hAnsiTheme="minorHAnsi" w:cstheme="minorHAnsi"/>
          <w:szCs w:val="22"/>
        </w:rPr>
        <w:t xml:space="preserve">” </w:t>
      </w:r>
    </w:p>
    <w:p w14:paraId="25EACDB8" w14:textId="77777777" w:rsidR="00AC568A" w:rsidRPr="001A4947" w:rsidRDefault="00AC568A" w:rsidP="001A4947">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 xml:space="preserve">An unmodified conclusion </w:t>
      </w:r>
      <w:r w:rsidR="008A0192" w:rsidRPr="001A4947">
        <w:rPr>
          <w:rFonts w:asciiTheme="minorHAnsi" w:hAnsiTheme="minorHAnsi" w:cstheme="minorHAnsi"/>
          <w:szCs w:val="22"/>
        </w:rPr>
        <w:t>with</w:t>
      </w:r>
      <w:r w:rsidRPr="001A4947">
        <w:rPr>
          <w:rFonts w:asciiTheme="minorHAnsi" w:hAnsiTheme="minorHAnsi" w:cstheme="minorHAnsi"/>
          <w:szCs w:val="22"/>
        </w:rPr>
        <w:t xml:space="preserve"> a reportable irregularity paragraph  </w:t>
      </w:r>
    </w:p>
    <w:p w14:paraId="3BE2CF81" w14:textId="2EE65060" w:rsidR="007C5E05" w:rsidRPr="001A4947" w:rsidRDefault="007C5E05" w:rsidP="001A4947">
      <w:pPr>
        <w:pStyle w:val="ListParagraph"/>
        <w:autoSpaceDE w:val="0"/>
        <w:autoSpaceDN w:val="0"/>
        <w:adjustRightInd w:val="0"/>
        <w:spacing w:line="312" w:lineRule="auto"/>
        <w:ind w:left="992"/>
        <w:contextualSpacing w:val="0"/>
        <w:rPr>
          <w:rFonts w:cs="Arial"/>
          <w:color w:val="000000"/>
          <w:szCs w:val="22"/>
        </w:rPr>
      </w:pPr>
      <w:r w:rsidRPr="001A4947">
        <w:rPr>
          <w:rFonts w:asciiTheme="minorHAnsi" w:hAnsiTheme="minorHAnsi" w:cstheme="minorHAnsi"/>
          <w:szCs w:val="22"/>
        </w:rPr>
        <w:t>“</w:t>
      </w:r>
      <w:r w:rsidRPr="001A4947">
        <w:rPr>
          <w:rFonts w:cs="Arial"/>
          <w:szCs w:val="22"/>
        </w:rPr>
        <w:t xml:space="preserve">These </w:t>
      </w:r>
      <w:r w:rsidR="000F1C36" w:rsidRPr="001A4947">
        <w:rPr>
          <w:rFonts w:cs="Arial"/>
          <w:szCs w:val="22"/>
        </w:rPr>
        <w:t>[</w:t>
      </w:r>
      <w:r w:rsidRPr="001A4947">
        <w:rPr>
          <w:rFonts w:cs="Arial"/>
          <w:szCs w:val="22"/>
        </w:rPr>
        <w:t>interim</w:t>
      </w:r>
      <w:r w:rsidR="000F1C36" w:rsidRPr="001A4947">
        <w:rPr>
          <w:rFonts w:cs="Arial"/>
          <w:szCs w:val="22"/>
        </w:rPr>
        <w:t>]</w:t>
      </w:r>
      <w:r w:rsidRPr="001A4947">
        <w:rPr>
          <w:rFonts w:cs="Arial"/>
          <w:szCs w:val="22"/>
        </w:rPr>
        <w:t xml:space="preserve"> condensed [consolidated] financial statements for the period/year ended [insert date] have been reviewed by</w:t>
      </w:r>
      <w:r w:rsidRPr="001A4947">
        <w:rPr>
          <w:rFonts w:cs="Arial"/>
          <w:color w:val="000000"/>
          <w:szCs w:val="22"/>
        </w:rPr>
        <w:t xml:space="preserve"> </w:t>
      </w:r>
      <w:r w:rsidRPr="001A4947">
        <w:rPr>
          <w:rFonts w:cs="Arial"/>
          <w:szCs w:val="22"/>
        </w:rPr>
        <w:t xml:space="preserve">[insert name of the </w:t>
      </w:r>
      <w:r w:rsidR="000F1C36" w:rsidRPr="001A4947">
        <w:rPr>
          <w:rFonts w:cs="Arial"/>
          <w:szCs w:val="22"/>
        </w:rPr>
        <w:t>audit firm</w:t>
      </w:r>
      <w:r w:rsidRPr="001A4947">
        <w:rPr>
          <w:rFonts w:cs="Arial"/>
          <w:szCs w:val="22"/>
        </w:rPr>
        <w:t>]</w:t>
      </w:r>
      <w:r w:rsidRPr="001A4947">
        <w:rPr>
          <w:rFonts w:cs="Arial"/>
          <w:color w:val="000000"/>
          <w:szCs w:val="22"/>
        </w:rPr>
        <w:t xml:space="preserve">, </w:t>
      </w:r>
      <w:r w:rsidR="000F1C36" w:rsidRPr="001A4947">
        <w:rPr>
          <w:rFonts w:cs="Arial"/>
          <w:color w:val="000000"/>
          <w:szCs w:val="22"/>
        </w:rPr>
        <w:t>who expressed</w:t>
      </w:r>
      <w:r w:rsidRPr="001A4947">
        <w:rPr>
          <w:rFonts w:cs="Arial"/>
          <w:color w:val="000000"/>
          <w:szCs w:val="22"/>
        </w:rPr>
        <w:t xml:space="preserve"> an unmodified review conclusion</w:t>
      </w:r>
      <w:r w:rsidR="00702BA0" w:rsidRPr="001A4947">
        <w:rPr>
          <w:rFonts w:cs="Arial"/>
          <w:color w:val="000000"/>
          <w:szCs w:val="22"/>
        </w:rPr>
        <w:t>.</w:t>
      </w:r>
      <w:r w:rsidRPr="001A4947">
        <w:rPr>
          <w:rFonts w:cs="Arial"/>
          <w:color w:val="000000"/>
          <w:szCs w:val="22"/>
        </w:rPr>
        <w:t xml:space="preserve"> </w:t>
      </w:r>
      <w:r w:rsidR="00702BA0" w:rsidRPr="001A4947">
        <w:rPr>
          <w:rFonts w:cs="Arial"/>
          <w:color w:val="000000"/>
          <w:szCs w:val="22"/>
        </w:rPr>
        <w:t>The auditor’s</w:t>
      </w:r>
      <w:r w:rsidRPr="001A4947">
        <w:rPr>
          <w:rFonts w:cs="Arial"/>
          <w:color w:val="000000"/>
          <w:szCs w:val="22"/>
        </w:rPr>
        <w:t xml:space="preserve"> </w:t>
      </w:r>
      <w:r w:rsidRPr="001A4947">
        <w:rPr>
          <w:rFonts w:cs="Arial"/>
          <w:color w:val="000000"/>
          <w:szCs w:val="22"/>
        </w:rPr>
        <w:lastRenderedPageBreak/>
        <w:t xml:space="preserve">report contained the following paragraph with respect to a reportable irregularity:  </w:t>
      </w:r>
    </w:p>
    <w:p w14:paraId="073F6288" w14:textId="742D5C8F" w:rsidR="007C5E05" w:rsidRPr="001A4947" w:rsidRDefault="007C5E05" w:rsidP="001A4947">
      <w:pPr>
        <w:pStyle w:val="ListParagraph"/>
        <w:autoSpaceDE w:val="0"/>
        <w:autoSpaceDN w:val="0"/>
        <w:adjustRightInd w:val="0"/>
        <w:spacing w:line="312" w:lineRule="auto"/>
        <w:ind w:left="992"/>
        <w:contextualSpacing w:val="0"/>
        <w:rPr>
          <w:rFonts w:cs="Arial"/>
          <w:color w:val="000000"/>
          <w:szCs w:val="22"/>
        </w:rPr>
      </w:pPr>
      <w:r w:rsidRPr="001A4947">
        <w:rPr>
          <w:rFonts w:cs="Arial"/>
          <w:color w:val="000000"/>
          <w:szCs w:val="22"/>
        </w:rPr>
        <w:t>[</w:t>
      </w:r>
      <w:r w:rsidR="000B11E8" w:rsidRPr="001A4947">
        <w:rPr>
          <w:rFonts w:cs="Arial"/>
          <w:color w:val="000000"/>
          <w:szCs w:val="22"/>
        </w:rPr>
        <w:t xml:space="preserve">Mention and insert </w:t>
      </w:r>
      <w:r w:rsidR="00EB12E2" w:rsidRPr="001A4947">
        <w:rPr>
          <w:rFonts w:cs="Arial"/>
          <w:color w:val="000000"/>
          <w:szCs w:val="22"/>
        </w:rPr>
        <w:t xml:space="preserve">details of the </w:t>
      </w:r>
      <w:r w:rsidRPr="001A4947">
        <w:rPr>
          <w:rFonts w:cs="Arial"/>
          <w:color w:val="000000"/>
          <w:szCs w:val="22"/>
        </w:rPr>
        <w:t>reportable irregularity paragraph]</w:t>
      </w:r>
    </w:p>
    <w:p w14:paraId="25B3A6A4" w14:textId="4EC8A016" w:rsidR="00AC568A" w:rsidRPr="001A4947" w:rsidRDefault="007C5E05" w:rsidP="001A4947">
      <w:pPr>
        <w:spacing w:line="312" w:lineRule="auto"/>
        <w:ind w:left="992"/>
        <w:rPr>
          <w:rFonts w:asciiTheme="minorHAnsi" w:hAnsiTheme="minorHAnsi" w:cstheme="minorHAnsi"/>
          <w:szCs w:val="22"/>
        </w:rPr>
      </w:pPr>
      <w:r w:rsidRPr="001A4947">
        <w:rPr>
          <w:rFonts w:cs="Arial"/>
          <w:color w:val="000000"/>
          <w:szCs w:val="22"/>
        </w:rPr>
        <w:t xml:space="preserve">A copy of </w:t>
      </w:r>
      <w:r w:rsidR="000F1C36" w:rsidRPr="001A4947">
        <w:rPr>
          <w:rFonts w:cs="Arial"/>
          <w:color w:val="000000"/>
          <w:szCs w:val="22"/>
        </w:rPr>
        <w:t xml:space="preserve">the auditor’s </w:t>
      </w:r>
      <w:r w:rsidRPr="001A4947">
        <w:rPr>
          <w:rFonts w:cs="Arial"/>
          <w:color w:val="000000"/>
          <w:szCs w:val="22"/>
        </w:rPr>
        <w:t xml:space="preserve">review report is available for inspection at the company’s registered office </w:t>
      </w:r>
      <w:r w:rsidRPr="001A4947">
        <w:rPr>
          <w:rFonts w:cs="Arial"/>
          <w:szCs w:val="22"/>
        </w:rPr>
        <w:t>together with the financial statements identified in the auditor’s report</w:t>
      </w:r>
      <w:r w:rsidRPr="001A4947">
        <w:rPr>
          <w:rFonts w:cs="Arial"/>
          <w:color w:val="000000"/>
          <w:szCs w:val="22"/>
        </w:rPr>
        <w:t>.</w:t>
      </w:r>
      <w:r w:rsidR="00AC568A" w:rsidRPr="001A4947">
        <w:rPr>
          <w:rFonts w:asciiTheme="minorHAnsi" w:hAnsiTheme="minorHAnsi" w:cstheme="minorHAnsi"/>
          <w:szCs w:val="22"/>
        </w:rPr>
        <w:t xml:space="preserve">” </w:t>
      </w:r>
    </w:p>
    <w:p w14:paraId="22FFF50B" w14:textId="77777777" w:rsidR="00A07585" w:rsidRPr="001A4947" w:rsidRDefault="00A07585" w:rsidP="001A4947">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 xml:space="preserve">An unmodified conclusion with a </w:t>
      </w:r>
      <w:r w:rsidRPr="001A4947">
        <w:rPr>
          <w:szCs w:val="22"/>
          <w:lang w:val="en-ZA"/>
        </w:rPr>
        <w:t xml:space="preserve">material uncertainty related to going concern </w:t>
      </w:r>
    </w:p>
    <w:p w14:paraId="50686D81" w14:textId="392D148A" w:rsidR="00A07585" w:rsidRPr="001A4947" w:rsidRDefault="00A07585" w:rsidP="001A4947">
      <w:pPr>
        <w:spacing w:line="312" w:lineRule="auto"/>
        <w:ind w:left="992"/>
        <w:rPr>
          <w:rFonts w:cs="Arial"/>
          <w:color w:val="000000"/>
          <w:szCs w:val="22"/>
        </w:rPr>
      </w:pPr>
      <w:r w:rsidRPr="001A4947">
        <w:rPr>
          <w:rFonts w:cs="Arial"/>
          <w:color w:val="000000"/>
          <w:szCs w:val="22"/>
        </w:rPr>
        <w:t xml:space="preserve">“These [interim] condensed [consolidated] financial statements for the period/year ended [insert date] have been reviewed by [insert name of the audit firm], who expressed an unmodified review conclusion. The auditor’s report contained the following </w:t>
      </w:r>
      <w:r w:rsidRPr="001A4947">
        <w:rPr>
          <w:szCs w:val="22"/>
          <w:lang w:val="en-ZA"/>
        </w:rPr>
        <w:t>material uncertainty related to going concern section</w:t>
      </w:r>
      <w:r w:rsidRPr="001A4947">
        <w:rPr>
          <w:rFonts w:cs="Arial"/>
          <w:color w:val="000000"/>
          <w:szCs w:val="22"/>
        </w:rPr>
        <w:t xml:space="preserve">:  </w:t>
      </w:r>
    </w:p>
    <w:p w14:paraId="513DC4C8" w14:textId="77777777" w:rsidR="00A07585" w:rsidRPr="001A4947" w:rsidRDefault="00A07585" w:rsidP="001A4947">
      <w:pPr>
        <w:spacing w:line="312" w:lineRule="auto"/>
        <w:ind w:left="992"/>
        <w:rPr>
          <w:rFonts w:cs="Arial"/>
          <w:color w:val="000000"/>
          <w:szCs w:val="22"/>
        </w:rPr>
      </w:pPr>
      <w:r w:rsidRPr="001A4947">
        <w:rPr>
          <w:rFonts w:cs="Arial"/>
          <w:color w:val="000000"/>
          <w:szCs w:val="22"/>
        </w:rPr>
        <w:t xml:space="preserve">[Mention and insert details of the </w:t>
      </w:r>
      <w:r w:rsidRPr="001A4947">
        <w:rPr>
          <w:szCs w:val="22"/>
          <w:lang w:val="en-ZA"/>
        </w:rPr>
        <w:t>material uncertainty related to going concern section</w:t>
      </w:r>
      <w:r w:rsidRPr="001A4947">
        <w:rPr>
          <w:rFonts w:cs="Arial"/>
          <w:color w:val="000000"/>
          <w:szCs w:val="22"/>
        </w:rPr>
        <w:t>]</w:t>
      </w:r>
    </w:p>
    <w:p w14:paraId="01B25B1D" w14:textId="49B2FB1B" w:rsidR="000B11E8" w:rsidRPr="001A4947" w:rsidRDefault="00A07585" w:rsidP="001A4947">
      <w:pPr>
        <w:spacing w:line="312" w:lineRule="auto"/>
        <w:ind w:left="992"/>
        <w:rPr>
          <w:rFonts w:asciiTheme="minorHAnsi" w:hAnsiTheme="minorHAnsi" w:cstheme="minorHAnsi"/>
          <w:szCs w:val="22"/>
        </w:rPr>
      </w:pPr>
      <w:r w:rsidRPr="001A4947">
        <w:rPr>
          <w:rFonts w:cs="Arial"/>
          <w:color w:val="000000"/>
          <w:szCs w:val="22"/>
        </w:rPr>
        <w:t>A copy of the auditor’s review report is available for inspection at the company’s registered office together with the financial statements identified in the auditor’s report.”</w:t>
      </w:r>
    </w:p>
    <w:p w14:paraId="780CB3FF" w14:textId="77777777" w:rsidR="00CF74B1" w:rsidRPr="001A4947" w:rsidRDefault="00CF74B1" w:rsidP="001A4947">
      <w:pPr>
        <w:spacing w:line="312" w:lineRule="auto"/>
        <w:ind w:left="993" w:hanging="851"/>
        <w:rPr>
          <w:rFonts w:asciiTheme="minorHAnsi" w:hAnsiTheme="minorHAnsi" w:cstheme="minorHAnsi"/>
          <w:szCs w:val="22"/>
        </w:rPr>
      </w:pPr>
    </w:p>
    <w:p w14:paraId="1A623659" w14:textId="0FD35C84" w:rsidR="00AC568A" w:rsidRPr="001A4947" w:rsidRDefault="00B05969" w:rsidP="001A4947">
      <w:pPr>
        <w:pStyle w:val="ListParagraph"/>
        <w:keepNext/>
        <w:keepLines/>
        <w:numPr>
          <w:ilvl w:val="0"/>
          <w:numId w:val="14"/>
        </w:numPr>
        <w:spacing w:line="312" w:lineRule="auto"/>
        <w:ind w:left="567" w:hanging="425"/>
        <w:contextualSpacing w:val="0"/>
        <w:rPr>
          <w:rFonts w:asciiTheme="minorHAnsi" w:hAnsiTheme="minorHAnsi" w:cstheme="minorHAnsi"/>
          <w:szCs w:val="22"/>
        </w:rPr>
      </w:pPr>
      <w:r w:rsidRPr="001A4947">
        <w:rPr>
          <w:rFonts w:asciiTheme="minorHAnsi" w:hAnsiTheme="minorHAnsi" w:cstheme="minorHAnsi"/>
          <w:b/>
          <w:szCs w:val="22"/>
        </w:rPr>
        <w:t xml:space="preserve">The SENS announcement contains full IAS 34 compliance disclosures (the issuer has not applied the IAS 34, paragraph 16A(j) exemption). </w:t>
      </w:r>
      <w:r w:rsidR="009E6576" w:rsidRPr="001A4947">
        <w:rPr>
          <w:rFonts w:asciiTheme="minorHAnsi" w:hAnsiTheme="minorHAnsi" w:cstheme="minorHAnsi"/>
          <w:b/>
          <w:szCs w:val="22"/>
        </w:rPr>
        <w:t>Summary financial statements included in</w:t>
      </w:r>
      <w:r w:rsidR="003B2256" w:rsidRPr="001A4947">
        <w:rPr>
          <w:rFonts w:asciiTheme="minorHAnsi" w:hAnsiTheme="minorHAnsi" w:cstheme="minorHAnsi"/>
          <w:b/>
          <w:szCs w:val="22"/>
        </w:rPr>
        <w:t xml:space="preserve"> a preliminary / provisional or </w:t>
      </w:r>
      <w:r w:rsidR="009E6576" w:rsidRPr="001A4947">
        <w:rPr>
          <w:rFonts w:asciiTheme="minorHAnsi" w:hAnsiTheme="minorHAnsi" w:cstheme="minorHAnsi"/>
          <w:b/>
          <w:szCs w:val="22"/>
        </w:rPr>
        <w:t>a</w:t>
      </w:r>
      <w:r w:rsidR="00AC568A" w:rsidRPr="001A4947">
        <w:rPr>
          <w:rFonts w:asciiTheme="minorHAnsi" w:hAnsiTheme="minorHAnsi" w:cstheme="minorHAnsi"/>
          <w:b/>
          <w:szCs w:val="22"/>
        </w:rPr>
        <w:t>n abridged</w:t>
      </w:r>
      <w:r w:rsidR="0033014D" w:rsidRPr="001A4947">
        <w:rPr>
          <w:rFonts w:asciiTheme="minorHAnsi" w:hAnsiTheme="minorHAnsi" w:cstheme="minorHAnsi"/>
          <w:b/>
          <w:szCs w:val="22"/>
        </w:rPr>
        <w:t xml:space="preserve"> </w:t>
      </w:r>
      <w:r w:rsidR="00AC568A" w:rsidRPr="001A4947">
        <w:rPr>
          <w:rFonts w:asciiTheme="minorHAnsi" w:hAnsiTheme="minorHAnsi" w:cstheme="minorHAnsi"/>
          <w:b/>
          <w:szCs w:val="22"/>
        </w:rPr>
        <w:t>report:</w:t>
      </w:r>
    </w:p>
    <w:p w14:paraId="44CBBFC9" w14:textId="77777777" w:rsidR="00F7063E" w:rsidRPr="001A4947" w:rsidRDefault="000F1C36" w:rsidP="00B67EC2">
      <w:pPr>
        <w:pStyle w:val="ListParagraph"/>
        <w:keepNext/>
        <w:keepLines/>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T</w:t>
      </w:r>
      <w:r w:rsidR="00CF74B1" w:rsidRPr="001A4947">
        <w:rPr>
          <w:rFonts w:asciiTheme="minorHAnsi" w:hAnsiTheme="minorHAnsi" w:cstheme="minorHAnsi"/>
          <w:szCs w:val="22"/>
        </w:rPr>
        <w:t xml:space="preserve">he summary financial statements have been audited and an </w:t>
      </w:r>
      <w:r w:rsidR="00AC568A" w:rsidRPr="001A4947">
        <w:rPr>
          <w:rFonts w:asciiTheme="minorHAnsi" w:hAnsiTheme="minorHAnsi" w:cstheme="minorHAnsi"/>
          <w:szCs w:val="22"/>
        </w:rPr>
        <w:t xml:space="preserve">unmodified opinion </w:t>
      </w:r>
      <w:r w:rsidRPr="001A4947">
        <w:rPr>
          <w:rFonts w:asciiTheme="minorHAnsi" w:hAnsiTheme="minorHAnsi" w:cstheme="minorHAnsi"/>
          <w:szCs w:val="22"/>
        </w:rPr>
        <w:t xml:space="preserve">has been </w:t>
      </w:r>
      <w:r w:rsidR="00AC568A" w:rsidRPr="001A4947">
        <w:rPr>
          <w:rFonts w:asciiTheme="minorHAnsi" w:hAnsiTheme="minorHAnsi" w:cstheme="minorHAnsi"/>
          <w:szCs w:val="22"/>
        </w:rPr>
        <w:t>expressed on the</w:t>
      </w:r>
      <w:r w:rsidR="00CF74B1" w:rsidRPr="001A4947">
        <w:rPr>
          <w:rFonts w:asciiTheme="minorHAnsi" w:hAnsiTheme="minorHAnsi" w:cstheme="minorHAnsi"/>
          <w:szCs w:val="22"/>
        </w:rPr>
        <w:t xml:space="preserve"> summary financial statements</w:t>
      </w:r>
      <w:r w:rsidR="00702BA0" w:rsidRPr="001A4947">
        <w:rPr>
          <w:rFonts w:asciiTheme="minorHAnsi" w:hAnsiTheme="minorHAnsi" w:cstheme="minorHAnsi"/>
          <w:szCs w:val="22"/>
        </w:rPr>
        <w:t>. The auditor also expressed an unmodified opinion on the complete set of financial statements</w:t>
      </w:r>
      <w:r w:rsidR="00AC568A" w:rsidRPr="001A4947">
        <w:rPr>
          <w:rFonts w:asciiTheme="minorHAnsi" w:hAnsiTheme="minorHAnsi" w:cstheme="minorHAnsi"/>
          <w:szCs w:val="22"/>
        </w:rPr>
        <w:t>:</w:t>
      </w:r>
    </w:p>
    <w:p w14:paraId="5789587C" w14:textId="6BB06684" w:rsidR="002A045D" w:rsidRPr="001A4947" w:rsidRDefault="008E1BDE" w:rsidP="001A4947">
      <w:pPr>
        <w:pStyle w:val="BodyText"/>
        <w:spacing w:line="312" w:lineRule="auto"/>
        <w:ind w:left="993"/>
        <w:rPr>
          <w:rFonts w:asciiTheme="minorHAnsi" w:hAnsiTheme="minorHAnsi" w:cstheme="minorHAnsi"/>
          <w:i/>
          <w:szCs w:val="22"/>
        </w:rPr>
      </w:pPr>
      <w:r w:rsidRPr="001A4947">
        <w:rPr>
          <w:rFonts w:asciiTheme="minorHAnsi" w:hAnsiTheme="minorHAnsi" w:cstheme="minorHAnsi"/>
          <w:szCs w:val="22"/>
        </w:rPr>
        <w:t>“The</w:t>
      </w:r>
      <w:r w:rsidR="004C72A1" w:rsidRPr="001A4947">
        <w:rPr>
          <w:rFonts w:asciiTheme="minorHAnsi" w:hAnsiTheme="minorHAnsi" w:cstheme="minorHAnsi"/>
          <w:szCs w:val="22"/>
        </w:rPr>
        <w:t xml:space="preserve">se </w:t>
      </w:r>
      <w:r w:rsidR="000F1C36" w:rsidRPr="001A4947">
        <w:rPr>
          <w:rFonts w:asciiTheme="minorHAnsi" w:hAnsiTheme="minorHAnsi" w:cstheme="minorHAnsi"/>
          <w:szCs w:val="22"/>
        </w:rPr>
        <w:t xml:space="preserve">summary </w:t>
      </w:r>
      <w:r w:rsidR="008168D3" w:rsidRPr="001A4947">
        <w:rPr>
          <w:rFonts w:asciiTheme="minorHAnsi" w:hAnsiTheme="minorHAnsi" w:cstheme="minorHAnsi"/>
          <w:szCs w:val="22"/>
        </w:rPr>
        <w:t xml:space="preserve">[consolidated] </w:t>
      </w:r>
      <w:r w:rsidR="004C72A1" w:rsidRPr="001A4947">
        <w:rPr>
          <w:rFonts w:asciiTheme="minorHAnsi" w:hAnsiTheme="minorHAnsi" w:cstheme="minorHAnsi"/>
          <w:szCs w:val="22"/>
        </w:rPr>
        <w:t>financial statements</w:t>
      </w:r>
      <w:r w:rsidR="002A045D" w:rsidRPr="001A4947">
        <w:rPr>
          <w:rFonts w:asciiTheme="minorHAnsi" w:hAnsiTheme="minorHAnsi" w:cstheme="minorHAnsi"/>
          <w:szCs w:val="22"/>
        </w:rPr>
        <w:t xml:space="preserve"> </w:t>
      </w:r>
      <w:r w:rsidR="004C72A1" w:rsidRPr="001A4947">
        <w:rPr>
          <w:rFonts w:asciiTheme="minorHAnsi" w:hAnsiTheme="minorHAnsi" w:cstheme="minorHAnsi"/>
          <w:szCs w:val="22"/>
        </w:rPr>
        <w:t>for the year ended [</w:t>
      </w:r>
      <w:r w:rsidR="002A045D" w:rsidRPr="001A4947">
        <w:rPr>
          <w:rFonts w:asciiTheme="minorHAnsi" w:hAnsiTheme="minorHAnsi" w:cstheme="minorHAnsi"/>
          <w:szCs w:val="22"/>
        </w:rPr>
        <w:t xml:space="preserve">insert date] </w:t>
      </w:r>
      <w:r w:rsidR="007543E3" w:rsidRPr="001A4947">
        <w:rPr>
          <w:rFonts w:asciiTheme="minorHAnsi" w:hAnsiTheme="minorHAnsi" w:cstheme="minorHAnsi"/>
          <w:szCs w:val="22"/>
        </w:rPr>
        <w:t xml:space="preserve">have been audited by </w:t>
      </w:r>
      <w:r w:rsidR="007543E3" w:rsidRPr="001A4947">
        <w:rPr>
          <w:rFonts w:asciiTheme="minorHAnsi" w:hAnsiTheme="minorHAnsi" w:cstheme="minorHAnsi"/>
          <w:color w:val="000000"/>
          <w:szCs w:val="22"/>
        </w:rPr>
        <w:t>[</w:t>
      </w:r>
      <w:r w:rsidR="007543E3" w:rsidRPr="001A4947">
        <w:rPr>
          <w:rFonts w:asciiTheme="minorHAnsi" w:hAnsiTheme="minorHAnsi" w:cstheme="minorHAnsi"/>
          <w:szCs w:val="22"/>
        </w:rPr>
        <w:t xml:space="preserve">insert name of the </w:t>
      </w:r>
      <w:r w:rsidR="000F1C36" w:rsidRPr="001A4947">
        <w:rPr>
          <w:rFonts w:asciiTheme="minorHAnsi" w:hAnsiTheme="minorHAnsi" w:cstheme="minorHAnsi"/>
          <w:szCs w:val="22"/>
        </w:rPr>
        <w:t>audit firm</w:t>
      </w:r>
      <w:r w:rsidR="007543E3" w:rsidRPr="001A4947">
        <w:rPr>
          <w:rFonts w:asciiTheme="minorHAnsi" w:hAnsiTheme="minorHAnsi" w:cstheme="minorHAnsi"/>
          <w:color w:val="000000"/>
          <w:szCs w:val="22"/>
        </w:rPr>
        <w:t xml:space="preserve">], </w:t>
      </w:r>
      <w:r w:rsidR="000F1C36" w:rsidRPr="001A4947">
        <w:rPr>
          <w:rFonts w:asciiTheme="minorHAnsi" w:hAnsiTheme="minorHAnsi" w:cstheme="minorHAnsi"/>
          <w:color w:val="000000"/>
          <w:szCs w:val="22"/>
        </w:rPr>
        <w:t>who expressed</w:t>
      </w:r>
      <w:r w:rsidR="008168D3" w:rsidRPr="001A4947">
        <w:rPr>
          <w:rFonts w:asciiTheme="minorHAnsi" w:hAnsiTheme="minorHAnsi" w:cstheme="minorHAnsi"/>
          <w:color w:val="000000"/>
          <w:szCs w:val="22"/>
        </w:rPr>
        <w:t xml:space="preserve"> an</w:t>
      </w:r>
      <w:r w:rsidR="007543E3" w:rsidRPr="001A4947">
        <w:rPr>
          <w:rFonts w:asciiTheme="minorHAnsi" w:hAnsiTheme="minorHAnsi" w:cstheme="minorHAnsi"/>
          <w:color w:val="000000"/>
          <w:szCs w:val="22"/>
        </w:rPr>
        <w:t xml:space="preserve"> unmodified</w:t>
      </w:r>
      <w:r w:rsidR="008168D3" w:rsidRPr="001A4947">
        <w:rPr>
          <w:rFonts w:asciiTheme="minorHAnsi" w:hAnsiTheme="minorHAnsi" w:cstheme="minorHAnsi"/>
          <w:color w:val="000000"/>
          <w:szCs w:val="22"/>
        </w:rPr>
        <w:t xml:space="preserve"> </w:t>
      </w:r>
      <w:r w:rsidR="007543E3" w:rsidRPr="001A4947">
        <w:rPr>
          <w:rFonts w:asciiTheme="minorHAnsi" w:hAnsiTheme="minorHAnsi" w:cstheme="minorHAnsi"/>
          <w:color w:val="000000"/>
          <w:szCs w:val="22"/>
        </w:rPr>
        <w:t xml:space="preserve">opinion </w:t>
      </w:r>
      <w:r w:rsidR="000F1C36" w:rsidRPr="001A4947">
        <w:rPr>
          <w:rFonts w:asciiTheme="minorHAnsi" w:hAnsiTheme="minorHAnsi" w:cstheme="minorHAnsi"/>
          <w:color w:val="000000"/>
          <w:szCs w:val="22"/>
        </w:rPr>
        <w:t>thereon</w:t>
      </w:r>
      <w:r w:rsidR="008168D3" w:rsidRPr="001A4947">
        <w:rPr>
          <w:rFonts w:asciiTheme="minorHAnsi" w:hAnsiTheme="minorHAnsi" w:cstheme="minorHAnsi"/>
          <w:color w:val="000000"/>
          <w:szCs w:val="22"/>
        </w:rPr>
        <w:t>.</w:t>
      </w:r>
      <w:r w:rsidR="00702BA0" w:rsidRPr="001A4947">
        <w:rPr>
          <w:rFonts w:asciiTheme="minorHAnsi" w:hAnsiTheme="minorHAnsi" w:cstheme="minorHAnsi"/>
          <w:color w:val="000000"/>
          <w:szCs w:val="22"/>
        </w:rPr>
        <w:t xml:space="preserve"> The auditor also expressed an unmodified opinion on the annual</w:t>
      </w:r>
      <w:r w:rsidR="00611B6E">
        <w:rPr>
          <w:rFonts w:asciiTheme="minorHAnsi" w:hAnsiTheme="minorHAnsi" w:cstheme="minorHAnsi"/>
          <w:color w:val="000000"/>
          <w:szCs w:val="22"/>
        </w:rPr>
        <w:t xml:space="preserve"> [consolidated]</w:t>
      </w:r>
      <w:r w:rsidR="00702BA0" w:rsidRPr="001A4947">
        <w:rPr>
          <w:rFonts w:asciiTheme="minorHAnsi" w:hAnsiTheme="minorHAnsi" w:cstheme="minorHAnsi"/>
          <w:color w:val="000000"/>
          <w:szCs w:val="22"/>
        </w:rPr>
        <w:t xml:space="preserve"> financial statements from which these summary [consolidated] financial statements were derived.</w:t>
      </w:r>
    </w:p>
    <w:p w14:paraId="4B147E6A" w14:textId="77777777" w:rsidR="007C6943" w:rsidRPr="001A4947" w:rsidRDefault="002A045D" w:rsidP="001A4947">
      <w:pPr>
        <w:spacing w:line="312" w:lineRule="auto"/>
        <w:ind w:left="993"/>
        <w:rPr>
          <w:rFonts w:asciiTheme="minorHAnsi" w:hAnsiTheme="minorHAnsi" w:cstheme="minorHAnsi"/>
          <w:szCs w:val="22"/>
        </w:rPr>
      </w:pPr>
      <w:r w:rsidRPr="001A4947">
        <w:rPr>
          <w:rFonts w:asciiTheme="minorHAnsi" w:hAnsiTheme="minorHAnsi" w:cstheme="minorHAnsi"/>
          <w:color w:val="000000"/>
          <w:szCs w:val="22"/>
        </w:rPr>
        <w:t>A copy of the</w:t>
      </w:r>
      <w:r w:rsidR="000F1C36" w:rsidRPr="001A4947">
        <w:rPr>
          <w:rFonts w:asciiTheme="minorHAnsi" w:hAnsiTheme="minorHAnsi" w:cstheme="minorHAnsi"/>
          <w:color w:val="000000"/>
          <w:szCs w:val="22"/>
        </w:rPr>
        <w:t xml:space="preserve"> auditor’s</w:t>
      </w:r>
      <w:r w:rsidR="008E1BDE" w:rsidRPr="001A4947">
        <w:rPr>
          <w:rFonts w:asciiTheme="minorHAnsi" w:hAnsiTheme="minorHAnsi" w:cstheme="minorHAnsi"/>
          <w:szCs w:val="22"/>
        </w:rPr>
        <w:t xml:space="preserve"> report</w:t>
      </w:r>
      <w:r w:rsidR="00F7063E" w:rsidRPr="001A4947">
        <w:rPr>
          <w:rFonts w:asciiTheme="minorHAnsi" w:hAnsiTheme="minorHAnsi" w:cstheme="minorHAnsi"/>
          <w:szCs w:val="22"/>
        </w:rPr>
        <w:t xml:space="preserve"> </w:t>
      </w:r>
      <w:r w:rsidR="000F1C36" w:rsidRPr="001A4947">
        <w:rPr>
          <w:rFonts w:asciiTheme="minorHAnsi" w:hAnsiTheme="minorHAnsi" w:cstheme="minorHAnsi"/>
          <w:szCs w:val="22"/>
        </w:rPr>
        <w:t xml:space="preserve">on the summary [consolidated] financial statements </w:t>
      </w:r>
      <w:r w:rsidR="00280484" w:rsidRPr="001A4947">
        <w:rPr>
          <w:rFonts w:asciiTheme="minorHAnsi" w:hAnsiTheme="minorHAnsi" w:cstheme="minorHAnsi"/>
          <w:szCs w:val="22"/>
        </w:rPr>
        <w:t xml:space="preserve">and of the auditor’s report on the annual [consolidated] financial statements are </w:t>
      </w:r>
      <w:r w:rsidR="008E1BDE" w:rsidRPr="001A4947">
        <w:rPr>
          <w:rFonts w:asciiTheme="minorHAnsi" w:hAnsiTheme="minorHAnsi" w:cstheme="minorHAnsi"/>
          <w:szCs w:val="22"/>
        </w:rPr>
        <w:t>available for inspection at the company’s registered office</w:t>
      </w:r>
      <w:r w:rsidR="00280484" w:rsidRPr="001A4947">
        <w:rPr>
          <w:rFonts w:asciiTheme="minorHAnsi" w:hAnsiTheme="minorHAnsi" w:cstheme="minorHAnsi"/>
          <w:szCs w:val="22"/>
        </w:rPr>
        <w:t>,</w:t>
      </w:r>
      <w:r w:rsidR="008E1BDE" w:rsidRPr="001A4947">
        <w:rPr>
          <w:rFonts w:asciiTheme="minorHAnsi" w:hAnsiTheme="minorHAnsi" w:cstheme="minorHAnsi"/>
          <w:szCs w:val="22"/>
        </w:rPr>
        <w:t xml:space="preserve"> together with the financial statements identified in the</w:t>
      </w:r>
      <w:r w:rsidR="00280484" w:rsidRPr="001A4947">
        <w:rPr>
          <w:rFonts w:asciiTheme="minorHAnsi" w:hAnsiTheme="minorHAnsi" w:cstheme="minorHAnsi"/>
          <w:szCs w:val="22"/>
        </w:rPr>
        <w:t xml:space="preserve"> respective</w:t>
      </w:r>
      <w:r w:rsidR="008E1BDE" w:rsidRPr="001A4947">
        <w:rPr>
          <w:rFonts w:asciiTheme="minorHAnsi" w:hAnsiTheme="minorHAnsi" w:cstheme="minorHAnsi"/>
          <w:szCs w:val="22"/>
        </w:rPr>
        <w:t xml:space="preserve"> auditor’s report</w:t>
      </w:r>
      <w:r w:rsidR="00702BA0" w:rsidRPr="001A4947">
        <w:rPr>
          <w:rFonts w:asciiTheme="minorHAnsi" w:hAnsiTheme="minorHAnsi" w:cstheme="minorHAnsi"/>
          <w:szCs w:val="22"/>
        </w:rPr>
        <w:t>s.</w:t>
      </w:r>
      <w:r w:rsidR="008E1BDE" w:rsidRPr="001A4947">
        <w:rPr>
          <w:rFonts w:asciiTheme="minorHAnsi" w:hAnsiTheme="minorHAnsi" w:cstheme="minorHAnsi"/>
          <w:szCs w:val="22"/>
        </w:rPr>
        <w:t>”</w:t>
      </w:r>
    </w:p>
    <w:p w14:paraId="6C427B87" w14:textId="77777777" w:rsidR="007C6943" w:rsidRPr="001A4947" w:rsidRDefault="00AC568A" w:rsidP="001A4947">
      <w:pPr>
        <w:pStyle w:val="ListParagraph"/>
        <w:numPr>
          <w:ilvl w:val="1"/>
          <w:numId w:val="14"/>
        </w:numPr>
        <w:spacing w:line="312" w:lineRule="auto"/>
        <w:ind w:left="992" w:hanging="851"/>
        <w:contextualSpacing w:val="0"/>
        <w:rPr>
          <w:rFonts w:asciiTheme="minorHAnsi" w:hAnsiTheme="minorHAnsi" w:cstheme="minorHAnsi"/>
          <w:szCs w:val="22"/>
        </w:rPr>
      </w:pPr>
      <w:r w:rsidRPr="001A4947">
        <w:rPr>
          <w:rFonts w:asciiTheme="minorHAnsi" w:hAnsiTheme="minorHAnsi" w:cstheme="minorHAnsi"/>
          <w:szCs w:val="22"/>
        </w:rPr>
        <w:lastRenderedPageBreak/>
        <w:t xml:space="preserve">The auditor was not engaged to report on the </w:t>
      </w:r>
      <w:r w:rsidR="00280484" w:rsidRPr="001A4947">
        <w:rPr>
          <w:rFonts w:asciiTheme="minorHAnsi" w:hAnsiTheme="minorHAnsi" w:cstheme="minorHAnsi"/>
          <w:szCs w:val="22"/>
        </w:rPr>
        <w:t xml:space="preserve">summary </w:t>
      </w:r>
      <w:r w:rsidR="008A1CEB" w:rsidRPr="001A4947">
        <w:rPr>
          <w:rFonts w:asciiTheme="minorHAnsi" w:hAnsiTheme="minorHAnsi" w:cstheme="minorHAnsi"/>
          <w:szCs w:val="22"/>
        </w:rPr>
        <w:t>financial statements</w:t>
      </w:r>
      <w:r w:rsidR="00702BA0" w:rsidRPr="001A4947">
        <w:rPr>
          <w:rFonts w:asciiTheme="minorHAnsi" w:hAnsiTheme="minorHAnsi" w:cstheme="minorHAnsi"/>
          <w:szCs w:val="22"/>
        </w:rPr>
        <w:t>. An unmodified opinion was expressed on the underlying annual financial statements</w:t>
      </w:r>
      <w:r w:rsidR="0076365D" w:rsidRPr="001A4947">
        <w:rPr>
          <w:rFonts w:asciiTheme="minorHAnsi" w:hAnsiTheme="minorHAnsi" w:cstheme="minorHAnsi"/>
          <w:szCs w:val="22"/>
        </w:rPr>
        <w:t>:</w:t>
      </w:r>
    </w:p>
    <w:p w14:paraId="4D89CDC6" w14:textId="77777777" w:rsidR="004C72A1" w:rsidRPr="00B67EC2" w:rsidRDefault="00280484" w:rsidP="001A4947">
      <w:pPr>
        <w:pStyle w:val="ListParagraph"/>
        <w:spacing w:line="312" w:lineRule="auto"/>
        <w:ind w:left="992"/>
        <w:contextualSpacing w:val="0"/>
        <w:rPr>
          <w:rFonts w:asciiTheme="minorHAnsi" w:hAnsiTheme="minorHAnsi" w:cstheme="minorHAnsi"/>
          <w:color w:val="000000"/>
          <w:szCs w:val="22"/>
          <w:lang w:val="en-US"/>
        </w:rPr>
      </w:pPr>
      <w:r w:rsidRPr="001A4947">
        <w:rPr>
          <w:rFonts w:asciiTheme="minorHAnsi" w:hAnsiTheme="minorHAnsi" w:cstheme="minorHAnsi"/>
          <w:color w:val="000000"/>
          <w:szCs w:val="22"/>
          <w:lang w:val="en-US"/>
        </w:rPr>
        <w:t>“This summarised report is extracted from audited information, but is not itself audited.</w:t>
      </w:r>
      <w:r w:rsidRPr="00B67EC2">
        <w:rPr>
          <w:rStyle w:val="FootnoteReference"/>
          <w:rFonts w:asciiTheme="minorHAnsi" w:hAnsiTheme="minorHAnsi" w:cstheme="minorHAnsi"/>
          <w:color w:val="000000"/>
          <w:szCs w:val="22"/>
          <w:lang w:val="en-US"/>
        </w:rPr>
        <w:footnoteReference w:id="72"/>
      </w:r>
      <w:r w:rsidRPr="00B67EC2">
        <w:rPr>
          <w:rFonts w:asciiTheme="minorHAnsi" w:hAnsiTheme="minorHAnsi" w:cstheme="minorHAnsi"/>
          <w:color w:val="000000"/>
          <w:szCs w:val="22"/>
          <w:lang w:val="en-US"/>
        </w:rPr>
        <w:t xml:space="preserve"> </w:t>
      </w:r>
      <w:r w:rsidR="00702BA0" w:rsidRPr="00B67EC2">
        <w:rPr>
          <w:rFonts w:asciiTheme="minorHAnsi" w:hAnsiTheme="minorHAnsi" w:cstheme="minorHAnsi"/>
          <w:color w:val="000000"/>
          <w:szCs w:val="22"/>
          <w:lang w:val="en-US"/>
        </w:rPr>
        <w:t xml:space="preserve">The annual financial statements were audited by </w:t>
      </w:r>
      <w:r w:rsidR="00702BA0" w:rsidRPr="00B67EC2">
        <w:rPr>
          <w:rFonts w:asciiTheme="minorHAnsi" w:hAnsiTheme="minorHAnsi" w:cstheme="minorHAnsi"/>
          <w:color w:val="000000"/>
          <w:szCs w:val="22"/>
        </w:rPr>
        <w:t>[</w:t>
      </w:r>
      <w:r w:rsidR="00702BA0" w:rsidRPr="00B67EC2">
        <w:rPr>
          <w:rFonts w:asciiTheme="minorHAnsi" w:hAnsiTheme="minorHAnsi" w:cstheme="minorHAnsi"/>
          <w:szCs w:val="22"/>
        </w:rPr>
        <w:t>insert name of the audit</w:t>
      </w:r>
      <w:r w:rsidR="00702BA0" w:rsidRPr="001A4947">
        <w:rPr>
          <w:rFonts w:asciiTheme="minorHAnsi" w:hAnsiTheme="minorHAnsi" w:cstheme="minorHAnsi"/>
          <w:szCs w:val="22"/>
        </w:rPr>
        <w:t xml:space="preserve"> firm</w:t>
      </w:r>
      <w:r w:rsidR="00702BA0" w:rsidRPr="001A4947">
        <w:rPr>
          <w:rFonts w:asciiTheme="minorHAnsi" w:hAnsiTheme="minorHAnsi" w:cstheme="minorHAnsi"/>
          <w:color w:val="000000"/>
          <w:szCs w:val="22"/>
        </w:rPr>
        <w:t>], who expressed an unmodified opinion thereon</w:t>
      </w:r>
      <w:r w:rsidR="00404FAC" w:rsidRPr="001A4947">
        <w:rPr>
          <w:rFonts w:asciiTheme="minorHAnsi" w:hAnsiTheme="minorHAnsi" w:cstheme="minorHAnsi"/>
          <w:color w:val="000000"/>
          <w:szCs w:val="22"/>
        </w:rPr>
        <w:t>.</w:t>
      </w:r>
      <w:r w:rsidR="00702BA0" w:rsidRPr="00B67EC2">
        <w:rPr>
          <w:rStyle w:val="FootnoteReference"/>
          <w:rFonts w:asciiTheme="minorHAnsi" w:hAnsiTheme="minorHAnsi" w:cstheme="minorHAnsi"/>
          <w:color w:val="000000"/>
          <w:szCs w:val="22"/>
        </w:rPr>
        <w:footnoteReference w:id="73"/>
      </w:r>
      <w:r w:rsidR="00404FAC" w:rsidRPr="00B67EC2">
        <w:rPr>
          <w:rFonts w:asciiTheme="minorHAnsi" w:hAnsiTheme="minorHAnsi" w:cstheme="minorHAnsi"/>
          <w:color w:val="000000"/>
          <w:szCs w:val="22"/>
        </w:rPr>
        <w:t xml:space="preserve"> </w:t>
      </w:r>
      <w:r w:rsidRPr="00B67EC2">
        <w:rPr>
          <w:rFonts w:asciiTheme="minorHAnsi" w:hAnsiTheme="minorHAnsi" w:cstheme="minorHAnsi"/>
          <w:color w:val="000000"/>
          <w:szCs w:val="22"/>
          <w:lang w:val="en-US"/>
        </w:rPr>
        <w:t>The audited annual financial statements and the auditor’s report thereon are available for inspection at the company’s registered office.</w:t>
      </w:r>
    </w:p>
    <w:p w14:paraId="3AA7F5C7" w14:textId="77777777" w:rsidR="00280484" w:rsidRPr="00B67EC2" w:rsidRDefault="00280484" w:rsidP="001A4947">
      <w:pPr>
        <w:pStyle w:val="ListParagraph"/>
        <w:spacing w:line="312" w:lineRule="auto"/>
        <w:ind w:left="992"/>
        <w:contextualSpacing w:val="0"/>
        <w:rPr>
          <w:rFonts w:asciiTheme="minorHAnsi" w:hAnsiTheme="minorHAnsi" w:cstheme="minorHAnsi"/>
          <w:szCs w:val="22"/>
          <w:lang w:val="en-ZA"/>
        </w:rPr>
      </w:pPr>
      <w:r w:rsidRPr="001A4947">
        <w:rPr>
          <w:rFonts w:asciiTheme="minorHAnsi" w:hAnsiTheme="minorHAnsi" w:cstheme="minorHAnsi"/>
          <w:szCs w:val="22"/>
          <w:lang w:val="en-ZA"/>
        </w:rPr>
        <w:t>The directors take full responsibility for the preparation of the</w:t>
      </w:r>
      <w:r w:rsidR="00394D33" w:rsidRPr="001A4947">
        <w:rPr>
          <w:rFonts w:asciiTheme="minorHAnsi" w:hAnsiTheme="minorHAnsi" w:cstheme="minorHAnsi"/>
          <w:szCs w:val="22"/>
          <w:lang w:val="en-ZA"/>
        </w:rPr>
        <w:t xml:space="preserve"> preliminary, provisional or</w:t>
      </w:r>
      <w:r w:rsidRPr="001A4947">
        <w:rPr>
          <w:rFonts w:asciiTheme="minorHAnsi" w:hAnsiTheme="minorHAnsi" w:cstheme="minorHAnsi"/>
          <w:szCs w:val="22"/>
          <w:lang w:val="en-ZA"/>
        </w:rPr>
        <w:t xml:space="preserve"> abridged report and the financial information has been correctly extracted from the underlying annual financial statements.</w:t>
      </w:r>
      <w:r w:rsidR="00394D33" w:rsidRPr="00B67EC2">
        <w:rPr>
          <w:rStyle w:val="FootnoteReference"/>
          <w:rFonts w:asciiTheme="minorHAnsi" w:hAnsiTheme="minorHAnsi" w:cstheme="minorHAnsi"/>
          <w:szCs w:val="22"/>
          <w:lang w:val="en-ZA"/>
        </w:rPr>
        <w:footnoteReference w:id="74"/>
      </w:r>
      <w:r w:rsidR="00394D33" w:rsidRPr="00B67EC2">
        <w:rPr>
          <w:rFonts w:asciiTheme="minorHAnsi" w:hAnsiTheme="minorHAnsi" w:cstheme="minorHAnsi"/>
          <w:szCs w:val="22"/>
          <w:lang w:val="en-ZA"/>
        </w:rPr>
        <w:t>”</w:t>
      </w:r>
    </w:p>
    <w:p w14:paraId="588CACC2" w14:textId="77777777" w:rsidR="00AC568A" w:rsidRPr="001A4947" w:rsidRDefault="00AC568A" w:rsidP="001A4947">
      <w:pPr>
        <w:pStyle w:val="ListParagraph"/>
        <w:numPr>
          <w:ilvl w:val="1"/>
          <w:numId w:val="14"/>
        </w:numPr>
        <w:spacing w:line="312" w:lineRule="auto"/>
        <w:ind w:left="993" w:hanging="851"/>
        <w:contextualSpacing w:val="0"/>
        <w:rPr>
          <w:rFonts w:asciiTheme="minorHAnsi" w:hAnsiTheme="minorHAnsi" w:cstheme="minorHAnsi"/>
          <w:szCs w:val="22"/>
        </w:rPr>
      </w:pPr>
      <w:r w:rsidRPr="00B67EC2">
        <w:rPr>
          <w:rFonts w:asciiTheme="minorHAnsi" w:hAnsiTheme="minorHAnsi" w:cstheme="minorHAnsi"/>
          <w:szCs w:val="22"/>
        </w:rPr>
        <w:t xml:space="preserve">The </w:t>
      </w:r>
      <w:r w:rsidR="0076365D" w:rsidRPr="00B67EC2">
        <w:rPr>
          <w:rFonts w:asciiTheme="minorHAnsi" w:hAnsiTheme="minorHAnsi" w:cstheme="minorHAnsi"/>
          <w:szCs w:val="22"/>
        </w:rPr>
        <w:t xml:space="preserve">financial statements </w:t>
      </w:r>
      <w:r w:rsidRPr="00B67EC2">
        <w:rPr>
          <w:rFonts w:asciiTheme="minorHAnsi" w:hAnsiTheme="minorHAnsi" w:cstheme="minorHAnsi"/>
          <w:szCs w:val="22"/>
        </w:rPr>
        <w:t xml:space="preserve">published </w:t>
      </w:r>
      <w:r w:rsidR="0076365D" w:rsidRPr="001A4947">
        <w:rPr>
          <w:rFonts w:asciiTheme="minorHAnsi" w:hAnsiTheme="minorHAnsi" w:cstheme="minorHAnsi"/>
          <w:szCs w:val="22"/>
        </w:rPr>
        <w:t xml:space="preserve">in the </w:t>
      </w:r>
      <w:r w:rsidR="00F32D05" w:rsidRPr="001A4947">
        <w:rPr>
          <w:rFonts w:asciiTheme="minorHAnsi" w:hAnsiTheme="minorHAnsi" w:cstheme="minorHAnsi"/>
          <w:szCs w:val="22"/>
        </w:rPr>
        <w:t xml:space="preserve">preliminary, provisional or </w:t>
      </w:r>
      <w:r w:rsidRPr="001A4947">
        <w:rPr>
          <w:rFonts w:asciiTheme="minorHAnsi" w:hAnsiTheme="minorHAnsi" w:cstheme="minorHAnsi"/>
          <w:szCs w:val="22"/>
        </w:rPr>
        <w:t xml:space="preserve">abridged report </w:t>
      </w:r>
      <w:r w:rsidR="0076365D" w:rsidRPr="001A4947">
        <w:rPr>
          <w:rFonts w:asciiTheme="minorHAnsi" w:hAnsiTheme="minorHAnsi" w:cstheme="minorHAnsi"/>
          <w:szCs w:val="22"/>
        </w:rPr>
        <w:t xml:space="preserve">are </w:t>
      </w:r>
      <w:r w:rsidRPr="001A4947">
        <w:rPr>
          <w:rFonts w:asciiTheme="minorHAnsi" w:hAnsiTheme="minorHAnsi" w:cstheme="minorHAnsi"/>
          <w:szCs w:val="22"/>
        </w:rPr>
        <w:t>identified as:</w:t>
      </w:r>
    </w:p>
    <w:p w14:paraId="27CC63AC" w14:textId="77777777" w:rsidR="00AC568A" w:rsidRPr="001A4947" w:rsidRDefault="00AC568A" w:rsidP="001A4947">
      <w:pPr>
        <w:pStyle w:val="BodyText"/>
        <w:numPr>
          <w:ilvl w:val="0"/>
          <w:numId w:val="53"/>
        </w:numPr>
        <w:spacing w:line="312" w:lineRule="auto"/>
        <w:rPr>
          <w:rFonts w:asciiTheme="minorHAnsi" w:hAnsiTheme="minorHAnsi" w:cstheme="minorHAnsi"/>
          <w:szCs w:val="22"/>
          <w:lang w:val="en-ZA"/>
        </w:rPr>
      </w:pPr>
      <w:r w:rsidRPr="001A4947">
        <w:rPr>
          <w:rFonts w:asciiTheme="minorHAnsi" w:hAnsiTheme="minorHAnsi" w:cstheme="minorHAnsi"/>
          <w:szCs w:val="22"/>
          <w:lang w:val="en-ZA"/>
        </w:rPr>
        <w:t xml:space="preserve">“Audited </w:t>
      </w:r>
      <w:r w:rsidR="008A1CEB" w:rsidRPr="001A4947">
        <w:rPr>
          <w:rFonts w:asciiTheme="minorHAnsi" w:hAnsiTheme="minorHAnsi" w:cstheme="minorHAnsi"/>
          <w:szCs w:val="22"/>
          <w:lang w:val="en-ZA"/>
        </w:rPr>
        <w:t>summary financial statements</w:t>
      </w:r>
      <w:r w:rsidRPr="001A4947">
        <w:rPr>
          <w:rFonts w:asciiTheme="minorHAnsi" w:hAnsiTheme="minorHAnsi" w:cstheme="minorHAnsi"/>
          <w:szCs w:val="22"/>
          <w:lang w:val="en-ZA"/>
        </w:rPr>
        <w:t xml:space="preserve">” where the </w:t>
      </w:r>
      <w:r w:rsidR="00F32D05" w:rsidRPr="001A4947">
        <w:rPr>
          <w:rFonts w:asciiTheme="minorHAnsi" w:hAnsiTheme="minorHAnsi" w:cstheme="minorHAnsi"/>
          <w:szCs w:val="22"/>
          <w:lang w:val="en-ZA"/>
        </w:rPr>
        <w:t xml:space="preserve">summary </w:t>
      </w:r>
      <w:r w:rsidR="0076365D" w:rsidRPr="001A4947">
        <w:rPr>
          <w:rFonts w:asciiTheme="minorHAnsi" w:hAnsiTheme="minorHAnsi" w:cstheme="minorHAnsi"/>
          <w:szCs w:val="22"/>
          <w:lang w:val="en-ZA"/>
        </w:rPr>
        <w:t>financial statements are</w:t>
      </w:r>
      <w:r w:rsidRPr="001A4947">
        <w:rPr>
          <w:rFonts w:asciiTheme="minorHAnsi" w:hAnsiTheme="minorHAnsi" w:cstheme="minorHAnsi"/>
          <w:szCs w:val="22"/>
          <w:lang w:val="en-ZA"/>
        </w:rPr>
        <w:t xml:space="preserve"> audited, or</w:t>
      </w:r>
    </w:p>
    <w:p w14:paraId="6718851D" w14:textId="77777777" w:rsidR="00AC568A" w:rsidRPr="001A4947" w:rsidRDefault="00AC568A" w:rsidP="001A4947">
      <w:pPr>
        <w:pStyle w:val="BodyText"/>
        <w:numPr>
          <w:ilvl w:val="0"/>
          <w:numId w:val="53"/>
        </w:numPr>
        <w:spacing w:line="312" w:lineRule="auto"/>
        <w:rPr>
          <w:rFonts w:asciiTheme="minorHAnsi" w:hAnsiTheme="minorHAnsi" w:cstheme="minorHAnsi"/>
          <w:szCs w:val="22"/>
          <w:lang w:val="en-ZA"/>
        </w:rPr>
      </w:pPr>
      <w:r w:rsidRPr="001A4947">
        <w:rPr>
          <w:rFonts w:asciiTheme="minorHAnsi" w:hAnsiTheme="minorHAnsi" w:cstheme="minorHAnsi"/>
          <w:szCs w:val="22"/>
          <w:lang w:val="en-ZA"/>
        </w:rPr>
        <w:t>“</w:t>
      </w:r>
      <w:r w:rsidR="009E6576" w:rsidRPr="001A4947">
        <w:rPr>
          <w:rFonts w:asciiTheme="minorHAnsi" w:hAnsiTheme="minorHAnsi" w:cstheme="minorHAnsi"/>
          <w:szCs w:val="22"/>
          <w:lang w:val="en-ZA"/>
        </w:rPr>
        <w:t>Summarised</w:t>
      </w:r>
      <w:r w:rsidRPr="001A4947">
        <w:rPr>
          <w:rFonts w:asciiTheme="minorHAnsi" w:hAnsiTheme="minorHAnsi" w:cstheme="minorHAnsi"/>
          <w:szCs w:val="22"/>
          <w:lang w:val="en-ZA"/>
        </w:rPr>
        <w:t xml:space="preserve"> audited financial statements” when the </w:t>
      </w:r>
      <w:r w:rsidR="00F32D05" w:rsidRPr="001A4947">
        <w:rPr>
          <w:rFonts w:asciiTheme="minorHAnsi" w:hAnsiTheme="minorHAnsi" w:cstheme="minorHAnsi"/>
          <w:szCs w:val="22"/>
          <w:lang w:val="en-ZA"/>
        </w:rPr>
        <w:t xml:space="preserve">summary </w:t>
      </w:r>
      <w:r w:rsidR="0076365D" w:rsidRPr="001A4947">
        <w:rPr>
          <w:rFonts w:asciiTheme="minorHAnsi" w:hAnsiTheme="minorHAnsi" w:cstheme="minorHAnsi"/>
          <w:szCs w:val="22"/>
          <w:lang w:val="en-ZA"/>
        </w:rPr>
        <w:t>financial statements are</w:t>
      </w:r>
      <w:r w:rsidRPr="001A4947">
        <w:rPr>
          <w:rFonts w:asciiTheme="minorHAnsi" w:hAnsiTheme="minorHAnsi" w:cstheme="minorHAnsi"/>
          <w:szCs w:val="22"/>
          <w:lang w:val="en-ZA"/>
        </w:rPr>
        <w:t xml:space="preserve"> not audited.</w:t>
      </w:r>
    </w:p>
    <w:p w14:paraId="32B79C40" w14:textId="77777777" w:rsidR="0006191C" w:rsidRPr="001A4947" w:rsidRDefault="0006191C" w:rsidP="001A4947">
      <w:pPr>
        <w:pStyle w:val="BodyText"/>
        <w:spacing w:line="312" w:lineRule="auto"/>
        <w:rPr>
          <w:rFonts w:asciiTheme="minorHAnsi" w:hAnsiTheme="minorHAnsi" w:cstheme="minorHAnsi"/>
          <w:szCs w:val="22"/>
          <w:lang w:val="en-ZA"/>
        </w:rPr>
      </w:pPr>
    </w:p>
    <w:p w14:paraId="48F2209C" w14:textId="6733DE93" w:rsidR="00C5691B" w:rsidRPr="001A4947" w:rsidRDefault="00404FAC" w:rsidP="001A4947">
      <w:pPr>
        <w:pStyle w:val="ListParagraph"/>
        <w:numPr>
          <w:ilvl w:val="0"/>
          <w:numId w:val="14"/>
        </w:numPr>
        <w:spacing w:line="312" w:lineRule="auto"/>
        <w:ind w:left="567" w:hanging="425"/>
        <w:contextualSpacing w:val="0"/>
        <w:rPr>
          <w:rFonts w:asciiTheme="minorHAnsi" w:hAnsiTheme="minorHAnsi" w:cstheme="minorHAnsi"/>
          <w:b/>
          <w:szCs w:val="22"/>
          <w:lang w:val="en-ZA"/>
        </w:rPr>
      </w:pPr>
      <w:r w:rsidRPr="001A4947">
        <w:rPr>
          <w:rFonts w:asciiTheme="minorHAnsi" w:hAnsiTheme="minorHAnsi" w:cstheme="minorHAnsi"/>
          <w:b/>
          <w:szCs w:val="22"/>
          <w:lang w:val="en-ZA"/>
        </w:rPr>
        <w:t>Unaudited/un-reviewed financial information is contained in an announcement and the demarcation between audited/reviewed information and unaudited/un-reviewed information is not clear</w:t>
      </w:r>
    </w:p>
    <w:p w14:paraId="0BD9E6F4" w14:textId="1B69EC2A" w:rsidR="00D60BEA" w:rsidRPr="00B67EC2" w:rsidRDefault="00036725" w:rsidP="00B67EC2">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szCs w:val="22"/>
        </w:rPr>
        <w:t xml:space="preserve">“The auditor’s report does not necessarily </w:t>
      </w:r>
      <w:r w:rsidR="00D85D09" w:rsidRPr="001A4947">
        <w:rPr>
          <w:rFonts w:asciiTheme="minorHAnsi" w:hAnsiTheme="minorHAnsi" w:cstheme="minorHAnsi"/>
          <w:szCs w:val="22"/>
        </w:rPr>
        <w:t xml:space="preserve">report on </w:t>
      </w:r>
      <w:r w:rsidRPr="001A4947">
        <w:rPr>
          <w:rFonts w:asciiTheme="minorHAnsi" w:hAnsiTheme="minorHAnsi" w:cstheme="minorHAnsi"/>
          <w:szCs w:val="22"/>
        </w:rPr>
        <w:t>all of the information contained in th</w:t>
      </w:r>
      <w:r w:rsidR="00A835E7" w:rsidRPr="001A4947">
        <w:rPr>
          <w:rFonts w:asciiTheme="minorHAnsi" w:hAnsiTheme="minorHAnsi" w:cstheme="minorHAnsi"/>
          <w:szCs w:val="22"/>
        </w:rPr>
        <w:t>is announcement</w:t>
      </w:r>
      <w:r w:rsidR="00D85D09" w:rsidRPr="001A4947">
        <w:rPr>
          <w:rFonts w:asciiTheme="minorHAnsi" w:hAnsiTheme="minorHAnsi" w:cstheme="minorHAnsi"/>
          <w:szCs w:val="22"/>
        </w:rPr>
        <w:t>/financial results</w:t>
      </w:r>
      <w:r w:rsidRPr="001A4947">
        <w:rPr>
          <w:rFonts w:asciiTheme="minorHAnsi" w:hAnsiTheme="minorHAnsi" w:cstheme="minorHAnsi"/>
          <w:szCs w:val="22"/>
        </w:rPr>
        <w:t xml:space="preserve">. Shareholders are therefore advised that in order to obtain a full understanding of the nature of the auditor’s </w:t>
      </w:r>
      <w:r w:rsidR="00D85D09" w:rsidRPr="001A4947">
        <w:rPr>
          <w:rFonts w:asciiTheme="minorHAnsi" w:hAnsiTheme="minorHAnsi" w:cstheme="minorHAnsi"/>
          <w:szCs w:val="22"/>
        </w:rPr>
        <w:t xml:space="preserve">engagement </w:t>
      </w:r>
      <w:r w:rsidRPr="001A4947">
        <w:rPr>
          <w:rFonts w:asciiTheme="minorHAnsi" w:hAnsiTheme="minorHAnsi" w:cstheme="minorHAnsi"/>
          <w:szCs w:val="22"/>
        </w:rPr>
        <w:t xml:space="preserve">they should obtain a copy of </w:t>
      </w:r>
      <w:r w:rsidR="00D85D09" w:rsidRPr="001A4947">
        <w:rPr>
          <w:rFonts w:asciiTheme="minorHAnsi" w:hAnsiTheme="minorHAnsi" w:cstheme="minorHAnsi"/>
          <w:szCs w:val="22"/>
        </w:rPr>
        <w:t xml:space="preserve">the auditor’s </w:t>
      </w:r>
      <w:r w:rsidRPr="001A4947">
        <w:rPr>
          <w:rFonts w:asciiTheme="minorHAnsi" w:hAnsiTheme="minorHAnsi" w:cstheme="minorHAnsi"/>
          <w:szCs w:val="22"/>
        </w:rPr>
        <w:t>report together with the accompanying financial information from the</w:t>
      </w:r>
      <w:r w:rsidR="00D85D09" w:rsidRPr="001A4947">
        <w:rPr>
          <w:rFonts w:asciiTheme="minorHAnsi" w:hAnsiTheme="minorHAnsi" w:cstheme="minorHAnsi"/>
          <w:szCs w:val="22"/>
        </w:rPr>
        <w:t xml:space="preserve"> issuer’s</w:t>
      </w:r>
      <w:r w:rsidRPr="001A4947">
        <w:rPr>
          <w:rFonts w:asciiTheme="minorHAnsi" w:hAnsiTheme="minorHAnsi" w:cstheme="minorHAnsi"/>
          <w:szCs w:val="22"/>
        </w:rPr>
        <w:t xml:space="preserve"> registered office</w:t>
      </w:r>
      <w:r w:rsidR="00F1146F" w:rsidRPr="00B67EC2">
        <w:rPr>
          <w:rFonts w:asciiTheme="minorHAnsi" w:hAnsiTheme="minorHAnsi" w:cstheme="minorHAnsi"/>
          <w:szCs w:val="22"/>
          <w:vertAlign w:val="superscript"/>
        </w:rPr>
        <w:footnoteReference w:id="75"/>
      </w:r>
      <w:r w:rsidR="00F1146F" w:rsidRPr="00B67EC2">
        <w:rPr>
          <w:rFonts w:asciiTheme="minorHAnsi" w:hAnsiTheme="minorHAnsi" w:cstheme="minorHAnsi"/>
          <w:szCs w:val="22"/>
        </w:rPr>
        <w:t>.</w:t>
      </w:r>
      <w:r w:rsidR="00B916CA" w:rsidRPr="00B67EC2">
        <w:rPr>
          <w:rFonts w:asciiTheme="minorHAnsi" w:hAnsiTheme="minorHAnsi" w:cstheme="minorHAnsi"/>
          <w:szCs w:val="22"/>
        </w:rPr>
        <w:t>”</w:t>
      </w:r>
    </w:p>
    <w:p w14:paraId="4995BF3B" w14:textId="77777777" w:rsidR="00E029F8" w:rsidRPr="001A4947" w:rsidRDefault="00E029F8" w:rsidP="001A4947">
      <w:pPr>
        <w:pStyle w:val="ListParagraph"/>
        <w:spacing w:line="312" w:lineRule="auto"/>
        <w:ind w:left="993"/>
        <w:contextualSpacing w:val="0"/>
        <w:rPr>
          <w:rFonts w:asciiTheme="minorHAnsi" w:hAnsiTheme="minorHAnsi" w:cstheme="minorHAnsi"/>
          <w:szCs w:val="22"/>
        </w:rPr>
      </w:pPr>
    </w:p>
    <w:p w14:paraId="32E84F30" w14:textId="77777777" w:rsidR="005648D6" w:rsidRPr="001A4947" w:rsidRDefault="005648D6" w:rsidP="001A4947">
      <w:pPr>
        <w:numPr>
          <w:ilvl w:val="0"/>
          <w:numId w:val="14"/>
        </w:numPr>
        <w:spacing w:line="312" w:lineRule="auto"/>
        <w:ind w:left="709" w:hanging="709"/>
        <w:rPr>
          <w:rFonts w:asciiTheme="minorHAnsi" w:eastAsia="Times New Roman" w:hAnsiTheme="minorHAnsi" w:cs="Arial"/>
          <w:szCs w:val="22"/>
        </w:rPr>
      </w:pPr>
      <w:r w:rsidRPr="001A4947">
        <w:rPr>
          <w:rFonts w:asciiTheme="minorHAnsi" w:eastAsia="Times New Roman" w:hAnsiTheme="minorHAnsi" w:cs="Arial"/>
          <w:b/>
          <w:szCs w:val="22"/>
        </w:rPr>
        <w:t>Information presented in the SENS announcement excludes the disclosure required by paragraph 16A(j) in IAS 34, as allowed by note 6 in Appendix 1 to Section 11 of the JSE Listings Requirements:</w:t>
      </w:r>
    </w:p>
    <w:p w14:paraId="06F01916" w14:textId="2A1335BD" w:rsidR="005648D6" w:rsidRPr="001A4947" w:rsidRDefault="0021549F" w:rsidP="00B67EC2">
      <w:pPr>
        <w:pStyle w:val="ListParagraph"/>
        <w:numPr>
          <w:ilvl w:val="1"/>
          <w:numId w:val="14"/>
        </w:numPr>
        <w:spacing w:line="312" w:lineRule="auto"/>
        <w:ind w:left="993" w:hanging="851"/>
        <w:contextualSpacing w:val="0"/>
        <w:rPr>
          <w:rFonts w:asciiTheme="minorHAnsi" w:hAnsiTheme="minorHAnsi" w:cstheme="minorHAnsi"/>
          <w:szCs w:val="22"/>
        </w:rPr>
      </w:pPr>
      <w:r w:rsidRPr="001A4947">
        <w:rPr>
          <w:rFonts w:asciiTheme="minorHAnsi" w:hAnsiTheme="minorHAnsi" w:cstheme="minorHAnsi"/>
          <w:b/>
          <w:szCs w:val="22"/>
        </w:rPr>
        <w:t>Condensed financial statements have been reviewed and the auditor’s report contains</w:t>
      </w:r>
      <w:r>
        <w:rPr>
          <w:rFonts w:asciiTheme="minorHAnsi" w:hAnsiTheme="minorHAnsi" w:cstheme="minorHAnsi"/>
          <w:b/>
          <w:szCs w:val="22"/>
        </w:rPr>
        <w:t xml:space="preserve"> an unmodified conclusion</w:t>
      </w:r>
      <w:r w:rsidRPr="001864AB">
        <w:rPr>
          <w:rFonts w:asciiTheme="minorHAnsi" w:eastAsia="Times New Roman" w:hAnsiTheme="minorHAnsi" w:cs="Arial"/>
          <w:szCs w:val="22"/>
        </w:rPr>
        <w:t xml:space="preserve"> </w:t>
      </w:r>
      <w:r w:rsidR="00471C9D" w:rsidRPr="001864AB">
        <w:rPr>
          <w:rFonts w:asciiTheme="minorHAnsi" w:eastAsia="Times New Roman" w:hAnsiTheme="minorHAnsi" w:cs="Arial"/>
          <w:szCs w:val="22"/>
        </w:rPr>
        <w:t xml:space="preserve">“The [interim] condensed [consolidated] financial statements for the period/year ended [insert date] have been reviewed by </w:t>
      </w:r>
      <w:r w:rsidR="00471C9D" w:rsidRPr="001864AB">
        <w:rPr>
          <w:rFonts w:asciiTheme="minorHAnsi" w:eastAsia="Times New Roman" w:hAnsiTheme="minorHAnsi" w:cs="Arial"/>
          <w:color w:val="000000"/>
          <w:szCs w:val="22"/>
        </w:rPr>
        <w:t>[</w:t>
      </w:r>
      <w:r w:rsidR="00471C9D" w:rsidRPr="001864AB">
        <w:rPr>
          <w:rFonts w:asciiTheme="minorHAnsi" w:eastAsia="Times New Roman" w:hAnsiTheme="minorHAnsi" w:cs="Arial"/>
          <w:szCs w:val="22"/>
        </w:rPr>
        <w:t>insert name of the audit firm</w:t>
      </w:r>
      <w:r w:rsidR="00471C9D" w:rsidRPr="001864AB">
        <w:rPr>
          <w:rFonts w:asciiTheme="minorHAnsi" w:eastAsia="Times New Roman" w:hAnsiTheme="minorHAnsi" w:cs="Arial"/>
          <w:color w:val="000000"/>
          <w:szCs w:val="22"/>
        </w:rPr>
        <w:t xml:space="preserve">], who expressed an unmodified </w:t>
      </w:r>
      <w:r w:rsidR="00471C9D" w:rsidRPr="001864AB">
        <w:rPr>
          <w:rFonts w:asciiTheme="minorHAnsi" w:eastAsia="Times New Roman" w:hAnsiTheme="minorHAnsi" w:cs="Arial"/>
          <w:color w:val="000000"/>
          <w:szCs w:val="22"/>
        </w:rPr>
        <w:lastRenderedPageBreak/>
        <w:t xml:space="preserve">review conclusion. A copy of the auditor’s review report is available for inspection at the company’s registered office </w:t>
      </w:r>
      <w:r w:rsidR="00471C9D" w:rsidRPr="001864AB">
        <w:rPr>
          <w:rFonts w:asciiTheme="minorHAnsi" w:eastAsia="Times New Roman" w:hAnsiTheme="minorHAnsi" w:cs="Arial"/>
          <w:szCs w:val="22"/>
        </w:rPr>
        <w:t>together with the financial statements identified in the auditor’s report</w:t>
      </w:r>
      <w:r w:rsidR="00471C9D" w:rsidRPr="001864AB">
        <w:rPr>
          <w:rFonts w:asciiTheme="minorHAnsi" w:eastAsia="Times New Roman" w:hAnsiTheme="minorHAnsi" w:cs="Arial"/>
          <w:color w:val="000000"/>
          <w:szCs w:val="22"/>
        </w:rPr>
        <w:t xml:space="preserve">. The </w:t>
      </w:r>
      <w:r w:rsidR="00471C9D" w:rsidRPr="001864AB">
        <w:rPr>
          <w:rFonts w:asciiTheme="minorHAnsi" w:eastAsia="Times New Roman" w:hAnsiTheme="minorHAnsi" w:cs="Arial"/>
          <w:szCs w:val="22"/>
        </w:rPr>
        <w:t xml:space="preserve">[interim] condensed [consolidated] financial statements presented in this SENS announcement </w:t>
      </w:r>
      <w:r w:rsidR="00471C9D">
        <w:rPr>
          <w:rFonts w:asciiTheme="minorHAnsi" w:eastAsia="Times New Roman" w:hAnsiTheme="minorHAnsi" w:cs="Arial"/>
          <w:szCs w:val="22"/>
        </w:rPr>
        <w:t>does not include the information</w:t>
      </w:r>
      <w:r w:rsidR="00471C9D" w:rsidRPr="001864AB">
        <w:rPr>
          <w:rFonts w:asciiTheme="minorHAnsi" w:eastAsia="Times New Roman" w:hAnsiTheme="minorHAnsi" w:cs="Arial"/>
          <w:szCs w:val="22"/>
        </w:rPr>
        <w:t xml:space="preserve"> required </w:t>
      </w:r>
      <w:r w:rsidR="00471C9D">
        <w:rPr>
          <w:rFonts w:asciiTheme="minorHAnsi" w:eastAsia="Times New Roman" w:hAnsiTheme="minorHAnsi" w:cs="Arial"/>
          <w:szCs w:val="22"/>
        </w:rPr>
        <w:t xml:space="preserve">pursuant to </w:t>
      </w:r>
      <w:r w:rsidR="00471C9D" w:rsidRPr="001864AB">
        <w:rPr>
          <w:rFonts w:asciiTheme="minorHAnsi" w:eastAsia="Times New Roman" w:hAnsiTheme="minorHAnsi" w:cs="Arial"/>
          <w:szCs w:val="22"/>
        </w:rPr>
        <w:t>paragraph 16A(j)</w:t>
      </w:r>
      <w:r w:rsidR="00471C9D">
        <w:rPr>
          <w:rFonts w:asciiTheme="minorHAnsi" w:eastAsia="Times New Roman" w:hAnsiTheme="minorHAnsi" w:cs="Arial"/>
          <w:szCs w:val="22"/>
        </w:rPr>
        <w:t xml:space="preserve"> of</w:t>
      </w:r>
      <w:r w:rsidR="00471C9D" w:rsidRPr="001864AB">
        <w:rPr>
          <w:rFonts w:asciiTheme="minorHAnsi" w:eastAsia="Times New Roman" w:hAnsiTheme="minorHAnsi" w:cs="Arial"/>
          <w:szCs w:val="22"/>
        </w:rPr>
        <w:t xml:space="preserve"> IAS 34. </w:t>
      </w:r>
      <w:r w:rsidR="00471C9D">
        <w:rPr>
          <w:rFonts w:asciiTheme="minorHAnsi" w:eastAsia="Times New Roman" w:hAnsiTheme="minorHAnsi" w:cs="Arial"/>
          <w:szCs w:val="22"/>
        </w:rPr>
        <w:t xml:space="preserve">The </w:t>
      </w:r>
      <w:r w:rsidR="00471C9D" w:rsidRPr="001864AB">
        <w:rPr>
          <w:rFonts w:asciiTheme="minorHAnsi" w:eastAsia="Times New Roman" w:hAnsiTheme="minorHAnsi" w:cs="Arial"/>
          <w:szCs w:val="22"/>
        </w:rPr>
        <w:t xml:space="preserve">full </w:t>
      </w:r>
      <w:r w:rsidR="00471C9D">
        <w:rPr>
          <w:rFonts w:asciiTheme="minorHAnsi" w:eastAsia="Times New Roman" w:hAnsiTheme="minorHAnsi" w:cs="Arial"/>
          <w:szCs w:val="22"/>
        </w:rPr>
        <w:t xml:space="preserve">[interim] condensed [consolidated] </w:t>
      </w:r>
      <w:r w:rsidR="00471C9D" w:rsidRPr="001864AB">
        <w:rPr>
          <w:rFonts w:asciiTheme="minorHAnsi" w:eastAsia="Times New Roman" w:hAnsiTheme="minorHAnsi" w:cs="Arial"/>
          <w:szCs w:val="22"/>
        </w:rPr>
        <w:t>financial statements</w:t>
      </w:r>
      <w:r w:rsidR="00471C9D">
        <w:rPr>
          <w:rFonts w:asciiTheme="minorHAnsi" w:eastAsia="Times New Roman" w:hAnsiTheme="minorHAnsi" w:cs="Arial"/>
          <w:szCs w:val="22"/>
        </w:rPr>
        <w:t xml:space="preserve"> are</w:t>
      </w:r>
      <w:r w:rsidR="00471C9D" w:rsidRPr="001864AB">
        <w:rPr>
          <w:rFonts w:asciiTheme="minorHAnsi" w:eastAsia="Times New Roman" w:hAnsiTheme="minorHAnsi" w:cs="Arial"/>
          <w:szCs w:val="22"/>
        </w:rPr>
        <w:t xml:space="preserve"> available for inspection at the company’s registered office.”</w:t>
      </w:r>
    </w:p>
    <w:p w14:paraId="417DCFCB" w14:textId="77777777" w:rsidR="00773E9F" w:rsidRPr="001A4947" w:rsidRDefault="00773E9F" w:rsidP="001A4947">
      <w:pPr>
        <w:pStyle w:val="ListParagraph"/>
        <w:spacing w:line="312" w:lineRule="auto"/>
        <w:ind w:left="567"/>
        <w:contextualSpacing w:val="0"/>
        <w:rPr>
          <w:rFonts w:asciiTheme="minorHAnsi" w:hAnsiTheme="minorHAnsi" w:cstheme="minorHAnsi"/>
          <w:b/>
          <w:szCs w:val="22"/>
          <w:lang w:val="en-ZA"/>
        </w:rPr>
      </w:pPr>
    </w:p>
    <w:p w14:paraId="12997E95" w14:textId="77777777" w:rsidR="00CC76B9" w:rsidRPr="001A4947" w:rsidRDefault="00CC76B9" w:rsidP="001A4947">
      <w:pPr>
        <w:pStyle w:val="ListParagraph"/>
        <w:spacing w:line="312" w:lineRule="auto"/>
        <w:ind w:left="993"/>
        <w:contextualSpacing w:val="0"/>
        <w:rPr>
          <w:rFonts w:asciiTheme="minorHAnsi" w:hAnsiTheme="minorHAnsi" w:cstheme="minorHAnsi"/>
          <w:b/>
          <w:szCs w:val="22"/>
          <w:lang w:val="en-ZA"/>
        </w:rPr>
      </w:pPr>
    </w:p>
    <w:p w14:paraId="2599D9D2" w14:textId="77777777" w:rsidR="000B3D6A" w:rsidRPr="0089660A" w:rsidRDefault="000B3D6A" w:rsidP="0089660A">
      <w:pPr>
        <w:pStyle w:val="ListParagraph"/>
        <w:numPr>
          <w:ilvl w:val="0"/>
          <w:numId w:val="14"/>
        </w:numPr>
        <w:ind w:left="567" w:hanging="425"/>
        <w:contextualSpacing w:val="0"/>
        <w:rPr>
          <w:rFonts w:asciiTheme="minorHAnsi" w:hAnsiTheme="minorHAnsi" w:cstheme="minorHAnsi"/>
          <w:szCs w:val="22"/>
          <w:lang w:val="en-ZA"/>
        </w:rPr>
        <w:sectPr w:rsidR="000B3D6A" w:rsidRPr="0089660A" w:rsidSect="00F20D6B">
          <w:pgSz w:w="11906" w:h="16838" w:code="9"/>
          <w:pgMar w:top="1440" w:right="1701" w:bottom="1440" w:left="1701" w:header="567" w:footer="567" w:gutter="0"/>
          <w:cols w:space="708"/>
          <w:docGrid w:linePitch="360"/>
        </w:sectPr>
      </w:pPr>
    </w:p>
    <w:p w14:paraId="1A460FE7" w14:textId="77777777" w:rsidR="00A029E3" w:rsidRPr="00AD0E98" w:rsidRDefault="00A029E3" w:rsidP="00144D1C">
      <w:pPr>
        <w:pStyle w:val="Heading1"/>
        <w:rPr>
          <w:lang w:val="en-ZA"/>
        </w:rPr>
      </w:pPr>
      <w:bookmarkStart w:id="49" w:name="_Toc475087742"/>
      <w:r w:rsidRPr="00AD0E98">
        <w:rPr>
          <w:lang w:val="en-ZA"/>
        </w:rPr>
        <w:lastRenderedPageBreak/>
        <w:t>Appendix 3</w:t>
      </w:r>
      <w:bookmarkEnd w:id="49"/>
    </w:p>
    <w:p w14:paraId="0CDCD6C1" w14:textId="77777777" w:rsidR="00A029E3" w:rsidRDefault="00A029E3">
      <w:pPr>
        <w:pStyle w:val="Heading2"/>
        <w:rPr>
          <w:lang w:val="en-ZA"/>
        </w:rPr>
      </w:pPr>
      <w:bookmarkStart w:id="50" w:name="_Toc475087743"/>
      <w:r>
        <w:rPr>
          <w:lang w:val="en-ZA"/>
        </w:rPr>
        <w:t>Decision tree explaining</w:t>
      </w:r>
      <w:r w:rsidRPr="00AD0E98">
        <w:rPr>
          <w:lang w:val="en-ZA"/>
        </w:rPr>
        <w:t xml:space="preserve"> the reports that the auditor might issue on </w:t>
      </w:r>
      <w:r>
        <w:rPr>
          <w:lang w:val="en-ZA"/>
        </w:rPr>
        <w:t>financial statements</w:t>
      </w:r>
      <w:r w:rsidR="0054243E">
        <w:rPr>
          <w:lang w:val="en-ZA"/>
        </w:rPr>
        <w:t xml:space="preserve"> contained</w:t>
      </w:r>
      <w:r>
        <w:rPr>
          <w:lang w:val="en-ZA"/>
        </w:rPr>
        <w:t xml:space="preserve"> in a</w:t>
      </w:r>
      <w:r w:rsidR="0054243E">
        <w:rPr>
          <w:lang w:val="en-ZA"/>
        </w:rPr>
        <w:t xml:space="preserve"> preliminary, provisional and abridged report published on</w:t>
      </w:r>
      <w:r>
        <w:rPr>
          <w:lang w:val="en-ZA"/>
        </w:rPr>
        <w:t xml:space="preserve"> SENS</w:t>
      </w:r>
      <w:bookmarkEnd w:id="50"/>
    </w:p>
    <w:p w14:paraId="0F2768AF" w14:textId="77777777" w:rsidR="00A029E3" w:rsidRDefault="00A029E3" w:rsidP="00A029E3">
      <w:pPr>
        <w:pStyle w:val="BodyText"/>
        <w:numPr>
          <w:ilvl w:val="0"/>
          <w:numId w:val="14"/>
        </w:numPr>
        <w:rPr>
          <w:lang w:val="en-ZA"/>
        </w:rPr>
      </w:pPr>
      <w:r>
        <w:rPr>
          <w:noProof/>
          <w:lang w:val="en-ZA" w:eastAsia="en-ZA"/>
        </w:rPr>
        <mc:AlternateContent>
          <mc:Choice Requires="wps">
            <w:drawing>
              <wp:anchor distT="0" distB="0" distL="114300" distR="114300" simplePos="0" relativeHeight="251769856" behindDoc="0" locked="0" layoutInCell="1" allowOverlap="1" wp14:anchorId="47E2C2DF" wp14:editId="615AB928">
                <wp:simplePos x="0" y="0"/>
                <wp:positionH relativeFrom="column">
                  <wp:posOffset>24765</wp:posOffset>
                </wp:positionH>
                <wp:positionV relativeFrom="paragraph">
                  <wp:posOffset>-1905</wp:posOffset>
                </wp:positionV>
                <wp:extent cx="6134100" cy="93345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33450"/>
                        </a:xfrm>
                        <a:prstGeom prst="rect">
                          <a:avLst/>
                        </a:prstGeom>
                        <a:solidFill>
                          <a:srgbClr val="FFFFFF"/>
                        </a:solidFill>
                        <a:ln w="9525">
                          <a:solidFill>
                            <a:srgbClr val="000000"/>
                          </a:solidFill>
                          <a:miter lim="800000"/>
                          <a:headEnd/>
                          <a:tailEnd/>
                        </a:ln>
                      </wps:spPr>
                      <wps:txbx>
                        <w:txbxContent>
                          <w:p w14:paraId="1C3537BA" w14:textId="77777777" w:rsidR="00E029F8" w:rsidRPr="0089660A" w:rsidRDefault="00E029F8" w:rsidP="00A029E3">
                            <w:pPr>
                              <w:rPr>
                                <w:sz w:val="20"/>
                              </w:rPr>
                            </w:pPr>
                            <w:r w:rsidRPr="0089660A">
                              <w:rPr>
                                <w:sz w:val="20"/>
                              </w:rPr>
                              <w:t>Has the issuer prepared</w:t>
                            </w:r>
                          </w:p>
                          <w:p w14:paraId="40A794CA" w14:textId="01FBAEF0" w:rsidR="00E029F8" w:rsidRPr="0089660A" w:rsidRDefault="00E029F8" w:rsidP="00A029E3">
                            <w:pPr>
                              <w:pStyle w:val="ListParagraph"/>
                              <w:numPr>
                                <w:ilvl w:val="0"/>
                                <w:numId w:val="58"/>
                              </w:numPr>
                              <w:spacing w:after="240" w:line="240" w:lineRule="atLeast"/>
                              <w:jc w:val="left"/>
                              <w:rPr>
                                <w:sz w:val="20"/>
                              </w:rPr>
                            </w:pPr>
                            <w:r w:rsidRPr="0089660A">
                              <w:rPr>
                                <w:sz w:val="20"/>
                              </w:rPr>
                              <w:t>A complete set of financial statements, prepared in accordance with IFRS and the requirements of the Companies Act</w:t>
                            </w:r>
                            <w:r w:rsidR="00DD6EE0">
                              <w:rPr>
                                <w:sz w:val="20"/>
                              </w:rPr>
                              <w:t xml:space="preserve"> of South Africa</w:t>
                            </w:r>
                            <w:r w:rsidRPr="0089660A">
                              <w:rPr>
                                <w:sz w:val="20"/>
                              </w:rPr>
                              <w:t>, approved by the directors; and</w:t>
                            </w:r>
                          </w:p>
                          <w:p w14:paraId="7803E864" w14:textId="77777777" w:rsidR="00E029F8" w:rsidRPr="0089660A" w:rsidRDefault="00E029F8" w:rsidP="00A029E3">
                            <w:pPr>
                              <w:pStyle w:val="ListParagraph"/>
                              <w:numPr>
                                <w:ilvl w:val="0"/>
                                <w:numId w:val="58"/>
                              </w:numPr>
                              <w:spacing w:after="240" w:line="240" w:lineRule="atLeast"/>
                              <w:jc w:val="left"/>
                              <w:rPr>
                                <w:sz w:val="20"/>
                              </w:rPr>
                            </w:pPr>
                            <w:r w:rsidRPr="0089660A">
                              <w:rPr>
                                <w:sz w:val="20"/>
                              </w:rPr>
                              <w:t>A Directors’ Report, Audit Committee Report and a Company Secretary Certificate, approved by their respective preparers?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2C2DF" id="_x0000_t202" coordsize="21600,21600" o:spt="202" path="m,l,21600r21600,l21600,xe">
                <v:stroke joinstyle="miter"/>
                <v:path gradientshapeok="t" o:connecttype="rect"/>
              </v:shapetype>
              <v:shape id="Text Box 92" o:spid="_x0000_s1026" type="#_x0000_t202" style="position:absolute;left:0;text-align:left;margin-left:1.95pt;margin-top:-.15pt;width:483pt;height:7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">
                <v:textbox>
                  <w:txbxContent>
                    <w:p w14:paraId="1C3537BA" w14:textId="77777777" w:rsidR="00E029F8" w:rsidRPr="0089660A" w:rsidRDefault="00E029F8" w:rsidP="00A029E3">
                      <w:pPr>
                        <w:rPr>
                          <w:sz w:val="20"/>
                        </w:rPr>
                      </w:pPr>
                      <w:r w:rsidRPr="0089660A">
                        <w:rPr>
                          <w:sz w:val="20"/>
                        </w:rPr>
                        <w:t>Has the issuer prepared</w:t>
                      </w:r>
                    </w:p>
                    <w:p w14:paraId="40A794CA" w14:textId="01FBAEF0" w:rsidR="00E029F8" w:rsidRPr="0089660A" w:rsidRDefault="00E029F8" w:rsidP="00A029E3">
                      <w:pPr>
                        <w:pStyle w:val="ListParagraph"/>
                        <w:numPr>
                          <w:ilvl w:val="0"/>
                          <w:numId w:val="58"/>
                        </w:numPr>
                        <w:spacing w:after="240" w:line="240" w:lineRule="atLeast"/>
                        <w:jc w:val="left"/>
                        <w:rPr>
                          <w:sz w:val="20"/>
                        </w:rPr>
                      </w:pPr>
                      <w:r w:rsidRPr="0089660A">
                        <w:rPr>
                          <w:sz w:val="20"/>
                        </w:rPr>
                        <w:t>A complete set of financial statements, prepared in accordance with IFRS and the requirements of the Companies Act</w:t>
                      </w:r>
                      <w:r w:rsidR="00DD6EE0">
                        <w:rPr>
                          <w:sz w:val="20"/>
                        </w:rPr>
                        <w:t xml:space="preserve"> of South Africa</w:t>
                      </w:r>
                      <w:r w:rsidRPr="0089660A">
                        <w:rPr>
                          <w:sz w:val="20"/>
                        </w:rPr>
                        <w:t>, approved by the directors; and</w:t>
                      </w:r>
                    </w:p>
                    <w:p w14:paraId="7803E864" w14:textId="77777777" w:rsidR="00E029F8" w:rsidRPr="0089660A" w:rsidRDefault="00E029F8" w:rsidP="00A029E3">
                      <w:pPr>
                        <w:pStyle w:val="ListParagraph"/>
                        <w:numPr>
                          <w:ilvl w:val="0"/>
                          <w:numId w:val="58"/>
                        </w:numPr>
                        <w:spacing w:after="240" w:line="240" w:lineRule="atLeast"/>
                        <w:jc w:val="left"/>
                        <w:rPr>
                          <w:sz w:val="20"/>
                        </w:rPr>
                      </w:pPr>
                      <w:r w:rsidRPr="0089660A">
                        <w:rPr>
                          <w:sz w:val="20"/>
                        </w:rPr>
                        <w:t>A Directors’ Report, Audit Committee Report and a Company Secretary Certificate, approved by their respective preparers?</w:t>
                      </w:r>
                    </w:p>
                  </w:txbxContent>
                </v:textbox>
              </v:shape>
            </w:pict>
          </mc:Fallback>
        </mc:AlternateContent>
      </w:r>
    </w:p>
    <w:p w14:paraId="75E7A862" w14:textId="77777777" w:rsidR="00A029E3" w:rsidRDefault="00A029E3" w:rsidP="00A029E3">
      <w:pPr>
        <w:pStyle w:val="BodyText"/>
        <w:numPr>
          <w:ilvl w:val="0"/>
          <w:numId w:val="14"/>
        </w:numPr>
        <w:rPr>
          <w:lang w:val="en-ZA"/>
        </w:rPr>
      </w:pPr>
    </w:p>
    <w:p w14:paraId="5333BB40" w14:textId="77777777" w:rsidR="00A029E3" w:rsidRPr="00D16641" w:rsidRDefault="00A029E3" w:rsidP="00A029E3">
      <w:pPr>
        <w:pStyle w:val="BodyText"/>
        <w:numPr>
          <w:ilvl w:val="0"/>
          <w:numId w:val="14"/>
        </w:numPr>
        <w:rPr>
          <w:lang w:val="en-ZA"/>
        </w:rPr>
      </w:pPr>
    </w:p>
    <w:p w14:paraId="02A365A3" w14:textId="6A8179E9" w:rsidR="009E3A76" w:rsidRDefault="007402D5" w:rsidP="00AA7D89">
      <w:pPr>
        <w:tabs>
          <w:tab w:val="left" w:pos="1985"/>
        </w:tabs>
      </w:pPr>
      <w:r>
        <w:rPr>
          <w:noProof/>
          <w:lang w:val="en-ZA" w:eastAsia="en-ZA"/>
        </w:rPr>
        <mc:AlternateContent>
          <mc:Choice Requires="wps">
            <w:drawing>
              <wp:anchor distT="0" distB="0" distL="114300" distR="114300" simplePos="0" relativeHeight="251772928" behindDoc="0" locked="0" layoutInCell="1" allowOverlap="1" wp14:anchorId="40EF3F64" wp14:editId="4A820754">
                <wp:simplePos x="0" y="0"/>
                <wp:positionH relativeFrom="column">
                  <wp:posOffset>390525</wp:posOffset>
                </wp:positionH>
                <wp:positionV relativeFrom="paragraph">
                  <wp:posOffset>1170305</wp:posOffset>
                </wp:positionV>
                <wp:extent cx="3531870" cy="449580"/>
                <wp:effectExtent l="0" t="0" r="11430" b="2667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449580"/>
                        </a:xfrm>
                        <a:prstGeom prst="rect">
                          <a:avLst/>
                        </a:prstGeom>
                        <a:solidFill>
                          <a:srgbClr val="FFFFFF"/>
                        </a:solidFill>
                        <a:ln w="9525">
                          <a:solidFill>
                            <a:srgbClr val="000000"/>
                          </a:solidFill>
                          <a:miter lim="800000"/>
                          <a:headEnd/>
                          <a:tailEnd/>
                        </a:ln>
                      </wps:spPr>
                      <wps:txbx>
                        <w:txbxContent>
                          <w:p w14:paraId="38A82AD7" w14:textId="77777777" w:rsidR="00E029F8" w:rsidRPr="0089660A" w:rsidRDefault="00E029F8" w:rsidP="00A029E3">
                            <w:pPr>
                              <w:rPr>
                                <w:sz w:val="20"/>
                                <w:lang w:val="en-ZA"/>
                              </w:rPr>
                            </w:pPr>
                            <w:r w:rsidRPr="0089660A">
                              <w:rPr>
                                <w:sz w:val="20"/>
                                <w:lang w:val="en-ZA"/>
                              </w:rPr>
                              <w:t>Has the auditor completed the audit and issued an ISA 700 report on the complete set of financial statements?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F3F64" id="Text Box 76" o:spid="_x0000_s1027" type="#_x0000_t202" style="position:absolute;left:0;text-align:left;margin-left:30.75pt;margin-top:92.15pt;width:278.1pt;height:3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">
                <v:textbox>
                  <w:txbxContent>
                    <w:p w14:paraId="38A82AD7" w14:textId="77777777" w:rsidR="00E029F8" w:rsidRPr="0089660A" w:rsidRDefault="00E029F8" w:rsidP="00A029E3">
                      <w:pPr>
                        <w:rPr>
                          <w:sz w:val="20"/>
                          <w:lang w:val="en-ZA"/>
                        </w:rPr>
                      </w:pPr>
                      <w:r w:rsidRPr="0089660A">
                        <w:rPr>
                          <w:sz w:val="20"/>
                          <w:lang w:val="en-ZA"/>
                        </w:rPr>
                        <w:t>Has the auditor completed the audit and issued an ISA 700 report on the complete set of financial statements?</w:t>
                      </w:r>
                    </w:p>
                  </w:txbxContent>
                </v:textbox>
              </v:shape>
            </w:pict>
          </mc:Fallback>
        </mc:AlternateContent>
      </w:r>
      <w:r w:rsidR="004E24D6">
        <w:rPr>
          <w:noProof/>
          <w:lang w:val="en-ZA" w:eastAsia="en-ZA"/>
        </w:rPr>
        <mc:AlternateContent>
          <mc:Choice Requires="wps">
            <w:drawing>
              <wp:anchor distT="0" distB="0" distL="114300" distR="114300" simplePos="0" relativeHeight="251777024" behindDoc="0" locked="0" layoutInCell="1" allowOverlap="1" wp14:anchorId="707E23B2" wp14:editId="322C60A5">
                <wp:simplePos x="0" y="0"/>
                <wp:positionH relativeFrom="column">
                  <wp:posOffset>222885</wp:posOffset>
                </wp:positionH>
                <wp:positionV relativeFrom="paragraph">
                  <wp:posOffset>5978525</wp:posOffset>
                </wp:positionV>
                <wp:extent cx="1809750" cy="1249680"/>
                <wp:effectExtent l="0" t="0" r="19050" b="2667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49680"/>
                        </a:xfrm>
                        <a:prstGeom prst="rect">
                          <a:avLst/>
                        </a:prstGeom>
                        <a:solidFill>
                          <a:srgbClr val="FFFFFF"/>
                        </a:solidFill>
                        <a:ln w="9525">
                          <a:solidFill>
                            <a:srgbClr val="000000"/>
                          </a:solidFill>
                          <a:miter lim="800000"/>
                          <a:headEnd/>
                          <a:tailEnd/>
                        </a:ln>
                      </wps:spPr>
                      <wps:txbx>
                        <w:txbxContent>
                          <w:p w14:paraId="4D249428" w14:textId="77777777" w:rsidR="00E029F8" w:rsidRPr="0089660A" w:rsidRDefault="00E029F8" w:rsidP="00A029E3">
                            <w:pPr>
                              <w:rPr>
                                <w:sz w:val="20"/>
                                <w:lang w:val="en-ZA"/>
                              </w:rPr>
                            </w:pPr>
                            <w:r w:rsidRPr="0089660A">
                              <w:rPr>
                                <w:sz w:val="20"/>
                                <w:lang w:val="en-ZA"/>
                              </w:rPr>
                              <w:t>On the completion of the audit of the summary financial statements, the auditor issues an ISA 810</w:t>
                            </w:r>
                            <w:r>
                              <w:rPr>
                                <w:sz w:val="20"/>
                                <w:lang w:val="en-ZA"/>
                              </w:rPr>
                              <w:t xml:space="preserve"> (Revised)</w:t>
                            </w:r>
                            <w:r w:rsidRPr="0089660A">
                              <w:rPr>
                                <w:sz w:val="20"/>
                                <w:lang w:val="en-ZA"/>
                              </w:rPr>
                              <w:t xml:space="preserve"> report on the summary financial statements. See illustrative reports 4 to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E23B2" id="Text Box 82" o:spid="_x0000_s1028" type="#_x0000_t202" style="position:absolute;left:0;text-align:left;margin-left:17.55pt;margin-top:470.75pt;width:142.5pt;height:98.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">
                <v:textbox>
                  <w:txbxContent>
                    <w:p w14:paraId="4D249428" w14:textId="77777777" w:rsidR="00E029F8" w:rsidRPr="0089660A" w:rsidRDefault="00E029F8" w:rsidP="00A029E3">
                      <w:pPr>
                        <w:rPr>
                          <w:sz w:val="20"/>
                          <w:lang w:val="en-ZA"/>
                        </w:rPr>
                      </w:pPr>
                      <w:r w:rsidRPr="0089660A">
                        <w:rPr>
                          <w:sz w:val="20"/>
                          <w:lang w:val="en-ZA"/>
                        </w:rPr>
                        <w:t>On the completion of the audit of the summary financial statements, the auditor issues an ISA 810</w:t>
                      </w:r>
                      <w:r>
                        <w:rPr>
                          <w:sz w:val="20"/>
                          <w:lang w:val="en-ZA"/>
                        </w:rPr>
                        <w:t xml:space="preserve"> (Revised)</w:t>
                      </w:r>
                      <w:r w:rsidRPr="0089660A">
                        <w:rPr>
                          <w:sz w:val="20"/>
                          <w:lang w:val="en-ZA"/>
                        </w:rPr>
                        <w:t xml:space="preserve"> report on the summary financial statements. See illustrative reports 4 to 8.</w:t>
                      </w:r>
                    </w:p>
                  </w:txbxContent>
                </v:textbox>
              </v:shape>
            </w:pict>
          </mc:Fallback>
        </mc:AlternateContent>
      </w:r>
      <w:r w:rsidR="00D2335D">
        <w:rPr>
          <w:noProof/>
          <w:lang w:val="en-ZA" w:eastAsia="en-ZA"/>
        </w:rPr>
        <mc:AlternateContent>
          <mc:Choice Requires="wps">
            <w:drawing>
              <wp:anchor distT="0" distB="0" distL="114300" distR="114300" simplePos="0" relativeHeight="251785216" behindDoc="0" locked="0" layoutInCell="1" allowOverlap="1" wp14:anchorId="6B8472E1" wp14:editId="533812E1">
                <wp:simplePos x="0" y="0"/>
                <wp:positionH relativeFrom="column">
                  <wp:posOffset>4872990</wp:posOffset>
                </wp:positionH>
                <wp:positionV relativeFrom="paragraph">
                  <wp:posOffset>2747645</wp:posOffset>
                </wp:positionV>
                <wp:extent cx="0" cy="963295"/>
                <wp:effectExtent l="76200" t="0" r="76200" b="6540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66592" id="_x0000_t32" coordsize="21600,21600" o:spt="32" o:oned="t" path="m,l21600,21600e" filled="f">
                <v:path arrowok="t" fillok="f" o:connecttype="none"/>
                <o:lock v:ext="edit" shapetype="t"/>
              </v:shapetype>
              <v:shape id="Straight Arrow Connector 79" o:spid="_x0000_s1026" type="#_x0000_t32" style="position:absolute;margin-left:383.7pt;margin-top:216.35pt;width:0;height:75.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">
                <v:stroke endarrow="block"/>
              </v:shape>
            </w:pict>
          </mc:Fallback>
        </mc:AlternateContent>
      </w:r>
      <w:r w:rsidR="00D2335D">
        <w:rPr>
          <w:noProof/>
          <w:lang w:val="en-ZA" w:eastAsia="en-ZA"/>
        </w:rPr>
        <mc:AlternateContent>
          <mc:Choice Requires="wps">
            <w:drawing>
              <wp:anchor distT="0" distB="0" distL="114300" distR="114300" simplePos="0" relativeHeight="251780096" behindDoc="0" locked="0" layoutInCell="1" allowOverlap="1" wp14:anchorId="2939265E" wp14:editId="1081BBD1">
                <wp:simplePos x="0" y="0"/>
                <wp:positionH relativeFrom="column">
                  <wp:posOffset>4361180</wp:posOffset>
                </wp:positionH>
                <wp:positionV relativeFrom="paragraph">
                  <wp:posOffset>3702685</wp:posOffset>
                </wp:positionV>
                <wp:extent cx="1720850" cy="1167765"/>
                <wp:effectExtent l="0" t="0" r="12700" b="139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167765"/>
                        </a:xfrm>
                        <a:prstGeom prst="rect">
                          <a:avLst/>
                        </a:prstGeom>
                        <a:solidFill>
                          <a:srgbClr val="FFFFFF"/>
                        </a:solidFill>
                        <a:ln w="9525">
                          <a:solidFill>
                            <a:srgbClr val="000000"/>
                          </a:solidFill>
                          <a:miter lim="800000"/>
                          <a:headEnd/>
                          <a:tailEnd/>
                        </a:ln>
                      </wps:spPr>
                      <wps:txbx>
                        <w:txbxContent>
                          <w:p w14:paraId="3F2D3596" w14:textId="77777777" w:rsidR="00E029F8" w:rsidRPr="0089660A" w:rsidRDefault="00E029F8" w:rsidP="00A029E3">
                            <w:pPr>
                              <w:rPr>
                                <w:sz w:val="20"/>
                                <w:lang w:val="en-ZA"/>
                              </w:rPr>
                            </w:pPr>
                            <w:r w:rsidRPr="0089660A">
                              <w:rPr>
                                <w:sz w:val="20"/>
                                <w:lang w:val="en-ZA"/>
                              </w:rPr>
                              <w:t>On the completion of the review, the auditor issues an ISRE 2410 report on the condensed financial statements. See illustrative reports 2 and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39265E" id="Text Box 78" o:spid="_x0000_s1029" type="#_x0000_t202" style="position:absolute;left:0;text-align:left;margin-left:343.4pt;margin-top:291.55pt;width:135.5pt;height:91.9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">
                <v:textbox style="mso-fit-shape-to-text:t">
                  <w:txbxContent>
                    <w:p w14:paraId="3F2D3596" w14:textId="77777777" w:rsidR="00E029F8" w:rsidRPr="0089660A" w:rsidRDefault="00E029F8" w:rsidP="00A029E3">
                      <w:pPr>
                        <w:rPr>
                          <w:sz w:val="20"/>
                          <w:lang w:val="en-ZA"/>
                        </w:rPr>
                      </w:pPr>
                      <w:r w:rsidRPr="0089660A">
                        <w:rPr>
                          <w:sz w:val="20"/>
                          <w:lang w:val="en-ZA"/>
                        </w:rPr>
                        <w:t>On the completion of the review, the auditor issues an ISRE 2410 report on the condensed financial statements. See illustrative reports 2 and 3.</w:t>
                      </w:r>
                    </w:p>
                  </w:txbxContent>
                </v:textbox>
              </v:shape>
            </w:pict>
          </mc:Fallback>
        </mc:AlternateContent>
      </w:r>
      <w:r w:rsidR="00D2335D">
        <w:rPr>
          <w:noProof/>
          <w:lang w:val="en-ZA" w:eastAsia="en-ZA"/>
        </w:rPr>
        <mc:AlternateContent>
          <mc:Choice Requires="wps">
            <w:drawing>
              <wp:anchor distT="0" distB="0" distL="114300" distR="114300" simplePos="0" relativeHeight="251793408" behindDoc="0" locked="0" layoutInCell="1" allowOverlap="1" wp14:anchorId="5C0F0855" wp14:editId="47BF82B0">
                <wp:simplePos x="0" y="0"/>
                <wp:positionH relativeFrom="column">
                  <wp:posOffset>3091815</wp:posOffset>
                </wp:positionH>
                <wp:positionV relativeFrom="paragraph">
                  <wp:posOffset>2526030</wp:posOffset>
                </wp:positionV>
                <wp:extent cx="1228725" cy="0"/>
                <wp:effectExtent l="0" t="76200" r="28575" b="952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AA310" id="Straight Arrow Connector 80" o:spid="_x0000_s1026" type="#_x0000_t32" style="position:absolute;margin-left:243.45pt;margin-top:198.9pt;width:96.7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">
                <v:stroke endarrow="block"/>
              </v:shape>
            </w:pict>
          </mc:Fallback>
        </mc:AlternateContent>
      </w:r>
      <w:r w:rsidR="00D2335D">
        <w:rPr>
          <w:noProof/>
          <w:lang w:val="en-ZA" w:eastAsia="en-ZA"/>
        </w:rPr>
        <mc:AlternateContent>
          <mc:Choice Requires="wps">
            <w:drawing>
              <wp:anchor distT="0" distB="0" distL="114300" distR="114300" simplePos="0" relativeHeight="251784192" behindDoc="0" locked="0" layoutInCell="1" allowOverlap="1" wp14:anchorId="190583AA" wp14:editId="0398CF8D">
                <wp:simplePos x="0" y="0"/>
                <wp:positionH relativeFrom="column">
                  <wp:posOffset>4851400</wp:posOffset>
                </wp:positionH>
                <wp:positionV relativeFrom="paragraph">
                  <wp:posOffset>855345</wp:posOffset>
                </wp:positionV>
                <wp:extent cx="0" cy="332105"/>
                <wp:effectExtent l="76200" t="0" r="76200" b="4889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49FB0" id="Straight Arrow Connector 74" o:spid="_x0000_s1026" type="#_x0000_t32" style="position:absolute;margin-left:382pt;margin-top:67.35pt;width:0;height:26.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">
                <v:stroke endarrow="block"/>
              </v:shape>
            </w:pict>
          </mc:Fallback>
        </mc:AlternateContent>
      </w:r>
      <w:r w:rsidR="00D2335D">
        <w:rPr>
          <w:noProof/>
          <w:lang w:val="en-ZA" w:eastAsia="en-ZA"/>
        </w:rPr>
        <mc:AlternateContent>
          <mc:Choice Requires="wps">
            <w:drawing>
              <wp:anchor distT="0" distB="0" distL="114300" distR="114300" simplePos="0" relativeHeight="251783168" behindDoc="0" locked="0" layoutInCell="1" allowOverlap="1" wp14:anchorId="185F0FF1" wp14:editId="58E0397A">
                <wp:simplePos x="0" y="0"/>
                <wp:positionH relativeFrom="column">
                  <wp:posOffset>4857115</wp:posOffset>
                </wp:positionH>
                <wp:positionV relativeFrom="paragraph">
                  <wp:posOffset>216535</wp:posOffset>
                </wp:positionV>
                <wp:extent cx="9525" cy="352425"/>
                <wp:effectExtent l="38100" t="0" r="66675" b="4762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4A9E1" id="_x0000_t32" coordsize="21600,21600" o:spt="32" o:oned="t" path="m,l21600,21600e" filled="f">
                <v:path arrowok="t" fillok="f" o:connecttype="none"/>
                <o:lock v:ext="edit" shapetype="t"/>
              </v:shapetype>
              <v:shape id="Straight Arrow Connector 73" o:spid="_x0000_s1026" type="#_x0000_t32" style="position:absolute;margin-left:382.45pt;margin-top:17.05pt;width:.75pt;height:27.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">
                <v:stroke endarrow="block"/>
              </v:shape>
            </w:pict>
          </mc:Fallback>
        </mc:AlternateContent>
      </w:r>
      <w:r w:rsidR="00D2335D">
        <w:rPr>
          <w:noProof/>
          <w:lang w:val="en-ZA" w:eastAsia="en-ZA"/>
        </w:rPr>
        <mc:AlternateContent>
          <mc:Choice Requires="wps">
            <w:drawing>
              <wp:anchor distT="0" distB="0" distL="114300" distR="114300" simplePos="0" relativeHeight="251779072" behindDoc="0" locked="0" layoutInCell="1" allowOverlap="1" wp14:anchorId="32FF276D" wp14:editId="0198496F">
                <wp:simplePos x="0" y="0"/>
                <wp:positionH relativeFrom="column">
                  <wp:posOffset>4320540</wp:posOffset>
                </wp:positionH>
                <wp:positionV relativeFrom="paragraph">
                  <wp:posOffset>1178560</wp:posOffset>
                </wp:positionV>
                <wp:extent cx="1765935" cy="1560830"/>
                <wp:effectExtent l="0" t="0" r="24765" b="2032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60830"/>
                        </a:xfrm>
                        <a:prstGeom prst="rect">
                          <a:avLst/>
                        </a:prstGeom>
                        <a:solidFill>
                          <a:srgbClr val="FFFFFF"/>
                        </a:solidFill>
                        <a:ln w="9525">
                          <a:solidFill>
                            <a:srgbClr val="000000"/>
                          </a:solidFill>
                          <a:miter lim="800000"/>
                          <a:headEnd/>
                          <a:tailEnd/>
                        </a:ln>
                      </wps:spPr>
                      <wps:txbx>
                        <w:txbxContent>
                          <w:p w14:paraId="6B6EE93B" w14:textId="77777777" w:rsidR="00E029F8" w:rsidRPr="0089660A" w:rsidRDefault="00E029F8" w:rsidP="00A029E3">
                            <w:pPr>
                              <w:rPr>
                                <w:sz w:val="20"/>
                                <w:lang w:val="en-ZA"/>
                              </w:rPr>
                            </w:pPr>
                            <w:r w:rsidRPr="0089660A">
                              <w:rPr>
                                <w:sz w:val="20"/>
                                <w:lang w:val="en-ZA"/>
                              </w:rPr>
                              <w:t>The issuer is required by the Listings Requirements to prepare a set of condensed financial statements in accordance with the requirements of paragraph 8.57 of the Listings Requirements, approved by the directors, for publication on SENS.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FF276D" id="Text Box 71" o:spid="_x0000_s1030" type="#_x0000_t202" style="position:absolute;left:0;text-align:left;margin-left:340.2pt;margin-top:92.8pt;width:139.05pt;height:122.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6XHQIAADM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">
                <v:textbox>
                  <w:txbxContent>
                    <w:p w14:paraId="6B6EE93B" w14:textId="77777777" w:rsidR="00E029F8" w:rsidRPr="0089660A" w:rsidRDefault="00E029F8" w:rsidP="00A029E3">
                      <w:pPr>
                        <w:rPr>
                          <w:sz w:val="20"/>
                          <w:lang w:val="en-ZA"/>
                        </w:rPr>
                      </w:pPr>
                      <w:r w:rsidRPr="0089660A">
                        <w:rPr>
                          <w:sz w:val="20"/>
                          <w:lang w:val="en-ZA"/>
                        </w:rPr>
                        <w:t>The issuer is required by the Listings Requirements to prepare a set of condensed financial statements in accordance with the requirements of paragraph 8.57 of the Listings Requirements, approved by the directors, for publication on SENS.</w:t>
                      </w:r>
                    </w:p>
                  </w:txbxContent>
                </v:textbox>
              </v:shape>
            </w:pict>
          </mc:Fallback>
        </mc:AlternateContent>
      </w:r>
      <w:r w:rsidR="00D2335D">
        <w:rPr>
          <w:noProof/>
          <w:lang w:val="en-ZA" w:eastAsia="en-ZA"/>
        </w:rPr>
        <mc:AlternateContent>
          <mc:Choice Requires="wps">
            <w:drawing>
              <wp:anchor distT="0" distB="0" distL="114300" distR="114300" simplePos="0" relativeHeight="251771904" behindDoc="0" locked="0" layoutInCell="1" allowOverlap="1" wp14:anchorId="4A45C9B7" wp14:editId="725859A1">
                <wp:simplePos x="0" y="0"/>
                <wp:positionH relativeFrom="column">
                  <wp:posOffset>4606290</wp:posOffset>
                </wp:positionH>
                <wp:positionV relativeFrom="paragraph">
                  <wp:posOffset>582930</wp:posOffset>
                </wp:positionV>
                <wp:extent cx="495300" cy="2667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solidFill>
                          <a:srgbClr val="FFFFFF"/>
                        </a:solidFill>
                        <a:ln w="9525">
                          <a:solidFill>
                            <a:srgbClr val="000000"/>
                          </a:solidFill>
                          <a:miter lim="800000"/>
                          <a:headEnd/>
                          <a:tailEnd/>
                        </a:ln>
                      </wps:spPr>
                      <wps:txbx>
                        <w:txbxContent>
                          <w:p w14:paraId="42EA4D08" w14:textId="77777777" w:rsidR="00E029F8" w:rsidRPr="0089660A" w:rsidRDefault="00E029F8" w:rsidP="00887CEA">
                            <w:pPr>
                              <w:jc w:val="center"/>
                              <w:rPr>
                                <w:sz w:val="20"/>
                                <w:lang w:val="en-ZA"/>
                              </w:rPr>
                            </w:pPr>
                            <w:r w:rsidRPr="0089660A">
                              <w:rPr>
                                <w:sz w:val="20"/>
                                <w:lang w:val="en-ZA"/>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5C9B7" id="Text Box 72" o:spid="_x0000_s1031" type="#_x0000_t202" style="position:absolute;left:0;text-align:left;margin-left:362.7pt;margin-top:45.9pt;width:39pt;height:2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">
                <v:textbox>
                  <w:txbxContent>
                    <w:p w14:paraId="42EA4D08" w14:textId="77777777" w:rsidR="00E029F8" w:rsidRPr="0089660A" w:rsidRDefault="00E029F8" w:rsidP="00887CEA">
                      <w:pPr>
                        <w:jc w:val="center"/>
                        <w:rPr>
                          <w:sz w:val="20"/>
                          <w:lang w:val="en-ZA"/>
                        </w:rPr>
                      </w:pPr>
                      <w:r w:rsidRPr="0089660A">
                        <w:rPr>
                          <w:sz w:val="20"/>
                          <w:lang w:val="en-ZA"/>
                        </w:rPr>
                        <w:t>No</w:t>
                      </w:r>
                    </w:p>
                  </w:txbxContent>
                </v:textbox>
              </v:shape>
            </w:pict>
          </mc:Fallback>
        </mc:AlternateContent>
      </w:r>
      <w:r w:rsidR="00AA7D89">
        <w:rPr>
          <w:noProof/>
          <w:lang w:val="en-ZA" w:eastAsia="en-ZA"/>
        </w:rPr>
        <mc:AlternateContent>
          <mc:Choice Requires="wps">
            <w:drawing>
              <wp:anchor distT="0" distB="0" distL="114300" distR="114300" simplePos="0" relativeHeight="251794432" behindDoc="0" locked="0" layoutInCell="1" allowOverlap="1" wp14:anchorId="42736D39" wp14:editId="613207BC">
                <wp:simplePos x="0" y="0"/>
                <wp:positionH relativeFrom="column">
                  <wp:posOffset>312420</wp:posOffset>
                </wp:positionH>
                <wp:positionV relativeFrom="paragraph">
                  <wp:posOffset>2969260</wp:posOffset>
                </wp:positionV>
                <wp:extent cx="2486025" cy="1095375"/>
                <wp:effectExtent l="0" t="0" r="11430" b="2857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95375"/>
                        </a:xfrm>
                        <a:prstGeom prst="rect">
                          <a:avLst/>
                        </a:prstGeom>
                        <a:solidFill>
                          <a:srgbClr val="FFFFFF"/>
                        </a:solidFill>
                        <a:ln w="9525">
                          <a:solidFill>
                            <a:srgbClr val="000000"/>
                          </a:solidFill>
                          <a:miter lim="800000"/>
                          <a:headEnd/>
                          <a:tailEnd/>
                        </a:ln>
                      </wps:spPr>
                      <wps:txbx>
                        <w:txbxContent>
                          <w:p w14:paraId="7C37696D" w14:textId="77777777" w:rsidR="00E029F8" w:rsidRPr="0089660A" w:rsidRDefault="00E029F8" w:rsidP="00A029E3">
                            <w:pPr>
                              <w:rPr>
                                <w:sz w:val="20"/>
                              </w:rPr>
                            </w:pPr>
                            <w:r w:rsidRPr="0089660A">
                              <w:rPr>
                                <w:sz w:val="20"/>
                              </w:rPr>
                              <w:t>The issuer is required by the Listings Requirements to prepare summary financial statements, in accordance with paragraph 8.57 of the Listings Requirements, approved by the directors, for publication on SENS.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2736D39" id="Text Box 83" o:spid="_x0000_s1032" type="#_x0000_t202" style="position:absolute;left:0;text-align:left;margin-left:24.6pt;margin-top:233.8pt;width:195.75pt;height:86.25pt;z-index:251794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">
                <v:textbox>
                  <w:txbxContent>
                    <w:p w14:paraId="7C37696D" w14:textId="77777777" w:rsidR="00E029F8" w:rsidRPr="0089660A" w:rsidRDefault="00E029F8" w:rsidP="00A029E3">
                      <w:pPr>
                        <w:rPr>
                          <w:sz w:val="20"/>
                        </w:rPr>
                      </w:pPr>
                      <w:r w:rsidRPr="0089660A">
                        <w:rPr>
                          <w:sz w:val="20"/>
                        </w:rPr>
                        <w:t>The issuer is required by the Listings Requirements to prepare summary financial statements, in accordance with paragraph 8.57 of the Listings Requirements, approved by the directors, for publication on SENS.</w:t>
                      </w:r>
                    </w:p>
                  </w:txbxContent>
                </v:textbox>
              </v:shape>
            </w:pict>
          </mc:Fallback>
        </mc:AlternateContent>
      </w:r>
      <w:r w:rsidR="00AA7D89">
        <w:rPr>
          <w:noProof/>
          <w:lang w:val="en-ZA" w:eastAsia="en-ZA"/>
        </w:rPr>
        <mc:AlternateContent>
          <mc:Choice Requires="wps">
            <w:drawing>
              <wp:anchor distT="0" distB="0" distL="114300" distR="114300" simplePos="0" relativeHeight="251774976" behindDoc="0" locked="0" layoutInCell="1" allowOverlap="1" wp14:anchorId="575FA3F1" wp14:editId="0B213CEE">
                <wp:simplePos x="0" y="0"/>
                <wp:positionH relativeFrom="column">
                  <wp:posOffset>1034415</wp:posOffset>
                </wp:positionH>
                <wp:positionV relativeFrom="paragraph">
                  <wp:posOffset>5405755</wp:posOffset>
                </wp:positionV>
                <wp:extent cx="542925" cy="266700"/>
                <wp:effectExtent l="0" t="0" r="28575"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solidFill>
                          <a:srgbClr val="FFFFFF"/>
                        </a:solidFill>
                        <a:ln w="9525">
                          <a:solidFill>
                            <a:srgbClr val="000000"/>
                          </a:solidFill>
                          <a:miter lim="800000"/>
                          <a:headEnd/>
                          <a:tailEnd/>
                        </a:ln>
                      </wps:spPr>
                      <wps:txbx>
                        <w:txbxContent>
                          <w:p w14:paraId="171BB4C7" w14:textId="77777777" w:rsidR="00E029F8" w:rsidRPr="0089660A" w:rsidRDefault="00E029F8" w:rsidP="00887CEA">
                            <w:pPr>
                              <w:jc w:val="center"/>
                              <w:rPr>
                                <w:sz w:val="20"/>
                              </w:rPr>
                            </w:pPr>
                            <w:r w:rsidRPr="0089660A">
                              <w:rPr>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FA3F1" id="Text Box 85" o:spid="_x0000_s1033" type="#_x0000_t202" style="position:absolute;left:0;text-align:left;margin-left:81.45pt;margin-top:425.65pt;width:42.7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">
                <v:textbox>
                  <w:txbxContent>
                    <w:p w14:paraId="171BB4C7" w14:textId="77777777" w:rsidR="00E029F8" w:rsidRPr="0089660A" w:rsidRDefault="00E029F8" w:rsidP="00887CEA">
                      <w:pPr>
                        <w:jc w:val="center"/>
                        <w:rPr>
                          <w:sz w:val="20"/>
                        </w:rPr>
                      </w:pPr>
                      <w:r w:rsidRPr="0089660A">
                        <w:rPr>
                          <w:sz w:val="20"/>
                        </w:rPr>
                        <w:t>Yes</w:t>
                      </w:r>
                    </w:p>
                  </w:txbxContent>
                </v:textbox>
              </v:shape>
            </w:pict>
          </mc:Fallback>
        </mc:AlternateContent>
      </w:r>
      <w:r w:rsidR="00AA7D89">
        <w:rPr>
          <w:noProof/>
          <w:lang w:val="en-ZA" w:eastAsia="en-ZA"/>
        </w:rPr>
        <mc:AlternateContent>
          <mc:Choice Requires="wps">
            <w:drawing>
              <wp:anchor distT="0" distB="0" distL="114300" distR="114300" simplePos="0" relativeHeight="251798528" behindDoc="0" locked="0" layoutInCell="1" allowOverlap="1" wp14:anchorId="152B2AEA" wp14:editId="341A0C2E">
                <wp:simplePos x="0" y="0"/>
                <wp:positionH relativeFrom="column">
                  <wp:posOffset>1276350</wp:posOffset>
                </wp:positionH>
                <wp:positionV relativeFrom="paragraph">
                  <wp:posOffset>5669915</wp:posOffset>
                </wp:positionV>
                <wp:extent cx="0" cy="303530"/>
                <wp:effectExtent l="76200" t="0" r="57150" b="5842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921F0" id="Straight Arrow Connector 89" o:spid="_x0000_s1026" type="#_x0000_t32" style="position:absolute;margin-left:100.5pt;margin-top:446.45pt;width:0;height:23.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">
                <v:stroke endarrow="block"/>
              </v:shape>
            </w:pict>
          </mc:Fallback>
        </mc:AlternateContent>
      </w:r>
      <w:r w:rsidR="00AA7D89">
        <w:rPr>
          <w:noProof/>
          <w:lang w:val="en-ZA" w:eastAsia="en-ZA"/>
        </w:rPr>
        <mc:AlternateContent>
          <mc:Choice Requires="wps">
            <w:drawing>
              <wp:anchor distT="0" distB="0" distL="114300" distR="114300" simplePos="0" relativeHeight="251796480" behindDoc="0" locked="0" layoutInCell="1" allowOverlap="1" wp14:anchorId="66520AE3" wp14:editId="74789FEC">
                <wp:simplePos x="0" y="0"/>
                <wp:positionH relativeFrom="column">
                  <wp:posOffset>1273175</wp:posOffset>
                </wp:positionH>
                <wp:positionV relativeFrom="paragraph">
                  <wp:posOffset>5041900</wp:posOffset>
                </wp:positionV>
                <wp:extent cx="0" cy="365760"/>
                <wp:effectExtent l="76200" t="0" r="76200" b="5334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46C2D3" id="_x0000_t32" coordsize="21600,21600" o:spt="32" o:oned="t" path="m,l21600,21600e" filled="f">
                <v:path arrowok="t" fillok="f" o:connecttype="none"/>
                <o:lock v:ext="edit" shapetype="t"/>
              </v:shapetype>
              <v:shape id="Straight Arrow Connector 87" o:spid="_x0000_s1026" type="#_x0000_t32" style="position:absolute;margin-left:100.25pt;margin-top:397pt;width:0;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82144" behindDoc="0" locked="0" layoutInCell="1" allowOverlap="1" wp14:anchorId="529C0B6E" wp14:editId="476F6DFA">
                <wp:simplePos x="0" y="0"/>
                <wp:positionH relativeFrom="column">
                  <wp:posOffset>1275715</wp:posOffset>
                </wp:positionH>
                <wp:positionV relativeFrom="paragraph">
                  <wp:posOffset>828675</wp:posOffset>
                </wp:positionV>
                <wp:extent cx="0" cy="332105"/>
                <wp:effectExtent l="76200" t="0" r="76200" b="488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97182" id="Straight Arrow Connector 65" o:spid="_x0000_s1026" type="#_x0000_t32" style="position:absolute;margin-left:100.45pt;margin-top:65.25pt;width:0;height:26.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">
                <v:stroke endarrow="block"/>
              </v:shape>
            </w:pict>
          </mc:Fallback>
        </mc:AlternateContent>
      </w:r>
      <w:r w:rsidR="00AA7D89">
        <w:rPr>
          <w:noProof/>
          <w:lang w:val="en-ZA" w:eastAsia="en-ZA"/>
        </w:rPr>
        <mc:AlternateContent>
          <mc:Choice Requires="wps">
            <w:drawing>
              <wp:anchor distT="0" distB="0" distL="114300" distR="114300" simplePos="0" relativeHeight="251781120" behindDoc="0" locked="0" layoutInCell="1" allowOverlap="1" wp14:anchorId="18DAE2B2" wp14:editId="20377619">
                <wp:simplePos x="0" y="0"/>
                <wp:positionH relativeFrom="column">
                  <wp:posOffset>1273175</wp:posOffset>
                </wp:positionH>
                <wp:positionV relativeFrom="paragraph">
                  <wp:posOffset>235585</wp:posOffset>
                </wp:positionV>
                <wp:extent cx="635" cy="352425"/>
                <wp:effectExtent l="76200" t="0" r="75565" b="4762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2461B" id="Straight Arrow Connector 64" o:spid="_x0000_s1026" type="#_x0000_t32" style="position:absolute;margin-left:100.25pt;margin-top:18.55pt;width:.05pt;height:27.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GEPAIAAG8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0880" behindDoc="0" locked="0" layoutInCell="1" allowOverlap="1" wp14:anchorId="0ABA4FBD" wp14:editId="2891B10C">
                <wp:simplePos x="0" y="0"/>
                <wp:positionH relativeFrom="column">
                  <wp:posOffset>1034415</wp:posOffset>
                </wp:positionH>
                <wp:positionV relativeFrom="paragraph">
                  <wp:posOffset>588010</wp:posOffset>
                </wp:positionV>
                <wp:extent cx="495300" cy="247650"/>
                <wp:effectExtent l="0" t="0" r="19050"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14:paraId="2D3B8509" w14:textId="77777777" w:rsidR="00E029F8" w:rsidRPr="0089660A" w:rsidRDefault="00E029F8" w:rsidP="00887CEA">
                            <w:pPr>
                              <w:jc w:val="center"/>
                              <w:rPr>
                                <w:sz w:val="20"/>
                              </w:rPr>
                            </w:pPr>
                            <w:r w:rsidRPr="0089660A">
                              <w:rPr>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4FBD" id="Text Box 63" o:spid="_x0000_s1034" type="#_x0000_t202" style="position:absolute;left:0;text-align:left;margin-left:81.45pt;margin-top:46.3pt;width:39pt;height:1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">
                <v:textbox>
                  <w:txbxContent>
                    <w:p w14:paraId="2D3B8509" w14:textId="77777777" w:rsidR="00E029F8" w:rsidRPr="0089660A" w:rsidRDefault="00E029F8" w:rsidP="00887CEA">
                      <w:pPr>
                        <w:jc w:val="center"/>
                        <w:rPr>
                          <w:sz w:val="20"/>
                        </w:rPr>
                      </w:pPr>
                      <w:r w:rsidRPr="0089660A">
                        <w:rPr>
                          <w:sz w:val="20"/>
                        </w:rPr>
                        <w:t>Yes</w:t>
                      </w:r>
                    </w:p>
                  </w:txbxContent>
                </v:textbox>
              </v:shape>
            </w:pict>
          </mc:Fallback>
        </mc:AlternateContent>
      </w:r>
      <w:r w:rsidR="00AA7D89">
        <w:rPr>
          <w:noProof/>
          <w:lang w:val="en-ZA" w:eastAsia="en-ZA"/>
        </w:rPr>
        <mc:AlternateContent>
          <mc:Choice Requires="wps">
            <w:drawing>
              <wp:anchor distT="0" distB="0" distL="114300" distR="114300" simplePos="0" relativeHeight="251789312" behindDoc="0" locked="0" layoutInCell="1" allowOverlap="1" wp14:anchorId="7841D35A" wp14:editId="1056142A">
                <wp:simplePos x="0" y="0"/>
                <wp:positionH relativeFrom="column">
                  <wp:posOffset>1254125</wp:posOffset>
                </wp:positionH>
                <wp:positionV relativeFrom="paragraph">
                  <wp:posOffset>2112010</wp:posOffset>
                </wp:positionV>
                <wp:extent cx="0" cy="304800"/>
                <wp:effectExtent l="76200" t="0" r="57150" b="571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9615D" id="Straight Arrow Connector 69" o:spid="_x0000_s1026" type="#_x0000_t32" style="position:absolute;margin-left:98.75pt;margin-top:166.3pt;width:0;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95456" behindDoc="0" locked="0" layoutInCell="1" allowOverlap="1" wp14:anchorId="51505B76" wp14:editId="12D18D4B">
                <wp:simplePos x="0" y="0"/>
                <wp:positionH relativeFrom="column">
                  <wp:posOffset>1263015</wp:posOffset>
                </wp:positionH>
                <wp:positionV relativeFrom="paragraph">
                  <wp:posOffset>4064635</wp:posOffset>
                </wp:positionV>
                <wp:extent cx="0" cy="285750"/>
                <wp:effectExtent l="76200" t="0" r="57150" b="571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8F744" id="Straight Arrow Connector 91" o:spid="_x0000_s1026" type="#_x0000_t32" style="position:absolute;margin-left:99.45pt;margin-top:320.05pt;width:0;height: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">
                <v:stroke endarrow="block"/>
              </v:shape>
            </w:pict>
          </mc:Fallback>
        </mc:AlternateContent>
      </w:r>
      <w:r w:rsidR="00AA7D89">
        <w:rPr>
          <w:noProof/>
          <w:lang w:val="en-ZA" w:eastAsia="en-ZA"/>
        </w:rPr>
        <mc:AlternateContent>
          <mc:Choice Requires="wps">
            <w:drawing>
              <wp:anchor distT="0" distB="0" distL="114300" distR="114300" simplePos="0" relativeHeight="251773952" behindDoc="0" locked="0" layoutInCell="1" allowOverlap="1" wp14:anchorId="0C263E68" wp14:editId="3234CC30">
                <wp:simplePos x="0" y="0"/>
                <wp:positionH relativeFrom="column">
                  <wp:posOffset>748665</wp:posOffset>
                </wp:positionH>
                <wp:positionV relativeFrom="paragraph">
                  <wp:posOffset>4350385</wp:posOffset>
                </wp:positionV>
                <wp:extent cx="2486025" cy="685800"/>
                <wp:effectExtent l="0" t="0" r="11430"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85800"/>
                        </a:xfrm>
                        <a:prstGeom prst="rect">
                          <a:avLst/>
                        </a:prstGeom>
                        <a:solidFill>
                          <a:srgbClr val="FFFFFF"/>
                        </a:solidFill>
                        <a:ln w="9525">
                          <a:solidFill>
                            <a:srgbClr val="000000"/>
                          </a:solidFill>
                          <a:miter lim="800000"/>
                          <a:headEnd/>
                          <a:tailEnd/>
                        </a:ln>
                      </wps:spPr>
                      <wps:txbx>
                        <w:txbxContent>
                          <w:p w14:paraId="36A766A9" w14:textId="77777777" w:rsidR="00E029F8" w:rsidRPr="0089660A" w:rsidRDefault="00E029F8" w:rsidP="00A029E3">
                            <w:pPr>
                              <w:rPr>
                                <w:sz w:val="20"/>
                              </w:rPr>
                            </w:pPr>
                            <w:r w:rsidRPr="0089660A">
                              <w:rPr>
                                <w:sz w:val="20"/>
                              </w:rPr>
                              <w:t>Has the auditor been engaged by the issuer to audit the summary financial statements to be published on SENS?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C263E68" id="Text Box 84" o:spid="_x0000_s1035" type="#_x0000_t202" style="position:absolute;left:0;text-align:left;margin-left:58.95pt;margin-top:342.55pt;width:195.75pt;height:54pt;z-index:2517739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">
                <v:textbox>
                  <w:txbxContent>
                    <w:p w14:paraId="36A766A9" w14:textId="77777777" w:rsidR="00E029F8" w:rsidRPr="0089660A" w:rsidRDefault="00E029F8" w:rsidP="00A029E3">
                      <w:pPr>
                        <w:rPr>
                          <w:sz w:val="20"/>
                        </w:rPr>
                      </w:pPr>
                      <w:r w:rsidRPr="0089660A">
                        <w:rPr>
                          <w:sz w:val="20"/>
                        </w:rPr>
                        <w:t>Has the auditor been engaged by the issuer to audit the summary financial statements to be published on SENS?</w:t>
                      </w:r>
                    </w:p>
                  </w:txbxContent>
                </v:textbox>
              </v:shape>
            </w:pict>
          </mc:Fallback>
        </mc:AlternateContent>
      </w:r>
      <w:r w:rsidR="00AA7D89">
        <w:rPr>
          <w:noProof/>
          <w:lang w:val="en-ZA" w:eastAsia="en-ZA"/>
        </w:rPr>
        <mc:AlternateContent>
          <mc:Choice Requires="wps">
            <w:drawing>
              <wp:anchor distT="0" distB="0" distL="114300" distR="114300" simplePos="0" relativeHeight="251800576" behindDoc="0" locked="0" layoutInCell="1" allowOverlap="1" wp14:anchorId="2E8A0DF4" wp14:editId="01460C2E">
                <wp:simplePos x="0" y="0"/>
                <wp:positionH relativeFrom="column">
                  <wp:posOffset>2920365</wp:posOffset>
                </wp:positionH>
                <wp:positionV relativeFrom="paragraph">
                  <wp:posOffset>4683760</wp:posOffset>
                </wp:positionV>
                <wp:extent cx="609600" cy="0"/>
                <wp:effectExtent l="0" t="0" r="19050" b="19050"/>
                <wp:wrapNone/>
                <wp:docPr id="3" name="Straight Arrow Connector 3"/>
                <wp:cNvGraphicFramePr/>
                <a:graphic xmlns:a="http://schemas.openxmlformats.org/drawingml/2006/main">
                  <a:graphicData uri="http://schemas.microsoft.com/office/word/2010/wordprocessingShape">
                    <wps:wsp>
                      <wps:cNvCnPr/>
                      <wps:spPr>
                        <a:xfrm>
                          <a:off x="0" y="0"/>
                          <a:ext cx="609600" cy="0"/>
                        </a:xfrm>
                        <a:prstGeom prst="straightConnector1">
                          <a:avLst/>
                        </a:prstGeom>
                        <a:ln w="12700">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997335" id="Straight Arrow Connector 3" o:spid="_x0000_s1026" type="#_x0000_t32" style="position:absolute;margin-left:229.95pt;margin-top:368.8pt;width:48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" strokecolor="black [3040]" strokeweight="1pt"/>
            </w:pict>
          </mc:Fallback>
        </mc:AlternateContent>
      </w:r>
      <w:r w:rsidR="00AA7D89">
        <w:rPr>
          <w:noProof/>
          <w:lang w:val="en-ZA" w:eastAsia="en-ZA"/>
        </w:rPr>
        <mc:AlternateContent>
          <mc:Choice Requires="wps">
            <w:drawing>
              <wp:anchor distT="0" distB="0" distL="114300" distR="114300" simplePos="0" relativeHeight="251797504" behindDoc="0" locked="0" layoutInCell="1" allowOverlap="1" wp14:anchorId="774DFF93" wp14:editId="06529375">
                <wp:simplePos x="0" y="0"/>
                <wp:positionH relativeFrom="column">
                  <wp:posOffset>3529965</wp:posOffset>
                </wp:positionH>
                <wp:positionV relativeFrom="paragraph">
                  <wp:posOffset>4687570</wp:posOffset>
                </wp:positionV>
                <wp:extent cx="0" cy="714375"/>
                <wp:effectExtent l="76200" t="0" r="76200" b="4762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EE429" id="Straight Arrow Connector 88" o:spid="_x0000_s1026" type="#_x0000_t32" style="position:absolute;margin-left:277.95pt;margin-top:369.1pt;width:0;height:5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6000" behindDoc="0" locked="0" layoutInCell="1" allowOverlap="1" wp14:anchorId="28EFA17C" wp14:editId="0C12CB72">
                <wp:simplePos x="0" y="0"/>
                <wp:positionH relativeFrom="column">
                  <wp:posOffset>3244215</wp:posOffset>
                </wp:positionH>
                <wp:positionV relativeFrom="paragraph">
                  <wp:posOffset>5407660</wp:posOffset>
                </wp:positionV>
                <wp:extent cx="552450" cy="276225"/>
                <wp:effectExtent l="0" t="0" r="19050" b="2857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solidFill>
                          <a:srgbClr val="FFFFFF"/>
                        </a:solidFill>
                        <a:ln w="9525">
                          <a:solidFill>
                            <a:srgbClr val="000000"/>
                          </a:solidFill>
                          <a:miter lim="800000"/>
                          <a:headEnd/>
                          <a:tailEnd/>
                        </a:ln>
                      </wps:spPr>
                      <wps:txbx>
                        <w:txbxContent>
                          <w:p w14:paraId="3BA746BF" w14:textId="77777777" w:rsidR="00E029F8" w:rsidRPr="0089660A" w:rsidRDefault="00E029F8" w:rsidP="00887CEA">
                            <w:pPr>
                              <w:jc w:val="center"/>
                              <w:rPr>
                                <w:sz w:val="20"/>
                                <w:lang w:val="en-ZA"/>
                              </w:rPr>
                            </w:pPr>
                            <w:r w:rsidRPr="0089660A">
                              <w:rPr>
                                <w:sz w:val="20"/>
                                <w:lang w:val="en-ZA"/>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FA17C" id="Text Box 86" o:spid="_x0000_s1036" type="#_x0000_t202" style="position:absolute;left:0;text-align:left;margin-left:255.45pt;margin-top:425.8pt;width:43.5pt;height:2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">
                <v:textbox>
                  <w:txbxContent>
                    <w:p w14:paraId="3BA746BF" w14:textId="77777777" w:rsidR="00E029F8" w:rsidRPr="0089660A" w:rsidRDefault="00E029F8" w:rsidP="00887CEA">
                      <w:pPr>
                        <w:jc w:val="center"/>
                        <w:rPr>
                          <w:sz w:val="20"/>
                          <w:lang w:val="en-ZA"/>
                        </w:rPr>
                      </w:pPr>
                      <w:r w:rsidRPr="0089660A">
                        <w:rPr>
                          <w:sz w:val="20"/>
                          <w:lang w:val="en-ZA"/>
                        </w:rPr>
                        <w:t>No</w:t>
                      </w:r>
                    </w:p>
                  </w:txbxContent>
                </v:textbox>
              </v:shape>
            </w:pict>
          </mc:Fallback>
        </mc:AlternateContent>
      </w:r>
      <w:r w:rsidR="00AA7D89">
        <w:rPr>
          <w:noProof/>
          <w:lang w:val="en-ZA" w:eastAsia="en-ZA"/>
        </w:rPr>
        <mc:AlternateContent>
          <mc:Choice Requires="wps">
            <w:drawing>
              <wp:anchor distT="0" distB="0" distL="114300" distR="114300" simplePos="0" relativeHeight="251799552" behindDoc="0" locked="0" layoutInCell="1" allowOverlap="1" wp14:anchorId="48138D22" wp14:editId="311A3E73">
                <wp:simplePos x="0" y="0"/>
                <wp:positionH relativeFrom="column">
                  <wp:posOffset>3520440</wp:posOffset>
                </wp:positionH>
                <wp:positionV relativeFrom="paragraph">
                  <wp:posOffset>5702935</wp:posOffset>
                </wp:positionV>
                <wp:extent cx="0" cy="1028700"/>
                <wp:effectExtent l="76200" t="0" r="57150" b="571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F36B7" id="Straight Arrow Connector 90" o:spid="_x0000_s1026" type="#_x0000_t32" style="position:absolute;margin-left:277.2pt;margin-top:449.05pt;width:0;height:8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">
                <v:stroke endarrow="block"/>
              </v:shape>
            </w:pict>
          </mc:Fallback>
        </mc:AlternateContent>
      </w:r>
      <w:r w:rsidR="00AA7D89">
        <w:rPr>
          <w:noProof/>
          <w:lang w:val="en-ZA" w:eastAsia="en-ZA"/>
        </w:rPr>
        <mc:AlternateContent>
          <mc:Choice Requires="wps">
            <w:drawing>
              <wp:anchor distT="0" distB="0" distL="114300" distR="114300" simplePos="0" relativeHeight="251778048" behindDoc="0" locked="0" layoutInCell="1" allowOverlap="1" wp14:anchorId="56DA873C" wp14:editId="1882F140">
                <wp:simplePos x="0" y="0"/>
                <wp:positionH relativeFrom="column">
                  <wp:posOffset>2386965</wp:posOffset>
                </wp:positionH>
                <wp:positionV relativeFrom="paragraph">
                  <wp:posOffset>6713855</wp:posOffset>
                </wp:positionV>
                <wp:extent cx="2060575" cy="419100"/>
                <wp:effectExtent l="0" t="0" r="15875" b="1905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19100"/>
                        </a:xfrm>
                        <a:prstGeom prst="rect">
                          <a:avLst/>
                        </a:prstGeom>
                        <a:solidFill>
                          <a:srgbClr val="FFFFFF"/>
                        </a:solidFill>
                        <a:ln w="9525">
                          <a:solidFill>
                            <a:srgbClr val="000000"/>
                          </a:solidFill>
                          <a:miter lim="800000"/>
                          <a:headEnd/>
                          <a:tailEnd/>
                        </a:ln>
                      </wps:spPr>
                      <wps:txbx>
                        <w:txbxContent>
                          <w:p w14:paraId="2F5736CC" w14:textId="77777777" w:rsidR="00E029F8" w:rsidRPr="0089660A" w:rsidRDefault="00E029F8" w:rsidP="00A029E3">
                            <w:pPr>
                              <w:rPr>
                                <w:sz w:val="20"/>
                                <w:lang w:val="en-ZA"/>
                              </w:rPr>
                            </w:pPr>
                            <w:r w:rsidRPr="0089660A">
                              <w:rPr>
                                <w:sz w:val="20"/>
                                <w:lang w:val="en-ZA"/>
                              </w:rPr>
                              <w:t>No further reports issued by the auditor.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A873C" id="Text Box 81" o:spid="_x0000_s1037" type="#_x0000_t202" style="position:absolute;left:0;text-align:left;margin-left:187.95pt;margin-top:528.65pt;width:162.25pt;height:3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">
                <v:textbox>
                  <w:txbxContent>
                    <w:p w14:paraId="2F5736CC" w14:textId="77777777" w:rsidR="00E029F8" w:rsidRPr="0089660A" w:rsidRDefault="00E029F8" w:rsidP="00A029E3">
                      <w:pPr>
                        <w:rPr>
                          <w:sz w:val="20"/>
                          <w:lang w:val="en-ZA"/>
                        </w:rPr>
                      </w:pPr>
                      <w:r w:rsidRPr="0089660A">
                        <w:rPr>
                          <w:sz w:val="20"/>
                          <w:lang w:val="en-ZA"/>
                        </w:rPr>
                        <w:t>No further reports issued by the auditor.</w:t>
                      </w:r>
                    </w:p>
                  </w:txbxContent>
                </v:textbox>
              </v:shape>
            </w:pict>
          </mc:Fallback>
        </mc:AlternateContent>
      </w:r>
      <w:r w:rsidR="00AA7D89">
        <w:rPr>
          <w:noProof/>
          <w:lang w:val="en-ZA" w:eastAsia="en-ZA"/>
        </w:rPr>
        <mc:AlternateContent>
          <mc:Choice Requires="wps">
            <w:drawing>
              <wp:anchor distT="0" distB="0" distL="114300" distR="114300" simplePos="0" relativeHeight="251790336" behindDoc="0" locked="0" layoutInCell="1" allowOverlap="1" wp14:anchorId="726DDFAA" wp14:editId="7C2A7E88">
                <wp:simplePos x="0" y="0"/>
                <wp:positionH relativeFrom="column">
                  <wp:posOffset>1263015</wp:posOffset>
                </wp:positionH>
                <wp:positionV relativeFrom="paragraph">
                  <wp:posOffset>2654935</wp:posOffset>
                </wp:positionV>
                <wp:extent cx="635" cy="314325"/>
                <wp:effectExtent l="76200" t="0" r="75565" b="4762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4C7DF" id="Straight Arrow Connector 70" o:spid="_x0000_s1026" type="#_x0000_t32" style="position:absolute;margin-left:99.45pt;margin-top:209.05pt;width:.05pt;height:2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">
                <v:stroke endarrow="block"/>
              </v:shape>
            </w:pict>
          </mc:Fallback>
        </mc:AlternateContent>
      </w:r>
      <w:r w:rsidR="00AA7D89">
        <w:rPr>
          <w:noProof/>
          <w:lang w:val="en-ZA" w:eastAsia="en-ZA"/>
        </w:rPr>
        <mc:AlternateContent>
          <mc:Choice Requires="wps">
            <w:drawing>
              <wp:anchor distT="0" distB="0" distL="114300" distR="114300" simplePos="0" relativeHeight="251788288" behindDoc="0" locked="0" layoutInCell="1" allowOverlap="1" wp14:anchorId="05451854" wp14:editId="46C2F7CD">
                <wp:simplePos x="0" y="0"/>
                <wp:positionH relativeFrom="column">
                  <wp:posOffset>996315</wp:posOffset>
                </wp:positionH>
                <wp:positionV relativeFrom="paragraph">
                  <wp:posOffset>2416810</wp:posOffset>
                </wp:positionV>
                <wp:extent cx="476250" cy="238125"/>
                <wp:effectExtent l="0" t="0" r="19050" b="285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38125"/>
                        </a:xfrm>
                        <a:prstGeom prst="rect">
                          <a:avLst/>
                        </a:prstGeom>
                        <a:solidFill>
                          <a:srgbClr val="FFFFFF"/>
                        </a:solidFill>
                        <a:ln w="9525">
                          <a:solidFill>
                            <a:srgbClr val="000000"/>
                          </a:solidFill>
                          <a:miter lim="800000"/>
                          <a:headEnd/>
                          <a:tailEnd/>
                        </a:ln>
                      </wps:spPr>
                      <wps:txbx>
                        <w:txbxContent>
                          <w:p w14:paraId="415C218A" w14:textId="77777777" w:rsidR="00E029F8" w:rsidRPr="0089660A" w:rsidRDefault="00E029F8" w:rsidP="00887CEA">
                            <w:pPr>
                              <w:jc w:val="center"/>
                              <w:rPr>
                                <w:sz w:val="20"/>
                              </w:rPr>
                            </w:pPr>
                            <w:r w:rsidRPr="0089660A">
                              <w:rPr>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51854" id="Text Box 68" o:spid="_x0000_s1038" type="#_x0000_t202" style="position:absolute;left:0;text-align:left;margin-left:78.45pt;margin-top:190.3pt;width:37.5pt;height:1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">
                <v:textbox>
                  <w:txbxContent>
                    <w:p w14:paraId="415C218A" w14:textId="77777777" w:rsidR="00E029F8" w:rsidRPr="0089660A" w:rsidRDefault="00E029F8" w:rsidP="00887CEA">
                      <w:pPr>
                        <w:jc w:val="center"/>
                        <w:rPr>
                          <w:sz w:val="20"/>
                        </w:rPr>
                      </w:pPr>
                      <w:r w:rsidRPr="0089660A">
                        <w:rPr>
                          <w:sz w:val="20"/>
                        </w:rPr>
                        <w:t>Yes</w:t>
                      </w:r>
                    </w:p>
                  </w:txbxContent>
                </v:textbox>
              </v:shape>
            </w:pict>
          </mc:Fallback>
        </mc:AlternateContent>
      </w:r>
      <w:r w:rsidR="00AA7D89">
        <w:rPr>
          <w:noProof/>
          <w:lang w:val="en-ZA" w:eastAsia="en-ZA"/>
        </w:rPr>
        <mc:AlternateContent>
          <mc:Choice Requires="wps">
            <w:drawing>
              <wp:anchor distT="0" distB="0" distL="114300" distR="114300" simplePos="0" relativeHeight="251792384" behindDoc="0" locked="0" layoutInCell="1" allowOverlap="1" wp14:anchorId="40A95089" wp14:editId="3A83622D">
                <wp:simplePos x="0" y="0"/>
                <wp:positionH relativeFrom="column">
                  <wp:posOffset>2844165</wp:posOffset>
                </wp:positionH>
                <wp:positionV relativeFrom="paragraph">
                  <wp:posOffset>2102485</wp:posOffset>
                </wp:positionV>
                <wp:extent cx="0" cy="304800"/>
                <wp:effectExtent l="76200" t="0" r="57150" b="571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0C786" id="Straight Arrow Connector 77" o:spid="_x0000_s1026" type="#_x0000_t32" style="position:absolute;margin-left:223.95pt;margin-top:165.55pt;width:0;height:2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">
                <v:stroke endarrow="block"/>
              </v:shape>
            </w:pict>
          </mc:Fallback>
        </mc:AlternateContent>
      </w:r>
      <w:r w:rsidR="00AA7D89">
        <w:rPr>
          <w:noProof/>
          <w:lang w:val="en-ZA" w:eastAsia="en-ZA"/>
        </w:rPr>
        <mc:AlternateContent>
          <mc:Choice Requires="wps">
            <w:drawing>
              <wp:anchor distT="0" distB="0" distL="114300" distR="114300" simplePos="0" relativeHeight="251791360" behindDoc="0" locked="0" layoutInCell="1" allowOverlap="1" wp14:anchorId="5D5A19FC" wp14:editId="64A3B6E1">
                <wp:simplePos x="0" y="0"/>
                <wp:positionH relativeFrom="column">
                  <wp:posOffset>2577465</wp:posOffset>
                </wp:positionH>
                <wp:positionV relativeFrom="paragraph">
                  <wp:posOffset>2398395</wp:posOffset>
                </wp:positionV>
                <wp:extent cx="514350" cy="274955"/>
                <wp:effectExtent l="0" t="0" r="19050" b="1079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4955"/>
                        </a:xfrm>
                        <a:prstGeom prst="rect">
                          <a:avLst/>
                        </a:prstGeom>
                        <a:solidFill>
                          <a:srgbClr val="FFFFFF"/>
                        </a:solidFill>
                        <a:ln w="9525">
                          <a:solidFill>
                            <a:srgbClr val="000000"/>
                          </a:solidFill>
                          <a:miter lim="800000"/>
                          <a:headEnd/>
                          <a:tailEnd/>
                        </a:ln>
                      </wps:spPr>
                      <wps:txbx>
                        <w:txbxContent>
                          <w:p w14:paraId="6573523F" w14:textId="77777777" w:rsidR="00E029F8" w:rsidRPr="0089660A" w:rsidRDefault="00E029F8" w:rsidP="00887CEA">
                            <w:pPr>
                              <w:jc w:val="center"/>
                              <w:rPr>
                                <w:sz w:val="20"/>
                                <w:lang w:val="en-ZA"/>
                              </w:rPr>
                            </w:pPr>
                            <w:r w:rsidRPr="0089660A">
                              <w:rPr>
                                <w:sz w:val="20"/>
                                <w:lang w:val="en-ZA"/>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A19FC" id="Text Box 75" o:spid="_x0000_s1039" type="#_x0000_t202" style="position:absolute;left:0;text-align:left;margin-left:202.95pt;margin-top:188.85pt;width:40.5pt;height:2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">
                <v:textbox>
                  <w:txbxContent>
                    <w:p w14:paraId="6573523F" w14:textId="77777777" w:rsidR="00E029F8" w:rsidRPr="0089660A" w:rsidRDefault="00E029F8" w:rsidP="00887CEA">
                      <w:pPr>
                        <w:jc w:val="center"/>
                        <w:rPr>
                          <w:sz w:val="20"/>
                          <w:lang w:val="en-ZA"/>
                        </w:rPr>
                      </w:pPr>
                      <w:r w:rsidRPr="0089660A">
                        <w:rPr>
                          <w:sz w:val="20"/>
                          <w:lang w:val="en-ZA"/>
                        </w:rPr>
                        <w:t>No</w:t>
                      </w:r>
                    </w:p>
                  </w:txbxContent>
                </v:textbox>
              </v:shape>
            </w:pict>
          </mc:Fallback>
        </mc:AlternateContent>
      </w:r>
    </w:p>
    <w:p w14:paraId="517EDA75" w14:textId="77777777" w:rsidR="00FF657E" w:rsidRDefault="00FF657E" w:rsidP="009E3A76">
      <w:pPr>
        <w:sectPr w:rsidR="00FF657E" w:rsidSect="00F20D6B">
          <w:pgSz w:w="11906" w:h="16838" w:code="9"/>
          <w:pgMar w:top="1440" w:right="1701" w:bottom="1440" w:left="1701" w:header="567" w:footer="567" w:gutter="0"/>
          <w:cols w:space="708"/>
          <w:docGrid w:linePitch="360"/>
        </w:sectPr>
      </w:pPr>
    </w:p>
    <w:p w14:paraId="0A8F95D9" w14:textId="77777777" w:rsidR="009E3A76" w:rsidRPr="00C41F07" w:rsidRDefault="00C05294" w:rsidP="009370AB">
      <w:pPr>
        <w:pStyle w:val="Heading1"/>
      </w:pPr>
      <w:bookmarkStart w:id="51" w:name="_Toc475087744"/>
      <w:r w:rsidRPr="00071B1C">
        <w:rPr>
          <w:lang w:val="en-ZA"/>
        </w:rPr>
        <w:lastRenderedPageBreak/>
        <w:t>Appendix 4</w:t>
      </w:r>
      <w:bookmarkEnd w:id="51"/>
    </w:p>
    <w:p w14:paraId="41745A0F" w14:textId="77777777" w:rsidR="00FF657E" w:rsidRPr="00050561" w:rsidRDefault="00335CD7" w:rsidP="0089660A">
      <w:pPr>
        <w:pStyle w:val="Heading2"/>
        <w:rPr>
          <w:lang w:val="en-US"/>
        </w:rPr>
      </w:pPr>
      <w:bookmarkStart w:id="52" w:name="_Toc475087745"/>
      <w:r>
        <w:rPr>
          <w:rFonts w:asciiTheme="minorHAnsi" w:hAnsiTheme="minorHAnsi" w:cstheme="minorHAnsi"/>
          <w:szCs w:val="22"/>
        </w:rPr>
        <w:t>S</w:t>
      </w:r>
      <w:r w:rsidR="00491E5A">
        <w:rPr>
          <w:rFonts w:asciiTheme="minorHAnsi" w:hAnsiTheme="minorHAnsi" w:cstheme="minorHAnsi"/>
          <w:szCs w:val="22"/>
        </w:rPr>
        <w:t>cenario</w:t>
      </w:r>
      <w:r w:rsidR="00C05294">
        <w:rPr>
          <w:rFonts w:asciiTheme="minorHAnsi" w:hAnsiTheme="minorHAnsi" w:cstheme="minorHAnsi"/>
          <w:szCs w:val="22"/>
        </w:rPr>
        <w:t xml:space="preserve"> </w:t>
      </w:r>
      <w:r w:rsidR="00E23926">
        <w:rPr>
          <w:rFonts w:asciiTheme="minorHAnsi" w:hAnsiTheme="minorHAnsi" w:cstheme="minorHAnsi"/>
          <w:szCs w:val="22"/>
        </w:rPr>
        <w:t xml:space="preserve">illustrating </w:t>
      </w:r>
      <w:r w:rsidR="00C05294">
        <w:rPr>
          <w:rFonts w:asciiTheme="minorHAnsi" w:hAnsiTheme="minorHAnsi" w:cstheme="minorHAnsi"/>
          <w:szCs w:val="22"/>
        </w:rPr>
        <w:t xml:space="preserve">the </w:t>
      </w:r>
      <w:r w:rsidR="00E23926">
        <w:rPr>
          <w:rFonts w:asciiTheme="minorHAnsi" w:hAnsiTheme="minorHAnsi" w:cstheme="minorHAnsi"/>
          <w:szCs w:val="22"/>
        </w:rPr>
        <w:t xml:space="preserve">respective </w:t>
      </w:r>
      <w:r w:rsidR="00C05294">
        <w:rPr>
          <w:rFonts w:asciiTheme="minorHAnsi" w:hAnsiTheme="minorHAnsi" w:cstheme="minorHAnsi"/>
          <w:szCs w:val="22"/>
        </w:rPr>
        <w:t xml:space="preserve">responsibilities of an issuer and </w:t>
      </w:r>
      <w:r>
        <w:rPr>
          <w:rFonts w:asciiTheme="minorHAnsi" w:hAnsiTheme="minorHAnsi" w:cstheme="minorHAnsi"/>
          <w:szCs w:val="22"/>
        </w:rPr>
        <w:t>their</w:t>
      </w:r>
      <w:r w:rsidR="00C05294">
        <w:rPr>
          <w:rFonts w:asciiTheme="minorHAnsi" w:hAnsiTheme="minorHAnsi" w:cstheme="minorHAnsi"/>
          <w:szCs w:val="22"/>
        </w:rPr>
        <w:t xml:space="preserve"> auditor</w:t>
      </w:r>
      <w:r>
        <w:rPr>
          <w:rFonts w:asciiTheme="minorHAnsi" w:hAnsiTheme="minorHAnsi" w:cstheme="minorHAnsi"/>
          <w:szCs w:val="22"/>
        </w:rPr>
        <w:t xml:space="preserve"> and related time-lines</w:t>
      </w:r>
      <w:bookmarkEnd w:id="52"/>
    </w:p>
    <w:p w14:paraId="27AFBC14" w14:textId="77777777" w:rsidR="00FF657E" w:rsidRPr="001A4947" w:rsidRDefault="00FF657E" w:rsidP="001A4947">
      <w:pPr>
        <w:spacing w:line="312" w:lineRule="auto"/>
        <w:rPr>
          <w:rFonts w:asciiTheme="minorHAnsi" w:hAnsiTheme="minorHAnsi" w:cstheme="minorHAnsi"/>
          <w:b/>
          <w:szCs w:val="22"/>
          <w:lang w:val="en-US"/>
        </w:rPr>
      </w:pPr>
      <w:r w:rsidRPr="001A4947">
        <w:rPr>
          <w:rFonts w:asciiTheme="minorHAnsi" w:hAnsiTheme="minorHAnsi" w:cstheme="minorHAnsi"/>
          <w:b/>
          <w:szCs w:val="22"/>
          <w:lang w:val="en-US"/>
        </w:rPr>
        <w:t>Scenario:</w:t>
      </w:r>
    </w:p>
    <w:p w14:paraId="1BCF21CF" w14:textId="1C031545" w:rsidR="00FF657E" w:rsidRPr="001A4947" w:rsidRDefault="00FF657E" w:rsidP="00B67EC2">
      <w:pPr>
        <w:spacing w:line="312" w:lineRule="auto"/>
        <w:rPr>
          <w:rFonts w:asciiTheme="minorHAnsi" w:hAnsiTheme="minorHAnsi" w:cstheme="minorHAnsi"/>
          <w:szCs w:val="22"/>
          <w:lang w:val="en-US"/>
        </w:rPr>
      </w:pPr>
      <w:r w:rsidRPr="001A4947">
        <w:rPr>
          <w:rFonts w:asciiTheme="minorHAnsi" w:hAnsiTheme="minorHAnsi" w:cstheme="minorHAnsi"/>
          <w:szCs w:val="22"/>
          <w:lang w:val="en-US"/>
        </w:rPr>
        <w:t xml:space="preserve">An issuer with a 30 June </w:t>
      </w:r>
      <w:r w:rsidR="00786C74" w:rsidRPr="001A4947">
        <w:rPr>
          <w:rFonts w:asciiTheme="minorHAnsi" w:hAnsiTheme="minorHAnsi" w:cstheme="minorHAnsi"/>
          <w:szCs w:val="22"/>
          <w:lang w:val="en-US"/>
        </w:rPr>
        <w:t xml:space="preserve">20x1 </w:t>
      </w:r>
      <w:r w:rsidRPr="001A4947">
        <w:rPr>
          <w:rFonts w:asciiTheme="minorHAnsi" w:hAnsiTheme="minorHAnsi" w:cstheme="minorHAnsi"/>
          <w:szCs w:val="22"/>
          <w:lang w:val="en-US"/>
        </w:rPr>
        <w:t xml:space="preserve">year-end will publish their annual results on SENS on 25 September </w:t>
      </w:r>
      <w:r w:rsidR="00786C74" w:rsidRPr="001A4947">
        <w:rPr>
          <w:rFonts w:asciiTheme="minorHAnsi" w:hAnsiTheme="minorHAnsi" w:cstheme="minorHAnsi"/>
          <w:szCs w:val="22"/>
          <w:lang w:val="en-US"/>
        </w:rPr>
        <w:t>20x1</w:t>
      </w:r>
      <w:r w:rsidRPr="001A4947">
        <w:rPr>
          <w:rFonts w:asciiTheme="minorHAnsi" w:hAnsiTheme="minorHAnsi" w:cstheme="minorHAnsi"/>
          <w:szCs w:val="22"/>
          <w:lang w:val="en-US"/>
        </w:rPr>
        <w:t xml:space="preserve">. The audit report on the complete set of annual financial statements will be signed on 24 September </w:t>
      </w:r>
      <w:r w:rsidR="00786C74" w:rsidRPr="001A4947">
        <w:rPr>
          <w:rFonts w:asciiTheme="minorHAnsi" w:hAnsiTheme="minorHAnsi" w:cstheme="minorHAnsi"/>
          <w:szCs w:val="22"/>
          <w:lang w:val="en-US"/>
        </w:rPr>
        <w:t>20x1</w:t>
      </w:r>
      <w:r w:rsidRPr="001A4947">
        <w:rPr>
          <w:rFonts w:asciiTheme="minorHAnsi" w:hAnsiTheme="minorHAnsi" w:cstheme="minorHAnsi"/>
          <w:szCs w:val="22"/>
          <w:lang w:val="en-US"/>
        </w:rPr>
        <w:t xml:space="preserve">. The complete set of annual financial statements (including the auditor’s report) will be available for inspection at the issuer’s office from 24 September </w:t>
      </w:r>
      <w:r w:rsidR="00786C74" w:rsidRPr="001A4947">
        <w:rPr>
          <w:rFonts w:asciiTheme="minorHAnsi" w:hAnsiTheme="minorHAnsi" w:cstheme="minorHAnsi"/>
          <w:szCs w:val="22"/>
          <w:lang w:val="en-US"/>
        </w:rPr>
        <w:t>20x1</w:t>
      </w:r>
      <w:r w:rsidRPr="001A4947">
        <w:rPr>
          <w:rFonts w:asciiTheme="minorHAnsi" w:hAnsiTheme="minorHAnsi" w:cstheme="minorHAnsi"/>
          <w:szCs w:val="22"/>
          <w:lang w:val="en-US"/>
        </w:rPr>
        <w:t xml:space="preserve">. </w:t>
      </w:r>
    </w:p>
    <w:p w14:paraId="7450D42B" w14:textId="3D53B1FD" w:rsidR="00FF657E" w:rsidRPr="001A4947" w:rsidRDefault="00FF657E" w:rsidP="001A4947">
      <w:pPr>
        <w:spacing w:line="312" w:lineRule="auto"/>
        <w:rPr>
          <w:rFonts w:asciiTheme="minorHAnsi" w:hAnsiTheme="minorHAnsi" w:cstheme="minorHAnsi"/>
          <w:szCs w:val="22"/>
          <w:lang w:val="en-US"/>
        </w:rPr>
      </w:pPr>
      <w:r w:rsidRPr="001A4947">
        <w:rPr>
          <w:rFonts w:asciiTheme="minorHAnsi" w:hAnsiTheme="minorHAnsi" w:cstheme="minorHAnsi"/>
          <w:szCs w:val="22"/>
          <w:lang w:val="en-US"/>
        </w:rPr>
        <w:t xml:space="preserve">The issuer has not engaged the auditor to audit the summary financial statements that will be published on SENS on 25 September </w:t>
      </w:r>
      <w:r w:rsidR="00786C74" w:rsidRPr="001A4947">
        <w:rPr>
          <w:rFonts w:asciiTheme="minorHAnsi" w:hAnsiTheme="minorHAnsi" w:cstheme="minorHAnsi"/>
          <w:szCs w:val="22"/>
          <w:lang w:val="en-US"/>
        </w:rPr>
        <w:t>20x1</w:t>
      </w:r>
      <w:r w:rsidRPr="001A4947">
        <w:rPr>
          <w:rFonts w:asciiTheme="minorHAnsi" w:hAnsiTheme="minorHAnsi" w:cstheme="minorHAnsi"/>
          <w:szCs w:val="22"/>
          <w:lang w:val="en-US"/>
        </w:rPr>
        <w:t xml:space="preserve">. </w:t>
      </w:r>
    </w:p>
    <w:p w14:paraId="5BE86AE2" w14:textId="4EDFFA0C" w:rsidR="00FF657E" w:rsidRPr="001A4947" w:rsidRDefault="00452979" w:rsidP="001A4947">
      <w:pPr>
        <w:spacing w:line="312" w:lineRule="auto"/>
        <w:rPr>
          <w:rFonts w:asciiTheme="minorHAnsi" w:hAnsiTheme="minorHAnsi" w:cstheme="minorHAnsi"/>
          <w:szCs w:val="22"/>
          <w:lang w:val="en-US"/>
        </w:rPr>
      </w:pPr>
      <w:r w:rsidRPr="001A4947">
        <w:rPr>
          <w:rFonts w:asciiTheme="minorHAnsi" w:hAnsiTheme="minorHAnsi" w:cstheme="minorHAnsi"/>
          <w:szCs w:val="22"/>
          <w:lang w:val="en-US"/>
        </w:rPr>
        <w:t>The</w:t>
      </w:r>
      <w:r w:rsidR="00FF657E" w:rsidRPr="001A4947">
        <w:rPr>
          <w:rFonts w:asciiTheme="minorHAnsi" w:hAnsiTheme="minorHAnsi" w:cstheme="minorHAnsi"/>
          <w:szCs w:val="22"/>
          <w:lang w:val="en-US"/>
        </w:rPr>
        <w:t xml:space="preserve"> issuer will distribute its audited annual financial statements (in glossy format) to their shareholders and to the JSE Limited on 10 October </w:t>
      </w:r>
      <w:r w:rsidR="00786C74" w:rsidRPr="001A4947">
        <w:rPr>
          <w:rFonts w:asciiTheme="minorHAnsi" w:hAnsiTheme="minorHAnsi" w:cstheme="minorHAnsi"/>
          <w:szCs w:val="22"/>
          <w:lang w:val="en-US"/>
        </w:rPr>
        <w:t>20x1</w:t>
      </w:r>
      <w:r w:rsidR="00FF657E" w:rsidRPr="001A4947">
        <w:rPr>
          <w:rFonts w:asciiTheme="minorHAnsi" w:hAnsiTheme="minorHAnsi" w:cstheme="minorHAnsi"/>
          <w:szCs w:val="22"/>
          <w:lang w:val="en-US"/>
        </w:rPr>
        <w:t>.</w:t>
      </w:r>
    </w:p>
    <w:p w14:paraId="7E594447" w14:textId="77777777" w:rsidR="00FF657E" w:rsidRPr="001A4947" w:rsidRDefault="00FF657E" w:rsidP="001A4947">
      <w:pPr>
        <w:spacing w:line="312" w:lineRule="auto"/>
        <w:rPr>
          <w:rFonts w:asciiTheme="minorHAnsi" w:hAnsiTheme="minorHAnsi" w:cstheme="minorHAnsi"/>
          <w:b/>
          <w:szCs w:val="22"/>
          <w:lang w:val="en-US"/>
        </w:rPr>
      </w:pPr>
      <w:r w:rsidRPr="001A4947">
        <w:rPr>
          <w:rFonts w:asciiTheme="minorHAnsi" w:hAnsiTheme="minorHAnsi" w:cstheme="minorHAnsi"/>
          <w:b/>
          <w:szCs w:val="22"/>
          <w:lang w:val="en-US"/>
        </w:rPr>
        <w:t>Time-line:</w:t>
      </w:r>
    </w:p>
    <w:p w14:paraId="419D5260" w14:textId="77777777" w:rsidR="00FF657E" w:rsidRPr="001A4947" w:rsidRDefault="00FF657E" w:rsidP="001A4947">
      <w:pPr>
        <w:spacing w:line="312" w:lineRule="auto"/>
        <w:rPr>
          <w:rFonts w:asciiTheme="minorHAnsi" w:hAnsiTheme="minorHAnsi" w:cstheme="minorHAnsi"/>
          <w:szCs w:val="22"/>
          <w:lang w:val="en-US"/>
        </w:rPr>
      </w:pPr>
      <w:r w:rsidRPr="001A4947">
        <w:rPr>
          <w:rFonts w:asciiTheme="minorHAnsi" w:hAnsiTheme="minorHAnsi" w:cstheme="minorHAnsi"/>
          <w:noProof/>
          <w:szCs w:val="22"/>
          <w:lang w:val="en-ZA" w:eastAsia="en-ZA"/>
        </w:rPr>
        <w:drawing>
          <wp:inline distT="0" distB="0" distL="0" distR="0" wp14:anchorId="77ABC9E0" wp14:editId="7A9DCA6D">
            <wp:extent cx="5486400" cy="249936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B6E0D02" w14:textId="77777777" w:rsidR="00E23926" w:rsidRPr="001A4947" w:rsidRDefault="00E23926" w:rsidP="001A4947">
      <w:pPr>
        <w:spacing w:line="312" w:lineRule="auto"/>
        <w:rPr>
          <w:rFonts w:asciiTheme="minorHAnsi" w:hAnsiTheme="minorHAnsi" w:cstheme="minorHAnsi"/>
          <w:b/>
          <w:szCs w:val="22"/>
          <w:lang w:val="en-US"/>
        </w:rPr>
      </w:pPr>
      <w:r w:rsidRPr="001A4947">
        <w:rPr>
          <w:rFonts w:asciiTheme="minorHAnsi" w:hAnsiTheme="minorHAnsi" w:cstheme="minorHAnsi"/>
          <w:b/>
          <w:szCs w:val="22"/>
          <w:lang w:val="en-US"/>
        </w:rPr>
        <w:t>Respective responsibilities:</w:t>
      </w:r>
    </w:p>
    <w:tbl>
      <w:tblPr>
        <w:tblStyle w:val="TableGrid"/>
        <w:tblW w:w="0" w:type="auto"/>
        <w:tblLook w:val="04A0" w:firstRow="1" w:lastRow="0" w:firstColumn="1" w:lastColumn="0" w:noHBand="0" w:noVBand="1"/>
      </w:tblPr>
      <w:tblGrid>
        <w:gridCol w:w="648"/>
        <w:gridCol w:w="4500"/>
        <w:gridCol w:w="3572"/>
      </w:tblGrid>
      <w:tr w:rsidR="00FF657E" w:rsidRPr="001A4947" w14:paraId="0102161A" w14:textId="77777777" w:rsidTr="001A0A7D">
        <w:trPr>
          <w:tblHeader/>
        </w:trPr>
        <w:tc>
          <w:tcPr>
            <w:tcW w:w="648" w:type="dxa"/>
          </w:tcPr>
          <w:p w14:paraId="57F5E14A" w14:textId="77777777" w:rsidR="00FF657E" w:rsidRPr="001A4947" w:rsidRDefault="00FF657E" w:rsidP="00B67EC2">
            <w:pPr>
              <w:spacing w:after="120" w:line="312" w:lineRule="auto"/>
              <w:jc w:val="center"/>
              <w:rPr>
                <w:rFonts w:asciiTheme="minorHAnsi" w:hAnsiTheme="minorHAnsi" w:cstheme="minorHAnsi"/>
                <w:szCs w:val="22"/>
                <w:lang w:val="en-US"/>
              </w:rPr>
            </w:pPr>
          </w:p>
        </w:tc>
        <w:tc>
          <w:tcPr>
            <w:tcW w:w="4500" w:type="dxa"/>
          </w:tcPr>
          <w:p w14:paraId="0ED0AC60" w14:textId="77777777" w:rsidR="00FF657E" w:rsidRPr="001A4947" w:rsidRDefault="00FF657E" w:rsidP="001A4947">
            <w:pPr>
              <w:spacing w:after="120" w:line="312" w:lineRule="auto"/>
              <w:rPr>
                <w:rFonts w:asciiTheme="minorHAnsi" w:hAnsiTheme="minorHAnsi" w:cstheme="minorHAnsi"/>
                <w:b/>
                <w:szCs w:val="22"/>
                <w:lang w:val="en-US"/>
              </w:rPr>
            </w:pPr>
            <w:r w:rsidRPr="001A4947">
              <w:rPr>
                <w:rFonts w:asciiTheme="minorHAnsi" w:hAnsiTheme="minorHAnsi" w:cstheme="minorHAnsi"/>
                <w:b/>
                <w:szCs w:val="22"/>
                <w:lang w:val="en-US"/>
              </w:rPr>
              <w:t>Issuer</w:t>
            </w:r>
          </w:p>
        </w:tc>
        <w:tc>
          <w:tcPr>
            <w:tcW w:w="3572" w:type="dxa"/>
          </w:tcPr>
          <w:p w14:paraId="7671A634" w14:textId="77777777" w:rsidR="00FF657E" w:rsidRPr="001A4947" w:rsidRDefault="00FF657E" w:rsidP="001A4947">
            <w:pPr>
              <w:spacing w:after="120" w:line="312" w:lineRule="auto"/>
              <w:rPr>
                <w:rFonts w:asciiTheme="minorHAnsi" w:hAnsiTheme="minorHAnsi" w:cstheme="minorHAnsi"/>
                <w:b/>
                <w:szCs w:val="22"/>
                <w:lang w:val="en-US"/>
              </w:rPr>
            </w:pPr>
            <w:r w:rsidRPr="001A4947">
              <w:rPr>
                <w:rFonts w:asciiTheme="minorHAnsi" w:hAnsiTheme="minorHAnsi" w:cstheme="minorHAnsi"/>
                <w:b/>
                <w:szCs w:val="22"/>
                <w:lang w:val="en-US"/>
              </w:rPr>
              <w:t>Auditor</w:t>
            </w:r>
          </w:p>
        </w:tc>
      </w:tr>
      <w:tr w:rsidR="00FF657E" w:rsidRPr="001A4947" w14:paraId="3605E8F3" w14:textId="77777777" w:rsidTr="001A0A7D">
        <w:tc>
          <w:tcPr>
            <w:tcW w:w="648" w:type="dxa"/>
          </w:tcPr>
          <w:p w14:paraId="481684A3" w14:textId="77777777" w:rsidR="00FF657E" w:rsidRPr="001A4947" w:rsidRDefault="00FF657E" w:rsidP="00B67EC2">
            <w:pPr>
              <w:spacing w:after="120" w:line="312" w:lineRule="auto"/>
              <w:jc w:val="center"/>
              <w:rPr>
                <w:rFonts w:asciiTheme="minorHAnsi" w:hAnsiTheme="minorHAnsi" w:cstheme="minorHAnsi"/>
                <w:szCs w:val="22"/>
                <w:lang w:val="en-US"/>
              </w:rPr>
            </w:pPr>
            <w:r w:rsidRPr="001A4947">
              <w:rPr>
                <w:rFonts w:asciiTheme="minorHAnsi" w:hAnsiTheme="minorHAnsi" w:cstheme="minorHAnsi"/>
                <w:szCs w:val="22"/>
                <w:lang w:val="en-US"/>
              </w:rPr>
              <w:t>B</w:t>
            </w:r>
          </w:p>
        </w:tc>
        <w:tc>
          <w:tcPr>
            <w:tcW w:w="4500" w:type="dxa"/>
          </w:tcPr>
          <w:p w14:paraId="22EB4CF7"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t>Complete set of annual financial statements (including the report of the audit committee, directors’ report and company secretary certificate) must be finali</w:t>
            </w:r>
            <w:r w:rsidR="00452979" w:rsidRPr="001A4947">
              <w:rPr>
                <w:rFonts w:asciiTheme="minorHAnsi" w:hAnsiTheme="minorHAnsi" w:cstheme="minorHAnsi"/>
                <w:szCs w:val="22"/>
                <w:lang w:val="en-US"/>
              </w:rPr>
              <w:t>s</w:t>
            </w:r>
            <w:r w:rsidRPr="001A4947">
              <w:rPr>
                <w:rFonts w:asciiTheme="minorHAnsi" w:hAnsiTheme="minorHAnsi" w:cstheme="minorHAnsi"/>
                <w:szCs w:val="22"/>
                <w:lang w:val="en-US"/>
              </w:rPr>
              <w:t>ed and authori</w:t>
            </w:r>
            <w:r w:rsidR="00452979" w:rsidRPr="001A4947">
              <w:rPr>
                <w:rFonts w:asciiTheme="minorHAnsi" w:hAnsiTheme="minorHAnsi" w:cstheme="minorHAnsi"/>
                <w:szCs w:val="22"/>
                <w:lang w:val="en-US"/>
              </w:rPr>
              <w:t>s</w:t>
            </w:r>
            <w:r w:rsidRPr="001A4947">
              <w:rPr>
                <w:rFonts w:asciiTheme="minorHAnsi" w:hAnsiTheme="minorHAnsi" w:cstheme="minorHAnsi"/>
                <w:szCs w:val="22"/>
                <w:lang w:val="en-US"/>
              </w:rPr>
              <w:t xml:space="preserve">ed by the respective responsible parties.  </w:t>
            </w:r>
          </w:p>
        </w:tc>
        <w:tc>
          <w:tcPr>
            <w:tcW w:w="3572" w:type="dxa"/>
          </w:tcPr>
          <w:p w14:paraId="37F46650"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t>The auditor signs an ISA 700 audit report on the complete set of annual financial statements. (Refer to SAAPS 3 for illustrative examples)</w:t>
            </w:r>
          </w:p>
        </w:tc>
      </w:tr>
      <w:tr w:rsidR="00FF657E" w:rsidRPr="001A4947" w14:paraId="11CA1ACA" w14:textId="77777777" w:rsidTr="001A0A7D">
        <w:tc>
          <w:tcPr>
            <w:tcW w:w="648" w:type="dxa"/>
          </w:tcPr>
          <w:p w14:paraId="1BC67C9C" w14:textId="77777777" w:rsidR="00FF657E" w:rsidRPr="001A4947" w:rsidRDefault="00FF657E" w:rsidP="00B67EC2">
            <w:pPr>
              <w:spacing w:after="120" w:line="312" w:lineRule="auto"/>
              <w:jc w:val="center"/>
              <w:rPr>
                <w:rFonts w:asciiTheme="minorHAnsi" w:hAnsiTheme="minorHAnsi" w:cstheme="minorHAnsi"/>
                <w:szCs w:val="22"/>
                <w:lang w:val="en-US"/>
              </w:rPr>
            </w:pPr>
            <w:r w:rsidRPr="001A4947">
              <w:rPr>
                <w:rFonts w:asciiTheme="minorHAnsi" w:hAnsiTheme="minorHAnsi" w:cstheme="minorHAnsi"/>
                <w:szCs w:val="22"/>
                <w:lang w:val="en-US"/>
              </w:rPr>
              <w:t>C</w:t>
            </w:r>
          </w:p>
        </w:tc>
        <w:tc>
          <w:tcPr>
            <w:tcW w:w="4500" w:type="dxa"/>
          </w:tcPr>
          <w:p w14:paraId="28A72758"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t>The issuer publishes summary financial statements on SENS.</w:t>
            </w:r>
          </w:p>
          <w:p w14:paraId="2F9D1710"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lastRenderedPageBreak/>
              <w:t>This information is published within the three months after the issuer’s year-end. It is thus published prior to being required to be published by paragraphs 3.20 or 3.21 of the Listings Requirements. The report published on SENS could thus be termed a “preliminary report” by the issuer. [see Listings Requirements 3.22] A “preliminary report” is not required to be published in the press.</w:t>
            </w:r>
          </w:p>
          <w:p w14:paraId="388A8E37"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t xml:space="preserve">However, considering that </w:t>
            </w:r>
            <w:r w:rsidR="00362636" w:rsidRPr="001A4947">
              <w:rPr>
                <w:rFonts w:asciiTheme="minorHAnsi" w:hAnsiTheme="minorHAnsi" w:cstheme="minorHAnsi"/>
                <w:szCs w:val="22"/>
                <w:lang w:val="en-US"/>
              </w:rPr>
              <w:t>t</w:t>
            </w:r>
            <w:r w:rsidRPr="001A4947">
              <w:rPr>
                <w:rFonts w:asciiTheme="minorHAnsi" w:hAnsiTheme="minorHAnsi" w:cstheme="minorHAnsi"/>
                <w:szCs w:val="22"/>
                <w:lang w:val="en-US"/>
              </w:rPr>
              <w:t xml:space="preserve">he annual financial statements of the issuer </w:t>
            </w:r>
            <w:r w:rsidR="001F7DA4" w:rsidRPr="001A4947">
              <w:rPr>
                <w:rFonts w:asciiTheme="minorHAnsi" w:hAnsiTheme="minorHAnsi" w:cstheme="minorHAnsi"/>
                <w:szCs w:val="22"/>
                <w:lang w:val="en-US"/>
              </w:rPr>
              <w:t xml:space="preserve">will </w:t>
            </w:r>
            <w:r w:rsidRPr="001A4947">
              <w:rPr>
                <w:rFonts w:asciiTheme="minorHAnsi" w:hAnsiTheme="minorHAnsi" w:cstheme="minorHAnsi"/>
                <w:szCs w:val="22"/>
                <w:lang w:val="en-US"/>
              </w:rPr>
              <w:t>only</w:t>
            </w:r>
            <w:r w:rsidR="00362636" w:rsidRPr="001A4947">
              <w:rPr>
                <w:rFonts w:asciiTheme="minorHAnsi" w:hAnsiTheme="minorHAnsi" w:cstheme="minorHAnsi"/>
                <w:szCs w:val="22"/>
                <w:lang w:val="en-US"/>
              </w:rPr>
              <w:t xml:space="preserve"> </w:t>
            </w:r>
            <w:r w:rsidRPr="001A4947">
              <w:rPr>
                <w:rFonts w:asciiTheme="minorHAnsi" w:hAnsiTheme="minorHAnsi" w:cstheme="minorHAnsi"/>
                <w:szCs w:val="22"/>
                <w:lang w:val="en-US"/>
              </w:rPr>
              <w:t xml:space="preserve">be distributed to its shareholders and the JSE </w:t>
            </w:r>
            <w:r w:rsidRPr="001A4947">
              <w:rPr>
                <w:rFonts w:asciiTheme="minorHAnsi" w:hAnsiTheme="minorHAnsi" w:cstheme="minorHAnsi"/>
                <w:i/>
                <w:szCs w:val="22"/>
                <w:lang w:val="en-US"/>
              </w:rPr>
              <w:t>after</w:t>
            </w:r>
            <w:r w:rsidRPr="001A4947">
              <w:rPr>
                <w:rFonts w:asciiTheme="minorHAnsi" w:hAnsiTheme="minorHAnsi" w:cstheme="minorHAnsi"/>
                <w:szCs w:val="22"/>
                <w:lang w:val="en-US"/>
              </w:rPr>
              <w:t xml:space="preserve"> the expiry of three months after its year end</w:t>
            </w:r>
            <w:r w:rsidR="00E23926" w:rsidRPr="001A4947">
              <w:rPr>
                <w:rFonts w:asciiTheme="minorHAnsi" w:hAnsiTheme="minorHAnsi" w:cstheme="minorHAnsi"/>
                <w:szCs w:val="22"/>
                <w:lang w:val="en-US"/>
              </w:rPr>
              <w:t xml:space="preserve">, </w:t>
            </w:r>
            <w:r w:rsidRPr="001A4947">
              <w:rPr>
                <w:rFonts w:asciiTheme="minorHAnsi" w:hAnsiTheme="minorHAnsi" w:cstheme="minorHAnsi"/>
                <w:szCs w:val="22"/>
                <w:lang w:val="en-US"/>
              </w:rPr>
              <w:t>if this issuer published a “preliminary report” on 25</w:t>
            </w:r>
            <w:r w:rsidR="00E23926" w:rsidRPr="001A4947">
              <w:rPr>
                <w:rFonts w:asciiTheme="minorHAnsi" w:hAnsiTheme="minorHAnsi" w:cstheme="minorHAnsi"/>
                <w:szCs w:val="22"/>
                <w:lang w:val="en-US"/>
              </w:rPr>
              <w:t> </w:t>
            </w:r>
            <w:r w:rsidRPr="001A4947">
              <w:rPr>
                <w:rFonts w:asciiTheme="minorHAnsi" w:hAnsiTheme="minorHAnsi" w:cstheme="minorHAnsi"/>
                <w:szCs w:val="22"/>
                <w:lang w:val="en-US"/>
              </w:rPr>
              <w:t>September, it would also be required to publish a “provisional report” on 30 September. [see Listings Requirements 3.16]</w:t>
            </w:r>
          </w:p>
          <w:p w14:paraId="367E9FCF"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t xml:space="preserve">It would therefore be advisable for this issuer to publish a “provisional report” (as opposed to a “preliminary report”) on SENS on 25 September. A “provisional report” is required to be published in the press (which could be in the form of a short-form announcement). [see Listings Requirements: Appendix 1 to Section 11] </w:t>
            </w:r>
          </w:p>
        </w:tc>
        <w:tc>
          <w:tcPr>
            <w:tcW w:w="3572" w:type="dxa"/>
          </w:tcPr>
          <w:p w14:paraId="32C59B25"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lastRenderedPageBreak/>
              <w:t xml:space="preserve">The Listings Requirements do not oblige the auditor to audit the summary financial statements </w:t>
            </w:r>
            <w:r w:rsidRPr="001A4947">
              <w:rPr>
                <w:rFonts w:asciiTheme="minorHAnsi" w:hAnsiTheme="minorHAnsi" w:cstheme="minorHAnsi"/>
                <w:szCs w:val="22"/>
                <w:lang w:val="en-US"/>
              </w:rPr>
              <w:lastRenderedPageBreak/>
              <w:t>published on SENS on 25</w:t>
            </w:r>
            <w:r w:rsidR="00E23926" w:rsidRPr="001A4947">
              <w:rPr>
                <w:rFonts w:asciiTheme="minorHAnsi" w:hAnsiTheme="minorHAnsi" w:cstheme="minorHAnsi"/>
                <w:szCs w:val="22"/>
                <w:lang w:val="en-US"/>
              </w:rPr>
              <w:t> </w:t>
            </w:r>
            <w:r w:rsidRPr="001A4947">
              <w:rPr>
                <w:rFonts w:asciiTheme="minorHAnsi" w:hAnsiTheme="minorHAnsi" w:cstheme="minorHAnsi"/>
                <w:szCs w:val="22"/>
                <w:lang w:val="en-US"/>
              </w:rPr>
              <w:t>September 20x3. The issuer has not voluntarily engaged its auditor to audit the summary financial statements, therefore no obligation on the auditor to issue an ISA 810</w:t>
            </w:r>
            <w:r w:rsidR="007D50F4" w:rsidRPr="001A4947">
              <w:rPr>
                <w:rFonts w:asciiTheme="minorHAnsi" w:hAnsiTheme="minorHAnsi" w:cstheme="minorHAnsi"/>
                <w:szCs w:val="22"/>
                <w:lang w:val="en-US"/>
              </w:rPr>
              <w:t xml:space="preserve"> (Revised)</w:t>
            </w:r>
            <w:r w:rsidRPr="001A4947">
              <w:rPr>
                <w:rFonts w:asciiTheme="minorHAnsi" w:hAnsiTheme="minorHAnsi" w:cstheme="minorHAnsi"/>
                <w:szCs w:val="22"/>
                <w:lang w:val="en-US"/>
              </w:rPr>
              <w:t xml:space="preserve"> report on the summary financial statements on SENS. </w:t>
            </w:r>
          </w:p>
          <w:p w14:paraId="61DDB733" w14:textId="77777777" w:rsidR="00FF657E" w:rsidRPr="001A4947" w:rsidRDefault="00FF657E" w:rsidP="001A4947">
            <w:pPr>
              <w:spacing w:after="120" w:line="312" w:lineRule="auto"/>
              <w:jc w:val="left"/>
              <w:rPr>
                <w:rFonts w:asciiTheme="minorHAnsi" w:hAnsiTheme="minorHAnsi" w:cstheme="minorHAnsi"/>
                <w:szCs w:val="22"/>
                <w:lang w:val="en-US"/>
              </w:rPr>
            </w:pPr>
          </w:p>
        </w:tc>
      </w:tr>
      <w:tr w:rsidR="00FF657E" w:rsidRPr="001A4947" w14:paraId="43B25B18" w14:textId="77777777" w:rsidTr="001A0A7D">
        <w:tc>
          <w:tcPr>
            <w:tcW w:w="648" w:type="dxa"/>
          </w:tcPr>
          <w:p w14:paraId="11726325" w14:textId="77777777" w:rsidR="00FF657E" w:rsidRPr="001A4947" w:rsidRDefault="00FF657E" w:rsidP="00B67EC2">
            <w:pPr>
              <w:spacing w:after="120" w:line="312" w:lineRule="auto"/>
              <w:jc w:val="center"/>
              <w:rPr>
                <w:rFonts w:asciiTheme="minorHAnsi" w:hAnsiTheme="minorHAnsi" w:cstheme="minorHAnsi"/>
                <w:szCs w:val="22"/>
                <w:lang w:val="en-US"/>
              </w:rPr>
            </w:pPr>
            <w:r w:rsidRPr="001A4947">
              <w:rPr>
                <w:rFonts w:asciiTheme="minorHAnsi" w:hAnsiTheme="minorHAnsi" w:cstheme="minorHAnsi"/>
                <w:szCs w:val="22"/>
                <w:lang w:val="en-US"/>
              </w:rPr>
              <w:lastRenderedPageBreak/>
              <w:t>D</w:t>
            </w:r>
          </w:p>
        </w:tc>
        <w:tc>
          <w:tcPr>
            <w:tcW w:w="4500" w:type="dxa"/>
          </w:tcPr>
          <w:p w14:paraId="6C5238E9"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t>The issuer is required to either</w:t>
            </w:r>
            <w:r w:rsidR="00670FF0" w:rsidRPr="001A4947">
              <w:rPr>
                <w:rFonts w:asciiTheme="minorHAnsi" w:hAnsiTheme="minorHAnsi" w:cstheme="minorHAnsi"/>
                <w:szCs w:val="22"/>
                <w:lang w:val="en-US"/>
              </w:rPr>
              <w:t>:</w:t>
            </w:r>
            <w:r w:rsidRPr="001A4947">
              <w:rPr>
                <w:rFonts w:asciiTheme="minorHAnsi" w:hAnsiTheme="minorHAnsi" w:cstheme="minorHAnsi"/>
                <w:szCs w:val="22"/>
                <w:lang w:val="en-US"/>
              </w:rPr>
              <w:t xml:space="preserve"> </w:t>
            </w:r>
          </w:p>
          <w:p w14:paraId="295E44DF" w14:textId="77777777" w:rsidR="00FF657E" w:rsidRPr="001A4947" w:rsidRDefault="00FF657E" w:rsidP="001A4947">
            <w:pPr>
              <w:pStyle w:val="ListParagraph"/>
              <w:numPr>
                <w:ilvl w:val="0"/>
                <w:numId w:val="71"/>
              </w:numPr>
              <w:spacing w:after="120" w:line="312" w:lineRule="auto"/>
              <w:ind w:left="357" w:hanging="357"/>
              <w:contextualSpacing w:val="0"/>
              <w:jc w:val="left"/>
              <w:rPr>
                <w:rFonts w:asciiTheme="minorHAnsi" w:hAnsiTheme="minorHAnsi" w:cstheme="minorHAnsi"/>
                <w:szCs w:val="22"/>
                <w:lang w:val="en-US"/>
              </w:rPr>
            </w:pPr>
            <w:r w:rsidRPr="001A4947">
              <w:rPr>
                <w:rFonts w:asciiTheme="minorHAnsi" w:hAnsiTheme="minorHAnsi" w:cstheme="minorHAnsi"/>
                <w:szCs w:val="22"/>
                <w:lang w:val="en-US"/>
              </w:rPr>
              <w:t>publish an abridged report on SENS; or, if the information in its preliminary or provisional report did</w:t>
            </w:r>
            <w:r w:rsidR="004E1541" w:rsidRPr="001A4947">
              <w:rPr>
                <w:rFonts w:asciiTheme="minorHAnsi" w:hAnsiTheme="minorHAnsi" w:cstheme="minorHAnsi"/>
                <w:szCs w:val="22"/>
                <w:lang w:val="en-US"/>
              </w:rPr>
              <w:t xml:space="preserve"> </w:t>
            </w:r>
            <w:r w:rsidRPr="001A4947">
              <w:rPr>
                <w:rFonts w:asciiTheme="minorHAnsi" w:hAnsiTheme="minorHAnsi" w:cstheme="minorHAnsi"/>
                <w:szCs w:val="22"/>
                <w:lang w:val="en-US"/>
              </w:rPr>
              <w:t>not change</w:t>
            </w:r>
            <w:r w:rsidR="00670FF0" w:rsidRPr="001A4947">
              <w:rPr>
                <w:rFonts w:asciiTheme="minorHAnsi" w:hAnsiTheme="minorHAnsi" w:cstheme="minorHAnsi"/>
                <w:szCs w:val="22"/>
                <w:lang w:val="en-US"/>
              </w:rPr>
              <w:t>;</w:t>
            </w:r>
          </w:p>
          <w:p w14:paraId="2084ED2A" w14:textId="77777777" w:rsidR="00FF657E" w:rsidRPr="001A4947" w:rsidRDefault="00FF657E" w:rsidP="001A4947">
            <w:pPr>
              <w:spacing w:after="120" w:line="312" w:lineRule="auto"/>
              <w:ind w:left="375" w:hanging="375"/>
              <w:jc w:val="left"/>
              <w:rPr>
                <w:rFonts w:asciiTheme="minorHAnsi" w:hAnsiTheme="minorHAnsi" w:cstheme="minorHAnsi"/>
                <w:szCs w:val="22"/>
                <w:lang w:val="en-US"/>
              </w:rPr>
            </w:pPr>
            <w:r w:rsidRPr="001A4947">
              <w:rPr>
                <w:rFonts w:asciiTheme="minorHAnsi" w:hAnsiTheme="minorHAnsi" w:cstheme="minorHAnsi"/>
                <w:szCs w:val="22"/>
                <w:lang w:val="en-US"/>
              </w:rPr>
              <w:t xml:space="preserve">b) </w:t>
            </w:r>
            <w:r w:rsidR="0022214D" w:rsidRPr="001A4947">
              <w:rPr>
                <w:rFonts w:asciiTheme="minorHAnsi" w:hAnsiTheme="minorHAnsi" w:cstheme="minorHAnsi"/>
                <w:szCs w:val="22"/>
                <w:lang w:val="en-US"/>
              </w:rPr>
              <w:t xml:space="preserve">  </w:t>
            </w:r>
            <w:r w:rsidRPr="001A4947">
              <w:rPr>
                <w:rFonts w:asciiTheme="minorHAnsi" w:hAnsiTheme="minorHAnsi" w:cstheme="minorHAnsi"/>
                <w:szCs w:val="22"/>
                <w:lang w:val="en-US"/>
              </w:rPr>
              <w:t xml:space="preserve">publish an announcement stating that it has issued its annual financial statements and that it is not publishing an abridged report as the information previously published in the provisional </w:t>
            </w:r>
            <w:r w:rsidRPr="001A4947">
              <w:rPr>
                <w:rFonts w:asciiTheme="minorHAnsi" w:hAnsiTheme="minorHAnsi" w:cstheme="minorHAnsi"/>
                <w:szCs w:val="22"/>
                <w:lang w:val="en-US"/>
              </w:rPr>
              <w:lastRenderedPageBreak/>
              <w:t xml:space="preserve">/preliminary (depending on the circumstances) report is unchanged.  </w:t>
            </w:r>
          </w:p>
        </w:tc>
        <w:tc>
          <w:tcPr>
            <w:tcW w:w="3572" w:type="dxa"/>
          </w:tcPr>
          <w:p w14:paraId="268B290B" w14:textId="77777777" w:rsidR="00FF657E" w:rsidRPr="001A4947" w:rsidRDefault="00FF657E" w:rsidP="001A4947">
            <w:pPr>
              <w:spacing w:after="120" w:line="312" w:lineRule="auto"/>
              <w:jc w:val="left"/>
              <w:rPr>
                <w:rFonts w:asciiTheme="minorHAnsi" w:hAnsiTheme="minorHAnsi" w:cstheme="minorHAnsi"/>
                <w:szCs w:val="22"/>
                <w:lang w:val="en-US"/>
              </w:rPr>
            </w:pPr>
            <w:r w:rsidRPr="001A4947">
              <w:rPr>
                <w:rFonts w:asciiTheme="minorHAnsi" w:hAnsiTheme="minorHAnsi" w:cstheme="minorHAnsi"/>
                <w:szCs w:val="22"/>
                <w:lang w:val="en-US"/>
              </w:rPr>
              <w:lastRenderedPageBreak/>
              <w:t>The Listings Requirements do not oblige the auditor to issue an audit report on the abridged report (if the issuer should choose to issue an abridged report.)</w:t>
            </w:r>
          </w:p>
        </w:tc>
      </w:tr>
    </w:tbl>
    <w:p w14:paraId="2C5D883A" w14:textId="77777777" w:rsidR="009E3A76" w:rsidRPr="001A4947" w:rsidRDefault="009E3A76" w:rsidP="001A4947">
      <w:pPr>
        <w:spacing w:line="312" w:lineRule="auto"/>
        <w:rPr>
          <w:rFonts w:asciiTheme="minorHAnsi" w:hAnsiTheme="minorHAnsi" w:cstheme="minorHAnsi"/>
        </w:rPr>
      </w:pPr>
    </w:p>
    <w:p w14:paraId="09159E41" w14:textId="77777777" w:rsidR="00A731F2" w:rsidRDefault="00A731F2" w:rsidP="009370AB">
      <w:pPr>
        <w:pStyle w:val="Heading1"/>
        <w:rPr>
          <w:b w:val="0"/>
          <w:bCs w:val="0"/>
        </w:rPr>
        <w:sectPr w:rsidR="00A731F2" w:rsidSect="00E029F8">
          <w:pgSz w:w="11906" w:h="16838" w:code="9"/>
          <w:pgMar w:top="1701" w:right="1440" w:bottom="1701" w:left="1440" w:header="567" w:footer="567" w:gutter="0"/>
          <w:cols w:space="708"/>
          <w:docGrid w:linePitch="360"/>
        </w:sectPr>
      </w:pPr>
    </w:p>
    <w:p w14:paraId="7F11A96B" w14:textId="77777777" w:rsidR="00486C2A" w:rsidRPr="00BC57A8" w:rsidRDefault="00E066DF" w:rsidP="009370AB">
      <w:pPr>
        <w:pStyle w:val="Heading1"/>
      </w:pPr>
      <w:bookmarkStart w:id="53" w:name="_Toc475087746"/>
      <w:r w:rsidRPr="00BC57A8">
        <w:lastRenderedPageBreak/>
        <w:t xml:space="preserve">Appendix </w:t>
      </w:r>
      <w:r w:rsidR="00EE3769">
        <w:t>5</w:t>
      </w:r>
      <w:bookmarkEnd w:id="53"/>
    </w:p>
    <w:p w14:paraId="639D5D70" w14:textId="77777777" w:rsidR="007C6943" w:rsidRDefault="00150915" w:rsidP="00D66ED3">
      <w:pPr>
        <w:pStyle w:val="Heading2"/>
      </w:pPr>
      <w:bookmarkStart w:id="54" w:name="_Toc475087747"/>
      <w:r>
        <w:t xml:space="preserve">Summary of Listings Requirements </w:t>
      </w:r>
      <w:r w:rsidR="00703820">
        <w:t>that</w:t>
      </w:r>
      <w:r>
        <w:t xml:space="preserve"> appl</w:t>
      </w:r>
      <w:r w:rsidR="00917EAF">
        <w:t>y</w:t>
      </w:r>
      <w:r>
        <w:t xml:space="preserve"> to </w:t>
      </w:r>
      <w:r w:rsidR="008564CA">
        <w:t xml:space="preserve">issuers’ </w:t>
      </w:r>
      <w:r w:rsidR="006F1D26">
        <w:t xml:space="preserve">interim, preliminary, provisional and abridged </w:t>
      </w:r>
      <w:r w:rsidR="005F1C46">
        <w:t>reports</w:t>
      </w:r>
      <w:bookmarkEnd w:id="54"/>
    </w:p>
    <w:tbl>
      <w:tblPr>
        <w:tblStyle w:val="TableGrid"/>
        <w:tblW w:w="5000" w:type="pct"/>
        <w:tblLook w:val="04A0" w:firstRow="1" w:lastRow="0" w:firstColumn="1" w:lastColumn="0" w:noHBand="0" w:noVBand="1"/>
      </w:tblPr>
      <w:tblGrid>
        <w:gridCol w:w="2225"/>
        <w:gridCol w:w="1409"/>
        <w:gridCol w:w="1521"/>
        <w:gridCol w:w="1349"/>
        <w:gridCol w:w="1521"/>
        <w:gridCol w:w="1349"/>
        <w:gridCol w:w="1521"/>
        <w:gridCol w:w="2531"/>
      </w:tblGrid>
      <w:tr w:rsidR="00041B32" w:rsidRPr="00703820" w14:paraId="2FEE9876" w14:textId="77777777" w:rsidTr="00220928">
        <w:trPr>
          <w:tblHeader/>
        </w:trPr>
        <w:tc>
          <w:tcPr>
            <w:tcW w:w="996" w:type="pct"/>
            <w:shd w:val="clear" w:color="auto" w:fill="F2F2F2" w:themeFill="background1" w:themeFillShade="F2"/>
          </w:tcPr>
          <w:p w14:paraId="27167D5C" w14:textId="77777777" w:rsidR="00150915" w:rsidRPr="00D66ED3" w:rsidRDefault="00150915" w:rsidP="00887CEA">
            <w:pPr>
              <w:pStyle w:val="BodyText"/>
              <w:spacing w:after="120" w:line="312" w:lineRule="auto"/>
              <w:rPr>
                <w:rFonts w:asciiTheme="minorHAnsi" w:hAnsiTheme="minorHAnsi" w:cstheme="minorHAnsi"/>
                <w:szCs w:val="22"/>
                <w:lang w:val="en-ZA"/>
              </w:rPr>
            </w:pPr>
          </w:p>
        </w:tc>
        <w:tc>
          <w:tcPr>
            <w:tcW w:w="1023" w:type="pct"/>
            <w:gridSpan w:val="2"/>
            <w:shd w:val="clear" w:color="auto" w:fill="F2F2F2" w:themeFill="background1" w:themeFillShade="F2"/>
          </w:tcPr>
          <w:p w14:paraId="24D40CF0" w14:textId="77777777"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 xml:space="preserve">Interim </w:t>
            </w:r>
            <w:r w:rsidR="005F1C46" w:rsidRPr="00D66ED3">
              <w:rPr>
                <w:rFonts w:asciiTheme="minorHAnsi" w:hAnsiTheme="minorHAnsi" w:cstheme="minorHAnsi"/>
                <w:b/>
                <w:szCs w:val="22"/>
                <w:lang w:val="en-ZA"/>
              </w:rPr>
              <w:t>reports</w:t>
            </w:r>
          </w:p>
        </w:tc>
        <w:tc>
          <w:tcPr>
            <w:tcW w:w="993" w:type="pct"/>
            <w:gridSpan w:val="2"/>
            <w:shd w:val="clear" w:color="auto" w:fill="F2F2F2" w:themeFill="background1" w:themeFillShade="F2"/>
          </w:tcPr>
          <w:p w14:paraId="760116D8" w14:textId="77777777"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Preliminary</w:t>
            </w:r>
            <w:r w:rsidR="005F1C46" w:rsidRPr="00D66ED3">
              <w:rPr>
                <w:rFonts w:asciiTheme="minorHAnsi" w:hAnsiTheme="minorHAnsi" w:cstheme="minorHAnsi"/>
                <w:b/>
                <w:szCs w:val="22"/>
                <w:lang w:val="en-ZA"/>
              </w:rPr>
              <w:t xml:space="preserve"> reports</w:t>
            </w:r>
          </w:p>
        </w:tc>
        <w:tc>
          <w:tcPr>
            <w:tcW w:w="993" w:type="pct"/>
            <w:gridSpan w:val="2"/>
            <w:shd w:val="clear" w:color="auto" w:fill="F2F2F2" w:themeFill="background1" w:themeFillShade="F2"/>
          </w:tcPr>
          <w:p w14:paraId="22D65D7F" w14:textId="77777777"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 xml:space="preserve">Provisional </w:t>
            </w:r>
            <w:r w:rsidR="005F1C46" w:rsidRPr="00D66ED3">
              <w:rPr>
                <w:rFonts w:asciiTheme="minorHAnsi" w:hAnsiTheme="minorHAnsi" w:cstheme="minorHAnsi"/>
                <w:b/>
                <w:szCs w:val="22"/>
                <w:lang w:val="en-ZA"/>
              </w:rPr>
              <w:t>reports</w:t>
            </w:r>
          </w:p>
        </w:tc>
        <w:tc>
          <w:tcPr>
            <w:tcW w:w="995" w:type="pct"/>
            <w:shd w:val="clear" w:color="auto" w:fill="F2F2F2" w:themeFill="background1" w:themeFillShade="F2"/>
          </w:tcPr>
          <w:p w14:paraId="14CDA2E3" w14:textId="77777777" w:rsidR="00150915" w:rsidRPr="00D66ED3" w:rsidRDefault="005B22C1" w:rsidP="00887CEA">
            <w:pPr>
              <w:pStyle w:val="BodyText"/>
              <w:tabs>
                <w:tab w:val="center" w:pos="4536"/>
                <w:tab w:val="right" w:pos="9866"/>
              </w:tabs>
              <w:spacing w:after="120" w:line="312" w:lineRule="auto"/>
              <w:rPr>
                <w:rFonts w:asciiTheme="minorHAnsi" w:hAnsiTheme="minorHAnsi" w:cstheme="minorHAnsi"/>
                <w:b/>
                <w:szCs w:val="22"/>
                <w:lang w:val="en-ZA"/>
              </w:rPr>
            </w:pPr>
            <w:r w:rsidRPr="00D66ED3">
              <w:rPr>
                <w:rFonts w:asciiTheme="minorHAnsi" w:hAnsiTheme="minorHAnsi" w:cstheme="minorHAnsi"/>
                <w:b/>
                <w:szCs w:val="22"/>
                <w:lang w:val="en-ZA"/>
              </w:rPr>
              <w:t xml:space="preserve">Abridged </w:t>
            </w:r>
            <w:r w:rsidR="005F1C46" w:rsidRPr="00D66ED3">
              <w:rPr>
                <w:rFonts w:asciiTheme="minorHAnsi" w:hAnsiTheme="minorHAnsi" w:cstheme="minorHAnsi"/>
                <w:b/>
                <w:szCs w:val="22"/>
                <w:lang w:val="en-ZA"/>
              </w:rPr>
              <w:t>reports</w:t>
            </w:r>
          </w:p>
        </w:tc>
      </w:tr>
      <w:tr w:rsidR="00041B32" w:rsidRPr="00703820" w14:paraId="2416F492" w14:textId="77777777" w:rsidTr="00220928">
        <w:tc>
          <w:tcPr>
            <w:tcW w:w="996" w:type="pct"/>
          </w:tcPr>
          <w:p w14:paraId="6F5BB0F8" w14:textId="77777777"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t>Requirement to p</w:t>
            </w:r>
            <w:r w:rsidR="00150915" w:rsidRPr="00D66ED3">
              <w:rPr>
                <w:rFonts w:asciiTheme="minorHAnsi" w:hAnsiTheme="minorHAnsi" w:cstheme="minorHAnsi"/>
                <w:b/>
                <w:szCs w:val="22"/>
                <w:lang w:val="en-ZA"/>
              </w:rPr>
              <w:t>ublish</w:t>
            </w:r>
          </w:p>
        </w:tc>
        <w:tc>
          <w:tcPr>
            <w:tcW w:w="1023" w:type="pct"/>
            <w:gridSpan w:val="2"/>
          </w:tcPr>
          <w:p w14:paraId="2BA10C96" w14:textId="77777777" w:rsidR="00150915" w:rsidRPr="00D66ED3" w:rsidRDefault="005F1C46" w:rsidP="000D0F56">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To be published w</w:t>
            </w:r>
            <w:r w:rsidR="00150915" w:rsidRPr="00D66ED3">
              <w:rPr>
                <w:rFonts w:asciiTheme="minorHAnsi" w:hAnsiTheme="minorHAnsi" w:cstheme="minorHAnsi"/>
                <w:szCs w:val="22"/>
                <w:lang w:val="en-ZA"/>
              </w:rPr>
              <w:t>ithin three months after the expiration of the first six-month period of a financial year.</w:t>
            </w:r>
          </w:p>
          <w:p w14:paraId="5C6C9EF2" w14:textId="77777777" w:rsidR="00150915" w:rsidRPr="00D66ED3" w:rsidRDefault="00150915" w:rsidP="00FA7546">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rPr>
              <w:t>Where a change in year-end results in the financial period being longer than twelve months, interim financial statements shall be published in respect of both:</w:t>
            </w:r>
          </w:p>
          <w:p w14:paraId="4E1A9C8E" w14:textId="77777777" w:rsidR="00486C2A" w:rsidRPr="00D66ED3" w:rsidRDefault="00150915" w:rsidP="000D0F56">
            <w:pPr>
              <w:pStyle w:val="BodyText"/>
              <w:numPr>
                <w:ilvl w:val="0"/>
                <w:numId w:val="12"/>
              </w:numPr>
              <w:spacing w:after="120" w:line="312" w:lineRule="auto"/>
              <w:ind w:left="440" w:hanging="426"/>
              <w:jc w:val="left"/>
              <w:rPr>
                <w:rFonts w:asciiTheme="minorHAnsi" w:hAnsiTheme="minorHAnsi" w:cstheme="minorHAnsi"/>
                <w:szCs w:val="22"/>
                <w:lang w:val="en-ZA"/>
              </w:rPr>
            </w:pPr>
            <w:r w:rsidRPr="00D66ED3">
              <w:rPr>
                <w:rFonts w:asciiTheme="minorHAnsi" w:hAnsiTheme="minorHAnsi" w:cstheme="minorHAnsi"/>
                <w:szCs w:val="22"/>
                <w:lang w:val="en-ZA"/>
              </w:rPr>
              <w:t>The six-month period commencing on the first day of the financial period; and</w:t>
            </w:r>
          </w:p>
          <w:p w14:paraId="6DF4C9FA" w14:textId="77777777" w:rsidR="00486C2A" w:rsidRPr="00D66ED3" w:rsidRDefault="00150915" w:rsidP="000D0F56">
            <w:pPr>
              <w:pStyle w:val="BodyText"/>
              <w:numPr>
                <w:ilvl w:val="0"/>
                <w:numId w:val="12"/>
              </w:numPr>
              <w:spacing w:after="120" w:line="312" w:lineRule="auto"/>
              <w:ind w:left="440" w:hanging="440"/>
              <w:jc w:val="left"/>
              <w:rPr>
                <w:rFonts w:asciiTheme="minorHAnsi" w:hAnsiTheme="minorHAnsi" w:cstheme="minorHAnsi"/>
                <w:szCs w:val="22"/>
                <w:lang w:val="en-ZA"/>
              </w:rPr>
            </w:pPr>
            <w:r w:rsidRPr="00D66ED3">
              <w:rPr>
                <w:rFonts w:asciiTheme="minorHAnsi" w:hAnsiTheme="minorHAnsi" w:cstheme="minorHAnsi"/>
                <w:szCs w:val="22"/>
                <w:lang w:val="en-ZA"/>
              </w:rPr>
              <w:t xml:space="preserve">A twelve month period commencing on the </w:t>
            </w:r>
            <w:r w:rsidRPr="00D66ED3">
              <w:rPr>
                <w:rFonts w:asciiTheme="minorHAnsi" w:hAnsiTheme="minorHAnsi" w:cstheme="minorHAnsi"/>
                <w:szCs w:val="22"/>
                <w:lang w:val="en-ZA"/>
              </w:rPr>
              <w:lastRenderedPageBreak/>
              <w:t>first day of such financial period</w:t>
            </w:r>
            <w:r w:rsidR="00F32153">
              <w:rPr>
                <w:rFonts w:asciiTheme="minorHAnsi" w:hAnsiTheme="minorHAnsi" w:cstheme="minorHAnsi"/>
                <w:szCs w:val="22"/>
                <w:lang w:val="en-ZA"/>
              </w:rPr>
              <w:t>,</w:t>
            </w:r>
            <w:r w:rsidRPr="00D66ED3">
              <w:rPr>
                <w:rFonts w:asciiTheme="minorHAnsi" w:hAnsiTheme="minorHAnsi" w:cstheme="minorHAnsi"/>
                <w:szCs w:val="22"/>
                <w:lang w:val="en-ZA"/>
              </w:rPr>
              <w:t xml:space="preserve"> </w:t>
            </w:r>
            <w:r w:rsidR="00F32153">
              <w:rPr>
                <w:rFonts w:asciiTheme="minorHAnsi" w:hAnsiTheme="minorHAnsi" w:cstheme="minorHAnsi"/>
                <w:szCs w:val="22"/>
                <w:lang w:val="en-ZA"/>
              </w:rPr>
              <w:t>w</w:t>
            </w:r>
            <w:r w:rsidR="00F32153" w:rsidRPr="00D66ED3">
              <w:rPr>
                <w:rFonts w:asciiTheme="minorHAnsi" w:hAnsiTheme="minorHAnsi" w:cstheme="minorHAnsi"/>
                <w:szCs w:val="22"/>
                <w:lang w:val="en-ZA"/>
              </w:rPr>
              <w:t xml:space="preserve">hich </w:t>
            </w:r>
            <w:r w:rsidRPr="00D66ED3">
              <w:rPr>
                <w:rFonts w:asciiTheme="minorHAnsi" w:hAnsiTheme="minorHAnsi" w:cstheme="minorHAnsi"/>
                <w:szCs w:val="22"/>
                <w:lang w:val="en-ZA"/>
              </w:rPr>
              <w:t>second interim report must also comply with JSE Listings Requirements</w:t>
            </w:r>
            <w:r w:rsidR="00EF6013">
              <w:rPr>
                <w:rFonts w:asciiTheme="minorHAnsi" w:hAnsiTheme="minorHAnsi" w:cstheme="minorHAnsi"/>
                <w:szCs w:val="22"/>
                <w:lang w:val="en-ZA"/>
              </w:rPr>
              <w:t>, paragraph</w:t>
            </w:r>
            <w:r w:rsidRPr="00D66ED3">
              <w:rPr>
                <w:rFonts w:asciiTheme="minorHAnsi" w:hAnsiTheme="minorHAnsi" w:cstheme="minorHAnsi"/>
                <w:szCs w:val="22"/>
                <w:lang w:val="en-ZA"/>
              </w:rPr>
              <w:t xml:space="preserve"> 3.18(h);</w:t>
            </w:r>
          </w:p>
          <w:p w14:paraId="62F56637" w14:textId="77777777" w:rsidR="00486C2A" w:rsidRPr="00D66ED3" w:rsidRDefault="00150915" w:rsidP="000D0F56">
            <w:pPr>
              <w:pStyle w:val="BodyText"/>
              <w:numPr>
                <w:ilvl w:val="0"/>
                <w:numId w:val="12"/>
              </w:numPr>
              <w:spacing w:after="120" w:line="312" w:lineRule="auto"/>
              <w:ind w:left="440" w:hanging="426"/>
              <w:jc w:val="left"/>
              <w:rPr>
                <w:rFonts w:asciiTheme="minorHAnsi" w:hAnsiTheme="minorHAnsi" w:cstheme="minorHAnsi"/>
                <w:szCs w:val="22"/>
                <w:lang w:val="en-ZA"/>
              </w:rPr>
            </w:pPr>
            <w:r w:rsidRPr="00D66ED3">
              <w:rPr>
                <w:rFonts w:asciiTheme="minorHAnsi" w:hAnsiTheme="minorHAnsi" w:cstheme="minorHAnsi"/>
                <w:szCs w:val="22"/>
                <w:lang w:val="en-ZA"/>
              </w:rPr>
              <w:t>By no later than three months after the expiration of the first six months and the second twelve months respectively</w:t>
            </w:r>
            <w:r w:rsidRPr="00D66ED3">
              <w:rPr>
                <w:rStyle w:val="FootnoteReference"/>
                <w:rFonts w:asciiTheme="minorHAnsi" w:hAnsiTheme="minorHAnsi" w:cstheme="minorHAnsi"/>
                <w:szCs w:val="22"/>
                <w:lang w:val="en-ZA"/>
              </w:rPr>
              <w:footnoteReference w:id="76"/>
            </w:r>
            <w:r w:rsidR="005C3B24" w:rsidRPr="00D66ED3">
              <w:rPr>
                <w:rFonts w:asciiTheme="minorHAnsi" w:hAnsiTheme="minorHAnsi" w:cstheme="minorHAnsi"/>
                <w:szCs w:val="22"/>
                <w:lang w:val="en-ZA"/>
              </w:rPr>
              <w:t>.</w:t>
            </w:r>
          </w:p>
        </w:tc>
        <w:tc>
          <w:tcPr>
            <w:tcW w:w="993" w:type="pct"/>
            <w:gridSpan w:val="2"/>
          </w:tcPr>
          <w:p w14:paraId="7B5F497B" w14:textId="77777777" w:rsidR="00150915" w:rsidRPr="00E02574" w:rsidRDefault="00150915" w:rsidP="00887CEA">
            <w:pPr>
              <w:pStyle w:val="BodyText"/>
              <w:spacing w:after="120" w:line="312" w:lineRule="auto"/>
              <w:jc w:val="left"/>
              <w:rPr>
                <w:rFonts w:asciiTheme="minorHAnsi" w:hAnsiTheme="minorHAnsi" w:cstheme="minorHAnsi"/>
                <w:szCs w:val="22"/>
                <w:lang w:val="en-ZA"/>
              </w:rPr>
            </w:pPr>
            <w:r w:rsidRPr="00483732">
              <w:rPr>
                <w:rFonts w:asciiTheme="minorHAnsi" w:hAnsiTheme="minorHAnsi" w:cstheme="minorHAnsi"/>
                <w:szCs w:val="22"/>
                <w:lang w:val="en-ZA"/>
              </w:rPr>
              <w:lastRenderedPageBreak/>
              <w:t xml:space="preserve">The JSE does not require the publication of </w:t>
            </w:r>
            <w:r w:rsidR="00FE3702" w:rsidRPr="008A79F9">
              <w:rPr>
                <w:rFonts w:asciiTheme="minorHAnsi" w:hAnsiTheme="minorHAnsi" w:cstheme="minorHAnsi"/>
                <w:szCs w:val="22"/>
                <w:lang w:val="en-ZA"/>
              </w:rPr>
              <w:t xml:space="preserve">a </w:t>
            </w:r>
            <w:r w:rsidRPr="00BE50A6">
              <w:rPr>
                <w:rFonts w:asciiTheme="minorHAnsi" w:hAnsiTheme="minorHAnsi" w:cstheme="minorHAnsi"/>
                <w:szCs w:val="22"/>
                <w:lang w:val="en-ZA"/>
              </w:rPr>
              <w:t>preliminar</w:t>
            </w:r>
            <w:r w:rsidRPr="007B04EB">
              <w:rPr>
                <w:rFonts w:asciiTheme="minorHAnsi" w:hAnsiTheme="minorHAnsi" w:cstheme="minorHAnsi"/>
                <w:szCs w:val="22"/>
                <w:lang w:val="en-ZA"/>
              </w:rPr>
              <w:t xml:space="preserve">y </w:t>
            </w:r>
            <w:r w:rsidR="00FE3702" w:rsidRPr="007B04EB">
              <w:rPr>
                <w:rFonts w:asciiTheme="minorHAnsi" w:hAnsiTheme="minorHAnsi" w:cstheme="minorHAnsi"/>
                <w:szCs w:val="22"/>
                <w:lang w:val="en-ZA"/>
              </w:rPr>
              <w:t>report</w:t>
            </w:r>
            <w:r w:rsidRPr="0003048C">
              <w:rPr>
                <w:rFonts w:asciiTheme="minorHAnsi" w:hAnsiTheme="minorHAnsi" w:cstheme="minorHAnsi"/>
                <w:szCs w:val="22"/>
                <w:lang w:val="en-ZA"/>
              </w:rPr>
              <w:t xml:space="preserve"> – </w:t>
            </w:r>
            <w:r w:rsidRPr="00E02574">
              <w:rPr>
                <w:rFonts w:asciiTheme="minorHAnsi" w:hAnsiTheme="minorHAnsi" w:cstheme="minorHAnsi"/>
                <w:szCs w:val="22"/>
                <w:lang w:val="en-ZA"/>
              </w:rPr>
              <w:t xml:space="preserve">this is </w:t>
            </w:r>
            <w:r w:rsidR="00EF6013">
              <w:rPr>
                <w:rFonts w:asciiTheme="minorHAnsi" w:hAnsiTheme="minorHAnsi" w:cstheme="minorHAnsi"/>
                <w:szCs w:val="22"/>
                <w:lang w:val="en-ZA"/>
              </w:rPr>
              <w:t xml:space="preserve">a </w:t>
            </w:r>
            <w:r w:rsidRPr="00483732">
              <w:rPr>
                <w:rFonts w:asciiTheme="minorHAnsi" w:hAnsiTheme="minorHAnsi" w:cstheme="minorHAnsi"/>
                <w:szCs w:val="22"/>
                <w:lang w:val="en-ZA"/>
              </w:rPr>
              <w:t>voluntary</w:t>
            </w:r>
            <w:r w:rsidR="00EF6013">
              <w:rPr>
                <w:rFonts w:asciiTheme="minorHAnsi" w:hAnsiTheme="minorHAnsi" w:cstheme="minorHAnsi"/>
                <w:szCs w:val="22"/>
                <w:lang w:val="en-ZA"/>
              </w:rPr>
              <w:t xml:space="preserve"> report for a full financial year that is issued in advance of being required to issue the annual report</w:t>
            </w:r>
            <w:r w:rsidRPr="0089660A">
              <w:rPr>
                <w:rStyle w:val="FootnoteReference"/>
                <w:rFonts w:asciiTheme="minorHAnsi" w:hAnsiTheme="minorHAnsi" w:cstheme="minorHAnsi"/>
                <w:szCs w:val="22"/>
                <w:lang w:val="en-ZA"/>
              </w:rPr>
              <w:footnoteReference w:id="77"/>
            </w:r>
            <w:r w:rsidR="005C3B24" w:rsidRPr="00483732">
              <w:rPr>
                <w:rFonts w:asciiTheme="minorHAnsi" w:hAnsiTheme="minorHAnsi" w:cstheme="minorHAnsi"/>
                <w:szCs w:val="22"/>
                <w:lang w:val="en-ZA"/>
              </w:rPr>
              <w:t>.</w:t>
            </w:r>
          </w:p>
        </w:tc>
        <w:tc>
          <w:tcPr>
            <w:tcW w:w="993" w:type="pct"/>
            <w:gridSpan w:val="2"/>
          </w:tcPr>
          <w:p w14:paraId="1192FD68" w14:textId="77777777" w:rsidR="00150915" w:rsidRPr="00E02574" w:rsidRDefault="00150915" w:rsidP="00506451">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rPr>
              <w:t xml:space="preserve">If an issuer has not distributed annual financial statements to all shareholders within three months of its financial </w:t>
            </w:r>
            <w:r w:rsidRPr="00BE50A6">
              <w:rPr>
                <w:rFonts w:asciiTheme="minorHAnsi" w:hAnsiTheme="minorHAnsi" w:cstheme="minorHAnsi"/>
                <w:szCs w:val="22"/>
                <w:lang w:val="en-ZA"/>
              </w:rPr>
              <w:t>year-end, it must publish provisional annual financial statements within the three months as specified</w:t>
            </w:r>
            <w:r w:rsidRPr="0089660A">
              <w:rPr>
                <w:rStyle w:val="FootnoteReference"/>
                <w:rFonts w:asciiTheme="minorHAnsi" w:hAnsiTheme="minorHAnsi" w:cstheme="minorHAnsi"/>
                <w:szCs w:val="22"/>
                <w:lang w:val="en-ZA"/>
              </w:rPr>
              <w:footnoteReference w:id="78"/>
            </w:r>
            <w:r w:rsidR="005C3B24" w:rsidRPr="00E02574">
              <w:rPr>
                <w:rFonts w:asciiTheme="minorHAnsi" w:hAnsiTheme="minorHAnsi" w:cstheme="minorHAnsi"/>
                <w:szCs w:val="22"/>
                <w:lang w:val="en-ZA"/>
              </w:rPr>
              <w:t>.</w:t>
            </w:r>
          </w:p>
        </w:tc>
        <w:tc>
          <w:tcPr>
            <w:tcW w:w="995" w:type="pct"/>
          </w:tcPr>
          <w:p w14:paraId="4F102CDD" w14:textId="77777777" w:rsidR="00150915" w:rsidRPr="00E02574" w:rsidRDefault="005F1C46" w:rsidP="00887CEA">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rPr>
              <w:t>An abridged report is</w:t>
            </w:r>
            <w:r w:rsidR="00150915" w:rsidRPr="00BE50A6">
              <w:rPr>
                <w:rFonts w:asciiTheme="minorHAnsi" w:hAnsiTheme="minorHAnsi" w:cstheme="minorHAnsi"/>
                <w:szCs w:val="22"/>
                <w:lang w:val="en-ZA"/>
              </w:rPr>
              <w:t xml:space="preserve"> required to </w:t>
            </w:r>
            <w:r w:rsidRPr="007B04EB">
              <w:rPr>
                <w:rFonts w:asciiTheme="minorHAnsi" w:hAnsiTheme="minorHAnsi" w:cstheme="minorHAnsi"/>
                <w:szCs w:val="22"/>
                <w:lang w:val="en-ZA"/>
              </w:rPr>
              <w:t>be published at the same time that</w:t>
            </w:r>
            <w:r w:rsidR="00150915" w:rsidRPr="007B04EB">
              <w:rPr>
                <w:rFonts w:asciiTheme="minorHAnsi" w:hAnsiTheme="minorHAnsi" w:cstheme="minorHAnsi"/>
                <w:szCs w:val="22"/>
                <w:lang w:val="en-ZA"/>
              </w:rPr>
              <w:t xml:space="preserve"> an issuer’s annual financial statemen</w:t>
            </w:r>
            <w:r w:rsidR="00150915" w:rsidRPr="0003048C">
              <w:rPr>
                <w:rFonts w:asciiTheme="minorHAnsi" w:hAnsiTheme="minorHAnsi" w:cstheme="minorHAnsi"/>
                <w:szCs w:val="22"/>
                <w:lang w:val="en-ZA"/>
              </w:rPr>
              <w:t>ts are distributed to its holders of securities and the JSE</w:t>
            </w:r>
            <w:r w:rsidR="00150915" w:rsidRPr="0089660A">
              <w:rPr>
                <w:rStyle w:val="FootnoteReference"/>
                <w:rFonts w:asciiTheme="minorHAnsi" w:hAnsiTheme="minorHAnsi" w:cstheme="minorHAnsi"/>
                <w:szCs w:val="22"/>
                <w:lang w:val="en-ZA"/>
              </w:rPr>
              <w:footnoteReference w:id="79"/>
            </w:r>
            <w:r w:rsidR="005C3B24" w:rsidRPr="00E02574">
              <w:rPr>
                <w:rFonts w:asciiTheme="minorHAnsi" w:hAnsiTheme="minorHAnsi" w:cstheme="minorHAnsi"/>
                <w:szCs w:val="22"/>
                <w:lang w:val="en-ZA"/>
              </w:rPr>
              <w:t>.</w:t>
            </w:r>
          </w:p>
          <w:p w14:paraId="3A95E8F6" w14:textId="77777777" w:rsidR="00150915" w:rsidRPr="00EF6013" w:rsidRDefault="00150915" w:rsidP="00887CEA">
            <w:pPr>
              <w:pStyle w:val="BodyText"/>
              <w:spacing w:after="120" w:line="312" w:lineRule="auto"/>
              <w:jc w:val="left"/>
              <w:rPr>
                <w:rFonts w:asciiTheme="minorHAnsi" w:hAnsiTheme="minorHAnsi" w:cstheme="minorHAnsi"/>
                <w:szCs w:val="22"/>
                <w:lang w:val="en-ZA"/>
              </w:rPr>
            </w:pPr>
            <w:r w:rsidRPr="008A79F9">
              <w:rPr>
                <w:rFonts w:asciiTheme="minorHAnsi" w:hAnsiTheme="minorHAnsi" w:cstheme="minorHAnsi"/>
                <w:szCs w:val="22"/>
                <w:lang w:val="en-ZA"/>
              </w:rPr>
              <w:t xml:space="preserve">If an issuer has published </w:t>
            </w:r>
            <w:r w:rsidR="005F1C46" w:rsidRPr="00BE50A6">
              <w:rPr>
                <w:rFonts w:asciiTheme="minorHAnsi" w:hAnsiTheme="minorHAnsi" w:cstheme="minorHAnsi"/>
                <w:szCs w:val="22"/>
                <w:lang w:val="en-ZA"/>
              </w:rPr>
              <w:t xml:space="preserve">a preliminary </w:t>
            </w:r>
            <w:r w:rsidR="00652652" w:rsidRPr="007B04EB">
              <w:rPr>
                <w:rFonts w:asciiTheme="minorHAnsi" w:hAnsiTheme="minorHAnsi" w:cstheme="minorHAnsi"/>
                <w:szCs w:val="22"/>
                <w:lang w:val="en-ZA"/>
              </w:rPr>
              <w:t xml:space="preserve">or a provisional </w:t>
            </w:r>
            <w:r w:rsidR="005F1C46" w:rsidRPr="007B04EB">
              <w:rPr>
                <w:rFonts w:asciiTheme="minorHAnsi" w:hAnsiTheme="minorHAnsi" w:cstheme="minorHAnsi"/>
                <w:szCs w:val="22"/>
                <w:lang w:val="en-ZA"/>
              </w:rPr>
              <w:t>report</w:t>
            </w:r>
            <w:r w:rsidRPr="0003048C">
              <w:rPr>
                <w:rFonts w:asciiTheme="minorHAnsi" w:hAnsiTheme="minorHAnsi" w:cstheme="minorHAnsi"/>
                <w:szCs w:val="22"/>
                <w:lang w:val="en-ZA"/>
              </w:rPr>
              <w:t xml:space="preserve"> and the information so published hasn’t changed, an issue</w:t>
            </w:r>
            <w:r w:rsidR="005F1C46" w:rsidRPr="0003048C">
              <w:rPr>
                <w:rFonts w:asciiTheme="minorHAnsi" w:hAnsiTheme="minorHAnsi" w:cstheme="minorHAnsi"/>
                <w:szCs w:val="22"/>
                <w:lang w:val="en-ZA"/>
              </w:rPr>
              <w:t>r</w:t>
            </w:r>
            <w:r w:rsidRPr="00AE6E0C">
              <w:rPr>
                <w:rFonts w:asciiTheme="minorHAnsi" w:hAnsiTheme="minorHAnsi" w:cstheme="minorHAnsi"/>
                <w:szCs w:val="22"/>
                <w:lang w:val="en-ZA"/>
              </w:rPr>
              <w:t xml:space="preserve"> may elect not to publish a</w:t>
            </w:r>
            <w:r w:rsidR="005F1C46" w:rsidRPr="00EF6013">
              <w:rPr>
                <w:rFonts w:asciiTheme="minorHAnsi" w:hAnsiTheme="minorHAnsi" w:cstheme="minorHAnsi"/>
                <w:szCs w:val="22"/>
                <w:lang w:val="en-ZA"/>
              </w:rPr>
              <w:t>n abridged report</w:t>
            </w:r>
            <w:r w:rsidRPr="00EF6013">
              <w:rPr>
                <w:rFonts w:asciiTheme="minorHAnsi" w:hAnsiTheme="minorHAnsi" w:cstheme="minorHAnsi"/>
                <w:szCs w:val="22"/>
                <w:lang w:val="en-ZA"/>
              </w:rPr>
              <w:t xml:space="preserve"> when it distributes its annual financial </w:t>
            </w:r>
            <w:r w:rsidRPr="00EF6013">
              <w:rPr>
                <w:rFonts w:asciiTheme="minorHAnsi" w:hAnsiTheme="minorHAnsi" w:cstheme="minorHAnsi"/>
                <w:szCs w:val="22"/>
                <w:lang w:val="en-ZA"/>
              </w:rPr>
              <w:lastRenderedPageBreak/>
              <w:t xml:space="preserve">statements to its holders or securities and the JSE. In such cases the issuer must publish an announcement that it is not publishing </w:t>
            </w:r>
            <w:r w:rsidR="005F1C46" w:rsidRPr="00EF6013">
              <w:rPr>
                <w:rFonts w:asciiTheme="minorHAnsi" w:hAnsiTheme="minorHAnsi" w:cstheme="minorHAnsi"/>
                <w:szCs w:val="22"/>
                <w:lang w:val="en-ZA"/>
              </w:rPr>
              <w:t>an abridged report</w:t>
            </w:r>
            <w:r w:rsidRPr="00EF6013">
              <w:rPr>
                <w:rFonts w:asciiTheme="minorHAnsi" w:hAnsiTheme="minorHAnsi" w:cstheme="minorHAnsi"/>
                <w:szCs w:val="22"/>
                <w:lang w:val="en-ZA"/>
              </w:rPr>
              <w:t xml:space="preserve"> as the information previously published in its </w:t>
            </w:r>
            <w:r w:rsidR="005F1C46" w:rsidRPr="00EF6013">
              <w:rPr>
                <w:rFonts w:asciiTheme="minorHAnsi" w:hAnsiTheme="minorHAnsi" w:cstheme="minorHAnsi"/>
                <w:szCs w:val="22"/>
                <w:lang w:val="en-ZA"/>
              </w:rPr>
              <w:t>preliminary</w:t>
            </w:r>
            <w:r w:rsidR="00F32153" w:rsidRPr="00EF6013">
              <w:rPr>
                <w:rFonts w:asciiTheme="minorHAnsi" w:hAnsiTheme="minorHAnsi" w:cstheme="minorHAnsi"/>
                <w:szCs w:val="22"/>
                <w:lang w:val="en-ZA"/>
              </w:rPr>
              <w:t xml:space="preserve"> or provisional</w:t>
            </w:r>
            <w:r w:rsidR="005F1C46" w:rsidRPr="00EF6013">
              <w:rPr>
                <w:rFonts w:asciiTheme="minorHAnsi" w:hAnsiTheme="minorHAnsi" w:cstheme="minorHAnsi"/>
                <w:szCs w:val="22"/>
                <w:lang w:val="en-ZA"/>
              </w:rPr>
              <w:t xml:space="preserve"> report</w:t>
            </w:r>
            <w:r w:rsidRPr="00EF6013">
              <w:rPr>
                <w:rFonts w:asciiTheme="minorHAnsi" w:hAnsiTheme="minorHAnsi" w:cstheme="minorHAnsi"/>
                <w:szCs w:val="22"/>
                <w:lang w:val="en-ZA"/>
              </w:rPr>
              <w:t xml:space="preserve"> is unchanged.</w:t>
            </w:r>
            <w:r w:rsidR="00652652" w:rsidRPr="00EF6013">
              <w:rPr>
                <w:rStyle w:val="FootnoteReference"/>
                <w:rFonts w:asciiTheme="minorHAnsi" w:hAnsiTheme="minorHAnsi" w:cstheme="minorHAnsi"/>
                <w:szCs w:val="22"/>
                <w:lang w:val="en-ZA"/>
              </w:rPr>
              <w:footnoteReference w:id="80"/>
            </w:r>
          </w:p>
        </w:tc>
      </w:tr>
      <w:tr w:rsidR="00041B32" w:rsidRPr="00703820" w14:paraId="4B005946" w14:textId="77777777" w:rsidTr="00220928">
        <w:tc>
          <w:tcPr>
            <w:tcW w:w="996" w:type="pct"/>
          </w:tcPr>
          <w:p w14:paraId="1FB1384B" w14:textId="77777777"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lastRenderedPageBreak/>
              <w:t>Basis of presentation</w:t>
            </w:r>
          </w:p>
        </w:tc>
        <w:tc>
          <w:tcPr>
            <w:tcW w:w="1023" w:type="pct"/>
            <w:gridSpan w:val="2"/>
          </w:tcPr>
          <w:p w14:paraId="6CC95203"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Interim reports must be presented on a consolidated basis if the company has subsidiaries</w:t>
            </w:r>
            <w:r w:rsidRPr="00D66ED3">
              <w:rPr>
                <w:rStyle w:val="FootnoteReference"/>
                <w:rFonts w:asciiTheme="minorHAnsi" w:hAnsiTheme="minorHAnsi" w:cstheme="minorHAnsi"/>
                <w:bCs/>
                <w:szCs w:val="22"/>
                <w:lang w:val="en-ZA" w:eastAsia="en-ZA"/>
              </w:rPr>
              <w:footnoteReference w:id="81"/>
            </w:r>
            <w:r w:rsidRPr="00D66ED3">
              <w:rPr>
                <w:rFonts w:asciiTheme="minorHAnsi" w:hAnsiTheme="minorHAnsi" w:cstheme="minorHAnsi"/>
                <w:bCs/>
                <w:szCs w:val="22"/>
                <w:lang w:val="en-ZA" w:eastAsia="en-ZA"/>
              </w:rPr>
              <w:t>.</w:t>
            </w:r>
          </w:p>
        </w:tc>
        <w:tc>
          <w:tcPr>
            <w:tcW w:w="993" w:type="pct"/>
            <w:gridSpan w:val="2"/>
          </w:tcPr>
          <w:p w14:paraId="025C22D9" w14:textId="77777777"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Preliminary reports</w:t>
            </w:r>
            <w:r w:rsidR="00150915" w:rsidRPr="00D66ED3">
              <w:rPr>
                <w:rFonts w:asciiTheme="minorHAnsi" w:hAnsiTheme="minorHAnsi" w:cstheme="minorHAnsi"/>
                <w:bCs/>
                <w:szCs w:val="22"/>
                <w:lang w:val="en-ZA" w:eastAsia="en-ZA"/>
              </w:rPr>
              <w:t xml:space="preserve"> must be presented on a consolidated basis if the company has subsidiaries</w:t>
            </w:r>
            <w:r w:rsidR="00150915" w:rsidRPr="00D66ED3">
              <w:rPr>
                <w:rStyle w:val="FootnoteReference"/>
                <w:rFonts w:asciiTheme="minorHAnsi" w:hAnsiTheme="minorHAnsi" w:cstheme="minorHAnsi"/>
                <w:bCs/>
                <w:szCs w:val="22"/>
                <w:lang w:val="en-ZA" w:eastAsia="en-ZA"/>
              </w:rPr>
              <w:footnoteReference w:id="82"/>
            </w:r>
            <w:r w:rsidR="005C3B24" w:rsidRPr="00D66ED3">
              <w:rPr>
                <w:rStyle w:val="FootnoteReference"/>
                <w:rFonts w:asciiTheme="minorHAnsi" w:hAnsiTheme="minorHAnsi" w:cstheme="minorHAnsi"/>
                <w:bCs/>
                <w:szCs w:val="22"/>
                <w:lang w:val="en-ZA" w:eastAsia="en-ZA"/>
              </w:rPr>
              <w:t>.</w:t>
            </w:r>
          </w:p>
        </w:tc>
        <w:tc>
          <w:tcPr>
            <w:tcW w:w="993" w:type="pct"/>
            <w:gridSpan w:val="2"/>
          </w:tcPr>
          <w:p w14:paraId="23B185B9" w14:textId="77777777"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Provisional reports</w:t>
            </w:r>
            <w:r w:rsidR="00150915" w:rsidRPr="00D66ED3">
              <w:rPr>
                <w:rFonts w:asciiTheme="minorHAnsi" w:hAnsiTheme="minorHAnsi" w:cstheme="minorHAnsi"/>
                <w:bCs/>
                <w:szCs w:val="22"/>
                <w:lang w:val="en-ZA" w:eastAsia="en-ZA"/>
              </w:rPr>
              <w:t xml:space="preserve"> must be presented on a consolidated basis if the company has subsidiaries</w:t>
            </w:r>
            <w:r w:rsidR="00150915" w:rsidRPr="00D66ED3">
              <w:rPr>
                <w:rStyle w:val="FootnoteReference"/>
                <w:rFonts w:asciiTheme="minorHAnsi" w:hAnsiTheme="minorHAnsi" w:cstheme="minorHAnsi"/>
                <w:bCs/>
                <w:szCs w:val="22"/>
                <w:lang w:val="en-ZA" w:eastAsia="en-ZA"/>
              </w:rPr>
              <w:footnoteReference w:id="83"/>
            </w:r>
            <w:r w:rsidR="00150915" w:rsidRPr="00D66ED3">
              <w:rPr>
                <w:rFonts w:asciiTheme="minorHAnsi" w:hAnsiTheme="minorHAnsi" w:cstheme="minorHAnsi"/>
                <w:bCs/>
                <w:szCs w:val="22"/>
                <w:lang w:val="en-ZA" w:eastAsia="en-ZA"/>
              </w:rPr>
              <w:t>.</w:t>
            </w:r>
          </w:p>
        </w:tc>
        <w:tc>
          <w:tcPr>
            <w:tcW w:w="995" w:type="pct"/>
          </w:tcPr>
          <w:p w14:paraId="6C63C819" w14:textId="77777777" w:rsidR="00150915" w:rsidRPr="00D66ED3" w:rsidRDefault="005F1C46"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bCs/>
                <w:szCs w:val="22"/>
                <w:lang w:val="en-ZA" w:eastAsia="en-ZA"/>
              </w:rPr>
              <w:t>Abridged reports</w:t>
            </w:r>
            <w:r w:rsidR="00150915" w:rsidRPr="00D66ED3">
              <w:rPr>
                <w:rFonts w:asciiTheme="minorHAnsi" w:hAnsiTheme="minorHAnsi" w:cstheme="minorHAnsi"/>
                <w:bCs/>
                <w:szCs w:val="22"/>
                <w:lang w:val="en-ZA" w:eastAsia="en-ZA"/>
              </w:rPr>
              <w:t xml:space="preserve"> must be presented on a consolidated basis if the company has subsidiaries</w:t>
            </w:r>
            <w:r w:rsidR="00150915" w:rsidRPr="00D66ED3">
              <w:rPr>
                <w:rStyle w:val="FootnoteReference"/>
                <w:rFonts w:asciiTheme="minorHAnsi" w:hAnsiTheme="minorHAnsi" w:cstheme="minorHAnsi"/>
                <w:bCs/>
                <w:szCs w:val="22"/>
                <w:lang w:val="en-ZA" w:eastAsia="en-ZA"/>
              </w:rPr>
              <w:t xml:space="preserve"> </w:t>
            </w:r>
            <w:r w:rsidR="00150915" w:rsidRPr="00D66ED3">
              <w:rPr>
                <w:rStyle w:val="FootnoteReference"/>
                <w:rFonts w:asciiTheme="minorHAnsi" w:hAnsiTheme="minorHAnsi" w:cstheme="minorHAnsi"/>
                <w:bCs/>
                <w:szCs w:val="22"/>
                <w:lang w:val="en-ZA" w:eastAsia="en-ZA"/>
              </w:rPr>
              <w:footnoteReference w:id="84"/>
            </w:r>
            <w:r w:rsidR="00150915" w:rsidRPr="00D66ED3">
              <w:rPr>
                <w:rFonts w:asciiTheme="minorHAnsi" w:hAnsiTheme="minorHAnsi" w:cstheme="minorHAnsi"/>
                <w:bCs/>
                <w:szCs w:val="22"/>
                <w:lang w:val="en-ZA" w:eastAsia="en-ZA"/>
              </w:rPr>
              <w:t>.</w:t>
            </w:r>
          </w:p>
        </w:tc>
      </w:tr>
      <w:tr w:rsidR="00041B32" w:rsidRPr="00703820" w14:paraId="1872D7B0" w14:textId="77777777" w:rsidTr="00220928">
        <w:tc>
          <w:tcPr>
            <w:tcW w:w="996" w:type="pct"/>
          </w:tcPr>
          <w:p w14:paraId="676DA560" w14:textId="77777777" w:rsidR="00150915" w:rsidRPr="00D66ED3" w:rsidRDefault="005B22C1"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lastRenderedPageBreak/>
              <w:t>Basis of preparation</w:t>
            </w:r>
          </w:p>
        </w:tc>
        <w:tc>
          <w:tcPr>
            <w:tcW w:w="1023" w:type="pct"/>
            <w:gridSpan w:val="2"/>
          </w:tcPr>
          <w:p w14:paraId="746E30A2"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Interim </w:t>
            </w:r>
            <w:r w:rsidR="005F1C46" w:rsidRPr="00D66ED3">
              <w:rPr>
                <w:rFonts w:asciiTheme="minorHAnsi" w:hAnsiTheme="minorHAnsi" w:cstheme="minorHAnsi"/>
                <w:szCs w:val="22"/>
                <w:lang w:val="en-ZA" w:eastAsia="en-ZA"/>
              </w:rPr>
              <w:t xml:space="preserve">reports </w:t>
            </w:r>
            <w:r w:rsidRPr="00D66ED3">
              <w:rPr>
                <w:rFonts w:asciiTheme="minorHAnsi" w:hAnsiTheme="minorHAnsi" w:cstheme="minorHAnsi"/>
                <w:szCs w:val="22"/>
                <w:lang w:val="en-ZA" w:eastAsia="en-ZA"/>
              </w:rPr>
              <w:t xml:space="preserve">must be prepared in accordance with IAS 34 </w:t>
            </w:r>
            <w:r w:rsidRPr="00D66ED3">
              <w:rPr>
                <w:rFonts w:asciiTheme="minorHAnsi" w:hAnsiTheme="minorHAnsi" w:cstheme="minorHAnsi"/>
                <w:i/>
                <w:szCs w:val="22"/>
                <w:lang w:val="en-ZA" w:eastAsia="en-ZA"/>
              </w:rPr>
              <w:t xml:space="preserve">Interim Financial Reporting </w:t>
            </w:r>
            <w:r w:rsidRPr="00D66ED3">
              <w:rPr>
                <w:rFonts w:asciiTheme="minorHAnsi" w:hAnsiTheme="minorHAnsi" w:cstheme="minorHAnsi"/>
                <w:szCs w:val="22"/>
                <w:lang w:val="en-ZA" w:eastAsia="en-ZA"/>
              </w:rPr>
              <w:t xml:space="preserve">as well as </w:t>
            </w:r>
            <w:r w:rsidR="000E3FEF">
              <w:rPr>
                <w:rFonts w:asciiTheme="minorHAnsi" w:hAnsiTheme="minorHAnsi" w:cstheme="minorHAnsi"/>
                <w:szCs w:val="22"/>
              </w:rPr>
              <w:t xml:space="preserve">the 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 Pronouncements as issued by Financial Reporting Standards Council</w:t>
            </w:r>
            <w:r w:rsidRPr="00D66ED3">
              <w:rPr>
                <w:rStyle w:val="FootnoteReference"/>
                <w:rFonts w:asciiTheme="minorHAnsi" w:hAnsiTheme="minorHAnsi" w:cstheme="minorHAnsi"/>
                <w:szCs w:val="22"/>
                <w:lang w:val="en-ZA" w:eastAsia="en-ZA"/>
              </w:rPr>
              <w:footnoteReference w:id="85"/>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14:paraId="424CB21C"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that it has been prepared as described above must be included in the financial statements</w:t>
            </w:r>
            <w:r w:rsidRPr="00D66ED3">
              <w:rPr>
                <w:rStyle w:val="FootnoteReference"/>
                <w:rFonts w:asciiTheme="minorHAnsi" w:hAnsiTheme="minorHAnsi" w:cstheme="minorHAnsi"/>
                <w:szCs w:val="22"/>
                <w:lang w:val="en-ZA" w:eastAsia="en-ZA"/>
              </w:rPr>
              <w:footnoteReference w:id="86"/>
            </w:r>
            <w:r w:rsidR="005C3B24" w:rsidRPr="00D66ED3">
              <w:rPr>
                <w:rFonts w:asciiTheme="minorHAnsi" w:hAnsiTheme="minorHAnsi" w:cstheme="minorHAnsi"/>
                <w:szCs w:val="22"/>
                <w:lang w:val="en-ZA" w:eastAsia="en-ZA"/>
              </w:rPr>
              <w:t>.</w:t>
            </w:r>
          </w:p>
          <w:p w14:paraId="1359AE5F"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A statement must be included confirming that the accounting policies are in terms of IFRS and are </w:t>
            </w:r>
            <w:r w:rsidRPr="00D66ED3">
              <w:rPr>
                <w:rFonts w:asciiTheme="minorHAnsi" w:hAnsiTheme="minorHAnsi" w:cstheme="minorHAnsi"/>
                <w:szCs w:val="22"/>
                <w:lang w:val="en-ZA" w:eastAsia="en-ZA"/>
              </w:rPr>
              <w:lastRenderedPageBreak/>
              <w:t>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87"/>
            </w:r>
            <w:r w:rsidR="005C3B24" w:rsidRPr="00D66ED3">
              <w:rPr>
                <w:rFonts w:asciiTheme="minorHAnsi" w:hAnsiTheme="minorHAnsi" w:cstheme="minorHAnsi"/>
                <w:szCs w:val="22"/>
                <w:lang w:val="en-ZA" w:eastAsia="en-ZA"/>
              </w:rPr>
              <w:t>.</w:t>
            </w:r>
          </w:p>
          <w:p w14:paraId="72832FF3"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14:paraId="2DD37B62" w14:textId="77777777" w:rsidR="00150915" w:rsidRPr="00D66ED3" w:rsidRDefault="00150915" w:rsidP="00887CEA">
            <w:pPr>
              <w:pStyle w:val="BodyText"/>
              <w:spacing w:after="120" w:line="312" w:lineRule="auto"/>
              <w:jc w:val="left"/>
              <w:rPr>
                <w:rFonts w:asciiTheme="minorHAnsi" w:hAnsiTheme="minorHAnsi" w:cstheme="minorHAnsi"/>
                <w:i/>
                <w:szCs w:val="22"/>
                <w:lang w:val="en-ZA"/>
              </w:rPr>
            </w:pPr>
          </w:p>
        </w:tc>
        <w:tc>
          <w:tcPr>
            <w:tcW w:w="993" w:type="pct"/>
            <w:gridSpan w:val="2"/>
          </w:tcPr>
          <w:p w14:paraId="25312D0E" w14:textId="77777777" w:rsidR="00150915" w:rsidRPr="00D66ED3" w:rsidRDefault="005F1C46" w:rsidP="00887CEA">
            <w:pPr>
              <w:pStyle w:val="BodyText"/>
              <w:spacing w:after="120" w:line="312" w:lineRule="auto"/>
              <w:jc w:val="left"/>
              <w:rPr>
                <w:rFonts w:asciiTheme="minorHAnsi" w:hAnsiTheme="minorHAnsi" w:cstheme="minorHAnsi"/>
                <w:szCs w:val="22"/>
              </w:rPr>
            </w:pPr>
            <w:r w:rsidRPr="00D66ED3">
              <w:rPr>
                <w:rFonts w:asciiTheme="minorHAnsi" w:hAnsiTheme="minorHAnsi" w:cstheme="minorHAnsi"/>
                <w:szCs w:val="22"/>
              </w:rPr>
              <w:lastRenderedPageBreak/>
              <w:t>Preliminary reports</w:t>
            </w:r>
            <w:r w:rsidR="00150915" w:rsidRPr="00D66ED3">
              <w:rPr>
                <w:rFonts w:asciiTheme="minorHAnsi" w:hAnsiTheme="minorHAnsi" w:cstheme="minorHAnsi"/>
                <w:szCs w:val="22"/>
              </w:rPr>
              <w:t xml:space="preserve"> must be prepared in accordance with the framework concepts and the measurement and recognition requirements of IFRS and </w:t>
            </w:r>
            <w:r w:rsidR="000E3FEF">
              <w:rPr>
                <w:rFonts w:asciiTheme="minorHAnsi" w:hAnsiTheme="minorHAnsi" w:cstheme="minorHAnsi"/>
                <w:szCs w:val="22"/>
              </w:rPr>
              <w:t xml:space="preserve">the 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 Pronouncements as issued by Financial Reporting Standards Council</w:t>
            </w:r>
            <w:r w:rsidR="00150915" w:rsidRPr="00D66ED3">
              <w:rPr>
                <w:rFonts w:asciiTheme="minorHAnsi" w:hAnsiTheme="minorHAnsi" w:cstheme="minorHAnsi"/>
                <w:szCs w:val="22"/>
              </w:rPr>
              <w:t xml:space="preserve"> and must also, as a minimum</w:t>
            </w:r>
            <w:r w:rsidR="00443261">
              <w:rPr>
                <w:rFonts w:asciiTheme="minorHAnsi" w:hAnsiTheme="minorHAnsi" w:cstheme="minorHAnsi"/>
                <w:szCs w:val="22"/>
              </w:rPr>
              <w:t>,</w:t>
            </w:r>
            <w:r w:rsidR="00150915" w:rsidRPr="00D66ED3">
              <w:rPr>
                <w:rFonts w:asciiTheme="minorHAnsi" w:hAnsiTheme="minorHAnsi" w:cstheme="minorHAnsi"/>
                <w:szCs w:val="22"/>
              </w:rPr>
              <w:t xml:space="preserve"> contain the information required by IAS 34 </w:t>
            </w:r>
            <w:r w:rsidR="00150915" w:rsidRPr="00D66ED3">
              <w:rPr>
                <w:rFonts w:asciiTheme="minorHAnsi" w:hAnsiTheme="minorHAnsi" w:cstheme="minorHAnsi"/>
                <w:i/>
                <w:szCs w:val="22"/>
              </w:rPr>
              <w:t>Interim Financial Reporting</w:t>
            </w:r>
            <w:r w:rsidR="00150915" w:rsidRPr="00D66ED3">
              <w:rPr>
                <w:rStyle w:val="FootnoteReference"/>
                <w:rFonts w:asciiTheme="minorHAnsi" w:hAnsiTheme="minorHAnsi" w:cstheme="minorHAnsi"/>
                <w:szCs w:val="22"/>
              </w:rPr>
              <w:footnoteReference w:id="88"/>
            </w:r>
            <w:r w:rsidR="005C3B24" w:rsidRPr="00D66ED3">
              <w:rPr>
                <w:rFonts w:asciiTheme="minorHAnsi" w:hAnsiTheme="minorHAnsi" w:cstheme="minorHAnsi"/>
                <w:szCs w:val="22"/>
              </w:rPr>
              <w:t>.</w:t>
            </w:r>
          </w:p>
          <w:p w14:paraId="6A9A2C61"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A statement that it has been prepared as described above must be </w:t>
            </w:r>
            <w:r w:rsidRPr="00D66ED3">
              <w:rPr>
                <w:rFonts w:asciiTheme="minorHAnsi" w:hAnsiTheme="minorHAnsi" w:cstheme="minorHAnsi"/>
                <w:szCs w:val="22"/>
                <w:lang w:val="en-ZA" w:eastAsia="en-ZA"/>
              </w:rPr>
              <w:lastRenderedPageBreak/>
              <w:t>included in the financial statements</w:t>
            </w:r>
            <w:r w:rsidRPr="00D66ED3">
              <w:rPr>
                <w:rStyle w:val="FootnoteReference"/>
                <w:rFonts w:asciiTheme="minorHAnsi" w:hAnsiTheme="minorHAnsi" w:cstheme="minorHAnsi"/>
                <w:szCs w:val="22"/>
                <w:lang w:val="en-ZA" w:eastAsia="en-ZA"/>
              </w:rPr>
              <w:footnoteReference w:id="89"/>
            </w:r>
            <w:r w:rsidR="005C3B24" w:rsidRPr="00D66ED3">
              <w:rPr>
                <w:rFonts w:asciiTheme="minorHAnsi" w:hAnsiTheme="minorHAnsi" w:cstheme="minorHAnsi"/>
                <w:szCs w:val="22"/>
                <w:lang w:val="en-ZA" w:eastAsia="en-ZA"/>
              </w:rPr>
              <w:t>.</w:t>
            </w:r>
          </w:p>
          <w:p w14:paraId="37A56B37"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90"/>
            </w:r>
            <w:r w:rsidR="005C3B24" w:rsidRPr="00D66ED3">
              <w:rPr>
                <w:rFonts w:asciiTheme="minorHAnsi" w:hAnsiTheme="minorHAnsi" w:cstheme="minorHAnsi"/>
                <w:szCs w:val="22"/>
                <w:lang w:val="en-ZA" w:eastAsia="en-ZA"/>
              </w:rPr>
              <w:t>.</w:t>
            </w:r>
          </w:p>
          <w:p w14:paraId="600EFEFC"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p>
        </w:tc>
        <w:tc>
          <w:tcPr>
            <w:tcW w:w="993" w:type="pct"/>
            <w:gridSpan w:val="2"/>
          </w:tcPr>
          <w:p w14:paraId="3A58F9DD" w14:textId="77777777" w:rsidR="00150915" w:rsidRPr="00D66ED3" w:rsidRDefault="005F1C46" w:rsidP="00887CEA">
            <w:pPr>
              <w:pStyle w:val="BodyText"/>
              <w:spacing w:after="120" w:line="312" w:lineRule="auto"/>
              <w:jc w:val="left"/>
              <w:rPr>
                <w:rFonts w:asciiTheme="minorHAnsi" w:hAnsiTheme="minorHAnsi" w:cstheme="minorHAnsi"/>
                <w:szCs w:val="22"/>
              </w:rPr>
            </w:pPr>
            <w:r w:rsidRPr="00D66ED3">
              <w:rPr>
                <w:rFonts w:asciiTheme="minorHAnsi" w:hAnsiTheme="minorHAnsi" w:cstheme="minorHAnsi"/>
                <w:szCs w:val="22"/>
              </w:rPr>
              <w:lastRenderedPageBreak/>
              <w:t>Provisional reports</w:t>
            </w:r>
            <w:r w:rsidR="00150915" w:rsidRPr="00D66ED3">
              <w:rPr>
                <w:rFonts w:asciiTheme="minorHAnsi" w:hAnsiTheme="minorHAnsi" w:cstheme="minorHAnsi"/>
                <w:szCs w:val="22"/>
              </w:rPr>
              <w:t xml:space="preserve"> must be prepared in accordance with the framework concepts and the measurement and recognition requirements of IFRS and the </w:t>
            </w:r>
            <w:r w:rsidR="000E3FEF">
              <w:rPr>
                <w:rFonts w:asciiTheme="minorHAnsi" w:hAnsiTheme="minorHAnsi" w:cstheme="minorHAnsi"/>
                <w:szCs w:val="22"/>
              </w:rPr>
              <w:t xml:space="preserve">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w:t>
            </w:r>
            <w:r w:rsidR="00DC73AD">
              <w:rPr>
                <w:rFonts w:asciiTheme="minorHAnsi" w:hAnsiTheme="minorHAnsi" w:cstheme="minorHAnsi"/>
                <w:szCs w:val="22"/>
              </w:rPr>
              <w:t xml:space="preserve"> </w:t>
            </w:r>
            <w:r w:rsidR="000E3FEF">
              <w:rPr>
                <w:rFonts w:asciiTheme="minorHAnsi" w:hAnsiTheme="minorHAnsi" w:cstheme="minorHAnsi"/>
                <w:szCs w:val="22"/>
              </w:rPr>
              <w:t>Pronouncements as issued by Financial Reporting Standards Council</w:t>
            </w:r>
            <w:r w:rsidR="00150915" w:rsidRPr="00D66ED3">
              <w:rPr>
                <w:rFonts w:asciiTheme="minorHAnsi" w:hAnsiTheme="minorHAnsi" w:cstheme="minorHAnsi"/>
                <w:szCs w:val="22"/>
              </w:rPr>
              <w:t xml:space="preserve"> and must also, as a minimum</w:t>
            </w:r>
            <w:r w:rsidR="00443261">
              <w:rPr>
                <w:rFonts w:asciiTheme="minorHAnsi" w:hAnsiTheme="minorHAnsi" w:cstheme="minorHAnsi"/>
                <w:szCs w:val="22"/>
              </w:rPr>
              <w:t>,</w:t>
            </w:r>
            <w:r w:rsidR="00150915" w:rsidRPr="00D66ED3">
              <w:rPr>
                <w:rFonts w:asciiTheme="minorHAnsi" w:hAnsiTheme="minorHAnsi" w:cstheme="minorHAnsi"/>
                <w:szCs w:val="22"/>
              </w:rPr>
              <w:t xml:space="preserve"> contain the information required by IAS 34 </w:t>
            </w:r>
            <w:r w:rsidR="00150915" w:rsidRPr="00D66ED3">
              <w:rPr>
                <w:rFonts w:asciiTheme="minorHAnsi" w:hAnsiTheme="minorHAnsi" w:cstheme="minorHAnsi"/>
                <w:i/>
                <w:szCs w:val="22"/>
              </w:rPr>
              <w:t>Interim Financial Reporting</w:t>
            </w:r>
            <w:r w:rsidR="00150915" w:rsidRPr="00D66ED3">
              <w:rPr>
                <w:rStyle w:val="FootnoteReference"/>
                <w:rFonts w:asciiTheme="minorHAnsi" w:hAnsiTheme="minorHAnsi" w:cstheme="minorHAnsi"/>
                <w:szCs w:val="22"/>
              </w:rPr>
              <w:footnoteReference w:id="91"/>
            </w:r>
            <w:r w:rsidR="005C3B24" w:rsidRPr="00D66ED3">
              <w:rPr>
                <w:rFonts w:asciiTheme="minorHAnsi" w:hAnsiTheme="minorHAnsi" w:cstheme="minorHAnsi"/>
                <w:szCs w:val="22"/>
              </w:rPr>
              <w:t>.</w:t>
            </w:r>
          </w:p>
          <w:p w14:paraId="027677D8"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A statement that it has been prepared as described above must be </w:t>
            </w:r>
            <w:r w:rsidRPr="00D66ED3">
              <w:rPr>
                <w:rFonts w:asciiTheme="minorHAnsi" w:hAnsiTheme="minorHAnsi" w:cstheme="minorHAnsi"/>
                <w:szCs w:val="22"/>
                <w:lang w:val="en-ZA" w:eastAsia="en-ZA"/>
              </w:rPr>
              <w:lastRenderedPageBreak/>
              <w:t>included in the financial statements</w:t>
            </w:r>
            <w:r w:rsidRPr="00D66ED3">
              <w:rPr>
                <w:rStyle w:val="FootnoteReference"/>
                <w:rFonts w:asciiTheme="minorHAnsi" w:hAnsiTheme="minorHAnsi" w:cstheme="minorHAnsi"/>
                <w:szCs w:val="22"/>
                <w:lang w:val="en-ZA" w:eastAsia="en-ZA"/>
              </w:rPr>
              <w:footnoteReference w:id="92"/>
            </w:r>
            <w:r w:rsidR="005C3B24" w:rsidRPr="00D66ED3">
              <w:rPr>
                <w:rFonts w:asciiTheme="minorHAnsi" w:hAnsiTheme="minorHAnsi" w:cstheme="minorHAnsi"/>
                <w:szCs w:val="22"/>
                <w:lang w:val="en-ZA" w:eastAsia="en-ZA"/>
              </w:rPr>
              <w:t>.</w:t>
            </w:r>
          </w:p>
          <w:p w14:paraId="15E043CE"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93"/>
            </w:r>
            <w:r w:rsidR="005C3B24" w:rsidRPr="00D66ED3">
              <w:rPr>
                <w:rFonts w:asciiTheme="minorHAnsi" w:hAnsiTheme="minorHAnsi" w:cstheme="minorHAnsi"/>
                <w:szCs w:val="22"/>
                <w:lang w:val="en-ZA" w:eastAsia="en-ZA"/>
              </w:rPr>
              <w:t>.</w:t>
            </w:r>
          </w:p>
        </w:tc>
        <w:tc>
          <w:tcPr>
            <w:tcW w:w="995" w:type="pct"/>
          </w:tcPr>
          <w:p w14:paraId="5796015D" w14:textId="77777777" w:rsidR="00150915" w:rsidRPr="00D66ED3" w:rsidRDefault="005F1C46" w:rsidP="00887CEA">
            <w:pPr>
              <w:pStyle w:val="BodyText"/>
              <w:spacing w:after="120" w:line="312" w:lineRule="auto"/>
              <w:jc w:val="left"/>
              <w:rPr>
                <w:rFonts w:asciiTheme="minorHAnsi" w:hAnsiTheme="minorHAnsi" w:cstheme="minorHAnsi"/>
                <w:szCs w:val="22"/>
              </w:rPr>
            </w:pPr>
            <w:r w:rsidRPr="00D66ED3">
              <w:rPr>
                <w:rFonts w:asciiTheme="minorHAnsi" w:hAnsiTheme="minorHAnsi" w:cstheme="minorHAnsi"/>
                <w:szCs w:val="22"/>
              </w:rPr>
              <w:lastRenderedPageBreak/>
              <w:t>Abridged reports</w:t>
            </w:r>
            <w:r w:rsidR="00150915" w:rsidRPr="00D66ED3">
              <w:rPr>
                <w:rFonts w:asciiTheme="minorHAnsi" w:hAnsiTheme="minorHAnsi" w:cstheme="minorHAnsi"/>
                <w:szCs w:val="22"/>
              </w:rPr>
              <w:t xml:space="preserve"> must be prepared in accordance with the framework concepts and the measurement and recognition requirements of IFRS and </w:t>
            </w:r>
            <w:r w:rsidR="000E3FEF">
              <w:rPr>
                <w:rFonts w:asciiTheme="minorHAnsi" w:hAnsiTheme="minorHAnsi" w:cstheme="minorHAnsi"/>
                <w:szCs w:val="22"/>
              </w:rPr>
              <w:t xml:space="preserve">the SAICA </w:t>
            </w:r>
            <w:r w:rsidR="000E3FEF" w:rsidRPr="00A51B5B">
              <w:rPr>
                <w:rFonts w:asciiTheme="minorHAnsi" w:hAnsiTheme="minorHAnsi" w:cstheme="minorHAnsi"/>
                <w:szCs w:val="22"/>
              </w:rPr>
              <w:t>Financial Reporting Guides</w:t>
            </w:r>
            <w:r w:rsidR="000E3FEF">
              <w:rPr>
                <w:rFonts w:asciiTheme="minorHAnsi" w:hAnsiTheme="minorHAnsi" w:cstheme="minorHAnsi"/>
                <w:szCs w:val="22"/>
              </w:rPr>
              <w:t xml:space="preserve"> as issued by the Accounting Practices Committee and Financial Pronouncements as issued by Financial Reporting Standards Council</w:t>
            </w:r>
            <w:r w:rsidR="00150915" w:rsidRPr="00D66ED3">
              <w:rPr>
                <w:rFonts w:asciiTheme="minorHAnsi" w:hAnsiTheme="minorHAnsi" w:cstheme="minorHAnsi"/>
                <w:szCs w:val="22"/>
              </w:rPr>
              <w:t xml:space="preserve"> and must also, as a minimum</w:t>
            </w:r>
            <w:r w:rsidR="00443261">
              <w:rPr>
                <w:rFonts w:asciiTheme="minorHAnsi" w:hAnsiTheme="minorHAnsi" w:cstheme="minorHAnsi"/>
                <w:szCs w:val="22"/>
              </w:rPr>
              <w:t>,</w:t>
            </w:r>
            <w:r w:rsidR="00150915" w:rsidRPr="00D66ED3">
              <w:rPr>
                <w:rFonts w:asciiTheme="minorHAnsi" w:hAnsiTheme="minorHAnsi" w:cstheme="minorHAnsi"/>
                <w:szCs w:val="22"/>
              </w:rPr>
              <w:t xml:space="preserve"> contain the information required by IAS 34 </w:t>
            </w:r>
            <w:r w:rsidR="00150915" w:rsidRPr="00D66ED3">
              <w:rPr>
                <w:rFonts w:asciiTheme="minorHAnsi" w:hAnsiTheme="minorHAnsi" w:cstheme="minorHAnsi"/>
                <w:i/>
                <w:szCs w:val="22"/>
              </w:rPr>
              <w:lastRenderedPageBreak/>
              <w:t>Interim Financial Reporting</w:t>
            </w:r>
            <w:r w:rsidR="00150915" w:rsidRPr="00D66ED3">
              <w:rPr>
                <w:rStyle w:val="FootnoteReference"/>
                <w:rFonts w:asciiTheme="minorHAnsi" w:hAnsiTheme="minorHAnsi" w:cstheme="minorHAnsi"/>
                <w:szCs w:val="22"/>
              </w:rPr>
              <w:footnoteReference w:id="94"/>
            </w:r>
            <w:r w:rsidR="005C3B24" w:rsidRPr="00D66ED3">
              <w:rPr>
                <w:rFonts w:asciiTheme="minorHAnsi" w:hAnsiTheme="minorHAnsi" w:cstheme="minorHAnsi"/>
                <w:szCs w:val="22"/>
              </w:rPr>
              <w:t>.</w:t>
            </w:r>
          </w:p>
          <w:p w14:paraId="30BF413A"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A statement that it has been prepared as described above must be included in the financial statements</w:t>
            </w:r>
            <w:r w:rsidRPr="00D66ED3">
              <w:rPr>
                <w:rStyle w:val="FootnoteReference"/>
                <w:rFonts w:asciiTheme="minorHAnsi" w:hAnsiTheme="minorHAnsi" w:cstheme="minorHAnsi"/>
                <w:szCs w:val="22"/>
                <w:lang w:val="en-ZA" w:eastAsia="en-ZA"/>
              </w:rPr>
              <w:footnoteReference w:id="95"/>
            </w:r>
            <w:r w:rsidR="005C3B24" w:rsidRPr="00D66ED3">
              <w:rPr>
                <w:rFonts w:asciiTheme="minorHAnsi" w:hAnsiTheme="minorHAnsi" w:cstheme="minorHAnsi"/>
                <w:szCs w:val="22"/>
                <w:lang w:val="en-ZA" w:eastAsia="en-ZA"/>
              </w:rPr>
              <w:t>.</w:t>
            </w:r>
          </w:p>
          <w:p w14:paraId="34360BE3"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r w:rsidRPr="00D66ED3">
              <w:rPr>
                <w:rFonts w:asciiTheme="minorHAnsi" w:hAnsiTheme="minorHAnsi" w:cstheme="minorHAnsi"/>
                <w:szCs w:val="22"/>
                <w:lang w:val="en-ZA" w:eastAsia="en-ZA"/>
              </w:rPr>
              <w:t>A statement must be included confirming that the accounting policies are in terms of IFRS and are consistent with those of the previous annual financial statements (or include details of the changes)</w:t>
            </w:r>
            <w:r w:rsidRPr="00D66ED3">
              <w:rPr>
                <w:rStyle w:val="FootnoteReference"/>
                <w:rFonts w:asciiTheme="minorHAnsi" w:hAnsiTheme="minorHAnsi" w:cstheme="minorHAnsi"/>
                <w:szCs w:val="22"/>
                <w:lang w:val="en-ZA" w:eastAsia="en-ZA"/>
              </w:rPr>
              <w:footnoteReference w:id="96"/>
            </w:r>
            <w:r w:rsidR="005C3B24" w:rsidRPr="00D66ED3">
              <w:rPr>
                <w:rFonts w:asciiTheme="minorHAnsi" w:hAnsiTheme="minorHAnsi" w:cstheme="minorHAnsi"/>
                <w:szCs w:val="22"/>
                <w:lang w:val="en-ZA" w:eastAsia="en-ZA"/>
              </w:rPr>
              <w:t>.</w:t>
            </w:r>
          </w:p>
        </w:tc>
      </w:tr>
      <w:tr w:rsidR="00041B32" w:rsidRPr="00703820" w14:paraId="497A7670" w14:textId="77777777" w:rsidTr="00220928">
        <w:tc>
          <w:tcPr>
            <w:tcW w:w="996" w:type="pct"/>
          </w:tcPr>
          <w:p w14:paraId="08C934B6" w14:textId="77777777" w:rsidR="00150915" w:rsidRPr="00D66ED3" w:rsidRDefault="00150915"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lastRenderedPageBreak/>
              <w:t>Disclosure</w:t>
            </w:r>
            <w:r w:rsidR="005B22C1" w:rsidRPr="00D66ED3">
              <w:rPr>
                <w:rFonts w:asciiTheme="minorHAnsi" w:hAnsiTheme="minorHAnsi" w:cstheme="minorHAnsi"/>
                <w:b/>
                <w:szCs w:val="22"/>
                <w:lang w:val="en-ZA"/>
              </w:rPr>
              <w:t xml:space="preserve"> required by the Listings Requirements</w:t>
            </w:r>
            <w:r w:rsidRPr="00D66ED3">
              <w:rPr>
                <w:rFonts w:asciiTheme="minorHAnsi" w:hAnsiTheme="minorHAnsi" w:cstheme="minorHAnsi"/>
                <w:b/>
                <w:szCs w:val="22"/>
                <w:lang w:val="en-ZA"/>
              </w:rPr>
              <w:t xml:space="preserve"> in addition to IFRS disclosures</w:t>
            </w:r>
          </w:p>
        </w:tc>
        <w:tc>
          <w:tcPr>
            <w:tcW w:w="1023" w:type="pct"/>
            <w:gridSpan w:val="2"/>
          </w:tcPr>
          <w:p w14:paraId="29F7DF51"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In respect of the period under review and the immediately preceding comparable period, a 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97"/>
            </w:r>
            <w:r w:rsidR="005C3B24" w:rsidRPr="00D66ED3">
              <w:rPr>
                <w:rFonts w:asciiTheme="minorHAnsi" w:hAnsiTheme="minorHAnsi" w:cstheme="minorHAnsi"/>
                <w:szCs w:val="22"/>
                <w:lang w:val="en-ZA" w:eastAsia="en-ZA"/>
              </w:rPr>
              <w:t>.</w:t>
            </w:r>
          </w:p>
          <w:p w14:paraId="253EFEEB" w14:textId="77777777" w:rsidR="009C65D9" w:rsidRDefault="009C65D9" w:rsidP="00887CEA">
            <w:pPr>
              <w:pStyle w:val="BodyText"/>
              <w:spacing w:after="120" w:line="312" w:lineRule="auto"/>
              <w:jc w:val="left"/>
              <w:rPr>
                <w:rFonts w:asciiTheme="minorHAnsi" w:hAnsiTheme="minorHAnsi" w:cstheme="minorHAnsi"/>
                <w:szCs w:val="22"/>
                <w:lang w:val="en-ZA" w:eastAsia="en-ZA"/>
              </w:rPr>
            </w:pPr>
            <w:r>
              <w:rPr>
                <w:rFonts w:asciiTheme="minorHAnsi" w:hAnsiTheme="minorHAnsi" w:cstheme="minorHAnsi"/>
                <w:szCs w:val="22"/>
                <w:lang w:val="en-ZA" w:eastAsia="en-ZA"/>
              </w:rPr>
              <w:t>Disclosures where there have been changes to the board of directors or company secretary</w:t>
            </w:r>
            <w:r>
              <w:rPr>
                <w:rStyle w:val="FootnoteReference"/>
                <w:rFonts w:asciiTheme="minorHAnsi" w:hAnsiTheme="minorHAnsi" w:cstheme="minorHAnsi"/>
                <w:szCs w:val="22"/>
                <w:lang w:val="en-ZA" w:eastAsia="en-ZA"/>
              </w:rPr>
              <w:footnoteReference w:id="98"/>
            </w:r>
            <w:r>
              <w:rPr>
                <w:rFonts w:asciiTheme="minorHAnsi" w:hAnsiTheme="minorHAnsi" w:cstheme="minorHAnsi"/>
                <w:szCs w:val="22"/>
                <w:lang w:val="en-ZA" w:eastAsia="en-ZA"/>
              </w:rPr>
              <w:t>.</w:t>
            </w:r>
          </w:p>
          <w:p w14:paraId="7CC644B3"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With respect to Mineral Companies, summary </w:t>
            </w:r>
            <w:r w:rsidRPr="00D66ED3">
              <w:rPr>
                <w:rFonts w:asciiTheme="minorHAnsi" w:hAnsiTheme="minorHAnsi" w:cstheme="minorHAnsi"/>
                <w:szCs w:val="22"/>
                <w:lang w:val="en-ZA" w:eastAsia="en-ZA"/>
              </w:rPr>
              <w:lastRenderedPageBreak/>
              <w:t>information must be provided in the interim financial statements disclosing any material changed to the information disclosed in compliance with 8.63(l) for the prior year/period ended, or an appropriate negative statement where there have been no material changes</w:t>
            </w:r>
            <w:r w:rsidRPr="00D66ED3">
              <w:rPr>
                <w:rStyle w:val="FootnoteReference"/>
                <w:rFonts w:asciiTheme="minorHAnsi" w:hAnsiTheme="minorHAnsi" w:cstheme="minorHAnsi"/>
                <w:szCs w:val="22"/>
                <w:lang w:val="en-ZA" w:eastAsia="en-ZA"/>
              </w:rPr>
              <w:footnoteReference w:id="99"/>
            </w:r>
            <w:r w:rsidR="005C3B24" w:rsidRPr="00D66ED3">
              <w:rPr>
                <w:rFonts w:asciiTheme="minorHAnsi" w:hAnsiTheme="minorHAnsi" w:cstheme="minorHAnsi"/>
                <w:szCs w:val="22"/>
                <w:lang w:val="en-ZA" w:eastAsia="en-ZA"/>
              </w:rPr>
              <w:t>.</w:t>
            </w:r>
          </w:p>
          <w:p w14:paraId="5D46843B" w14:textId="77777777" w:rsidR="00FD1D60" w:rsidRPr="00E02574"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Disclosure where there is a material change to the initial estimates of a contingent consideration payable or receivable in terms of an acquisition or disposal, as used in the pro </w:t>
            </w:r>
            <w:r w:rsidRPr="00D66ED3">
              <w:rPr>
                <w:rFonts w:asciiTheme="minorHAnsi" w:hAnsiTheme="minorHAnsi" w:cstheme="minorHAnsi"/>
                <w:szCs w:val="22"/>
                <w:lang w:val="en-ZA" w:eastAsia="en-ZA"/>
              </w:rPr>
              <w:lastRenderedPageBreak/>
              <w:t xml:space="preserve">forma financial effects </w:t>
            </w:r>
            <w:r w:rsidRPr="00483732">
              <w:rPr>
                <w:rFonts w:asciiTheme="minorHAnsi" w:hAnsiTheme="minorHAnsi" w:cstheme="minorHAnsi"/>
                <w:szCs w:val="22"/>
                <w:lang w:val="en-ZA" w:eastAsia="en-ZA"/>
              </w:rPr>
              <w:t>calculations</w:t>
            </w:r>
            <w:r w:rsidRPr="00483732">
              <w:rPr>
                <w:rStyle w:val="FootnoteReference"/>
                <w:rFonts w:asciiTheme="minorHAnsi" w:hAnsiTheme="minorHAnsi" w:cstheme="minorHAnsi"/>
                <w:szCs w:val="22"/>
                <w:lang w:val="en-ZA" w:eastAsia="en-ZA"/>
              </w:rPr>
              <w:footnoteReference w:id="100"/>
            </w:r>
            <w:r w:rsidR="005C3B24" w:rsidRPr="00483732">
              <w:rPr>
                <w:rFonts w:asciiTheme="minorHAnsi" w:hAnsiTheme="minorHAnsi" w:cstheme="minorHAnsi"/>
                <w:szCs w:val="22"/>
                <w:lang w:val="en-ZA" w:eastAsia="en-ZA"/>
              </w:rPr>
              <w:t>.</w:t>
            </w:r>
            <w:r w:rsidRPr="00E02574">
              <w:rPr>
                <w:rFonts w:asciiTheme="minorHAnsi" w:hAnsiTheme="minorHAnsi" w:cstheme="minorHAnsi"/>
                <w:szCs w:val="22"/>
                <w:lang w:val="en-ZA" w:eastAsia="en-ZA"/>
              </w:rPr>
              <w:t xml:space="preserve"> </w:t>
            </w:r>
          </w:p>
          <w:p w14:paraId="754BB95A" w14:textId="77777777" w:rsidR="00200A90" w:rsidRPr="00D66ED3" w:rsidRDefault="00200A90" w:rsidP="00887CEA">
            <w:pPr>
              <w:pStyle w:val="BodyText"/>
              <w:spacing w:after="120" w:line="312" w:lineRule="auto"/>
              <w:jc w:val="left"/>
              <w:rPr>
                <w:rFonts w:asciiTheme="minorHAnsi" w:hAnsiTheme="minorHAnsi" w:cstheme="minorHAnsi"/>
                <w:szCs w:val="22"/>
                <w:lang w:val="en-ZA"/>
              </w:rPr>
            </w:pPr>
            <w:r w:rsidRPr="0089660A">
              <w:rPr>
                <w:rFonts w:cs="Arial"/>
                <w:szCs w:val="22"/>
                <w:lang w:val="en-ZA"/>
              </w:rPr>
              <w:t>Disclosure where the reviewed interim report is prepared for the purposes of a prospectus/pre- listing statement/circular (as more than nine months have elapsed since the end of the last financial year and the interim report is required per the JSE L</w:t>
            </w:r>
            <w:r>
              <w:rPr>
                <w:rFonts w:cs="Arial"/>
                <w:szCs w:val="22"/>
                <w:lang w:val="en-ZA"/>
              </w:rPr>
              <w:t xml:space="preserve">istings </w:t>
            </w:r>
            <w:r w:rsidRPr="0089660A">
              <w:rPr>
                <w:rFonts w:cs="Arial"/>
                <w:szCs w:val="22"/>
                <w:lang w:val="en-ZA"/>
              </w:rPr>
              <w:t>R</w:t>
            </w:r>
            <w:r>
              <w:rPr>
                <w:rFonts w:cs="Arial"/>
                <w:szCs w:val="22"/>
                <w:lang w:val="en-ZA"/>
              </w:rPr>
              <w:t>equirements,</w:t>
            </w:r>
            <w:r w:rsidRPr="0089660A">
              <w:rPr>
                <w:rFonts w:cs="Arial"/>
                <w:szCs w:val="22"/>
                <w:lang w:val="en-ZA"/>
              </w:rPr>
              <w:t xml:space="preserve"> paragraph 8.7)</w:t>
            </w:r>
            <w:r>
              <w:rPr>
                <w:rStyle w:val="FootnoteReference"/>
                <w:rFonts w:cs="Arial"/>
                <w:szCs w:val="22"/>
                <w:lang w:val="en-ZA"/>
              </w:rPr>
              <w:footnoteReference w:id="101"/>
            </w:r>
            <w:r w:rsidRPr="0089660A">
              <w:rPr>
                <w:rFonts w:cs="Arial"/>
                <w:szCs w:val="22"/>
                <w:lang w:val="en-ZA"/>
              </w:rPr>
              <w:t>.</w:t>
            </w:r>
          </w:p>
        </w:tc>
        <w:tc>
          <w:tcPr>
            <w:tcW w:w="993" w:type="pct"/>
            <w:gridSpan w:val="2"/>
          </w:tcPr>
          <w:p w14:paraId="75129D70" w14:textId="77777777" w:rsidR="006B18F0"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lastRenderedPageBreak/>
              <w:t>In respect of the period under review and the immediately preceding comparable period, a 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102"/>
            </w:r>
            <w:r w:rsidR="005C3B24" w:rsidRPr="00D66ED3">
              <w:rPr>
                <w:rFonts w:asciiTheme="minorHAnsi" w:hAnsiTheme="minorHAnsi" w:cstheme="minorHAnsi"/>
                <w:szCs w:val="22"/>
                <w:lang w:val="en-ZA" w:eastAsia="en-ZA"/>
              </w:rPr>
              <w:t>.</w:t>
            </w:r>
          </w:p>
          <w:p w14:paraId="662ED9AE"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 xml:space="preserve">Disclosure where there is a material change to the initial estimates of a contingent consideration payable or receivable in terms of an acquisition or disposal, as used in the </w:t>
            </w:r>
            <w:r w:rsidRPr="00D66ED3">
              <w:rPr>
                <w:rFonts w:asciiTheme="minorHAnsi" w:hAnsiTheme="minorHAnsi" w:cstheme="minorHAnsi"/>
                <w:szCs w:val="22"/>
                <w:lang w:val="en-ZA" w:eastAsia="en-ZA"/>
              </w:rPr>
              <w:lastRenderedPageBreak/>
              <w:t>pro forma financial effects calculations</w:t>
            </w:r>
            <w:r w:rsidRPr="00D66ED3">
              <w:rPr>
                <w:rStyle w:val="FootnoteReference"/>
                <w:rFonts w:asciiTheme="minorHAnsi" w:hAnsiTheme="minorHAnsi" w:cstheme="minorHAnsi"/>
                <w:szCs w:val="22"/>
                <w:lang w:val="en-ZA" w:eastAsia="en-ZA"/>
              </w:rPr>
              <w:footnoteReference w:id="103"/>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14:paraId="2E61DC20"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14:paraId="7B469163"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14:paraId="5D447408"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14:paraId="2624347E"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p>
        </w:tc>
        <w:tc>
          <w:tcPr>
            <w:tcW w:w="993" w:type="pct"/>
            <w:gridSpan w:val="2"/>
          </w:tcPr>
          <w:p w14:paraId="55FE9A97"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lastRenderedPageBreak/>
              <w:t>In respect of the period under review and the immediately preceding comparable period, a</w:t>
            </w:r>
            <w:r w:rsidR="00703820" w:rsidRPr="00703820">
              <w:rPr>
                <w:rFonts w:asciiTheme="minorHAnsi" w:hAnsiTheme="minorHAnsi" w:cstheme="minorHAnsi"/>
                <w:szCs w:val="22"/>
                <w:lang w:val="en-ZA" w:eastAsia="en-ZA"/>
              </w:rPr>
              <w:t xml:space="preserve"> </w:t>
            </w:r>
            <w:r w:rsidRPr="00D66ED3">
              <w:rPr>
                <w:rFonts w:asciiTheme="minorHAnsi" w:hAnsiTheme="minorHAnsi" w:cstheme="minorHAnsi"/>
                <w:szCs w:val="22"/>
                <w:lang w:val="en-ZA" w:eastAsia="en-ZA"/>
              </w:rPr>
              <w:t>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104"/>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Disclosure where there is a material change to the initial estimates of a contingent consideration payable or receivable in terms of an acquisition or disposal, as used in the pro forma </w:t>
            </w:r>
            <w:r w:rsidRPr="00D66ED3">
              <w:rPr>
                <w:rFonts w:asciiTheme="minorHAnsi" w:hAnsiTheme="minorHAnsi" w:cstheme="minorHAnsi"/>
                <w:szCs w:val="22"/>
                <w:lang w:val="en-ZA" w:eastAsia="en-ZA"/>
              </w:rPr>
              <w:lastRenderedPageBreak/>
              <w:t>financial effects calculations</w:t>
            </w:r>
            <w:r w:rsidRPr="00D66ED3">
              <w:rPr>
                <w:rStyle w:val="FootnoteReference"/>
                <w:rFonts w:asciiTheme="minorHAnsi" w:hAnsiTheme="minorHAnsi" w:cstheme="minorHAnsi"/>
                <w:szCs w:val="22"/>
                <w:lang w:val="en-ZA" w:eastAsia="en-ZA"/>
              </w:rPr>
              <w:footnoteReference w:id="105"/>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14:paraId="237D8460"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14:paraId="214C1179"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p>
        </w:tc>
        <w:tc>
          <w:tcPr>
            <w:tcW w:w="995" w:type="pct"/>
          </w:tcPr>
          <w:p w14:paraId="7E470414" w14:textId="77777777" w:rsidR="0022214D"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lastRenderedPageBreak/>
              <w:t>In respect of the period under review and the immediately preceding comparable period, a headline earnings per share and a diluted headline earnings per share figure must be disclosed, together with an itemised reconciliation between headline earnings and the earnings used in the calculation of earnings per share</w:t>
            </w:r>
            <w:r w:rsidRPr="00D66ED3">
              <w:rPr>
                <w:rStyle w:val="FootnoteReference"/>
                <w:rFonts w:asciiTheme="minorHAnsi" w:hAnsiTheme="minorHAnsi" w:cstheme="minorHAnsi"/>
                <w:szCs w:val="22"/>
                <w:lang w:val="en-ZA" w:eastAsia="en-ZA"/>
              </w:rPr>
              <w:footnoteReference w:id="106"/>
            </w:r>
            <w:r w:rsidR="005C3B24" w:rsidRPr="00D66ED3">
              <w:rPr>
                <w:rFonts w:asciiTheme="minorHAnsi" w:hAnsiTheme="minorHAnsi" w:cstheme="minorHAnsi"/>
                <w:szCs w:val="22"/>
                <w:lang w:val="en-ZA" w:eastAsia="en-ZA"/>
              </w:rPr>
              <w:t>.</w:t>
            </w:r>
          </w:p>
          <w:p w14:paraId="05746B28"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r w:rsidRPr="00D66ED3">
              <w:rPr>
                <w:rFonts w:asciiTheme="minorHAnsi" w:hAnsiTheme="minorHAnsi" w:cstheme="minorHAnsi"/>
                <w:szCs w:val="22"/>
                <w:lang w:val="en-ZA" w:eastAsia="en-ZA"/>
              </w:rPr>
              <w:t>Disclosure where</w:t>
            </w:r>
            <w:r w:rsidR="0022214D">
              <w:rPr>
                <w:rFonts w:asciiTheme="minorHAnsi" w:hAnsiTheme="minorHAnsi" w:cstheme="minorHAnsi"/>
                <w:szCs w:val="22"/>
                <w:lang w:val="en-ZA" w:eastAsia="en-ZA"/>
              </w:rPr>
              <w:t xml:space="preserve"> t</w:t>
            </w:r>
            <w:r w:rsidRPr="00D66ED3">
              <w:rPr>
                <w:rFonts w:asciiTheme="minorHAnsi" w:hAnsiTheme="minorHAnsi" w:cstheme="minorHAnsi"/>
                <w:szCs w:val="22"/>
                <w:lang w:val="en-ZA" w:eastAsia="en-ZA"/>
              </w:rPr>
              <w:t xml:space="preserve">here is a material change to the initial estimates of a contingent consideration payable or receivable in terms </w:t>
            </w:r>
            <w:r w:rsidRPr="00D66ED3">
              <w:rPr>
                <w:rFonts w:asciiTheme="minorHAnsi" w:hAnsiTheme="minorHAnsi" w:cstheme="minorHAnsi"/>
                <w:szCs w:val="22"/>
                <w:lang w:val="en-ZA" w:eastAsia="en-ZA"/>
              </w:rPr>
              <w:lastRenderedPageBreak/>
              <w:t>of an acquisition or disposal, as used in the pro forma financial effects calculations</w:t>
            </w:r>
            <w:r w:rsidRPr="00D66ED3">
              <w:rPr>
                <w:rStyle w:val="FootnoteReference"/>
                <w:rFonts w:asciiTheme="minorHAnsi" w:hAnsiTheme="minorHAnsi" w:cstheme="minorHAnsi"/>
                <w:szCs w:val="22"/>
                <w:lang w:val="en-ZA" w:eastAsia="en-ZA"/>
              </w:rPr>
              <w:footnoteReference w:id="107"/>
            </w:r>
            <w:r w:rsidR="005C3B24" w:rsidRPr="00D66ED3">
              <w:rPr>
                <w:rFonts w:asciiTheme="minorHAnsi" w:hAnsiTheme="minorHAnsi" w:cstheme="minorHAnsi"/>
                <w:szCs w:val="22"/>
                <w:lang w:val="en-ZA" w:eastAsia="en-ZA"/>
              </w:rPr>
              <w:t>.</w:t>
            </w:r>
            <w:r w:rsidRPr="00D66ED3">
              <w:rPr>
                <w:rFonts w:asciiTheme="minorHAnsi" w:hAnsiTheme="minorHAnsi" w:cstheme="minorHAnsi"/>
                <w:szCs w:val="22"/>
                <w:lang w:val="en-ZA" w:eastAsia="en-ZA"/>
              </w:rPr>
              <w:t xml:space="preserve"> </w:t>
            </w:r>
          </w:p>
          <w:p w14:paraId="5E3F829F" w14:textId="77777777" w:rsidR="00150915" w:rsidRPr="00D66ED3" w:rsidRDefault="00150915" w:rsidP="00887CEA">
            <w:pPr>
              <w:pStyle w:val="BodyText"/>
              <w:spacing w:after="120" w:line="312" w:lineRule="auto"/>
              <w:jc w:val="left"/>
              <w:rPr>
                <w:rFonts w:asciiTheme="minorHAnsi" w:hAnsiTheme="minorHAnsi" w:cstheme="minorHAnsi"/>
                <w:szCs w:val="22"/>
                <w:lang w:val="en-ZA" w:eastAsia="en-ZA"/>
              </w:rPr>
            </w:pPr>
          </w:p>
          <w:p w14:paraId="4582E43B" w14:textId="77777777" w:rsidR="00150915" w:rsidRPr="00D66ED3" w:rsidRDefault="00150915" w:rsidP="00887CEA">
            <w:pPr>
              <w:pStyle w:val="BodyText"/>
              <w:spacing w:after="120" w:line="312" w:lineRule="auto"/>
              <w:jc w:val="left"/>
              <w:rPr>
                <w:rFonts w:asciiTheme="minorHAnsi" w:hAnsiTheme="minorHAnsi" w:cstheme="minorHAnsi"/>
                <w:szCs w:val="22"/>
                <w:lang w:val="en-ZA"/>
              </w:rPr>
            </w:pPr>
          </w:p>
        </w:tc>
      </w:tr>
      <w:tr w:rsidR="00041B32" w:rsidRPr="00703820" w14:paraId="03479368" w14:textId="77777777" w:rsidTr="00220928">
        <w:tc>
          <w:tcPr>
            <w:tcW w:w="996" w:type="pct"/>
          </w:tcPr>
          <w:p w14:paraId="7A1E79B4" w14:textId="77777777" w:rsidR="00150915" w:rsidRPr="00D66ED3" w:rsidRDefault="00150915" w:rsidP="00887CEA">
            <w:pPr>
              <w:pStyle w:val="BodyText"/>
              <w:spacing w:after="120" w:line="312" w:lineRule="auto"/>
              <w:jc w:val="left"/>
              <w:rPr>
                <w:rFonts w:asciiTheme="minorHAnsi" w:hAnsiTheme="minorHAnsi" w:cstheme="minorHAnsi"/>
                <w:b/>
                <w:szCs w:val="22"/>
                <w:lang w:val="en-ZA"/>
              </w:rPr>
            </w:pPr>
            <w:r w:rsidRPr="00D66ED3">
              <w:rPr>
                <w:rFonts w:asciiTheme="minorHAnsi" w:hAnsiTheme="minorHAnsi" w:cstheme="minorHAnsi"/>
                <w:b/>
                <w:szCs w:val="22"/>
                <w:lang w:val="en-ZA"/>
              </w:rPr>
              <w:lastRenderedPageBreak/>
              <w:t>Disclosure required by the Listings Requirements regarding the auditor and auditor’s report</w:t>
            </w:r>
          </w:p>
        </w:tc>
        <w:tc>
          <w:tcPr>
            <w:tcW w:w="1023" w:type="pct"/>
            <w:gridSpan w:val="2"/>
          </w:tcPr>
          <w:p w14:paraId="7E2FF87B" w14:textId="77777777" w:rsidR="00150915" w:rsidRPr="00DC73AD" w:rsidRDefault="00150915" w:rsidP="00887CEA">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 xml:space="preserve">If </w:t>
            </w:r>
            <w:r w:rsidR="00147AEC" w:rsidRPr="00DC73AD">
              <w:rPr>
                <w:rFonts w:asciiTheme="minorHAnsi" w:hAnsiTheme="minorHAnsi" w:cstheme="minorHAnsi"/>
                <w:szCs w:val="22"/>
                <w:lang w:val="en-ZA"/>
              </w:rPr>
              <w:t xml:space="preserve">an </w:t>
            </w:r>
            <w:r w:rsidRPr="00DC73AD">
              <w:rPr>
                <w:rFonts w:asciiTheme="minorHAnsi" w:hAnsiTheme="minorHAnsi" w:cstheme="minorHAnsi"/>
                <w:szCs w:val="22"/>
                <w:lang w:val="en-ZA"/>
              </w:rPr>
              <w:t xml:space="preserve">interim </w:t>
            </w:r>
            <w:r w:rsidR="00147AEC" w:rsidRPr="00DC73AD">
              <w:rPr>
                <w:rFonts w:asciiTheme="minorHAnsi" w:hAnsiTheme="minorHAnsi" w:cstheme="minorHAnsi"/>
                <w:szCs w:val="22"/>
                <w:lang w:val="en-ZA"/>
              </w:rPr>
              <w:t>report</w:t>
            </w:r>
            <w:r w:rsidRPr="00A74B9E">
              <w:rPr>
                <w:rFonts w:asciiTheme="minorHAnsi" w:hAnsiTheme="minorHAnsi" w:cstheme="minorHAnsi"/>
                <w:szCs w:val="22"/>
                <w:lang w:val="en-ZA"/>
              </w:rPr>
              <w:t xml:space="preserve"> ha</w:t>
            </w:r>
            <w:r w:rsidR="00147AEC" w:rsidRPr="00DC73AD">
              <w:rPr>
                <w:rFonts w:asciiTheme="minorHAnsi" w:hAnsiTheme="minorHAnsi" w:cstheme="minorHAnsi"/>
                <w:szCs w:val="22"/>
                <w:lang w:val="en-ZA"/>
              </w:rPr>
              <w:t>s</w:t>
            </w:r>
            <w:r w:rsidRPr="00DC73AD">
              <w:rPr>
                <w:rFonts w:asciiTheme="minorHAnsi" w:hAnsiTheme="minorHAnsi" w:cstheme="minorHAnsi"/>
                <w:szCs w:val="22"/>
                <w:lang w:val="en-ZA"/>
              </w:rPr>
              <w:t xml:space="preserve"> been audited or reviewed by an auditor, this fact and the name of the auditor shall be stated in such published report. </w:t>
            </w:r>
            <w:r w:rsidR="003A4D8E" w:rsidRPr="00DC73AD">
              <w:rPr>
                <w:rFonts w:asciiTheme="minorHAnsi" w:hAnsiTheme="minorHAnsi" w:cstheme="minorHAnsi"/>
                <w:szCs w:val="22"/>
                <w:lang w:val="en-ZA"/>
              </w:rPr>
              <w:t xml:space="preserve">Although the report of the auditor need not be included in the published report, if there is </w:t>
            </w:r>
            <w:r w:rsidR="003A4D8E" w:rsidRPr="00DC73AD">
              <w:rPr>
                <w:rFonts w:asciiTheme="minorHAnsi" w:hAnsiTheme="minorHAnsi" w:cstheme="minorHAnsi"/>
                <w:szCs w:val="22"/>
                <w:lang w:val="en-ZA"/>
              </w:rPr>
              <w:lastRenderedPageBreak/>
              <w:t xml:space="preserve">a modified auditor’s report, details of the nature of such modification shall be stated therein. </w:t>
            </w:r>
            <w:r w:rsidRPr="00DC73AD">
              <w:rPr>
                <w:rFonts w:asciiTheme="minorHAnsi" w:hAnsiTheme="minorHAnsi" w:cstheme="minorHAnsi"/>
                <w:szCs w:val="22"/>
                <w:lang w:val="en-ZA"/>
              </w:rPr>
              <w:t xml:space="preserve">If the report of the auditor is not included in the published report, </w:t>
            </w:r>
            <w:r w:rsidR="0004477F" w:rsidRPr="00DC73AD">
              <w:rPr>
                <w:rFonts w:asciiTheme="minorHAnsi" w:hAnsiTheme="minorHAnsi" w:cstheme="minorHAnsi"/>
                <w:szCs w:val="22"/>
                <w:lang w:val="en-ZA"/>
              </w:rPr>
              <w:t xml:space="preserve">the published report </w:t>
            </w:r>
            <w:r w:rsidRPr="00DC73AD">
              <w:rPr>
                <w:rFonts w:asciiTheme="minorHAnsi" w:hAnsiTheme="minorHAnsi" w:cstheme="minorHAnsi"/>
                <w:szCs w:val="22"/>
                <w:lang w:val="en-ZA"/>
              </w:rPr>
              <w:t xml:space="preserve">shall state that the report of the auditor is available for inspection at the company’s registered office. If such report has not been audited or reviewed by an auditor, an appropriate statement </w:t>
            </w:r>
            <w:r w:rsidR="003A4D8E" w:rsidRPr="00DC73AD">
              <w:rPr>
                <w:rFonts w:asciiTheme="minorHAnsi" w:hAnsiTheme="minorHAnsi" w:cstheme="minorHAnsi"/>
                <w:szCs w:val="22"/>
                <w:lang w:val="en-ZA"/>
              </w:rPr>
              <w:t xml:space="preserve">to this effect </w:t>
            </w:r>
            <w:r w:rsidRPr="00DC73AD">
              <w:rPr>
                <w:rFonts w:asciiTheme="minorHAnsi" w:hAnsiTheme="minorHAnsi" w:cstheme="minorHAnsi"/>
                <w:szCs w:val="22"/>
                <w:lang w:val="en-ZA"/>
              </w:rPr>
              <w:t>must appear in such published report</w:t>
            </w:r>
            <w:r w:rsidRPr="00DC73AD">
              <w:rPr>
                <w:rStyle w:val="FootnoteReference"/>
                <w:rFonts w:asciiTheme="minorHAnsi" w:hAnsiTheme="minorHAnsi" w:cstheme="minorHAnsi"/>
                <w:szCs w:val="22"/>
                <w:lang w:val="en-ZA"/>
              </w:rPr>
              <w:footnoteReference w:id="108"/>
            </w:r>
            <w:r w:rsidR="0004543D" w:rsidRPr="00DC73AD">
              <w:rPr>
                <w:rFonts w:asciiTheme="minorHAnsi" w:hAnsiTheme="minorHAnsi" w:cstheme="minorHAnsi"/>
                <w:szCs w:val="22"/>
                <w:lang w:val="en-ZA"/>
              </w:rPr>
              <w:t>.</w:t>
            </w:r>
          </w:p>
          <w:p w14:paraId="115C7DE6" w14:textId="22D1518D" w:rsidR="00DD19E5" w:rsidRPr="00DC73AD" w:rsidRDefault="00147AEC">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The published report must state the type of review</w:t>
            </w:r>
            <w:r w:rsidR="00165DA7">
              <w:rPr>
                <w:rFonts w:asciiTheme="minorHAnsi" w:hAnsiTheme="minorHAnsi" w:cstheme="minorHAnsi"/>
                <w:szCs w:val="22"/>
                <w:lang w:val="en-ZA"/>
              </w:rPr>
              <w:t xml:space="preserve"> conclusion</w:t>
            </w:r>
            <w:r w:rsidRPr="00DC73AD">
              <w:rPr>
                <w:rFonts w:asciiTheme="minorHAnsi" w:hAnsiTheme="minorHAnsi" w:cstheme="minorHAnsi"/>
                <w:szCs w:val="22"/>
                <w:lang w:val="en-ZA"/>
              </w:rPr>
              <w:t xml:space="preserve">/audit </w:t>
            </w:r>
            <w:r w:rsidR="00165DA7">
              <w:rPr>
                <w:rFonts w:asciiTheme="minorHAnsi" w:hAnsiTheme="minorHAnsi" w:cstheme="minorHAnsi"/>
                <w:szCs w:val="22"/>
                <w:lang w:val="en-ZA"/>
              </w:rPr>
              <w:t>opinion</w:t>
            </w:r>
            <w:r w:rsidRPr="00DC73AD">
              <w:rPr>
                <w:rFonts w:asciiTheme="minorHAnsi" w:hAnsiTheme="minorHAnsi" w:cstheme="minorHAnsi"/>
                <w:szCs w:val="22"/>
                <w:lang w:val="en-ZA"/>
              </w:rPr>
              <w:t xml:space="preserve">, i.e. unqualified, qualified, disclaimer or adverse, and </w:t>
            </w:r>
            <w:r w:rsidRPr="00DC73AD">
              <w:rPr>
                <w:rFonts w:asciiTheme="minorHAnsi" w:hAnsiTheme="minorHAnsi" w:cstheme="minorHAnsi"/>
                <w:szCs w:val="22"/>
                <w:lang w:val="en-ZA"/>
              </w:rPr>
              <w:lastRenderedPageBreak/>
              <w:t xml:space="preserve">should contain an extract of the exact modification paragraph from the auditor’s report.  </w:t>
            </w:r>
            <w:r w:rsidR="00150915" w:rsidRPr="00DC73AD">
              <w:rPr>
                <w:rFonts w:asciiTheme="minorHAnsi" w:hAnsiTheme="minorHAnsi" w:cstheme="minorHAnsi"/>
                <w:szCs w:val="22"/>
                <w:lang w:val="en-ZA"/>
              </w:rPr>
              <w:t>The published report must</w:t>
            </w:r>
            <w:r w:rsidRPr="00DC73AD">
              <w:rPr>
                <w:rFonts w:asciiTheme="minorHAnsi" w:hAnsiTheme="minorHAnsi" w:cstheme="minorHAnsi"/>
                <w:szCs w:val="22"/>
                <w:lang w:val="en-ZA"/>
              </w:rPr>
              <w:t xml:space="preserve"> also</w:t>
            </w:r>
            <w:r w:rsidR="00150915" w:rsidRPr="00DC73AD">
              <w:rPr>
                <w:rFonts w:asciiTheme="minorHAnsi" w:hAnsiTheme="minorHAnsi" w:cstheme="minorHAnsi"/>
                <w:szCs w:val="22"/>
                <w:lang w:val="en-ZA"/>
              </w:rPr>
              <w:t xml:space="preserve"> mention and contain details of any</w:t>
            </w:r>
            <w:r w:rsidR="00165DA7">
              <w:rPr>
                <w:rFonts w:asciiTheme="minorHAnsi" w:hAnsiTheme="minorHAnsi" w:cstheme="minorHAnsi"/>
                <w:szCs w:val="22"/>
                <w:lang w:val="en-ZA"/>
              </w:rPr>
              <w:t xml:space="preserve"> paragraph on material uncertainty relating to going concern;</w:t>
            </w:r>
            <w:r w:rsidR="00150915" w:rsidRPr="00DC73AD">
              <w:rPr>
                <w:rFonts w:asciiTheme="minorHAnsi" w:hAnsiTheme="minorHAnsi" w:cstheme="minorHAnsi"/>
                <w:szCs w:val="22"/>
                <w:lang w:val="en-ZA"/>
              </w:rPr>
              <w:t xml:space="preserve"> emphasis of matter paragraph</w:t>
            </w:r>
            <w:r w:rsidR="002855AA"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paragraph regarding</w:t>
            </w:r>
            <w:r w:rsidR="002855AA" w:rsidRPr="00DC73AD">
              <w:rPr>
                <w:rFonts w:asciiTheme="minorHAnsi" w:hAnsiTheme="minorHAnsi" w:cstheme="minorHAnsi"/>
                <w:szCs w:val="22"/>
                <w:lang w:val="en-ZA"/>
              </w:rPr>
              <w:t xml:space="preserve"> a</w:t>
            </w:r>
            <w:r w:rsidR="00150915" w:rsidRPr="00DC73AD">
              <w:rPr>
                <w:rFonts w:asciiTheme="minorHAnsi" w:hAnsiTheme="minorHAnsi" w:cstheme="minorHAnsi"/>
                <w:szCs w:val="22"/>
                <w:lang w:val="en-ZA"/>
              </w:rPr>
              <w:t xml:space="preserve"> reportable irregularit</w:t>
            </w:r>
            <w:r w:rsidR="002855AA" w:rsidRPr="00DC73AD">
              <w:rPr>
                <w:rFonts w:asciiTheme="minorHAnsi" w:hAnsiTheme="minorHAnsi" w:cstheme="minorHAnsi"/>
                <w:szCs w:val="22"/>
                <w:lang w:val="en-ZA"/>
              </w:rPr>
              <w:t>y, as defined in the Auditing Profession Act; and paragraph indicating a material inconsistency in information included in a document that contains the audited financial statements</w:t>
            </w:r>
            <w:r w:rsidR="00150915" w:rsidRPr="00DC73AD">
              <w:rPr>
                <w:rFonts w:asciiTheme="minorHAnsi" w:hAnsiTheme="minorHAnsi" w:cstheme="minorHAnsi"/>
                <w:szCs w:val="22"/>
                <w:lang w:val="en-ZA"/>
              </w:rPr>
              <w:t xml:space="preserve"> contained in the auditor’s report.</w:t>
            </w:r>
            <w:r w:rsidR="00150915" w:rsidRPr="00DC73AD">
              <w:rPr>
                <w:rStyle w:val="FootnoteReference"/>
                <w:rFonts w:asciiTheme="minorHAnsi" w:hAnsiTheme="minorHAnsi" w:cstheme="minorHAnsi"/>
                <w:szCs w:val="22"/>
                <w:lang w:val="en-ZA"/>
              </w:rPr>
              <w:footnoteReference w:id="109"/>
            </w:r>
          </w:p>
          <w:p w14:paraId="245693BC" w14:textId="0CE13554" w:rsidR="00DD19E5" w:rsidRPr="00DC73AD" w:rsidRDefault="00DD19E5" w:rsidP="00F91C84">
            <w:pPr>
              <w:pStyle w:val="a-000"/>
              <w:tabs>
                <w:tab w:val="clear" w:pos="794"/>
                <w:tab w:val="clear" w:pos="1304"/>
                <w:tab w:val="left" w:pos="0"/>
              </w:tabs>
              <w:spacing w:before="0" w:after="120" w:line="312" w:lineRule="auto"/>
              <w:ind w:left="0" w:firstLine="0"/>
              <w:rPr>
                <w:rFonts w:ascii="Arial" w:hAnsi="Arial" w:cs="Arial"/>
                <w:sz w:val="22"/>
                <w:szCs w:val="22"/>
              </w:rPr>
            </w:pPr>
            <w:r w:rsidRPr="00DC73AD">
              <w:rPr>
                <w:rFonts w:ascii="Arial" w:hAnsi="Arial" w:cs="Arial"/>
                <w:sz w:val="22"/>
                <w:szCs w:val="22"/>
              </w:rPr>
              <w:t>Where unaudited/un</w:t>
            </w:r>
            <w:r w:rsidR="000D0F56">
              <w:rPr>
                <w:rFonts w:ascii="Arial" w:hAnsi="Arial" w:cs="Arial"/>
                <w:sz w:val="22"/>
                <w:szCs w:val="22"/>
              </w:rPr>
              <w:t>-</w:t>
            </w:r>
            <w:r w:rsidRPr="00DC73AD">
              <w:rPr>
                <w:rFonts w:ascii="Arial" w:hAnsi="Arial" w:cs="Arial"/>
                <w:sz w:val="22"/>
                <w:szCs w:val="22"/>
              </w:rPr>
              <w:lastRenderedPageBreak/>
              <w:t>reviewed financial information is contained in an announcement (other than a short form announcement published in accordance with paragraph 3.46A) and/or other publication and the demarcation between the audited/reviewed information and any unaudited/un</w:t>
            </w:r>
            <w:r w:rsidR="000D0F56">
              <w:rPr>
                <w:rFonts w:ascii="Arial" w:hAnsi="Arial" w:cs="Arial"/>
                <w:sz w:val="22"/>
                <w:szCs w:val="22"/>
              </w:rPr>
              <w:t>-</w:t>
            </w:r>
            <w:r w:rsidRPr="00DC73AD">
              <w:rPr>
                <w:rFonts w:ascii="Arial" w:hAnsi="Arial" w:cs="Arial"/>
                <w:sz w:val="22"/>
                <w:szCs w:val="22"/>
              </w:rPr>
              <w:t>reviewed information is not clear, the following statement must be included in such announcement and/or other publication:</w:t>
            </w:r>
          </w:p>
          <w:p w14:paraId="286E4919" w14:textId="1F2F0F54" w:rsidR="00150915" w:rsidRPr="00DC73AD" w:rsidRDefault="00DD19E5" w:rsidP="000D0F56">
            <w:pPr>
              <w:pStyle w:val="BodyText"/>
              <w:spacing w:after="120" w:line="312" w:lineRule="auto"/>
              <w:jc w:val="left"/>
              <w:rPr>
                <w:rFonts w:asciiTheme="minorHAnsi" w:hAnsiTheme="minorHAnsi" w:cstheme="minorHAnsi"/>
                <w:szCs w:val="22"/>
                <w:lang w:val="en-ZA" w:eastAsia="en-ZA"/>
              </w:rPr>
            </w:pPr>
            <w:r w:rsidRPr="00DC73AD">
              <w:rPr>
                <w:rFonts w:cs="Arial"/>
                <w:szCs w:val="22"/>
              </w:rPr>
              <w:t xml:space="preserve">“The auditor’s report does not necessarily report on all of the information contained in this announcement/financial results. Shareholders are therefore advised that in order to obtain a full </w:t>
            </w:r>
            <w:r w:rsidRPr="00DC73AD">
              <w:rPr>
                <w:rFonts w:cs="Arial"/>
                <w:szCs w:val="22"/>
              </w:rPr>
              <w:lastRenderedPageBreak/>
              <w:t>understanding of the nature of the auditor’s engagement they should obtain a copy of the auditor’s report together with the accompanying financial information from the issuer’s registered office.”</w:t>
            </w:r>
            <w:r w:rsidRPr="00DC73AD">
              <w:rPr>
                <w:rStyle w:val="FootnoteReference"/>
                <w:rFonts w:cs="Arial"/>
                <w:szCs w:val="22"/>
              </w:rPr>
              <w:footnoteReference w:id="110"/>
            </w:r>
          </w:p>
        </w:tc>
        <w:tc>
          <w:tcPr>
            <w:tcW w:w="993" w:type="pct"/>
            <w:gridSpan w:val="2"/>
          </w:tcPr>
          <w:p w14:paraId="29F70798" w14:textId="77777777" w:rsidR="00BD2F95"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lastRenderedPageBreak/>
              <w:t xml:space="preserve">If a preliminary report has been audited or reviewed by an auditor, this fact and the name of the auditor shall be stated in such published report. Although the report of the auditor need not be included in the published report, if there is </w:t>
            </w:r>
            <w:r w:rsidRPr="00DC73AD">
              <w:rPr>
                <w:rFonts w:asciiTheme="minorHAnsi" w:hAnsiTheme="minorHAnsi" w:cstheme="minorHAnsi"/>
                <w:szCs w:val="22"/>
                <w:lang w:val="en-ZA"/>
              </w:rPr>
              <w:lastRenderedPageBreak/>
              <w:t>a modified auditor’s report, details of the nature of such modification shall be stated therein. If the report of the auditor is not included in the published report, the published report shall state that the report of the auditor is available for inspection at the company’s registered office. If such report has not been audited or reviewed by an auditor, an appropriate statement to this effect must appear in such published report</w:t>
            </w:r>
            <w:r w:rsidRPr="00DC73AD">
              <w:rPr>
                <w:rStyle w:val="FootnoteReference"/>
                <w:rFonts w:asciiTheme="minorHAnsi" w:hAnsiTheme="minorHAnsi" w:cstheme="minorHAnsi"/>
                <w:szCs w:val="22"/>
                <w:lang w:val="en-ZA"/>
              </w:rPr>
              <w:footnoteReference w:id="111"/>
            </w:r>
            <w:r w:rsidRPr="00DC73AD">
              <w:rPr>
                <w:rFonts w:asciiTheme="minorHAnsi" w:hAnsiTheme="minorHAnsi" w:cstheme="minorHAnsi"/>
                <w:szCs w:val="22"/>
                <w:lang w:val="en-ZA"/>
              </w:rPr>
              <w:t xml:space="preserve">. </w:t>
            </w:r>
          </w:p>
          <w:p w14:paraId="04EB1EF3" w14:textId="160C4783" w:rsidR="005C6828" w:rsidRPr="00DC73AD" w:rsidRDefault="00C32BDE"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 xml:space="preserve">The </w:t>
            </w:r>
            <w:r w:rsidR="005C6828" w:rsidRPr="00DC73AD">
              <w:rPr>
                <w:rFonts w:asciiTheme="minorHAnsi" w:hAnsiTheme="minorHAnsi" w:cstheme="minorHAnsi"/>
                <w:szCs w:val="22"/>
                <w:lang w:val="en-ZA"/>
              </w:rPr>
              <w:t xml:space="preserve">following statement must be included in </w:t>
            </w:r>
            <w:r w:rsidRPr="00DC73AD">
              <w:rPr>
                <w:rFonts w:asciiTheme="minorHAnsi" w:hAnsiTheme="minorHAnsi" w:cstheme="minorHAnsi"/>
                <w:szCs w:val="22"/>
                <w:lang w:val="en-ZA"/>
              </w:rPr>
              <w:t xml:space="preserve">an unaudited </w:t>
            </w:r>
            <w:r w:rsidR="005C6828" w:rsidRPr="00DC73AD">
              <w:rPr>
                <w:rFonts w:asciiTheme="minorHAnsi" w:hAnsiTheme="minorHAnsi" w:cstheme="minorHAnsi"/>
                <w:szCs w:val="22"/>
                <w:lang w:val="en-ZA"/>
              </w:rPr>
              <w:t>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w:t>
            </w:r>
            <w:r w:rsidR="005C6828" w:rsidRPr="00DC73AD">
              <w:rPr>
                <w:rFonts w:asciiTheme="minorHAnsi" w:hAnsiTheme="minorHAnsi" w:cstheme="minorHAnsi"/>
                <w:i/>
                <w:szCs w:val="22"/>
                <w:lang w:val="en-ZA"/>
              </w:rPr>
              <w:t xml:space="preserve">This summarised report is extracted from </w:t>
            </w:r>
            <w:r w:rsidR="005C6828" w:rsidRPr="00DC73AD">
              <w:rPr>
                <w:rFonts w:asciiTheme="minorHAnsi" w:hAnsiTheme="minorHAnsi" w:cstheme="minorHAnsi"/>
                <w:i/>
                <w:szCs w:val="22"/>
                <w:lang w:val="en-ZA"/>
              </w:rPr>
              <w:lastRenderedPageBreak/>
              <w:t>audited information, but is not itself audited.</w:t>
            </w:r>
            <w:r w:rsidR="005C6828" w:rsidRPr="00DC73AD">
              <w:rPr>
                <w:rFonts w:asciiTheme="minorHAnsi" w:hAnsiTheme="minorHAnsi" w:cstheme="minorHAnsi"/>
                <w:szCs w:val="22"/>
                <w:lang w:val="en-ZA"/>
              </w:rPr>
              <w:t>” The audited annual financial statements and the audit report must be available for inspection at the issuer’s registered office and a statement to this effect must be included in the 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w:t>
            </w:r>
            <w:r w:rsidRPr="00DC73AD">
              <w:rPr>
                <w:rFonts w:asciiTheme="minorHAnsi" w:hAnsiTheme="minorHAnsi" w:cstheme="minorHAnsi"/>
                <w:szCs w:val="22"/>
                <w:lang w:val="en-ZA"/>
              </w:rPr>
              <w:t>I</w:t>
            </w:r>
            <w:r w:rsidR="00953257" w:rsidRPr="00DC73AD">
              <w:rPr>
                <w:rFonts w:asciiTheme="minorHAnsi" w:hAnsiTheme="minorHAnsi" w:cstheme="minorHAnsi"/>
                <w:szCs w:val="22"/>
                <w:lang w:val="en-ZA"/>
              </w:rPr>
              <w:t>n addition</w:t>
            </w:r>
            <w:r w:rsidR="000F4000">
              <w:rPr>
                <w:rFonts w:asciiTheme="minorHAnsi" w:hAnsiTheme="minorHAnsi" w:cstheme="minorHAnsi"/>
                <w:szCs w:val="22"/>
                <w:lang w:val="en-ZA"/>
              </w:rPr>
              <w:t>,</w:t>
            </w:r>
            <w:r w:rsidRPr="00DC73AD">
              <w:rPr>
                <w:rFonts w:asciiTheme="minorHAnsi" w:hAnsiTheme="minorHAnsi" w:cstheme="minorHAnsi"/>
                <w:szCs w:val="22"/>
                <w:lang w:val="en-ZA"/>
              </w:rPr>
              <w:t xml:space="preserve"> </w:t>
            </w:r>
            <w:r w:rsidR="005C6828" w:rsidRPr="00DC73AD">
              <w:rPr>
                <w:rFonts w:asciiTheme="minorHAnsi" w:hAnsiTheme="minorHAnsi" w:cstheme="minorHAnsi"/>
                <w:szCs w:val="22"/>
                <w:lang w:val="en-ZA"/>
              </w:rPr>
              <w:t>a statement must be included in the 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that the directors take full responsibility for the preparation of the pr</w:t>
            </w:r>
            <w:r w:rsidR="005462DC" w:rsidRPr="00DC73AD">
              <w:rPr>
                <w:rFonts w:asciiTheme="minorHAnsi" w:hAnsiTheme="minorHAnsi" w:cstheme="minorHAnsi"/>
                <w:szCs w:val="22"/>
                <w:lang w:val="en-ZA"/>
              </w:rPr>
              <w:t>eliminary</w:t>
            </w:r>
            <w:r w:rsidR="005C6828" w:rsidRPr="00DC73AD">
              <w:rPr>
                <w:rFonts w:asciiTheme="minorHAnsi" w:hAnsiTheme="minorHAnsi" w:cstheme="minorHAnsi"/>
                <w:szCs w:val="22"/>
                <w:lang w:val="en-ZA"/>
              </w:rPr>
              <w:t xml:space="preserve"> report and that the financial information has been correctly extracted from the underlying annual financial statements</w:t>
            </w:r>
            <w:r w:rsidR="005C6828" w:rsidRPr="00DC73AD">
              <w:rPr>
                <w:rStyle w:val="FootnoteReference"/>
                <w:rFonts w:asciiTheme="minorHAnsi" w:hAnsiTheme="minorHAnsi" w:cstheme="minorHAnsi"/>
                <w:szCs w:val="22"/>
                <w:lang w:val="en-ZA"/>
              </w:rPr>
              <w:footnoteReference w:id="112"/>
            </w:r>
            <w:r w:rsidR="005462DC" w:rsidRPr="00DC73AD">
              <w:rPr>
                <w:rFonts w:asciiTheme="minorHAnsi" w:hAnsiTheme="minorHAnsi" w:cstheme="minorHAnsi"/>
                <w:szCs w:val="22"/>
                <w:lang w:val="en-ZA"/>
              </w:rPr>
              <w:t>.</w:t>
            </w:r>
          </w:p>
          <w:p w14:paraId="4B0F03C1" w14:textId="21C7D0B8" w:rsidR="00150915"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lastRenderedPageBreak/>
              <w:t>T</w:t>
            </w:r>
            <w:r w:rsidR="00150915" w:rsidRPr="00DC73AD">
              <w:rPr>
                <w:rFonts w:asciiTheme="minorHAnsi" w:hAnsiTheme="minorHAnsi" w:cstheme="minorHAnsi"/>
                <w:szCs w:val="22"/>
                <w:lang w:val="en-ZA"/>
              </w:rPr>
              <w:t xml:space="preserve">he </w:t>
            </w:r>
            <w:r w:rsidR="00147AEC" w:rsidRPr="00DC73AD">
              <w:rPr>
                <w:rFonts w:asciiTheme="minorHAnsi" w:hAnsiTheme="minorHAnsi" w:cstheme="minorHAnsi"/>
                <w:szCs w:val="22"/>
                <w:lang w:val="en-ZA"/>
              </w:rPr>
              <w:t>published report</w:t>
            </w:r>
            <w:r w:rsidR="00150915" w:rsidRPr="00DC73AD">
              <w:rPr>
                <w:rFonts w:asciiTheme="minorHAnsi" w:hAnsiTheme="minorHAnsi" w:cstheme="minorHAnsi"/>
                <w:szCs w:val="22"/>
                <w:lang w:val="en-ZA"/>
              </w:rPr>
              <w:t xml:space="preserve"> must state the type of review conclusion/audit opinion, i.e. unqualified, qualified, disclaimer or adverse and should contain an extract of the exact modification paragraph from the auditor’s report. The published report must also mention and contain details of any</w:t>
            </w:r>
            <w:r w:rsidR="00165DA7">
              <w:rPr>
                <w:rFonts w:asciiTheme="minorHAnsi" w:hAnsiTheme="minorHAnsi" w:cstheme="minorHAnsi"/>
                <w:szCs w:val="22"/>
                <w:lang w:val="en-ZA"/>
              </w:rPr>
              <w:t xml:space="preserve"> paragraph on material uncertainty relating to going concern;</w:t>
            </w:r>
            <w:r w:rsidR="00150915" w:rsidRPr="00DC73AD">
              <w:rPr>
                <w:rFonts w:asciiTheme="minorHAnsi" w:hAnsiTheme="minorHAnsi" w:cstheme="minorHAnsi"/>
                <w:szCs w:val="22"/>
                <w:lang w:val="en-ZA"/>
              </w:rPr>
              <w:t xml:space="preserve"> emphasis of matter paragraph</w:t>
            </w:r>
            <w:r w:rsidR="002855AA"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paragraph regarding</w:t>
            </w:r>
            <w:r w:rsidR="009047AB" w:rsidRPr="00DC73AD">
              <w:rPr>
                <w:rFonts w:asciiTheme="minorHAnsi" w:hAnsiTheme="minorHAnsi" w:cstheme="minorHAnsi"/>
                <w:szCs w:val="22"/>
                <w:lang w:val="en-ZA"/>
              </w:rPr>
              <w:t xml:space="preserve"> a</w:t>
            </w:r>
            <w:r w:rsidR="00150915" w:rsidRPr="00DC73AD">
              <w:rPr>
                <w:rFonts w:asciiTheme="minorHAnsi" w:hAnsiTheme="minorHAnsi" w:cstheme="minorHAnsi"/>
                <w:szCs w:val="22"/>
                <w:lang w:val="en-ZA"/>
              </w:rPr>
              <w:t xml:space="preserve"> reportable irregularit</w:t>
            </w:r>
            <w:r w:rsidR="009047AB" w:rsidRPr="00DC73AD">
              <w:rPr>
                <w:rFonts w:asciiTheme="minorHAnsi" w:hAnsiTheme="minorHAnsi" w:cstheme="minorHAnsi"/>
                <w:szCs w:val="22"/>
                <w:lang w:val="en-ZA"/>
              </w:rPr>
              <w:t xml:space="preserve">y, as defined in the Auditing Profession Act; and paragraph indicating a material inconsistency in information included in a document that contains the audited financial </w:t>
            </w:r>
            <w:r w:rsidR="009047AB" w:rsidRPr="00DC73AD">
              <w:rPr>
                <w:rFonts w:asciiTheme="minorHAnsi" w:hAnsiTheme="minorHAnsi" w:cstheme="minorHAnsi"/>
                <w:szCs w:val="22"/>
                <w:lang w:val="en-ZA"/>
              </w:rPr>
              <w:lastRenderedPageBreak/>
              <w:t>statements</w:t>
            </w:r>
            <w:r w:rsidR="009047AB" w:rsidRPr="00DC73AD" w:rsidDel="009047AB">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contained in the auditor’s report.</w:t>
            </w:r>
            <w:r w:rsidR="00150915" w:rsidRPr="00DC73AD">
              <w:rPr>
                <w:rStyle w:val="FootnoteReference"/>
                <w:rFonts w:asciiTheme="minorHAnsi" w:hAnsiTheme="minorHAnsi" w:cstheme="minorHAnsi"/>
                <w:szCs w:val="22"/>
                <w:lang w:val="en-ZA"/>
              </w:rPr>
              <w:footnoteReference w:id="113"/>
            </w:r>
            <w:r w:rsidR="005C3B24"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w:t>
            </w:r>
          </w:p>
          <w:p w14:paraId="1A0FD4CA" w14:textId="59EFB8DD" w:rsidR="00DD19E5" w:rsidRPr="00F91C84" w:rsidRDefault="00DD19E5" w:rsidP="00DD19E5">
            <w:pPr>
              <w:pStyle w:val="a-000"/>
              <w:tabs>
                <w:tab w:val="clear" w:pos="794"/>
                <w:tab w:val="clear" w:pos="1304"/>
                <w:tab w:val="left" w:pos="0"/>
              </w:tabs>
              <w:spacing w:before="0" w:after="120" w:line="312" w:lineRule="auto"/>
              <w:ind w:left="0" w:firstLine="0"/>
              <w:rPr>
                <w:rFonts w:ascii="Arial" w:hAnsi="Arial" w:cs="Arial"/>
                <w:sz w:val="22"/>
                <w:szCs w:val="22"/>
              </w:rPr>
            </w:pPr>
            <w:r w:rsidRPr="00F91C84">
              <w:rPr>
                <w:rFonts w:ascii="Arial" w:hAnsi="Arial" w:cs="Arial"/>
                <w:sz w:val="22"/>
                <w:szCs w:val="22"/>
              </w:rPr>
              <w:t>Where unaudited/un</w:t>
            </w:r>
            <w:r w:rsidR="00A75FC2">
              <w:rPr>
                <w:rFonts w:ascii="Arial" w:hAnsi="Arial" w:cs="Arial"/>
                <w:sz w:val="22"/>
                <w:szCs w:val="22"/>
              </w:rPr>
              <w:t>-</w:t>
            </w:r>
            <w:r w:rsidRPr="00F91C84">
              <w:rPr>
                <w:rFonts w:ascii="Arial" w:hAnsi="Arial" w:cs="Arial"/>
                <w:sz w:val="22"/>
                <w:szCs w:val="22"/>
              </w:rPr>
              <w:t>reviewed financial information is contained in an announcement (other than a short form announcement published in accordance with paragraph 3.46A) and/or other publication and the demarcation between the audited/reviewed information and any unaudited/un</w:t>
            </w:r>
            <w:r w:rsidR="00A75FC2">
              <w:rPr>
                <w:rFonts w:ascii="Arial" w:hAnsi="Arial" w:cs="Arial"/>
                <w:sz w:val="22"/>
                <w:szCs w:val="22"/>
              </w:rPr>
              <w:t>-</w:t>
            </w:r>
            <w:r w:rsidRPr="00F91C84">
              <w:rPr>
                <w:rFonts w:ascii="Arial" w:hAnsi="Arial" w:cs="Arial"/>
                <w:sz w:val="22"/>
                <w:szCs w:val="22"/>
              </w:rPr>
              <w:t>reviewed information is not clear, the following statement must be included in such announcement and/or other publication:</w:t>
            </w:r>
          </w:p>
          <w:p w14:paraId="6C62FC68" w14:textId="2D6AAFE3" w:rsidR="00DD19E5" w:rsidRPr="00DC73AD" w:rsidDel="00E95C7C" w:rsidRDefault="00DD19E5" w:rsidP="000D0F56">
            <w:pPr>
              <w:pStyle w:val="BodyText"/>
              <w:tabs>
                <w:tab w:val="center" w:pos="4536"/>
                <w:tab w:val="right" w:pos="9866"/>
              </w:tabs>
              <w:spacing w:after="120" w:line="312" w:lineRule="auto"/>
              <w:jc w:val="left"/>
              <w:rPr>
                <w:rFonts w:asciiTheme="minorHAnsi" w:hAnsiTheme="minorHAnsi" w:cstheme="minorHAnsi"/>
                <w:szCs w:val="22"/>
                <w:lang w:val="en-ZA" w:eastAsia="en-ZA"/>
              </w:rPr>
            </w:pPr>
            <w:r w:rsidRPr="00F91C84">
              <w:rPr>
                <w:rFonts w:cs="Arial"/>
                <w:szCs w:val="22"/>
              </w:rPr>
              <w:lastRenderedPageBreak/>
              <w:t>“The auditor’s report does not necessarily report on all of the information contained in this announcement/financial results. Shareholders are therefore advised that in order to obtain a full understanding of the nature of the auditor’s engagement they should obtain a copy of the auditor’s report together with the accompanying financial information from the issuer’s registered office.”</w:t>
            </w:r>
            <w:r w:rsidRPr="00F91C84">
              <w:rPr>
                <w:rStyle w:val="FootnoteReference"/>
                <w:rFonts w:cs="Arial"/>
                <w:szCs w:val="22"/>
              </w:rPr>
              <w:footnoteReference w:id="114"/>
            </w:r>
          </w:p>
        </w:tc>
        <w:tc>
          <w:tcPr>
            <w:tcW w:w="993" w:type="pct"/>
            <w:gridSpan w:val="2"/>
          </w:tcPr>
          <w:p w14:paraId="2C7A165F" w14:textId="77777777" w:rsidR="00B61902"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lastRenderedPageBreak/>
              <w:t>If a provisional</w:t>
            </w:r>
            <w:r w:rsidRPr="00A74B9E">
              <w:rPr>
                <w:rFonts w:asciiTheme="minorHAnsi" w:hAnsiTheme="minorHAnsi" w:cstheme="minorHAnsi"/>
                <w:szCs w:val="22"/>
                <w:lang w:val="en-ZA"/>
              </w:rPr>
              <w:t xml:space="preserve"> report has been audited or reviewed by an auditor, this fact and the name of the auditor shall be stated in such published report. Although the report of the auditor need not be included in the published report, if there is </w:t>
            </w:r>
            <w:r w:rsidRPr="00A74B9E">
              <w:rPr>
                <w:rFonts w:asciiTheme="minorHAnsi" w:hAnsiTheme="minorHAnsi" w:cstheme="minorHAnsi"/>
                <w:szCs w:val="22"/>
                <w:lang w:val="en-ZA"/>
              </w:rPr>
              <w:lastRenderedPageBreak/>
              <w:t>a modified auditor’s</w:t>
            </w:r>
            <w:r w:rsidRPr="00DC73AD">
              <w:rPr>
                <w:rFonts w:asciiTheme="minorHAnsi" w:hAnsiTheme="minorHAnsi" w:cstheme="minorHAnsi"/>
                <w:szCs w:val="22"/>
                <w:lang w:val="en-ZA"/>
              </w:rPr>
              <w:t xml:space="preserve"> report, details of the nature of such modification shall be stated therein. If the report of the auditor is not included in the published report, the published report shall state that the report of the auditor is available for inspection at the company’s registered office. If such report has not been audited or reviewed by an auditor, an appropriate statement to this effect must appear in such published report</w:t>
            </w:r>
            <w:r w:rsidRPr="00DC73AD">
              <w:rPr>
                <w:rStyle w:val="FootnoteReference"/>
                <w:rFonts w:asciiTheme="minorHAnsi" w:hAnsiTheme="minorHAnsi" w:cstheme="minorHAnsi"/>
                <w:szCs w:val="22"/>
                <w:lang w:val="en-ZA"/>
              </w:rPr>
              <w:footnoteReference w:id="115"/>
            </w:r>
            <w:r w:rsidRPr="00DC73AD">
              <w:rPr>
                <w:rFonts w:asciiTheme="minorHAnsi" w:hAnsiTheme="minorHAnsi" w:cstheme="minorHAnsi"/>
                <w:szCs w:val="22"/>
                <w:lang w:val="en-ZA"/>
              </w:rPr>
              <w:t>.</w:t>
            </w:r>
          </w:p>
          <w:p w14:paraId="62B90643" w14:textId="600915D2" w:rsidR="0066061C" w:rsidRPr="00DC73AD" w:rsidRDefault="00953257"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t>T</w:t>
            </w:r>
            <w:r w:rsidR="00B61902" w:rsidRPr="00DC73AD">
              <w:rPr>
                <w:rFonts w:asciiTheme="minorHAnsi" w:hAnsiTheme="minorHAnsi" w:cstheme="minorHAnsi"/>
                <w:szCs w:val="22"/>
                <w:lang w:val="en-ZA"/>
              </w:rPr>
              <w:t xml:space="preserve">he following statement must be included in </w:t>
            </w:r>
            <w:r w:rsidRPr="00DC73AD">
              <w:rPr>
                <w:rFonts w:asciiTheme="minorHAnsi" w:hAnsiTheme="minorHAnsi" w:cstheme="minorHAnsi"/>
                <w:szCs w:val="22"/>
                <w:lang w:val="en-ZA"/>
              </w:rPr>
              <w:t xml:space="preserve">an unaudited </w:t>
            </w:r>
            <w:r w:rsidR="00B61902" w:rsidRPr="00DC73AD">
              <w:rPr>
                <w:rFonts w:asciiTheme="minorHAnsi" w:hAnsiTheme="minorHAnsi" w:cstheme="minorHAnsi"/>
                <w:szCs w:val="22"/>
                <w:lang w:val="en-ZA"/>
              </w:rPr>
              <w:t>provisional report: “</w:t>
            </w:r>
            <w:r w:rsidR="00B61902" w:rsidRPr="00DC73AD">
              <w:rPr>
                <w:rFonts w:asciiTheme="minorHAnsi" w:hAnsiTheme="minorHAnsi" w:cstheme="minorHAnsi"/>
                <w:i/>
                <w:szCs w:val="22"/>
                <w:lang w:val="en-ZA"/>
              </w:rPr>
              <w:t xml:space="preserve">This summarised report is extracted from </w:t>
            </w:r>
            <w:r w:rsidR="00B61902" w:rsidRPr="00DC73AD">
              <w:rPr>
                <w:rFonts w:asciiTheme="minorHAnsi" w:hAnsiTheme="minorHAnsi" w:cstheme="minorHAnsi"/>
                <w:i/>
                <w:szCs w:val="22"/>
                <w:lang w:val="en-ZA"/>
              </w:rPr>
              <w:lastRenderedPageBreak/>
              <w:t>audited information, but is not itself audited.</w:t>
            </w:r>
            <w:r w:rsidR="00B61902" w:rsidRPr="00DC73AD">
              <w:rPr>
                <w:rFonts w:asciiTheme="minorHAnsi" w:hAnsiTheme="minorHAnsi" w:cstheme="minorHAnsi"/>
                <w:szCs w:val="22"/>
                <w:lang w:val="en-ZA"/>
              </w:rPr>
              <w:t>”</w:t>
            </w:r>
            <w:r w:rsidR="003D664B" w:rsidRPr="00DC73AD">
              <w:rPr>
                <w:rFonts w:asciiTheme="minorHAnsi" w:hAnsiTheme="minorHAnsi" w:cstheme="minorHAnsi"/>
                <w:szCs w:val="22"/>
                <w:lang w:val="en-ZA"/>
              </w:rPr>
              <w:t xml:space="preserve"> </w:t>
            </w:r>
            <w:r w:rsidR="00B61902" w:rsidRPr="00DC73AD">
              <w:rPr>
                <w:rFonts w:asciiTheme="minorHAnsi" w:hAnsiTheme="minorHAnsi" w:cstheme="minorHAnsi"/>
                <w:szCs w:val="22"/>
                <w:lang w:val="en-ZA"/>
              </w:rPr>
              <w:t xml:space="preserve">The audited annual financial statements and the audit report must be available for inspection at the issuer’s registered office and a statement to this effect must be included in the provisional report. </w:t>
            </w:r>
            <w:r w:rsidRPr="00DC73AD">
              <w:rPr>
                <w:rFonts w:asciiTheme="minorHAnsi" w:hAnsiTheme="minorHAnsi" w:cstheme="minorHAnsi"/>
                <w:szCs w:val="22"/>
                <w:lang w:val="en-ZA"/>
              </w:rPr>
              <w:t>In addition</w:t>
            </w:r>
            <w:r w:rsidR="000F4000">
              <w:rPr>
                <w:rFonts w:asciiTheme="minorHAnsi" w:hAnsiTheme="minorHAnsi" w:cstheme="minorHAnsi"/>
                <w:szCs w:val="22"/>
                <w:lang w:val="en-ZA"/>
              </w:rPr>
              <w:t>,</w:t>
            </w:r>
            <w:r w:rsidRPr="00DC73AD">
              <w:rPr>
                <w:rFonts w:asciiTheme="minorHAnsi" w:hAnsiTheme="minorHAnsi" w:cstheme="minorHAnsi"/>
                <w:szCs w:val="22"/>
                <w:lang w:val="en-ZA"/>
              </w:rPr>
              <w:t xml:space="preserve"> </w:t>
            </w:r>
            <w:r w:rsidR="00B61902" w:rsidRPr="00DC73AD">
              <w:rPr>
                <w:rFonts w:asciiTheme="minorHAnsi" w:hAnsiTheme="minorHAnsi" w:cstheme="minorHAnsi"/>
                <w:szCs w:val="22"/>
                <w:lang w:val="en-ZA"/>
              </w:rPr>
              <w:t>a statement must be included in the provisional report that the directors take full responsibility for the preparation of the provisional report and that the financial information has been correctly extracted from the underlying annual financial statements</w:t>
            </w:r>
            <w:r w:rsidR="00B61902" w:rsidRPr="00DC73AD">
              <w:rPr>
                <w:rStyle w:val="FootnoteReference"/>
                <w:rFonts w:asciiTheme="minorHAnsi" w:hAnsiTheme="minorHAnsi" w:cstheme="minorHAnsi"/>
                <w:szCs w:val="22"/>
                <w:lang w:val="en-ZA"/>
              </w:rPr>
              <w:footnoteReference w:id="116"/>
            </w:r>
            <w:r w:rsidR="00B61902" w:rsidRPr="00DC73AD">
              <w:rPr>
                <w:rFonts w:asciiTheme="minorHAnsi" w:hAnsiTheme="minorHAnsi" w:cstheme="minorHAnsi"/>
                <w:szCs w:val="22"/>
                <w:lang w:val="en-ZA"/>
              </w:rPr>
              <w:t>.</w:t>
            </w:r>
          </w:p>
          <w:p w14:paraId="6F322AAE" w14:textId="0F55AC05" w:rsidR="00150915" w:rsidRPr="00DC73AD" w:rsidRDefault="003D664B" w:rsidP="00887CEA">
            <w:pPr>
              <w:pStyle w:val="BodyText"/>
              <w:tabs>
                <w:tab w:val="center" w:pos="4536"/>
                <w:tab w:val="right" w:pos="9866"/>
              </w:tabs>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lastRenderedPageBreak/>
              <w:t>T</w:t>
            </w:r>
            <w:r w:rsidR="00150915" w:rsidRPr="00DC73AD">
              <w:rPr>
                <w:rFonts w:asciiTheme="minorHAnsi" w:hAnsiTheme="minorHAnsi" w:cstheme="minorHAnsi"/>
                <w:szCs w:val="22"/>
                <w:lang w:val="en-ZA"/>
              </w:rPr>
              <w:t>he published report must state the type of review conclusion/audit opinion, i.e. unqualified, qualified, disclaimer or adverse and should contain an extract of the exact modification paragraph from the auditor’s report. The published report must also mention and contain details of any</w:t>
            </w:r>
            <w:r w:rsidR="00165DA7">
              <w:rPr>
                <w:rFonts w:asciiTheme="minorHAnsi" w:hAnsiTheme="minorHAnsi" w:cstheme="minorHAnsi"/>
                <w:szCs w:val="22"/>
                <w:lang w:val="en-ZA"/>
              </w:rPr>
              <w:t xml:space="preserve"> paragraph on material uncertainty related to going concern;</w:t>
            </w:r>
            <w:r w:rsidR="00150915" w:rsidRPr="00DC73AD">
              <w:rPr>
                <w:rFonts w:asciiTheme="minorHAnsi" w:hAnsiTheme="minorHAnsi" w:cstheme="minorHAnsi"/>
                <w:szCs w:val="22"/>
                <w:lang w:val="en-ZA"/>
              </w:rPr>
              <w:t xml:space="preserve"> emphasis of matter paragraph</w:t>
            </w:r>
            <w:r w:rsidR="009047AB" w:rsidRPr="00DC73AD">
              <w:rPr>
                <w:rFonts w:asciiTheme="minorHAnsi" w:hAnsiTheme="minorHAnsi" w:cstheme="minorHAnsi"/>
                <w:szCs w:val="22"/>
                <w:lang w:val="en-ZA"/>
              </w:rPr>
              <w:t>;</w:t>
            </w:r>
            <w:r w:rsidR="00150915" w:rsidRPr="00DC73AD">
              <w:rPr>
                <w:rFonts w:asciiTheme="minorHAnsi" w:hAnsiTheme="minorHAnsi" w:cstheme="minorHAnsi"/>
                <w:szCs w:val="22"/>
                <w:lang w:val="en-ZA"/>
              </w:rPr>
              <w:t xml:space="preserve"> paragraph regarding </w:t>
            </w:r>
            <w:r w:rsidR="009047AB" w:rsidRPr="00DC73AD">
              <w:rPr>
                <w:rFonts w:asciiTheme="minorHAnsi" w:hAnsiTheme="minorHAnsi" w:cstheme="minorHAnsi"/>
                <w:szCs w:val="22"/>
                <w:lang w:val="en-ZA"/>
              </w:rPr>
              <w:t xml:space="preserve">a </w:t>
            </w:r>
            <w:r w:rsidR="00150915" w:rsidRPr="00DC73AD">
              <w:rPr>
                <w:rFonts w:asciiTheme="minorHAnsi" w:hAnsiTheme="minorHAnsi" w:cstheme="minorHAnsi"/>
                <w:szCs w:val="22"/>
                <w:lang w:val="en-ZA"/>
              </w:rPr>
              <w:t>reportable irregularit</w:t>
            </w:r>
            <w:r w:rsidR="009047AB" w:rsidRPr="00DC73AD">
              <w:rPr>
                <w:rFonts w:asciiTheme="minorHAnsi" w:hAnsiTheme="minorHAnsi" w:cstheme="minorHAnsi"/>
                <w:szCs w:val="22"/>
                <w:lang w:val="en-ZA"/>
              </w:rPr>
              <w:t xml:space="preserve">y, as defined in the Auditing Profession Act; and paragraph indicating a material inconsistency in information included in a document that contains the audited financial </w:t>
            </w:r>
            <w:r w:rsidR="009047AB" w:rsidRPr="00DC73AD">
              <w:rPr>
                <w:rFonts w:asciiTheme="minorHAnsi" w:hAnsiTheme="minorHAnsi" w:cstheme="minorHAnsi"/>
                <w:szCs w:val="22"/>
                <w:lang w:val="en-ZA"/>
              </w:rPr>
              <w:lastRenderedPageBreak/>
              <w:t>statements</w:t>
            </w:r>
            <w:r w:rsidR="009047AB" w:rsidRPr="00DC73AD" w:rsidDel="009047AB">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contained in the auditor’s report.</w:t>
            </w:r>
            <w:r w:rsidR="00150915" w:rsidRPr="00DC73AD">
              <w:rPr>
                <w:rStyle w:val="FootnoteReference"/>
                <w:rFonts w:asciiTheme="minorHAnsi" w:hAnsiTheme="minorHAnsi" w:cstheme="minorHAnsi"/>
                <w:szCs w:val="22"/>
                <w:lang w:val="en-ZA"/>
              </w:rPr>
              <w:footnoteReference w:id="117"/>
            </w:r>
            <w:r w:rsidR="005C3B24" w:rsidRPr="00DC73AD">
              <w:rPr>
                <w:rFonts w:asciiTheme="minorHAnsi" w:hAnsiTheme="minorHAnsi" w:cstheme="minorHAnsi"/>
                <w:szCs w:val="22"/>
                <w:lang w:val="en-ZA"/>
              </w:rPr>
              <w:t>.</w:t>
            </w:r>
          </w:p>
          <w:p w14:paraId="729C3617" w14:textId="62109D91" w:rsidR="00DD19E5" w:rsidRPr="00F91C84" w:rsidRDefault="00DD19E5" w:rsidP="00DD19E5">
            <w:pPr>
              <w:pStyle w:val="a-000"/>
              <w:tabs>
                <w:tab w:val="clear" w:pos="794"/>
                <w:tab w:val="clear" w:pos="1304"/>
                <w:tab w:val="left" w:pos="0"/>
              </w:tabs>
              <w:spacing w:before="0" w:after="120" w:line="312" w:lineRule="auto"/>
              <w:ind w:left="0" w:firstLine="0"/>
              <w:rPr>
                <w:rFonts w:ascii="Arial" w:hAnsi="Arial" w:cs="Arial"/>
                <w:sz w:val="22"/>
                <w:szCs w:val="22"/>
              </w:rPr>
            </w:pPr>
            <w:r w:rsidRPr="00F91C84">
              <w:rPr>
                <w:rFonts w:ascii="Arial" w:hAnsi="Arial" w:cs="Arial"/>
                <w:sz w:val="22"/>
                <w:szCs w:val="22"/>
              </w:rPr>
              <w:t>Where unaudited/un</w:t>
            </w:r>
            <w:r w:rsidR="00A75FC2">
              <w:rPr>
                <w:rFonts w:ascii="Arial" w:hAnsi="Arial" w:cs="Arial"/>
                <w:sz w:val="22"/>
                <w:szCs w:val="22"/>
              </w:rPr>
              <w:t>-</w:t>
            </w:r>
            <w:r w:rsidRPr="00F91C84">
              <w:rPr>
                <w:rFonts w:ascii="Arial" w:hAnsi="Arial" w:cs="Arial"/>
                <w:sz w:val="22"/>
                <w:szCs w:val="22"/>
              </w:rPr>
              <w:t>reviewed financial information is contained in an announcement (other than a short form announcement published in accordance with paragraph 3.46A) and/or other publication and the demarcation between the audited/reviewed information and any unaudited/un</w:t>
            </w:r>
            <w:r w:rsidR="00A75FC2">
              <w:rPr>
                <w:rFonts w:ascii="Arial" w:hAnsi="Arial" w:cs="Arial"/>
                <w:sz w:val="22"/>
                <w:szCs w:val="22"/>
              </w:rPr>
              <w:t>-</w:t>
            </w:r>
            <w:r w:rsidRPr="00F91C84">
              <w:rPr>
                <w:rFonts w:ascii="Arial" w:hAnsi="Arial" w:cs="Arial"/>
                <w:sz w:val="22"/>
                <w:szCs w:val="22"/>
              </w:rPr>
              <w:t>reviewed information is not clear, the following statement must be included in such announcement and/or other publication:</w:t>
            </w:r>
          </w:p>
          <w:p w14:paraId="6DD40B4F" w14:textId="0211FACC" w:rsidR="00DD19E5" w:rsidRPr="00DC73AD" w:rsidRDefault="00DD19E5" w:rsidP="000D0F56">
            <w:pPr>
              <w:pStyle w:val="BodyText"/>
              <w:tabs>
                <w:tab w:val="center" w:pos="4536"/>
                <w:tab w:val="right" w:pos="9866"/>
              </w:tabs>
              <w:spacing w:after="120" w:line="312" w:lineRule="auto"/>
              <w:jc w:val="left"/>
              <w:rPr>
                <w:rFonts w:asciiTheme="minorHAnsi" w:hAnsiTheme="minorHAnsi" w:cstheme="minorHAnsi"/>
                <w:szCs w:val="22"/>
              </w:rPr>
            </w:pPr>
            <w:r w:rsidRPr="00F91C84">
              <w:rPr>
                <w:rFonts w:cs="Arial"/>
                <w:szCs w:val="22"/>
              </w:rPr>
              <w:lastRenderedPageBreak/>
              <w:t>“The auditor’s report does not necessarily report on all of the information contained in this announcement/financial results. Shareholders are therefore advised that in order to obtain a full understanding of the nature of the auditor’s engagement they should obtain a copy of the auditor’s report together with the accompanying financial information from the issuer’s registered office.”</w:t>
            </w:r>
            <w:r w:rsidRPr="00F91C84">
              <w:rPr>
                <w:rStyle w:val="FootnoteReference"/>
                <w:rFonts w:cs="Arial"/>
                <w:szCs w:val="22"/>
              </w:rPr>
              <w:footnoteReference w:id="118"/>
            </w:r>
          </w:p>
        </w:tc>
        <w:tc>
          <w:tcPr>
            <w:tcW w:w="995" w:type="pct"/>
          </w:tcPr>
          <w:p w14:paraId="7AC2D8BF" w14:textId="77777777" w:rsidR="00BD2F95" w:rsidRPr="00DC73AD" w:rsidRDefault="00150915" w:rsidP="00887CEA">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lastRenderedPageBreak/>
              <w:t xml:space="preserve">If </w:t>
            </w:r>
            <w:r w:rsidR="003D664B" w:rsidRPr="00A74B9E">
              <w:rPr>
                <w:rFonts w:asciiTheme="minorHAnsi" w:hAnsiTheme="minorHAnsi" w:cstheme="minorHAnsi"/>
                <w:szCs w:val="22"/>
                <w:lang w:val="en-ZA"/>
              </w:rPr>
              <w:t xml:space="preserve">an </w:t>
            </w:r>
            <w:r w:rsidRPr="00DC73AD">
              <w:rPr>
                <w:rFonts w:asciiTheme="minorHAnsi" w:hAnsiTheme="minorHAnsi" w:cstheme="minorHAnsi"/>
                <w:szCs w:val="22"/>
                <w:lang w:val="en-ZA"/>
              </w:rPr>
              <w:t xml:space="preserve">abridged </w:t>
            </w:r>
            <w:r w:rsidR="00B135E2" w:rsidRPr="00DC73AD">
              <w:rPr>
                <w:rFonts w:asciiTheme="minorHAnsi" w:hAnsiTheme="minorHAnsi" w:cstheme="minorHAnsi"/>
                <w:szCs w:val="22"/>
                <w:lang w:val="en-ZA"/>
              </w:rPr>
              <w:t>report</w:t>
            </w:r>
            <w:r w:rsidRPr="00DC73AD">
              <w:rPr>
                <w:rFonts w:asciiTheme="minorHAnsi" w:hAnsiTheme="minorHAnsi" w:cstheme="minorHAnsi"/>
                <w:szCs w:val="22"/>
                <w:lang w:val="en-ZA"/>
              </w:rPr>
              <w:t xml:space="preserve"> ha</w:t>
            </w:r>
            <w:r w:rsidR="00B135E2" w:rsidRPr="00DC73AD">
              <w:rPr>
                <w:rFonts w:asciiTheme="minorHAnsi" w:hAnsiTheme="minorHAnsi" w:cstheme="minorHAnsi"/>
                <w:szCs w:val="22"/>
                <w:lang w:val="en-ZA"/>
              </w:rPr>
              <w:t>s</w:t>
            </w:r>
            <w:r w:rsidRPr="00DC73AD">
              <w:rPr>
                <w:rFonts w:asciiTheme="minorHAnsi" w:hAnsiTheme="minorHAnsi" w:cstheme="minorHAnsi"/>
                <w:szCs w:val="22"/>
                <w:lang w:val="en-ZA"/>
              </w:rPr>
              <w:t xml:space="preserve"> been audited, </w:t>
            </w:r>
            <w:r w:rsidR="00B135E2" w:rsidRPr="00DC73AD">
              <w:rPr>
                <w:rFonts w:asciiTheme="minorHAnsi" w:hAnsiTheme="minorHAnsi" w:cstheme="minorHAnsi"/>
                <w:szCs w:val="22"/>
                <w:lang w:val="en-ZA"/>
              </w:rPr>
              <w:t xml:space="preserve">this fact and </w:t>
            </w:r>
            <w:r w:rsidRPr="00DC73AD">
              <w:rPr>
                <w:rFonts w:asciiTheme="minorHAnsi" w:hAnsiTheme="minorHAnsi" w:cstheme="minorHAnsi"/>
                <w:szCs w:val="22"/>
                <w:lang w:val="en-ZA"/>
              </w:rPr>
              <w:t xml:space="preserve">the name of the auditor shall be stated in </w:t>
            </w:r>
            <w:r w:rsidR="003D664B" w:rsidRPr="00DC73AD">
              <w:rPr>
                <w:rFonts w:asciiTheme="minorHAnsi" w:hAnsiTheme="minorHAnsi" w:cstheme="minorHAnsi"/>
                <w:szCs w:val="22"/>
                <w:lang w:val="en-ZA"/>
              </w:rPr>
              <w:t xml:space="preserve">such </w:t>
            </w:r>
            <w:r w:rsidRPr="00DC73AD">
              <w:rPr>
                <w:rFonts w:asciiTheme="minorHAnsi" w:hAnsiTheme="minorHAnsi" w:cstheme="minorHAnsi"/>
                <w:szCs w:val="22"/>
                <w:lang w:val="en-ZA"/>
              </w:rPr>
              <w:t xml:space="preserve">published report. Although the report of the auditor need not be included in the </w:t>
            </w:r>
            <w:r w:rsidRPr="00DC73AD">
              <w:rPr>
                <w:rFonts w:asciiTheme="minorHAnsi" w:hAnsiTheme="minorHAnsi" w:cstheme="minorHAnsi"/>
                <w:szCs w:val="22"/>
                <w:lang w:val="en-ZA"/>
              </w:rPr>
              <w:lastRenderedPageBreak/>
              <w:t xml:space="preserve">published report, </w:t>
            </w:r>
            <w:r w:rsidR="00721C75" w:rsidRPr="00DC73AD">
              <w:rPr>
                <w:rFonts w:asciiTheme="minorHAnsi" w:hAnsiTheme="minorHAnsi" w:cstheme="minorHAnsi"/>
                <w:szCs w:val="22"/>
                <w:lang w:val="en-ZA"/>
              </w:rPr>
              <w:t>if there is a modified auditor’s report, details of the nature of such modification shall be stated therein. If the report of the auditor is not included in the published report, the published report shall state that the report of the auditor is available for inspection at the company’s registered office. If such report has not been audited or reviewed by an auditor, an appropriate statement to this effect must appear in such published report</w:t>
            </w:r>
            <w:r w:rsidR="00721C75" w:rsidRPr="00DC73AD">
              <w:rPr>
                <w:rStyle w:val="FootnoteReference"/>
                <w:rFonts w:asciiTheme="minorHAnsi" w:hAnsiTheme="minorHAnsi" w:cstheme="minorHAnsi"/>
                <w:szCs w:val="22"/>
                <w:lang w:val="en-ZA"/>
              </w:rPr>
              <w:footnoteReference w:id="119"/>
            </w:r>
            <w:r w:rsidR="00721C75" w:rsidRPr="00DC73AD">
              <w:rPr>
                <w:rFonts w:asciiTheme="minorHAnsi" w:hAnsiTheme="minorHAnsi" w:cstheme="minorHAnsi"/>
                <w:szCs w:val="22"/>
                <w:lang w:val="en-ZA"/>
              </w:rPr>
              <w:t xml:space="preserve">. </w:t>
            </w:r>
          </w:p>
          <w:p w14:paraId="20020BC1" w14:textId="5D5EA91C" w:rsidR="00150915" w:rsidRPr="00DC73AD" w:rsidRDefault="001608B6" w:rsidP="00887CEA">
            <w:pPr>
              <w:pStyle w:val="BodyText"/>
              <w:spacing w:after="120" w:line="312" w:lineRule="auto"/>
              <w:jc w:val="left"/>
              <w:rPr>
                <w:rFonts w:asciiTheme="minorHAnsi" w:hAnsiTheme="minorHAnsi" w:cstheme="minorHAnsi"/>
                <w:szCs w:val="22"/>
                <w:lang w:val="en-ZA"/>
              </w:rPr>
            </w:pPr>
            <w:r w:rsidRPr="00DC73AD">
              <w:rPr>
                <w:rFonts w:asciiTheme="minorHAnsi" w:hAnsiTheme="minorHAnsi" w:cstheme="minorHAnsi"/>
                <w:szCs w:val="22"/>
                <w:lang w:val="en-ZA"/>
              </w:rPr>
              <w:lastRenderedPageBreak/>
              <w:t>Although the audit report of the auditor on the annual financial statements need not be included in the abridged report (or in any summary of the audited annual financial statements that the issuer chooses to produce), the name of the auditor must be included and, if such</w:t>
            </w:r>
            <w:r w:rsidR="00721C75" w:rsidRPr="00DC73AD">
              <w:rPr>
                <w:rFonts w:asciiTheme="minorHAnsi" w:hAnsiTheme="minorHAnsi" w:cstheme="minorHAnsi"/>
                <w:szCs w:val="22"/>
                <w:lang w:val="en-ZA"/>
              </w:rPr>
              <w:t xml:space="preserve"> </w:t>
            </w:r>
            <w:r w:rsidR="00150915" w:rsidRPr="00DC73AD">
              <w:rPr>
                <w:rFonts w:asciiTheme="minorHAnsi" w:hAnsiTheme="minorHAnsi" w:cstheme="minorHAnsi"/>
                <w:szCs w:val="22"/>
                <w:lang w:val="en-ZA"/>
              </w:rPr>
              <w:t xml:space="preserve">report </w:t>
            </w:r>
            <w:r w:rsidRPr="00DC73AD">
              <w:rPr>
                <w:rFonts w:asciiTheme="minorHAnsi" w:hAnsiTheme="minorHAnsi" w:cstheme="minorHAnsi"/>
                <w:szCs w:val="22"/>
                <w:lang w:val="en-ZA"/>
              </w:rPr>
              <w:t xml:space="preserve">is a modified auditor’s report, details of the nature of such modification shall be stated therein. </w:t>
            </w:r>
            <w:r w:rsidR="00731AFA" w:rsidRPr="00DC73AD">
              <w:rPr>
                <w:rFonts w:asciiTheme="minorHAnsi" w:hAnsiTheme="minorHAnsi" w:cstheme="minorHAnsi"/>
                <w:szCs w:val="22"/>
                <w:lang w:val="en-ZA"/>
              </w:rPr>
              <w:t>If the audit report is not modified</w:t>
            </w:r>
            <w:r w:rsidR="000F4000">
              <w:rPr>
                <w:rFonts w:asciiTheme="minorHAnsi" w:hAnsiTheme="minorHAnsi" w:cstheme="minorHAnsi"/>
                <w:szCs w:val="22"/>
                <w:lang w:val="en-ZA"/>
              </w:rPr>
              <w:t>,</w:t>
            </w:r>
            <w:r w:rsidR="00731AFA" w:rsidRPr="00DC73AD">
              <w:rPr>
                <w:rFonts w:asciiTheme="minorHAnsi" w:hAnsiTheme="minorHAnsi" w:cstheme="minorHAnsi"/>
                <w:szCs w:val="22"/>
                <w:lang w:val="en-ZA"/>
              </w:rPr>
              <w:t xml:space="preserve"> then a statement to this effect must be included in the abridged report. There </w:t>
            </w:r>
            <w:r w:rsidR="00731AFA" w:rsidRPr="00DC73AD">
              <w:rPr>
                <w:rFonts w:asciiTheme="minorHAnsi" w:hAnsiTheme="minorHAnsi" w:cstheme="minorHAnsi"/>
                <w:szCs w:val="22"/>
                <w:lang w:val="en-ZA"/>
              </w:rPr>
              <w:lastRenderedPageBreak/>
              <w:t>is no obligation to obtain a separate audit report on the abridged report itself (or any other summary of audited annual financial statements)</w:t>
            </w:r>
            <w:r w:rsidR="003D3BE6" w:rsidRPr="00DC73AD">
              <w:rPr>
                <w:rFonts w:asciiTheme="minorHAnsi" w:hAnsiTheme="minorHAnsi" w:cstheme="minorHAnsi"/>
                <w:szCs w:val="22"/>
                <w:lang w:val="en-ZA"/>
              </w:rPr>
              <w:t>. Where the abridged report itself is not audited the following statement must be included in the abridged report (or any other summary of audited annual financial statements): “</w:t>
            </w:r>
            <w:r w:rsidR="003D3BE6" w:rsidRPr="00DC73AD">
              <w:rPr>
                <w:rFonts w:asciiTheme="minorHAnsi" w:hAnsiTheme="minorHAnsi" w:cstheme="minorHAnsi"/>
                <w:i/>
                <w:szCs w:val="22"/>
                <w:lang w:val="en-ZA"/>
              </w:rPr>
              <w:t>This abridged report is extracted from audited information, but is not itself audited.</w:t>
            </w:r>
            <w:r w:rsidR="003D3BE6" w:rsidRPr="00DC73AD">
              <w:rPr>
                <w:rFonts w:asciiTheme="minorHAnsi" w:hAnsiTheme="minorHAnsi" w:cstheme="minorHAnsi"/>
                <w:szCs w:val="22"/>
                <w:lang w:val="en-ZA"/>
              </w:rPr>
              <w:t>”</w:t>
            </w:r>
            <w:r w:rsidR="00731AFA" w:rsidRPr="00DC73AD" w:rsidDel="00731AFA">
              <w:rPr>
                <w:rFonts w:asciiTheme="minorHAnsi" w:hAnsiTheme="minorHAnsi" w:cstheme="minorHAnsi"/>
                <w:szCs w:val="22"/>
                <w:lang w:val="en-ZA"/>
              </w:rPr>
              <w:t xml:space="preserve"> </w:t>
            </w:r>
            <w:r w:rsidR="003D3BE6" w:rsidRPr="00DC73AD">
              <w:rPr>
                <w:rFonts w:asciiTheme="minorHAnsi" w:hAnsiTheme="minorHAnsi" w:cstheme="minorHAnsi"/>
                <w:szCs w:val="22"/>
                <w:lang w:val="en-ZA"/>
              </w:rPr>
              <w:t>In addition</w:t>
            </w:r>
            <w:r w:rsidR="000F4000">
              <w:rPr>
                <w:rFonts w:asciiTheme="minorHAnsi" w:hAnsiTheme="minorHAnsi" w:cstheme="minorHAnsi"/>
                <w:szCs w:val="22"/>
                <w:lang w:val="en-ZA"/>
              </w:rPr>
              <w:t>,</w:t>
            </w:r>
            <w:r w:rsidR="003D3BE6" w:rsidRPr="00DC73AD">
              <w:rPr>
                <w:rFonts w:asciiTheme="minorHAnsi" w:hAnsiTheme="minorHAnsi" w:cstheme="minorHAnsi"/>
                <w:szCs w:val="22"/>
                <w:lang w:val="en-ZA"/>
              </w:rPr>
              <w:t xml:space="preserve"> a statement must be included in the abridged report (or any other summary of audited annual financial statements) that the </w:t>
            </w:r>
            <w:r w:rsidR="003D3BE6" w:rsidRPr="00DC73AD">
              <w:rPr>
                <w:rFonts w:asciiTheme="minorHAnsi" w:hAnsiTheme="minorHAnsi" w:cstheme="minorHAnsi"/>
                <w:szCs w:val="22"/>
                <w:lang w:val="en-ZA"/>
              </w:rPr>
              <w:lastRenderedPageBreak/>
              <w:t>directors take full responsibility for the preparation of the abridged report and that the financial information has been correctly extracted from the underlying annual financial statements</w:t>
            </w:r>
            <w:r w:rsidR="00150915" w:rsidRPr="00DC73AD">
              <w:rPr>
                <w:rStyle w:val="FootnoteReference"/>
                <w:rFonts w:asciiTheme="minorHAnsi" w:hAnsiTheme="minorHAnsi" w:cstheme="minorHAnsi"/>
                <w:szCs w:val="22"/>
                <w:lang w:val="en-ZA"/>
              </w:rPr>
              <w:footnoteReference w:id="120"/>
            </w:r>
            <w:r w:rsidR="005C3B24" w:rsidRPr="00DC73AD">
              <w:rPr>
                <w:rFonts w:asciiTheme="minorHAnsi" w:hAnsiTheme="minorHAnsi" w:cstheme="minorHAnsi"/>
                <w:szCs w:val="22"/>
                <w:lang w:val="en-ZA"/>
              </w:rPr>
              <w:t>.</w:t>
            </w:r>
          </w:p>
          <w:p w14:paraId="0989A20A" w14:textId="35221E11" w:rsidR="00DD19E5" w:rsidRPr="00F91C84" w:rsidRDefault="00DD19E5" w:rsidP="00DD19E5">
            <w:pPr>
              <w:pStyle w:val="a-000"/>
              <w:tabs>
                <w:tab w:val="clear" w:pos="794"/>
                <w:tab w:val="clear" w:pos="1304"/>
                <w:tab w:val="left" w:pos="0"/>
              </w:tabs>
              <w:spacing w:before="0" w:after="120" w:line="312" w:lineRule="auto"/>
              <w:ind w:left="0" w:firstLine="0"/>
              <w:rPr>
                <w:rFonts w:ascii="Arial" w:hAnsi="Arial" w:cs="Arial"/>
                <w:sz w:val="22"/>
                <w:szCs w:val="22"/>
              </w:rPr>
            </w:pPr>
            <w:r w:rsidRPr="00F91C84">
              <w:rPr>
                <w:rFonts w:ascii="Arial" w:hAnsi="Arial" w:cs="Arial"/>
                <w:sz w:val="22"/>
                <w:szCs w:val="22"/>
              </w:rPr>
              <w:t>Where unaudited/un</w:t>
            </w:r>
            <w:r w:rsidR="00A75FC2">
              <w:rPr>
                <w:rFonts w:ascii="Arial" w:hAnsi="Arial" w:cs="Arial"/>
                <w:sz w:val="22"/>
                <w:szCs w:val="22"/>
              </w:rPr>
              <w:t>-</w:t>
            </w:r>
            <w:r w:rsidRPr="00F91C84">
              <w:rPr>
                <w:rFonts w:ascii="Arial" w:hAnsi="Arial" w:cs="Arial"/>
                <w:sz w:val="22"/>
                <w:szCs w:val="22"/>
              </w:rPr>
              <w:t xml:space="preserve">reviewed financial information is contained in an announcement (other than a short form announcement published in accordance with paragraph 3.46A) and/or other publication and the demarcation between the </w:t>
            </w:r>
            <w:r w:rsidRPr="00F91C84">
              <w:rPr>
                <w:rFonts w:ascii="Arial" w:hAnsi="Arial" w:cs="Arial"/>
                <w:sz w:val="22"/>
                <w:szCs w:val="22"/>
              </w:rPr>
              <w:lastRenderedPageBreak/>
              <w:t>audited/reviewed information and any unaudited/un</w:t>
            </w:r>
            <w:r w:rsidR="00A75FC2">
              <w:rPr>
                <w:rFonts w:ascii="Arial" w:hAnsi="Arial" w:cs="Arial"/>
                <w:sz w:val="22"/>
                <w:szCs w:val="22"/>
              </w:rPr>
              <w:t>-</w:t>
            </w:r>
            <w:r w:rsidRPr="00F91C84">
              <w:rPr>
                <w:rFonts w:ascii="Arial" w:hAnsi="Arial" w:cs="Arial"/>
                <w:sz w:val="22"/>
                <w:szCs w:val="22"/>
              </w:rPr>
              <w:t>reviewed information is not clear, the following statement must be included in such announcement and/or other publication:</w:t>
            </w:r>
          </w:p>
          <w:p w14:paraId="001A1295" w14:textId="003DC3B6" w:rsidR="00150915" w:rsidRPr="00DC73AD" w:rsidRDefault="00DD19E5" w:rsidP="000D0F56">
            <w:pPr>
              <w:pStyle w:val="BodyText"/>
              <w:spacing w:after="120" w:line="312" w:lineRule="auto"/>
              <w:jc w:val="left"/>
              <w:rPr>
                <w:rFonts w:asciiTheme="minorHAnsi" w:hAnsiTheme="minorHAnsi" w:cstheme="minorHAnsi"/>
                <w:szCs w:val="22"/>
                <w:lang w:val="en-ZA"/>
              </w:rPr>
            </w:pPr>
            <w:r w:rsidRPr="00F91C84">
              <w:rPr>
                <w:rFonts w:cs="Arial"/>
                <w:szCs w:val="22"/>
              </w:rPr>
              <w:t xml:space="preserve">“The auditor’s report does not necessarily report on all of the information contained in this announcement/financial results. Shareholders are therefore advised that in order to obtain a full understanding of the nature of the auditor’s engagement they should obtain a copy of the auditor’s </w:t>
            </w:r>
            <w:r w:rsidRPr="00F91C84">
              <w:rPr>
                <w:rFonts w:cs="Arial"/>
                <w:szCs w:val="22"/>
              </w:rPr>
              <w:lastRenderedPageBreak/>
              <w:t>report together with the accompanying financial information from the issuer’s registered office.”</w:t>
            </w:r>
            <w:r w:rsidRPr="00F91C84">
              <w:rPr>
                <w:rStyle w:val="FootnoteReference"/>
                <w:rFonts w:cs="Arial"/>
                <w:szCs w:val="22"/>
              </w:rPr>
              <w:footnoteReference w:id="121"/>
            </w:r>
          </w:p>
        </w:tc>
      </w:tr>
      <w:tr w:rsidR="00041B32" w:rsidRPr="001A4947" w14:paraId="25BC9278" w14:textId="77777777" w:rsidTr="00220928">
        <w:tc>
          <w:tcPr>
            <w:tcW w:w="996" w:type="pct"/>
          </w:tcPr>
          <w:p w14:paraId="6BEEB5E0" w14:textId="77777777" w:rsidR="00150915" w:rsidRPr="00B67EC2" w:rsidRDefault="005B22C1" w:rsidP="00B67EC2">
            <w:pPr>
              <w:pStyle w:val="BodyText"/>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lastRenderedPageBreak/>
              <w:t>Audit/review requirement</w:t>
            </w:r>
          </w:p>
        </w:tc>
        <w:tc>
          <w:tcPr>
            <w:tcW w:w="1023" w:type="pct"/>
            <w:gridSpan w:val="2"/>
          </w:tcPr>
          <w:p w14:paraId="3FC44A53" w14:textId="77777777" w:rsidR="00150915" w:rsidRPr="00B67EC2" w:rsidRDefault="00150915" w:rsidP="001A4947">
            <w:pPr>
              <w:pStyle w:val="BodyText"/>
              <w:spacing w:after="120" w:line="312" w:lineRule="auto"/>
              <w:jc w:val="left"/>
              <w:rPr>
                <w:rFonts w:asciiTheme="minorHAnsi" w:hAnsiTheme="minorHAnsi" w:cstheme="minorHAnsi"/>
                <w:szCs w:val="22"/>
                <w:lang w:val="en-ZA" w:eastAsia="en-ZA"/>
              </w:rPr>
            </w:pPr>
            <w:r w:rsidRPr="001A4947">
              <w:rPr>
                <w:rFonts w:asciiTheme="minorHAnsi" w:hAnsiTheme="minorHAnsi" w:cstheme="minorHAnsi"/>
                <w:szCs w:val="22"/>
                <w:lang w:val="en-ZA" w:eastAsia="en-ZA"/>
              </w:rPr>
              <w:t xml:space="preserve">Interim </w:t>
            </w:r>
            <w:r w:rsidR="009A6CD1" w:rsidRPr="001A4947">
              <w:rPr>
                <w:rFonts w:asciiTheme="minorHAnsi" w:hAnsiTheme="minorHAnsi" w:cstheme="minorHAnsi"/>
                <w:szCs w:val="22"/>
                <w:lang w:val="en-ZA" w:eastAsia="en-ZA"/>
              </w:rPr>
              <w:t xml:space="preserve">reports </w:t>
            </w:r>
            <w:r w:rsidRPr="001A4947">
              <w:rPr>
                <w:rFonts w:asciiTheme="minorHAnsi" w:hAnsiTheme="minorHAnsi" w:cstheme="minorHAnsi"/>
                <w:szCs w:val="22"/>
                <w:lang w:val="en-ZA" w:eastAsia="en-ZA"/>
              </w:rPr>
              <w:t>are not required to be audited</w:t>
            </w:r>
            <w:r w:rsidRPr="00B67EC2">
              <w:rPr>
                <w:rStyle w:val="FootnoteReference"/>
                <w:rFonts w:asciiTheme="minorHAnsi" w:hAnsiTheme="minorHAnsi" w:cstheme="minorHAnsi"/>
                <w:szCs w:val="22"/>
                <w:lang w:val="en-ZA" w:eastAsia="en-ZA"/>
              </w:rPr>
              <w:footnoteReference w:id="122"/>
            </w:r>
            <w:r w:rsidR="0004543D" w:rsidRPr="00B67EC2">
              <w:rPr>
                <w:rFonts w:asciiTheme="minorHAnsi" w:hAnsiTheme="minorHAnsi" w:cstheme="minorHAnsi"/>
                <w:szCs w:val="22"/>
                <w:lang w:val="en-ZA" w:eastAsia="en-ZA"/>
              </w:rPr>
              <w:t>.</w:t>
            </w:r>
            <w:r w:rsidRPr="00B67EC2">
              <w:rPr>
                <w:rFonts w:asciiTheme="minorHAnsi" w:hAnsiTheme="minorHAnsi" w:cstheme="minorHAnsi"/>
                <w:szCs w:val="22"/>
                <w:lang w:val="en-ZA" w:eastAsia="en-ZA"/>
              </w:rPr>
              <w:t xml:space="preserve"> </w:t>
            </w:r>
          </w:p>
          <w:p w14:paraId="686424CC" w14:textId="77777777" w:rsidR="00150915" w:rsidRPr="00B67EC2" w:rsidRDefault="00150915" w:rsidP="001A4947">
            <w:pPr>
              <w:pStyle w:val="BodyText"/>
              <w:spacing w:after="120" w:line="312" w:lineRule="auto"/>
              <w:jc w:val="left"/>
              <w:rPr>
                <w:rFonts w:asciiTheme="minorHAnsi" w:hAnsiTheme="minorHAnsi" w:cstheme="minorHAnsi"/>
                <w:szCs w:val="22"/>
                <w:lang w:val="en-ZA" w:eastAsia="en-ZA"/>
              </w:rPr>
            </w:pPr>
            <w:r w:rsidRPr="001A4947">
              <w:rPr>
                <w:rFonts w:asciiTheme="minorHAnsi" w:hAnsiTheme="minorHAnsi" w:cstheme="minorHAnsi"/>
                <w:szCs w:val="22"/>
                <w:lang w:val="en-ZA" w:eastAsia="en-ZA"/>
              </w:rPr>
              <w:t>Unaudi</w:t>
            </w:r>
            <w:r w:rsidR="009A6CD1" w:rsidRPr="001A4947">
              <w:rPr>
                <w:rFonts w:asciiTheme="minorHAnsi" w:hAnsiTheme="minorHAnsi" w:cstheme="minorHAnsi"/>
                <w:szCs w:val="22"/>
                <w:lang w:val="en-ZA" w:eastAsia="en-ZA"/>
              </w:rPr>
              <w:t>ted interim reports</w:t>
            </w:r>
            <w:r w:rsidRPr="001A4947">
              <w:rPr>
                <w:rFonts w:asciiTheme="minorHAnsi" w:hAnsiTheme="minorHAnsi" w:cstheme="minorHAnsi"/>
                <w:szCs w:val="22"/>
                <w:lang w:val="en-ZA" w:eastAsia="en-ZA"/>
              </w:rPr>
              <w:t xml:space="preserve"> are required to be reviewed if the issuer’s auditor disclaimed, qualified or gave an adverse opinion in the issuer’s last annual financial statements, unless the JSE otherwise decides</w:t>
            </w:r>
            <w:r w:rsidRPr="00B67EC2">
              <w:rPr>
                <w:rStyle w:val="FootnoteReference"/>
                <w:rFonts w:asciiTheme="minorHAnsi" w:hAnsiTheme="minorHAnsi" w:cstheme="minorHAnsi"/>
                <w:szCs w:val="22"/>
                <w:lang w:val="en-ZA" w:eastAsia="en-ZA"/>
              </w:rPr>
              <w:footnoteReference w:id="123"/>
            </w:r>
            <w:r w:rsidRPr="00B67EC2">
              <w:rPr>
                <w:rFonts w:asciiTheme="minorHAnsi" w:hAnsiTheme="minorHAnsi" w:cstheme="minorHAnsi"/>
                <w:szCs w:val="22"/>
                <w:lang w:val="en-ZA" w:eastAsia="en-ZA"/>
              </w:rPr>
              <w:t>.</w:t>
            </w:r>
          </w:p>
          <w:p w14:paraId="64E48D5C" w14:textId="77777777" w:rsidR="00006611" w:rsidRPr="001A4947" w:rsidRDefault="00150915" w:rsidP="001A4947">
            <w:pPr>
              <w:pStyle w:val="BodyText"/>
              <w:spacing w:after="120" w:line="312" w:lineRule="auto"/>
              <w:jc w:val="left"/>
              <w:rPr>
                <w:rFonts w:asciiTheme="minorHAnsi" w:hAnsiTheme="minorHAnsi" w:cstheme="minorHAnsi"/>
                <w:szCs w:val="22"/>
                <w:lang w:val="en-ZA"/>
              </w:rPr>
            </w:pPr>
            <w:r w:rsidRPr="00B67EC2">
              <w:rPr>
                <w:rFonts w:asciiTheme="minorHAnsi" w:hAnsiTheme="minorHAnsi" w:cstheme="minorHAnsi"/>
                <w:szCs w:val="22"/>
                <w:lang w:val="en-ZA" w:eastAsia="en-ZA"/>
              </w:rPr>
              <w:t xml:space="preserve">An issuer may voluntarily engage its auditor to audit or review its </w:t>
            </w:r>
            <w:r w:rsidR="009A6CD1" w:rsidRPr="001A4947">
              <w:rPr>
                <w:rFonts w:asciiTheme="minorHAnsi" w:hAnsiTheme="minorHAnsi" w:cstheme="minorHAnsi"/>
                <w:szCs w:val="22"/>
                <w:lang w:val="en-ZA" w:eastAsia="en-ZA"/>
              </w:rPr>
              <w:t>interim report</w:t>
            </w:r>
            <w:r w:rsidRPr="001A4947">
              <w:rPr>
                <w:rFonts w:asciiTheme="minorHAnsi" w:hAnsiTheme="minorHAnsi" w:cstheme="minorHAnsi"/>
                <w:szCs w:val="22"/>
                <w:lang w:val="en-ZA" w:eastAsia="en-ZA"/>
              </w:rPr>
              <w:t>.</w:t>
            </w:r>
          </w:p>
        </w:tc>
        <w:tc>
          <w:tcPr>
            <w:tcW w:w="993" w:type="pct"/>
            <w:gridSpan w:val="2"/>
          </w:tcPr>
          <w:p w14:paraId="2F0FE7CD" w14:textId="77777777" w:rsidR="00150915" w:rsidRPr="00B67EC2" w:rsidRDefault="009A6CD1" w:rsidP="001A4947">
            <w:pPr>
              <w:pStyle w:val="BodyText"/>
              <w:spacing w:after="120" w:line="312" w:lineRule="auto"/>
              <w:jc w:val="left"/>
              <w:rPr>
                <w:rFonts w:asciiTheme="minorHAnsi" w:hAnsiTheme="minorHAnsi" w:cstheme="minorHAnsi"/>
                <w:szCs w:val="22"/>
              </w:rPr>
            </w:pPr>
            <w:r w:rsidRPr="001A4947">
              <w:rPr>
                <w:rFonts w:asciiTheme="minorHAnsi" w:hAnsiTheme="minorHAnsi" w:cstheme="minorHAnsi"/>
                <w:szCs w:val="22"/>
              </w:rPr>
              <w:t>Preliminary reports</w:t>
            </w:r>
            <w:r w:rsidR="00150915" w:rsidRPr="001A4947">
              <w:rPr>
                <w:rFonts w:asciiTheme="minorHAnsi" w:hAnsiTheme="minorHAnsi" w:cstheme="minorHAnsi"/>
                <w:szCs w:val="22"/>
              </w:rPr>
              <w:t xml:space="preserve"> </w:t>
            </w:r>
            <w:r w:rsidR="00B135E2" w:rsidRPr="001A4947">
              <w:rPr>
                <w:rFonts w:asciiTheme="minorHAnsi" w:hAnsiTheme="minorHAnsi" w:cstheme="minorHAnsi"/>
                <w:szCs w:val="22"/>
              </w:rPr>
              <w:t>must, at a minimum, be reviewed by the issuer’s auditor</w:t>
            </w:r>
            <w:r w:rsidR="00505EC1" w:rsidRPr="001A4947">
              <w:rPr>
                <w:rFonts w:asciiTheme="minorHAnsi" w:hAnsiTheme="minorHAnsi" w:cstheme="minorHAnsi"/>
                <w:szCs w:val="22"/>
              </w:rPr>
              <w:t>, unless an audit report has been issued on the underlying annual financial statements themselves</w:t>
            </w:r>
            <w:r w:rsidR="00150915" w:rsidRPr="00B67EC2">
              <w:rPr>
                <w:rStyle w:val="FootnoteReference"/>
                <w:rFonts w:asciiTheme="minorHAnsi" w:hAnsiTheme="minorHAnsi" w:cstheme="minorHAnsi"/>
                <w:szCs w:val="22"/>
              </w:rPr>
              <w:footnoteReference w:id="124"/>
            </w:r>
            <w:r w:rsidR="005C3B24" w:rsidRPr="00B67EC2">
              <w:rPr>
                <w:rFonts w:asciiTheme="minorHAnsi" w:hAnsiTheme="minorHAnsi" w:cstheme="minorHAnsi"/>
                <w:szCs w:val="22"/>
              </w:rPr>
              <w:t>.</w:t>
            </w:r>
            <w:r w:rsidR="00150915" w:rsidRPr="00B67EC2">
              <w:rPr>
                <w:rFonts w:asciiTheme="minorHAnsi" w:hAnsiTheme="minorHAnsi" w:cstheme="minorHAnsi"/>
                <w:szCs w:val="22"/>
              </w:rPr>
              <w:t xml:space="preserve"> </w:t>
            </w:r>
          </w:p>
          <w:p w14:paraId="103C7419" w14:textId="77777777" w:rsidR="00150915" w:rsidRPr="001A4947" w:rsidRDefault="00150915" w:rsidP="001A4947">
            <w:pPr>
              <w:pStyle w:val="BodyText"/>
              <w:spacing w:after="120" w:line="312" w:lineRule="auto"/>
              <w:jc w:val="left"/>
              <w:rPr>
                <w:rFonts w:asciiTheme="minorHAnsi" w:hAnsiTheme="minorHAnsi" w:cstheme="minorHAnsi"/>
                <w:szCs w:val="22"/>
              </w:rPr>
            </w:pPr>
          </w:p>
          <w:p w14:paraId="7A3EA7A3" w14:textId="77777777" w:rsidR="00150915" w:rsidRPr="001A4947" w:rsidRDefault="00150915" w:rsidP="001A4947">
            <w:pPr>
              <w:pStyle w:val="BodyText"/>
              <w:spacing w:after="120" w:line="312" w:lineRule="auto"/>
              <w:jc w:val="left"/>
              <w:rPr>
                <w:rFonts w:asciiTheme="minorHAnsi" w:hAnsiTheme="minorHAnsi" w:cstheme="minorHAnsi"/>
                <w:szCs w:val="22"/>
                <w:lang w:val="en-ZA"/>
              </w:rPr>
            </w:pPr>
          </w:p>
        </w:tc>
        <w:tc>
          <w:tcPr>
            <w:tcW w:w="993" w:type="pct"/>
            <w:gridSpan w:val="2"/>
          </w:tcPr>
          <w:p w14:paraId="50B22022" w14:textId="77777777" w:rsidR="00150915" w:rsidRPr="00B67EC2" w:rsidRDefault="00B135E2" w:rsidP="001A4947">
            <w:pPr>
              <w:pStyle w:val="BodyText"/>
              <w:spacing w:after="120" w:line="312" w:lineRule="auto"/>
              <w:jc w:val="left"/>
              <w:rPr>
                <w:rFonts w:asciiTheme="minorHAnsi" w:hAnsiTheme="minorHAnsi" w:cstheme="minorHAnsi"/>
                <w:szCs w:val="22"/>
              </w:rPr>
            </w:pPr>
            <w:r w:rsidRPr="001A4947">
              <w:rPr>
                <w:rFonts w:asciiTheme="minorHAnsi" w:hAnsiTheme="minorHAnsi" w:cstheme="minorHAnsi"/>
                <w:szCs w:val="22"/>
              </w:rPr>
              <w:t>Unaudited provisional reports shall be reviewed by an issuer’s auditor</w:t>
            </w:r>
            <w:r w:rsidR="00162D80" w:rsidRPr="001A4947">
              <w:rPr>
                <w:rFonts w:asciiTheme="minorHAnsi" w:hAnsiTheme="minorHAnsi" w:cstheme="minorHAnsi"/>
                <w:szCs w:val="22"/>
              </w:rPr>
              <w:t xml:space="preserve"> unless an audit report has already been issued on the underlying annual financial statements themselves</w:t>
            </w:r>
            <w:r w:rsidR="00150915" w:rsidRPr="00B67EC2">
              <w:rPr>
                <w:rStyle w:val="FootnoteReference"/>
                <w:rFonts w:asciiTheme="minorHAnsi" w:hAnsiTheme="minorHAnsi" w:cstheme="minorHAnsi"/>
                <w:szCs w:val="22"/>
              </w:rPr>
              <w:footnoteReference w:id="125"/>
            </w:r>
            <w:r w:rsidR="005C3B24" w:rsidRPr="00B67EC2">
              <w:rPr>
                <w:rFonts w:asciiTheme="minorHAnsi" w:hAnsiTheme="minorHAnsi" w:cstheme="minorHAnsi"/>
                <w:szCs w:val="22"/>
              </w:rPr>
              <w:t>.</w:t>
            </w:r>
            <w:r w:rsidR="00150915" w:rsidRPr="00B67EC2">
              <w:rPr>
                <w:rFonts w:asciiTheme="minorHAnsi" w:hAnsiTheme="minorHAnsi" w:cstheme="minorHAnsi"/>
                <w:szCs w:val="22"/>
              </w:rPr>
              <w:t xml:space="preserve"> </w:t>
            </w:r>
          </w:p>
          <w:p w14:paraId="5C87A55F" w14:textId="77777777" w:rsidR="00150915" w:rsidRPr="001A4947" w:rsidRDefault="00150915" w:rsidP="001A4947">
            <w:pPr>
              <w:pStyle w:val="BodyText"/>
              <w:spacing w:after="120" w:line="312" w:lineRule="auto"/>
              <w:jc w:val="left"/>
              <w:rPr>
                <w:rFonts w:asciiTheme="minorHAnsi" w:hAnsiTheme="minorHAnsi" w:cstheme="minorHAnsi"/>
                <w:szCs w:val="22"/>
              </w:rPr>
            </w:pPr>
          </w:p>
          <w:p w14:paraId="5AE0125D" w14:textId="77777777" w:rsidR="00150915" w:rsidRPr="001A4947" w:rsidRDefault="00150915" w:rsidP="001A4947">
            <w:pPr>
              <w:pStyle w:val="BodyText"/>
              <w:spacing w:after="120" w:line="312" w:lineRule="auto"/>
              <w:jc w:val="left"/>
              <w:rPr>
                <w:rFonts w:asciiTheme="minorHAnsi" w:hAnsiTheme="minorHAnsi" w:cstheme="minorHAnsi"/>
                <w:szCs w:val="22"/>
                <w:lang w:val="en-ZA"/>
              </w:rPr>
            </w:pPr>
          </w:p>
        </w:tc>
        <w:tc>
          <w:tcPr>
            <w:tcW w:w="995" w:type="pct"/>
          </w:tcPr>
          <w:p w14:paraId="612D665B" w14:textId="77777777" w:rsidR="00150915" w:rsidRPr="00B67EC2" w:rsidRDefault="006B632C"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There is no obligation to obtain a separate audit report on the abridged report itself</w:t>
            </w:r>
            <w:r w:rsidR="00D473C3" w:rsidRPr="00B67EC2">
              <w:rPr>
                <w:rStyle w:val="FootnoteReference"/>
                <w:rFonts w:asciiTheme="minorHAnsi" w:hAnsiTheme="minorHAnsi" w:cstheme="minorHAnsi"/>
                <w:szCs w:val="22"/>
                <w:lang w:val="en-ZA"/>
              </w:rPr>
              <w:footnoteReference w:id="126"/>
            </w:r>
            <w:r w:rsidR="00150915" w:rsidRPr="00B67EC2">
              <w:rPr>
                <w:rFonts w:asciiTheme="minorHAnsi" w:hAnsiTheme="minorHAnsi" w:cstheme="minorHAnsi"/>
                <w:szCs w:val="22"/>
                <w:lang w:val="en-ZA"/>
              </w:rPr>
              <w:t xml:space="preserve">. </w:t>
            </w:r>
          </w:p>
        </w:tc>
      </w:tr>
      <w:tr w:rsidR="00041B32" w:rsidRPr="001A4947" w14:paraId="11F4C155" w14:textId="77777777" w:rsidTr="00220928">
        <w:tc>
          <w:tcPr>
            <w:tcW w:w="996" w:type="pct"/>
          </w:tcPr>
          <w:p w14:paraId="4E4BBE2A" w14:textId="77777777" w:rsidR="00220928" w:rsidRPr="00B67EC2" w:rsidRDefault="00220928" w:rsidP="00B67EC2">
            <w:pPr>
              <w:pStyle w:val="BodyText"/>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lastRenderedPageBreak/>
              <w:t>Applicable audit/review standard</w:t>
            </w:r>
          </w:p>
        </w:tc>
        <w:tc>
          <w:tcPr>
            <w:tcW w:w="511" w:type="pct"/>
          </w:tcPr>
          <w:p w14:paraId="4ACB306B" w14:textId="77777777" w:rsidR="00220928" w:rsidRPr="001A4947" w:rsidRDefault="00220928" w:rsidP="00B67EC2">
            <w:pPr>
              <w:pStyle w:val="BodyText"/>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t>Audited (expected to b</w:t>
            </w:r>
            <w:r w:rsidRPr="001A4947">
              <w:rPr>
                <w:rFonts w:asciiTheme="minorHAnsi" w:hAnsiTheme="minorHAnsi" w:cstheme="minorHAnsi"/>
                <w:b/>
                <w:szCs w:val="22"/>
                <w:lang w:val="en-ZA"/>
              </w:rPr>
              <w:t>e rare)</w:t>
            </w:r>
          </w:p>
          <w:p w14:paraId="700D4692" w14:textId="313E7282" w:rsidR="00220928" w:rsidRPr="001A4947" w:rsidRDefault="00220928"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ISA 700</w:t>
            </w:r>
            <w:r w:rsidR="000D0F56">
              <w:rPr>
                <w:rFonts w:asciiTheme="minorHAnsi" w:hAnsiTheme="minorHAnsi" w:cstheme="minorHAnsi"/>
                <w:szCs w:val="22"/>
                <w:lang w:val="en-ZA"/>
              </w:rPr>
              <w:t xml:space="preserve"> (Revised)</w:t>
            </w:r>
            <w:r w:rsidRPr="001A4947">
              <w:rPr>
                <w:rFonts w:asciiTheme="minorHAnsi" w:hAnsiTheme="minorHAnsi" w:cstheme="minorHAnsi"/>
                <w:szCs w:val="22"/>
                <w:lang w:val="en-ZA"/>
              </w:rPr>
              <w:t xml:space="preserve">, regarding the complete set of </w:t>
            </w:r>
            <w:r w:rsidR="00041B32" w:rsidRPr="001A4947">
              <w:rPr>
                <w:rFonts w:asciiTheme="minorHAnsi" w:hAnsiTheme="minorHAnsi" w:cstheme="minorHAnsi"/>
                <w:szCs w:val="22"/>
                <w:lang w:val="en-ZA"/>
              </w:rPr>
              <w:t xml:space="preserve">interim </w:t>
            </w:r>
            <w:r w:rsidRPr="001A4947">
              <w:rPr>
                <w:rFonts w:asciiTheme="minorHAnsi" w:hAnsiTheme="minorHAnsi" w:cstheme="minorHAnsi"/>
                <w:szCs w:val="22"/>
                <w:lang w:val="en-ZA"/>
              </w:rPr>
              <w:t>financial statements.</w:t>
            </w:r>
          </w:p>
          <w:p w14:paraId="485936BD" w14:textId="77777777" w:rsidR="00220928" w:rsidRPr="001A4947" w:rsidRDefault="00220928" w:rsidP="001A4947">
            <w:pPr>
              <w:pStyle w:val="BodyText"/>
              <w:spacing w:after="120" w:line="312" w:lineRule="auto"/>
              <w:jc w:val="left"/>
              <w:rPr>
                <w:rFonts w:asciiTheme="minorHAnsi" w:hAnsiTheme="minorHAnsi" w:cstheme="minorHAnsi"/>
                <w:szCs w:val="22"/>
                <w:lang w:val="en-ZA"/>
              </w:rPr>
            </w:pPr>
          </w:p>
          <w:p w14:paraId="2195D97D" w14:textId="77777777" w:rsidR="00220928" w:rsidRPr="001A4947" w:rsidRDefault="00220928"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szCs w:val="22"/>
                <w:lang w:val="en-ZA"/>
              </w:rPr>
              <w:t>ISA 810</w:t>
            </w:r>
            <w:r w:rsidR="007D50F4" w:rsidRPr="001A4947">
              <w:rPr>
                <w:rFonts w:asciiTheme="minorHAnsi" w:hAnsiTheme="minorHAnsi" w:cstheme="minorHAnsi"/>
                <w:szCs w:val="22"/>
                <w:lang w:val="en-ZA"/>
              </w:rPr>
              <w:t xml:space="preserve"> (Revised)</w:t>
            </w:r>
            <w:r w:rsidRPr="001A4947">
              <w:rPr>
                <w:rFonts w:asciiTheme="minorHAnsi" w:hAnsiTheme="minorHAnsi" w:cstheme="minorHAnsi"/>
                <w:szCs w:val="22"/>
                <w:lang w:val="en-ZA"/>
              </w:rPr>
              <w:t xml:space="preserve"> regarding the summary financial statements</w:t>
            </w:r>
            <w:r w:rsidRPr="001A4947" w:rsidDel="00220928">
              <w:rPr>
                <w:rFonts w:asciiTheme="minorHAnsi" w:hAnsiTheme="minorHAnsi" w:cstheme="minorHAnsi"/>
                <w:b/>
                <w:szCs w:val="22"/>
                <w:lang w:val="en-ZA"/>
              </w:rPr>
              <w:t xml:space="preserve"> </w:t>
            </w:r>
          </w:p>
        </w:tc>
        <w:tc>
          <w:tcPr>
            <w:tcW w:w="511" w:type="pct"/>
          </w:tcPr>
          <w:p w14:paraId="0CC5484F" w14:textId="77777777" w:rsidR="00220928" w:rsidRPr="001A4947" w:rsidRDefault="00220928"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Reviewed</w:t>
            </w:r>
          </w:p>
          <w:p w14:paraId="0773C583" w14:textId="77777777" w:rsidR="00220928" w:rsidRPr="00B67EC2" w:rsidRDefault="00220928"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szCs w:val="22"/>
                <w:lang w:val="en-ZA"/>
              </w:rPr>
              <w:t>ISRE 2410 on the condensed financial statements</w:t>
            </w:r>
            <w:r w:rsidR="00BF6E98" w:rsidRPr="00B67EC2">
              <w:rPr>
                <w:rStyle w:val="FootnoteReference"/>
                <w:rFonts w:asciiTheme="minorHAnsi" w:hAnsiTheme="minorHAnsi" w:cstheme="minorHAnsi"/>
                <w:szCs w:val="22"/>
                <w:lang w:val="en-ZA"/>
              </w:rPr>
              <w:footnoteReference w:id="127"/>
            </w:r>
          </w:p>
        </w:tc>
        <w:tc>
          <w:tcPr>
            <w:tcW w:w="497" w:type="pct"/>
          </w:tcPr>
          <w:p w14:paraId="7F6CD8A6" w14:textId="15B7D37C" w:rsidR="00220928" w:rsidRPr="001A4947" w:rsidRDefault="00220928" w:rsidP="001A4947">
            <w:pPr>
              <w:pStyle w:val="BodyText"/>
              <w:spacing w:after="120" w:line="312" w:lineRule="auto"/>
              <w:jc w:val="left"/>
              <w:rPr>
                <w:rFonts w:asciiTheme="minorHAnsi" w:hAnsiTheme="minorHAnsi" w:cstheme="minorHAnsi"/>
                <w:szCs w:val="22"/>
                <w:lang w:val="en-ZA"/>
              </w:rPr>
            </w:pPr>
            <w:r w:rsidRPr="00B67EC2">
              <w:rPr>
                <w:rFonts w:asciiTheme="minorHAnsi" w:hAnsiTheme="minorHAnsi" w:cstheme="minorHAnsi"/>
                <w:b/>
                <w:szCs w:val="22"/>
                <w:lang w:val="en-ZA"/>
              </w:rPr>
              <w:t>Audited</w:t>
            </w:r>
            <w:r w:rsidR="00041B32" w:rsidRPr="00B67EC2">
              <w:rPr>
                <w:rFonts w:asciiTheme="minorHAnsi" w:hAnsiTheme="minorHAnsi" w:cstheme="minorHAnsi"/>
                <w:b/>
                <w:szCs w:val="22"/>
                <w:lang w:val="en-ZA"/>
              </w:rPr>
              <w:t xml:space="preserve"> </w:t>
            </w:r>
            <w:r w:rsidRPr="001A4947">
              <w:rPr>
                <w:rFonts w:asciiTheme="minorHAnsi" w:hAnsiTheme="minorHAnsi" w:cstheme="minorHAnsi"/>
                <w:szCs w:val="22"/>
                <w:lang w:val="en-ZA"/>
              </w:rPr>
              <w:t>ISA 700</w:t>
            </w:r>
            <w:r w:rsidR="000D0F56">
              <w:rPr>
                <w:rFonts w:asciiTheme="minorHAnsi" w:hAnsiTheme="minorHAnsi" w:cstheme="minorHAnsi"/>
                <w:szCs w:val="22"/>
                <w:lang w:val="en-ZA"/>
              </w:rPr>
              <w:t xml:space="preserve"> (Revised)</w:t>
            </w:r>
            <w:r w:rsidRPr="001A4947">
              <w:rPr>
                <w:rFonts w:asciiTheme="minorHAnsi" w:hAnsiTheme="minorHAnsi" w:cstheme="minorHAnsi"/>
                <w:szCs w:val="22"/>
                <w:lang w:val="en-ZA"/>
              </w:rPr>
              <w:t xml:space="preserve">, regarding the complete set of </w:t>
            </w:r>
            <w:r w:rsidR="00041B32" w:rsidRPr="001A4947">
              <w:rPr>
                <w:rFonts w:asciiTheme="minorHAnsi" w:hAnsiTheme="minorHAnsi" w:cstheme="minorHAnsi"/>
                <w:szCs w:val="22"/>
                <w:lang w:val="en-ZA"/>
              </w:rPr>
              <w:t xml:space="preserve">annual </w:t>
            </w:r>
            <w:r w:rsidRPr="001A4947">
              <w:rPr>
                <w:rFonts w:asciiTheme="minorHAnsi" w:hAnsiTheme="minorHAnsi" w:cstheme="minorHAnsi"/>
                <w:szCs w:val="22"/>
                <w:lang w:val="en-ZA"/>
              </w:rPr>
              <w:t>financial statements.</w:t>
            </w:r>
          </w:p>
          <w:p w14:paraId="0DC06300" w14:textId="77777777" w:rsidR="00220928" w:rsidRPr="001A4947" w:rsidRDefault="00220928" w:rsidP="001A4947">
            <w:pPr>
              <w:pStyle w:val="BodyText"/>
              <w:spacing w:after="120" w:line="312" w:lineRule="auto"/>
              <w:jc w:val="left"/>
              <w:rPr>
                <w:rFonts w:asciiTheme="minorHAnsi" w:hAnsiTheme="minorHAnsi" w:cstheme="minorHAnsi"/>
                <w:szCs w:val="22"/>
                <w:lang w:val="en-ZA"/>
              </w:rPr>
            </w:pPr>
          </w:p>
          <w:p w14:paraId="28A2B2DF" w14:textId="77777777" w:rsidR="00220928" w:rsidRPr="001A4947" w:rsidRDefault="00220928"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 xml:space="preserve">ISA 810 </w:t>
            </w:r>
            <w:r w:rsidR="007D50F4" w:rsidRPr="001A4947">
              <w:rPr>
                <w:rFonts w:asciiTheme="minorHAnsi" w:hAnsiTheme="minorHAnsi" w:cstheme="minorHAnsi"/>
                <w:szCs w:val="22"/>
                <w:lang w:val="en-ZA"/>
              </w:rPr>
              <w:t xml:space="preserve">(Revised) </w:t>
            </w:r>
            <w:r w:rsidRPr="001A4947">
              <w:rPr>
                <w:rFonts w:asciiTheme="minorHAnsi" w:hAnsiTheme="minorHAnsi" w:cstheme="minorHAnsi"/>
                <w:szCs w:val="22"/>
                <w:lang w:val="en-ZA"/>
              </w:rPr>
              <w:t>regarding the summary financial statements</w:t>
            </w:r>
          </w:p>
        </w:tc>
        <w:tc>
          <w:tcPr>
            <w:tcW w:w="497" w:type="pct"/>
          </w:tcPr>
          <w:p w14:paraId="04B4CD83" w14:textId="77777777" w:rsidR="00220928" w:rsidRPr="001A4947" w:rsidRDefault="00220928"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Reviewed</w:t>
            </w:r>
          </w:p>
          <w:p w14:paraId="273CCC6B" w14:textId="77777777" w:rsidR="00220928" w:rsidRPr="00B67EC2" w:rsidRDefault="00220928"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ISRE 2410 on the condensed financial statements</w:t>
            </w:r>
            <w:r w:rsidR="00BF6E98" w:rsidRPr="00B67EC2">
              <w:rPr>
                <w:rStyle w:val="FootnoteReference"/>
                <w:rFonts w:asciiTheme="minorHAnsi" w:hAnsiTheme="minorHAnsi" w:cstheme="minorHAnsi"/>
                <w:szCs w:val="22"/>
                <w:lang w:val="en-ZA"/>
              </w:rPr>
              <w:footnoteReference w:id="128"/>
            </w:r>
          </w:p>
        </w:tc>
        <w:tc>
          <w:tcPr>
            <w:tcW w:w="497" w:type="pct"/>
          </w:tcPr>
          <w:p w14:paraId="627AF6B1" w14:textId="77C08713" w:rsidR="00220928" w:rsidRPr="001A4947" w:rsidRDefault="00220928" w:rsidP="001A4947">
            <w:pPr>
              <w:pStyle w:val="BodyText"/>
              <w:spacing w:after="120" w:line="312" w:lineRule="auto"/>
              <w:jc w:val="left"/>
              <w:rPr>
                <w:rFonts w:asciiTheme="minorHAnsi" w:hAnsiTheme="minorHAnsi" w:cstheme="minorHAnsi"/>
                <w:szCs w:val="22"/>
                <w:lang w:val="en-ZA"/>
              </w:rPr>
            </w:pPr>
            <w:r w:rsidRPr="00B67EC2">
              <w:rPr>
                <w:rFonts w:asciiTheme="minorHAnsi" w:hAnsiTheme="minorHAnsi" w:cstheme="minorHAnsi"/>
                <w:b/>
                <w:szCs w:val="22"/>
                <w:lang w:val="en-ZA"/>
              </w:rPr>
              <w:t>Audited</w:t>
            </w:r>
            <w:r w:rsidR="00041B32" w:rsidRPr="00B67EC2">
              <w:rPr>
                <w:rFonts w:asciiTheme="minorHAnsi" w:hAnsiTheme="minorHAnsi" w:cstheme="minorHAnsi"/>
                <w:b/>
                <w:szCs w:val="22"/>
                <w:lang w:val="en-ZA"/>
              </w:rPr>
              <w:t xml:space="preserve"> </w:t>
            </w:r>
            <w:r w:rsidRPr="001A4947">
              <w:rPr>
                <w:rFonts w:asciiTheme="minorHAnsi" w:hAnsiTheme="minorHAnsi" w:cstheme="minorHAnsi"/>
                <w:szCs w:val="22"/>
                <w:lang w:val="en-ZA"/>
              </w:rPr>
              <w:t xml:space="preserve">ISA 700 </w:t>
            </w:r>
            <w:r w:rsidR="000D0F56">
              <w:rPr>
                <w:rFonts w:asciiTheme="minorHAnsi" w:hAnsiTheme="minorHAnsi" w:cstheme="minorHAnsi"/>
                <w:szCs w:val="22"/>
                <w:lang w:val="en-ZA"/>
              </w:rPr>
              <w:t xml:space="preserve">(Revised) </w:t>
            </w:r>
            <w:r w:rsidRPr="001A4947">
              <w:rPr>
                <w:rFonts w:asciiTheme="minorHAnsi" w:hAnsiTheme="minorHAnsi" w:cstheme="minorHAnsi"/>
                <w:szCs w:val="22"/>
                <w:lang w:val="en-ZA"/>
              </w:rPr>
              <w:t xml:space="preserve">regarding the complete set of </w:t>
            </w:r>
            <w:r w:rsidR="00041B32" w:rsidRPr="001A4947">
              <w:rPr>
                <w:rFonts w:asciiTheme="minorHAnsi" w:hAnsiTheme="minorHAnsi" w:cstheme="minorHAnsi"/>
                <w:szCs w:val="22"/>
                <w:lang w:val="en-ZA"/>
              </w:rPr>
              <w:t xml:space="preserve">annual </w:t>
            </w:r>
            <w:r w:rsidRPr="001A4947">
              <w:rPr>
                <w:rFonts w:asciiTheme="minorHAnsi" w:hAnsiTheme="minorHAnsi" w:cstheme="minorHAnsi"/>
                <w:szCs w:val="22"/>
                <w:lang w:val="en-ZA"/>
              </w:rPr>
              <w:t>financial statements</w:t>
            </w:r>
          </w:p>
          <w:p w14:paraId="2256CBA1" w14:textId="77777777" w:rsidR="00220928" w:rsidRPr="001A4947" w:rsidRDefault="00220928" w:rsidP="001A4947">
            <w:pPr>
              <w:pStyle w:val="BodyText"/>
              <w:spacing w:after="120" w:line="312" w:lineRule="auto"/>
              <w:jc w:val="left"/>
              <w:rPr>
                <w:rFonts w:asciiTheme="minorHAnsi" w:hAnsiTheme="minorHAnsi" w:cstheme="minorHAnsi"/>
                <w:szCs w:val="22"/>
                <w:lang w:val="en-ZA"/>
              </w:rPr>
            </w:pPr>
          </w:p>
          <w:p w14:paraId="76CEA578" w14:textId="77777777" w:rsidR="00220928" w:rsidRPr="001A4947" w:rsidRDefault="00220928"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 xml:space="preserve">ISA 810 </w:t>
            </w:r>
            <w:r w:rsidR="007D50F4" w:rsidRPr="001A4947">
              <w:rPr>
                <w:rFonts w:asciiTheme="minorHAnsi" w:hAnsiTheme="minorHAnsi" w:cstheme="minorHAnsi"/>
                <w:szCs w:val="22"/>
                <w:lang w:val="en-ZA"/>
              </w:rPr>
              <w:t xml:space="preserve">(Revised) </w:t>
            </w:r>
            <w:r w:rsidRPr="001A4947">
              <w:rPr>
                <w:rFonts w:asciiTheme="minorHAnsi" w:hAnsiTheme="minorHAnsi" w:cstheme="minorHAnsi"/>
                <w:szCs w:val="22"/>
                <w:lang w:val="en-ZA"/>
              </w:rPr>
              <w:t>regarding the summary financial statements</w:t>
            </w:r>
          </w:p>
        </w:tc>
        <w:tc>
          <w:tcPr>
            <w:tcW w:w="497" w:type="pct"/>
          </w:tcPr>
          <w:p w14:paraId="70AEDF75" w14:textId="77777777" w:rsidR="00220928" w:rsidRPr="001A4947" w:rsidRDefault="00220928" w:rsidP="001A4947">
            <w:pPr>
              <w:pStyle w:val="BodyText"/>
              <w:tabs>
                <w:tab w:val="center" w:pos="4536"/>
                <w:tab w:val="right" w:pos="9866"/>
              </w:tabs>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Reviewed</w:t>
            </w:r>
          </w:p>
          <w:p w14:paraId="7FBF76DF" w14:textId="77777777" w:rsidR="00220928" w:rsidRPr="00B67EC2" w:rsidRDefault="00220928"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ISRE 2410 on the condensed financial statements</w:t>
            </w:r>
            <w:r w:rsidR="00BF6E98" w:rsidRPr="00B67EC2">
              <w:rPr>
                <w:rStyle w:val="FootnoteReference"/>
                <w:rFonts w:asciiTheme="minorHAnsi" w:hAnsiTheme="minorHAnsi" w:cstheme="minorHAnsi"/>
                <w:szCs w:val="22"/>
                <w:lang w:val="en-ZA"/>
              </w:rPr>
              <w:footnoteReference w:id="129"/>
            </w:r>
          </w:p>
        </w:tc>
        <w:tc>
          <w:tcPr>
            <w:tcW w:w="995" w:type="pct"/>
          </w:tcPr>
          <w:p w14:paraId="6F405473" w14:textId="77777777" w:rsidR="00220928" w:rsidRPr="001A4947" w:rsidRDefault="00220928" w:rsidP="001A4947">
            <w:pPr>
              <w:pStyle w:val="BodyText"/>
              <w:spacing w:after="120" w:line="312" w:lineRule="auto"/>
              <w:jc w:val="left"/>
              <w:rPr>
                <w:rFonts w:asciiTheme="minorHAnsi" w:hAnsiTheme="minorHAnsi" w:cstheme="minorHAnsi"/>
                <w:szCs w:val="22"/>
                <w:lang w:val="en-ZA"/>
              </w:rPr>
            </w:pPr>
            <w:r w:rsidRPr="00B67EC2">
              <w:rPr>
                <w:rFonts w:asciiTheme="minorHAnsi" w:hAnsiTheme="minorHAnsi" w:cstheme="minorHAnsi"/>
                <w:szCs w:val="22"/>
                <w:lang w:val="en-ZA"/>
              </w:rPr>
              <w:t>ISA 810</w:t>
            </w:r>
            <w:r w:rsidR="007D50F4" w:rsidRPr="00B67EC2">
              <w:rPr>
                <w:rFonts w:asciiTheme="minorHAnsi" w:hAnsiTheme="minorHAnsi" w:cstheme="minorHAnsi"/>
                <w:szCs w:val="22"/>
                <w:lang w:val="en-ZA"/>
              </w:rPr>
              <w:t xml:space="preserve"> (Revised)</w:t>
            </w:r>
            <w:r w:rsidRPr="00B67EC2">
              <w:rPr>
                <w:rFonts w:asciiTheme="minorHAnsi" w:hAnsiTheme="minorHAnsi" w:cstheme="minorHAnsi"/>
                <w:szCs w:val="22"/>
                <w:lang w:val="en-ZA"/>
              </w:rPr>
              <w:t xml:space="preserve"> regarding the summary financial statements.</w:t>
            </w:r>
          </w:p>
        </w:tc>
      </w:tr>
      <w:tr w:rsidR="00041B32" w:rsidRPr="001A4947" w14:paraId="60415D34" w14:textId="77777777" w:rsidTr="005211E1">
        <w:trPr>
          <w:trHeight w:val="663"/>
        </w:trPr>
        <w:tc>
          <w:tcPr>
            <w:tcW w:w="996" w:type="pct"/>
          </w:tcPr>
          <w:p w14:paraId="75A98F99" w14:textId="77777777" w:rsidR="009609B1" w:rsidRPr="00B67EC2" w:rsidRDefault="009609B1" w:rsidP="00B67EC2">
            <w:pPr>
              <w:pStyle w:val="BodyText"/>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lastRenderedPageBreak/>
              <w:t>Type of opinion/conclusion</w:t>
            </w:r>
          </w:p>
        </w:tc>
        <w:tc>
          <w:tcPr>
            <w:tcW w:w="505" w:type="pct"/>
          </w:tcPr>
          <w:p w14:paraId="04F6E9DB" w14:textId="77777777" w:rsidR="009609B1" w:rsidRPr="00B67EC2" w:rsidRDefault="009609B1" w:rsidP="00B67EC2">
            <w:pPr>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t>Complete set of interim financial statements</w:t>
            </w:r>
          </w:p>
          <w:p w14:paraId="0F76210C" w14:textId="77777777" w:rsidR="009609B1" w:rsidRPr="00B67EC2" w:rsidRDefault="009609B1" w:rsidP="001A4947">
            <w:pPr>
              <w:pStyle w:val="BodyText"/>
              <w:spacing w:after="120" w:line="312" w:lineRule="auto"/>
              <w:jc w:val="left"/>
              <w:rPr>
                <w:rFonts w:asciiTheme="minorHAnsi" w:hAnsiTheme="minorHAnsi" w:cstheme="minorHAnsi"/>
                <w:szCs w:val="22"/>
                <w:vertAlign w:val="superscript"/>
                <w:lang w:val="en-ZA"/>
              </w:rPr>
            </w:pPr>
            <w:r w:rsidRPr="001A4947">
              <w:rPr>
                <w:rFonts w:asciiTheme="minorHAnsi" w:hAnsiTheme="minorHAnsi" w:cstheme="minorHAnsi"/>
                <w:szCs w:val="22"/>
                <w:lang w:val="en-ZA"/>
              </w:rPr>
              <w:t>“</w:t>
            </w:r>
            <w:r w:rsidRPr="001A4947">
              <w:rPr>
                <w:rFonts w:asciiTheme="minorHAnsi" w:hAnsiTheme="minorHAnsi" w:cstheme="minorHAnsi"/>
                <w:i/>
                <w:szCs w:val="22"/>
                <w:lang w:val="en-ZA"/>
              </w:rPr>
              <w:t>presents fairly, in all material respects</w:t>
            </w:r>
            <w:r w:rsidRPr="001A4947">
              <w:rPr>
                <w:rFonts w:asciiTheme="minorHAnsi" w:hAnsiTheme="minorHAnsi" w:cstheme="minorHAnsi"/>
                <w:szCs w:val="22"/>
                <w:lang w:val="en-ZA"/>
              </w:rPr>
              <w:t>”</w:t>
            </w:r>
            <w:r w:rsidRPr="001A4947">
              <w:rPr>
                <w:rStyle w:val="FootnoteReference"/>
                <w:rFonts w:asciiTheme="minorHAnsi" w:hAnsiTheme="minorHAnsi" w:cstheme="minorHAnsi"/>
                <w:b/>
                <w:szCs w:val="22"/>
                <w:lang w:val="en-ZA"/>
              </w:rPr>
              <w:t xml:space="preserve"> </w:t>
            </w:r>
            <w:r w:rsidRPr="00B67EC2">
              <w:rPr>
                <w:rStyle w:val="FootnoteReference"/>
                <w:rFonts w:asciiTheme="minorHAnsi" w:hAnsiTheme="minorHAnsi" w:cstheme="minorHAnsi"/>
                <w:szCs w:val="22"/>
                <w:lang w:val="en-ZA"/>
              </w:rPr>
              <w:footnoteReference w:id="130"/>
            </w:r>
          </w:p>
          <w:p w14:paraId="41DE7C76" w14:textId="77777777" w:rsidR="009609B1" w:rsidRPr="001A4947" w:rsidRDefault="00F50233" w:rsidP="001A4947">
            <w:pPr>
              <w:pStyle w:val="BodyText"/>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t>Condensed interim financial statements</w:t>
            </w:r>
          </w:p>
          <w:p w14:paraId="0F599010" w14:textId="77777777" w:rsidR="00F50233" w:rsidRPr="001A4947" w:rsidRDefault="00F50233"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w:t>
            </w:r>
            <w:r w:rsidRPr="001A4947">
              <w:rPr>
                <w:rFonts w:asciiTheme="minorHAnsi" w:hAnsiTheme="minorHAnsi" w:cstheme="minorHAnsi"/>
                <w:i/>
                <w:szCs w:val="22"/>
                <w:lang w:val="en-ZA"/>
              </w:rPr>
              <w:t>prepared, in all material respects</w:t>
            </w:r>
            <w:r w:rsidRPr="001A4947">
              <w:rPr>
                <w:rFonts w:asciiTheme="minorHAnsi" w:hAnsiTheme="minorHAnsi" w:cstheme="minorHAnsi"/>
                <w:szCs w:val="22"/>
                <w:lang w:val="en-ZA"/>
              </w:rPr>
              <w:t>”</w:t>
            </w:r>
          </w:p>
        </w:tc>
        <w:tc>
          <w:tcPr>
            <w:tcW w:w="518" w:type="pct"/>
          </w:tcPr>
          <w:p w14:paraId="79F87D71" w14:textId="77777777" w:rsidR="00F50233" w:rsidRPr="001A4947" w:rsidRDefault="00F50233" w:rsidP="001A4947">
            <w:pPr>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Complete set of interim financial statements</w:t>
            </w:r>
          </w:p>
          <w:p w14:paraId="4CF14AC4" w14:textId="77777777" w:rsidR="00F50233" w:rsidRPr="001A4947" w:rsidRDefault="00F50233" w:rsidP="001A4947">
            <w:pPr>
              <w:spacing w:after="120" w:line="312" w:lineRule="auto"/>
              <w:jc w:val="left"/>
              <w:rPr>
                <w:rFonts w:asciiTheme="minorHAnsi" w:hAnsiTheme="minorHAnsi" w:cstheme="minorHAnsi"/>
                <w:b/>
                <w:szCs w:val="22"/>
                <w:lang w:val="en-ZA"/>
              </w:rPr>
            </w:pPr>
            <w:r w:rsidRPr="001A4947">
              <w:rPr>
                <w:rFonts w:asciiTheme="minorHAnsi" w:hAnsiTheme="minorHAnsi" w:cstheme="minorHAnsi"/>
                <w:szCs w:val="22"/>
                <w:lang w:val="en-ZA"/>
              </w:rPr>
              <w:t>“</w:t>
            </w:r>
            <w:r w:rsidRPr="001A4947">
              <w:rPr>
                <w:rFonts w:asciiTheme="minorHAnsi" w:hAnsiTheme="minorHAnsi" w:cstheme="minorHAnsi"/>
                <w:i/>
                <w:szCs w:val="22"/>
                <w:lang w:val="en-ZA"/>
              </w:rPr>
              <w:t>presents fairly, in all material respects</w:t>
            </w:r>
            <w:r w:rsidRPr="001A4947">
              <w:rPr>
                <w:rFonts w:asciiTheme="minorHAnsi" w:hAnsiTheme="minorHAnsi" w:cstheme="minorHAnsi"/>
                <w:szCs w:val="22"/>
                <w:lang w:val="en-ZA"/>
              </w:rPr>
              <w:t>”</w:t>
            </w:r>
          </w:p>
          <w:p w14:paraId="5FCE1EA3" w14:textId="77777777" w:rsidR="009609B1" w:rsidRPr="001A4947" w:rsidRDefault="009609B1" w:rsidP="001A4947">
            <w:pPr>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Condensed interim financial statements</w:t>
            </w:r>
          </w:p>
          <w:p w14:paraId="017A4077" w14:textId="77777777" w:rsidR="009609B1" w:rsidRPr="00B67EC2"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w:t>
            </w:r>
            <w:r w:rsidRPr="001A4947">
              <w:rPr>
                <w:rFonts w:asciiTheme="minorHAnsi" w:hAnsiTheme="minorHAnsi" w:cstheme="minorHAnsi"/>
                <w:i/>
                <w:szCs w:val="22"/>
                <w:lang w:val="en-ZA"/>
              </w:rPr>
              <w:t>prepared, in all material respects</w:t>
            </w:r>
            <w:r w:rsidRPr="001A4947">
              <w:rPr>
                <w:rFonts w:asciiTheme="minorHAnsi" w:hAnsiTheme="minorHAnsi" w:cstheme="minorHAnsi"/>
                <w:szCs w:val="22"/>
                <w:lang w:val="en-ZA"/>
              </w:rPr>
              <w:t>”</w:t>
            </w:r>
            <w:r w:rsidRPr="00B67EC2">
              <w:rPr>
                <w:rStyle w:val="FootnoteReference"/>
                <w:rFonts w:asciiTheme="minorHAnsi" w:hAnsiTheme="minorHAnsi" w:cstheme="minorHAnsi"/>
                <w:szCs w:val="22"/>
                <w:lang w:val="en-ZA"/>
              </w:rPr>
              <w:footnoteReference w:id="131"/>
            </w:r>
          </w:p>
          <w:p w14:paraId="4A07C243" w14:textId="77777777" w:rsidR="009609B1" w:rsidRPr="001A4947" w:rsidRDefault="00F50233" w:rsidP="001A4947">
            <w:pPr>
              <w:pStyle w:val="BodyText"/>
              <w:spacing w:after="120" w:line="312" w:lineRule="auto"/>
              <w:jc w:val="left"/>
              <w:rPr>
                <w:rFonts w:asciiTheme="minorHAnsi" w:hAnsiTheme="minorHAnsi" w:cstheme="minorHAnsi"/>
                <w:b/>
                <w:szCs w:val="22"/>
                <w:lang w:val="en-ZA"/>
              </w:rPr>
            </w:pPr>
            <w:r w:rsidRPr="00B67EC2">
              <w:rPr>
                <w:rFonts w:asciiTheme="minorHAnsi" w:hAnsiTheme="minorHAnsi" w:cstheme="minorHAnsi"/>
                <w:b/>
                <w:szCs w:val="22"/>
                <w:lang w:val="en-ZA"/>
              </w:rPr>
              <w:t>Summary inter</w:t>
            </w:r>
            <w:r w:rsidRPr="001A4947">
              <w:rPr>
                <w:rFonts w:asciiTheme="minorHAnsi" w:hAnsiTheme="minorHAnsi" w:cstheme="minorHAnsi"/>
                <w:b/>
                <w:szCs w:val="22"/>
                <w:lang w:val="en-ZA"/>
              </w:rPr>
              <w:t>im financial statements</w:t>
            </w:r>
          </w:p>
          <w:p w14:paraId="26B4648D" w14:textId="77777777" w:rsidR="00F50233" w:rsidRPr="001A4947" w:rsidRDefault="00F50233"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lastRenderedPageBreak/>
              <w:t>“</w:t>
            </w:r>
            <w:r w:rsidRPr="001A4947">
              <w:rPr>
                <w:rFonts w:asciiTheme="minorHAnsi" w:hAnsiTheme="minorHAnsi" w:cstheme="minorHAnsi"/>
                <w:i/>
                <w:szCs w:val="22"/>
                <w:lang w:val="en-ZA"/>
              </w:rPr>
              <w:t>consistent, in all material respects</w:t>
            </w:r>
            <w:r w:rsidR="00B44CC2" w:rsidRPr="001A4947">
              <w:rPr>
                <w:rFonts w:asciiTheme="minorHAnsi" w:hAnsiTheme="minorHAnsi" w:cstheme="minorHAnsi"/>
                <w:szCs w:val="22"/>
                <w:lang w:val="en-ZA"/>
              </w:rPr>
              <w:t>”</w:t>
            </w:r>
          </w:p>
        </w:tc>
        <w:tc>
          <w:tcPr>
            <w:tcW w:w="497" w:type="pct"/>
          </w:tcPr>
          <w:p w14:paraId="71823CDA" w14:textId="77777777" w:rsidR="009609B1" w:rsidRPr="001A4947" w:rsidRDefault="009609B1"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lastRenderedPageBreak/>
              <w:t>Audited</w:t>
            </w:r>
            <w:r w:rsidR="0081028E" w:rsidRPr="001A4947">
              <w:rPr>
                <w:rFonts w:asciiTheme="minorHAnsi" w:hAnsiTheme="minorHAnsi" w:cstheme="minorHAnsi"/>
                <w:b/>
                <w:szCs w:val="22"/>
                <w:lang w:val="en-ZA"/>
              </w:rPr>
              <w:t xml:space="preserve"> </w:t>
            </w:r>
          </w:p>
          <w:p w14:paraId="2C6569E9"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 xml:space="preserve">“presents fairly” on the complete set of </w:t>
            </w:r>
            <w:r w:rsidR="0081028E" w:rsidRPr="001A4947">
              <w:rPr>
                <w:rFonts w:asciiTheme="minorHAnsi" w:hAnsiTheme="minorHAnsi" w:cstheme="minorHAnsi"/>
                <w:szCs w:val="22"/>
                <w:lang w:val="en-ZA"/>
              </w:rPr>
              <w:t xml:space="preserve">annual </w:t>
            </w:r>
            <w:r w:rsidRPr="001A4947">
              <w:rPr>
                <w:rFonts w:asciiTheme="minorHAnsi" w:hAnsiTheme="minorHAnsi" w:cstheme="minorHAnsi"/>
                <w:szCs w:val="22"/>
                <w:lang w:val="en-ZA"/>
              </w:rPr>
              <w:t>financial statements.</w:t>
            </w:r>
          </w:p>
          <w:p w14:paraId="499CED14"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“consistent, in all material respects” on the preliminary financial statements</w:t>
            </w:r>
            <w:r w:rsidR="002C5A2C" w:rsidRPr="001A4947">
              <w:rPr>
                <w:rFonts w:asciiTheme="minorHAnsi" w:hAnsiTheme="minorHAnsi" w:cstheme="minorHAnsi"/>
                <w:szCs w:val="22"/>
                <w:lang w:val="en-ZA"/>
              </w:rPr>
              <w:t>.</w:t>
            </w:r>
          </w:p>
        </w:tc>
        <w:tc>
          <w:tcPr>
            <w:tcW w:w="497" w:type="pct"/>
          </w:tcPr>
          <w:p w14:paraId="24400583" w14:textId="77777777" w:rsidR="009609B1" w:rsidRPr="001A4947" w:rsidRDefault="009609B1"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Reviewed</w:t>
            </w:r>
          </w:p>
          <w:p w14:paraId="472045FC"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“prepared, in all material respects”</w:t>
            </w:r>
          </w:p>
        </w:tc>
        <w:tc>
          <w:tcPr>
            <w:tcW w:w="497" w:type="pct"/>
          </w:tcPr>
          <w:p w14:paraId="3C29B4C1"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b/>
                <w:szCs w:val="22"/>
                <w:lang w:val="en-ZA"/>
              </w:rPr>
              <w:t>Audited</w:t>
            </w:r>
            <w:r w:rsidR="0081028E" w:rsidRPr="001A4947">
              <w:rPr>
                <w:rFonts w:asciiTheme="minorHAnsi" w:hAnsiTheme="minorHAnsi" w:cstheme="minorHAnsi"/>
                <w:b/>
                <w:szCs w:val="22"/>
                <w:lang w:val="en-ZA"/>
              </w:rPr>
              <w:t xml:space="preserve"> </w:t>
            </w:r>
            <w:r w:rsidRPr="001A4947">
              <w:rPr>
                <w:rFonts w:asciiTheme="minorHAnsi" w:hAnsiTheme="minorHAnsi" w:cstheme="minorHAnsi"/>
                <w:szCs w:val="22"/>
                <w:lang w:val="en-ZA"/>
              </w:rPr>
              <w:t>“presents fairly</w:t>
            </w:r>
            <w:r w:rsidR="00BF068F" w:rsidRPr="001A4947">
              <w:rPr>
                <w:rFonts w:asciiTheme="minorHAnsi" w:hAnsiTheme="minorHAnsi" w:cstheme="minorHAnsi"/>
                <w:szCs w:val="22"/>
                <w:lang w:val="en-ZA"/>
              </w:rPr>
              <w:t>”</w:t>
            </w:r>
            <w:r w:rsidRPr="001A4947">
              <w:rPr>
                <w:rFonts w:asciiTheme="minorHAnsi" w:hAnsiTheme="minorHAnsi" w:cstheme="minorHAnsi"/>
                <w:szCs w:val="22"/>
                <w:lang w:val="en-ZA"/>
              </w:rPr>
              <w:t xml:space="preserve"> on the complete set of</w:t>
            </w:r>
            <w:r w:rsidR="0081028E" w:rsidRPr="001A4947">
              <w:rPr>
                <w:rFonts w:asciiTheme="minorHAnsi" w:hAnsiTheme="minorHAnsi" w:cstheme="minorHAnsi"/>
                <w:szCs w:val="22"/>
                <w:lang w:val="en-ZA"/>
              </w:rPr>
              <w:t xml:space="preserve"> annual</w:t>
            </w:r>
            <w:r w:rsidRPr="001A4947">
              <w:rPr>
                <w:rFonts w:asciiTheme="minorHAnsi" w:hAnsiTheme="minorHAnsi" w:cstheme="minorHAnsi"/>
                <w:szCs w:val="22"/>
                <w:lang w:val="en-ZA"/>
              </w:rPr>
              <w:t xml:space="preserve"> financial statements.</w:t>
            </w:r>
          </w:p>
          <w:p w14:paraId="270832A5"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“consistent, in all material respects” on the provisional report</w:t>
            </w:r>
            <w:r w:rsidR="002C5A2C" w:rsidRPr="001A4947">
              <w:rPr>
                <w:rFonts w:asciiTheme="minorHAnsi" w:hAnsiTheme="minorHAnsi" w:cstheme="minorHAnsi"/>
                <w:szCs w:val="22"/>
                <w:lang w:val="en-ZA"/>
              </w:rPr>
              <w:t>.</w:t>
            </w:r>
          </w:p>
        </w:tc>
        <w:tc>
          <w:tcPr>
            <w:tcW w:w="497" w:type="pct"/>
          </w:tcPr>
          <w:p w14:paraId="008BB851" w14:textId="77777777" w:rsidR="009609B1" w:rsidRPr="001A4947" w:rsidRDefault="009609B1" w:rsidP="001A4947">
            <w:pPr>
              <w:pStyle w:val="BodyText"/>
              <w:spacing w:after="120" w:line="312" w:lineRule="auto"/>
              <w:jc w:val="left"/>
              <w:rPr>
                <w:rFonts w:asciiTheme="minorHAnsi" w:hAnsiTheme="minorHAnsi" w:cstheme="minorHAnsi"/>
                <w:b/>
                <w:szCs w:val="22"/>
                <w:lang w:val="en-ZA"/>
              </w:rPr>
            </w:pPr>
            <w:r w:rsidRPr="001A4947">
              <w:rPr>
                <w:rFonts w:asciiTheme="minorHAnsi" w:hAnsiTheme="minorHAnsi" w:cstheme="minorHAnsi"/>
                <w:b/>
                <w:szCs w:val="22"/>
                <w:lang w:val="en-ZA"/>
              </w:rPr>
              <w:t>Reviewed</w:t>
            </w:r>
          </w:p>
          <w:p w14:paraId="0B2A9CC6"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“prepared, in all material respects”</w:t>
            </w:r>
          </w:p>
        </w:tc>
        <w:tc>
          <w:tcPr>
            <w:tcW w:w="995" w:type="pct"/>
          </w:tcPr>
          <w:p w14:paraId="7CCD04E2" w14:textId="77777777" w:rsidR="009609B1" w:rsidRPr="001A4947" w:rsidRDefault="009609B1" w:rsidP="001A4947">
            <w:pPr>
              <w:pStyle w:val="BodyText"/>
              <w:spacing w:after="120" w:line="312" w:lineRule="auto"/>
              <w:jc w:val="left"/>
              <w:rPr>
                <w:rFonts w:asciiTheme="minorHAnsi" w:hAnsiTheme="minorHAnsi" w:cstheme="minorHAnsi"/>
                <w:szCs w:val="22"/>
                <w:lang w:val="en-ZA"/>
              </w:rPr>
            </w:pPr>
            <w:r w:rsidRPr="001A4947">
              <w:rPr>
                <w:rFonts w:asciiTheme="minorHAnsi" w:hAnsiTheme="minorHAnsi" w:cstheme="minorHAnsi"/>
                <w:szCs w:val="22"/>
                <w:lang w:val="en-ZA"/>
              </w:rPr>
              <w:t>“consistent, in all material respects”</w:t>
            </w:r>
          </w:p>
        </w:tc>
      </w:tr>
    </w:tbl>
    <w:p w14:paraId="46A1894E" w14:textId="77777777" w:rsidR="007C6AFE" w:rsidRPr="00B67EC2" w:rsidRDefault="007C6AFE" w:rsidP="00B67EC2">
      <w:pPr>
        <w:pStyle w:val="BodyText"/>
        <w:spacing w:line="312" w:lineRule="auto"/>
        <w:rPr>
          <w:rFonts w:asciiTheme="minorHAnsi" w:hAnsiTheme="minorHAnsi" w:cstheme="minorHAnsi"/>
          <w:szCs w:val="22"/>
          <w:lang w:val="en-ZA"/>
        </w:rPr>
      </w:pPr>
    </w:p>
    <w:sectPr w:rsidR="007C6AFE" w:rsidRPr="00B67EC2" w:rsidSect="004F4516">
      <w:footerReference w:type="default" r:id="rId25"/>
      <w:pgSz w:w="16838" w:h="11906" w:orient="landscape" w:code="9"/>
      <w:pgMar w:top="1440" w:right="1701" w:bottom="144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22E4" w14:textId="77777777" w:rsidR="006466C0" w:rsidRDefault="006466C0">
      <w:pPr>
        <w:spacing w:after="0"/>
      </w:pPr>
      <w:r>
        <w:separator/>
      </w:r>
    </w:p>
  </w:endnote>
  <w:endnote w:type="continuationSeparator" w:id="0">
    <w:p w14:paraId="5D385FDE" w14:textId="77777777" w:rsidR="006466C0" w:rsidRDefault="006466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tham">
    <w:altName w:val="Calibri"/>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837674"/>
      <w:docPartObj>
        <w:docPartGallery w:val="Page Numbers (Bottom of Page)"/>
        <w:docPartUnique/>
      </w:docPartObj>
    </w:sdtPr>
    <w:sdtContent>
      <w:sdt>
        <w:sdtPr>
          <w:id w:val="860082579"/>
          <w:docPartObj>
            <w:docPartGallery w:val="Page Numbers (Top of Page)"/>
            <w:docPartUnique/>
          </w:docPartObj>
        </w:sdtPr>
        <w:sdtContent>
          <w:p w14:paraId="1F767405" w14:textId="7C263FC7" w:rsidR="00E029F8" w:rsidRDefault="00E029F8" w:rsidP="008F3BE1">
            <w:pPr>
              <w:pStyle w:val="Footer"/>
              <w:jc w:val="center"/>
              <w:rPr>
                <w:bCs/>
                <w:sz w:val="20"/>
              </w:rPr>
            </w:pPr>
            <w:r w:rsidRPr="0069747C">
              <w:rPr>
                <w:bCs/>
                <w:sz w:val="20"/>
              </w:rPr>
              <w:fldChar w:fldCharType="begin"/>
            </w:r>
            <w:r w:rsidRPr="0069747C">
              <w:rPr>
                <w:bCs/>
                <w:sz w:val="20"/>
              </w:rPr>
              <w:instrText xml:space="preserve"> PAGE </w:instrText>
            </w:r>
            <w:r w:rsidRPr="0069747C">
              <w:rPr>
                <w:bCs/>
                <w:sz w:val="20"/>
              </w:rPr>
              <w:fldChar w:fldCharType="separate"/>
            </w:r>
            <w:r w:rsidR="003E3059">
              <w:rPr>
                <w:bCs/>
                <w:noProof/>
                <w:sz w:val="20"/>
              </w:rPr>
              <w:t>21</w:t>
            </w:r>
            <w:r w:rsidRPr="0069747C">
              <w:rPr>
                <w:bCs/>
                <w:sz w:val="20"/>
              </w:rPr>
              <w:fldChar w:fldCharType="end"/>
            </w:r>
            <w:r w:rsidRPr="0069747C">
              <w:rPr>
                <w:sz w:val="20"/>
              </w:rPr>
              <w:t xml:space="preserve"> of </w:t>
            </w:r>
            <w:r w:rsidRPr="0069747C">
              <w:rPr>
                <w:bCs/>
                <w:sz w:val="20"/>
              </w:rPr>
              <w:fldChar w:fldCharType="begin"/>
            </w:r>
            <w:r w:rsidRPr="0069747C">
              <w:rPr>
                <w:bCs/>
                <w:sz w:val="20"/>
              </w:rPr>
              <w:instrText xml:space="preserve"> NUMPAGES  </w:instrText>
            </w:r>
            <w:r w:rsidRPr="0069747C">
              <w:rPr>
                <w:bCs/>
                <w:sz w:val="20"/>
              </w:rPr>
              <w:fldChar w:fldCharType="separate"/>
            </w:r>
            <w:r w:rsidR="003E3059">
              <w:rPr>
                <w:bCs/>
                <w:noProof/>
                <w:sz w:val="20"/>
              </w:rPr>
              <w:t>73</w:t>
            </w:r>
            <w:r w:rsidRPr="0069747C">
              <w:rPr>
                <w:bCs/>
                <w:sz w:val="20"/>
              </w:rPr>
              <w:fldChar w:fldCharType="end"/>
            </w:r>
          </w:p>
          <w:p w14:paraId="1E4DB078" w14:textId="77777777" w:rsidR="00E029F8" w:rsidRDefault="00000000" w:rsidP="008F3BE1">
            <w:pPr>
              <w:pStyle w:val="Footer"/>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4146"/>
      <w:docPartObj>
        <w:docPartGallery w:val="Page Numbers (Bottom of Page)"/>
        <w:docPartUnique/>
      </w:docPartObj>
    </w:sdtPr>
    <w:sdtContent>
      <w:sdt>
        <w:sdtPr>
          <w:id w:val="358938868"/>
          <w:docPartObj>
            <w:docPartGallery w:val="Page Numbers (Top of Page)"/>
            <w:docPartUnique/>
          </w:docPartObj>
        </w:sdtPr>
        <w:sdtContent>
          <w:p w14:paraId="1586F278" w14:textId="6EA39740" w:rsidR="00E029F8" w:rsidRDefault="00E029F8" w:rsidP="008F3BE1">
            <w:pPr>
              <w:pStyle w:val="Footer"/>
              <w:jc w:val="center"/>
              <w:rPr>
                <w:bCs/>
                <w:sz w:val="20"/>
              </w:rPr>
            </w:pPr>
            <w:r w:rsidRPr="0069747C">
              <w:rPr>
                <w:bCs/>
                <w:sz w:val="20"/>
              </w:rPr>
              <w:fldChar w:fldCharType="begin"/>
            </w:r>
            <w:r w:rsidRPr="0069747C">
              <w:rPr>
                <w:bCs/>
                <w:sz w:val="20"/>
              </w:rPr>
              <w:instrText xml:space="preserve"> PAGE </w:instrText>
            </w:r>
            <w:r w:rsidRPr="0069747C">
              <w:rPr>
                <w:bCs/>
                <w:sz w:val="20"/>
              </w:rPr>
              <w:fldChar w:fldCharType="separate"/>
            </w:r>
            <w:r w:rsidR="003E3059">
              <w:rPr>
                <w:bCs/>
                <w:noProof/>
                <w:sz w:val="20"/>
              </w:rPr>
              <w:t>3</w:t>
            </w:r>
            <w:r w:rsidRPr="0069747C">
              <w:rPr>
                <w:bCs/>
                <w:sz w:val="20"/>
              </w:rPr>
              <w:fldChar w:fldCharType="end"/>
            </w:r>
            <w:r w:rsidRPr="0069747C">
              <w:rPr>
                <w:sz w:val="20"/>
              </w:rPr>
              <w:t xml:space="preserve"> of </w:t>
            </w:r>
            <w:r w:rsidRPr="0069747C">
              <w:rPr>
                <w:bCs/>
                <w:sz w:val="20"/>
              </w:rPr>
              <w:fldChar w:fldCharType="begin"/>
            </w:r>
            <w:r w:rsidRPr="0069747C">
              <w:rPr>
                <w:bCs/>
                <w:sz w:val="20"/>
              </w:rPr>
              <w:instrText xml:space="preserve"> NUMPAGES  </w:instrText>
            </w:r>
            <w:r w:rsidRPr="0069747C">
              <w:rPr>
                <w:bCs/>
                <w:sz w:val="20"/>
              </w:rPr>
              <w:fldChar w:fldCharType="separate"/>
            </w:r>
            <w:r w:rsidR="003E3059">
              <w:rPr>
                <w:bCs/>
                <w:noProof/>
                <w:sz w:val="20"/>
              </w:rPr>
              <w:t>73</w:t>
            </w:r>
            <w:r w:rsidRPr="0069747C">
              <w:rPr>
                <w:bCs/>
                <w:sz w:val="20"/>
              </w:rPr>
              <w:fldChar w:fldCharType="end"/>
            </w:r>
          </w:p>
          <w:p w14:paraId="7510B1B8" w14:textId="3DC47B55" w:rsidR="00E029F8" w:rsidRDefault="00000000" w:rsidP="001D141D">
            <w:pPr>
              <w:pStyle w:val="Footer"/>
              <w:jc w:val="lef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51945"/>
      <w:docPartObj>
        <w:docPartGallery w:val="Page Numbers (Bottom of Page)"/>
        <w:docPartUnique/>
      </w:docPartObj>
    </w:sdtPr>
    <w:sdtContent>
      <w:sdt>
        <w:sdtPr>
          <w:id w:val="1596360996"/>
          <w:docPartObj>
            <w:docPartGallery w:val="Page Numbers (Top of Page)"/>
            <w:docPartUnique/>
          </w:docPartObj>
        </w:sdtPr>
        <w:sdtEndPr>
          <w:rPr>
            <w:szCs w:val="18"/>
          </w:rPr>
        </w:sdtEndPr>
        <w:sdtContent>
          <w:p w14:paraId="3E14C87E" w14:textId="7B2C27C2" w:rsidR="00E029F8" w:rsidRDefault="00E029F8" w:rsidP="0029709D">
            <w:pPr>
              <w:pStyle w:val="Footer"/>
              <w:tabs>
                <w:tab w:val="clear" w:pos="9866"/>
                <w:tab w:val="right" w:pos="8364"/>
                <w:tab w:val="left" w:pos="8730"/>
                <w:tab w:val="left" w:pos="9498"/>
              </w:tabs>
              <w:jc w:val="center"/>
              <w:rPr>
                <w:szCs w:val="18"/>
              </w:rPr>
            </w:pPr>
            <w:r w:rsidRPr="00231078">
              <w:rPr>
                <w:szCs w:val="18"/>
              </w:rPr>
              <w:fldChar w:fldCharType="begin"/>
            </w:r>
            <w:r w:rsidRPr="00231078">
              <w:rPr>
                <w:szCs w:val="18"/>
              </w:rPr>
              <w:instrText xml:space="preserve"> PAGE </w:instrText>
            </w:r>
            <w:r w:rsidRPr="00231078">
              <w:rPr>
                <w:szCs w:val="18"/>
              </w:rPr>
              <w:fldChar w:fldCharType="separate"/>
            </w:r>
            <w:r w:rsidR="003E3059">
              <w:rPr>
                <w:noProof/>
                <w:szCs w:val="18"/>
              </w:rPr>
              <w:t>73</w:t>
            </w:r>
            <w:r w:rsidRPr="00231078">
              <w:rPr>
                <w:szCs w:val="18"/>
              </w:rPr>
              <w:fldChar w:fldCharType="end"/>
            </w:r>
            <w:r w:rsidRPr="00A05162">
              <w:rPr>
                <w:szCs w:val="18"/>
              </w:rPr>
              <w:t xml:space="preserve"> of </w:t>
            </w:r>
            <w:r w:rsidRPr="00231078">
              <w:rPr>
                <w:szCs w:val="18"/>
              </w:rPr>
              <w:fldChar w:fldCharType="begin"/>
            </w:r>
            <w:r w:rsidRPr="00231078">
              <w:rPr>
                <w:szCs w:val="18"/>
              </w:rPr>
              <w:instrText xml:space="preserve"> NUMPAGES  </w:instrText>
            </w:r>
            <w:r w:rsidRPr="00231078">
              <w:rPr>
                <w:szCs w:val="18"/>
              </w:rPr>
              <w:fldChar w:fldCharType="separate"/>
            </w:r>
            <w:r w:rsidR="003E3059">
              <w:rPr>
                <w:noProof/>
                <w:szCs w:val="18"/>
              </w:rPr>
              <w:t>73</w:t>
            </w:r>
            <w:r w:rsidRPr="00231078">
              <w:rPr>
                <w:szCs w:val="18"/>
              </w:rPr>
              <w:fldChar w:fldCharType="end"/>
            </w:r>
          </w:p>
          <w:p w14:paraId="3E5C4C63" w14:textId="77777777" w:rsidR="00E029F8" w:rsidRDefault="00000000" w:rsidP="0029709D">
            <w:pPr>
              <w:pStyle w:val="Footer"/>
              <w:tabs>
                <w:tab w:val="clear" w:pos="9866"/>
                <w:tab w:val="right" w:pos="8364"/>
                <w:tab w:val="left" w:pos="8730"/>
                <w:tab w:val="left" w:pos="9498"/>
              </w:tabs>
              <w:jc w:val="center"/>
            </w:pPr>
          </w:p>
        </w:sdtContent>
      </w:sdt>
    </w:sdtContent>
  </w:sdt>
  <w:p w14:paraId="75EB37CC" w14:textId="77777777" w:rsidR="00E029F8" w:rsidRDefault="00E0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632B" w14:textId="77777777" w:rsidR="006466C0" w:rsidRDefault="006466C0">
      <w:pPr>
        <w:spacing w:after="0"/>
      </w:pPr>
      <w:r>
        <w:separator/>
      </w:r>
    </w:p>
  </w:footnote>
  <w:footnote w:type="continuationSeparator" w:id="0">
    <w:p w14:paraId="76E887FC" w14:textId="77777777" w:rsidR="006466C0" w:rsidRDefault="006466C0">
      <w:pPr>
        <w:spacing w:after="0"/>
      </w:pPr>
      <w:r>
        <w:continuationSeparator/>
      </w:r>
    </w:p>
  </w:footnote>
  <w:footnote w:id="1">
    <w:p w14:paraId="2933E05B" w14:textId="58E79232" w:rsidR="00E029F8" w:rsidRPr="001D141D" w:rsidRDefault="00E029F8">
      <w:pPr>
        <w:pStyle w:val="FootnoteText"/>
        <w:rPr>
          <w:sz w:val="20"/>
          <w:lang w:val="en-US"/>
        </w:rPr>
      </w:pPr>
      <w:r w:rsidRPr="00B10189">
        <w:rPr>
          <w:rStyle w:val="FootnoteReference"/>
          <w:sz w:val="20"/>
          <w:vertAlign w:val="baseline"/>
        </w:rPr>
        <w:footnoteRef/>
      </w:r>
      <w:r w:rsidRPr="0010256E">
        <w:rPr>
          <w:sz w:val="20"/>
        </w:rPr>
        <w:t xml:space="preserve"> </w:t>
      </w:r>
      <w:r>
        <w:rPr>
          <w:sz w:val="20"/>
        </w:rPr>
        <w:t xml:space="preserve">Service Issue 23, the JSE Limited Listings Requirements issued on 26 September 2016 and effective 24 October 2016 with the amendments to Section 3, </w:t>
      </w:r>
      <w:r w:rsidRPr="00B10189">
        <w:rPr>
          <w:i/>
          <w:sz w:val="20"/>
        </w:rPr>
        <w:t>Distribution of Annual Financial Statements</w:t>
      </w:r>
      <w:r>
        <w:rPr>
          <w:sz w:val="20"/>
        </w:rPr>
        <w:t>, commencing with year ends ending on or after 30 September 2017</w:t>
      </w:r>
    </w:p>
  </w:footnote>
  <w:footnote w:id="2">
    <w:p w14:paraId="4632DE3F" w14:textId="77777777" w:rsidR="00E029F8" w:rsidRPr="00B10189" w:rsidRDefault="00E029F8">
      <w:pPr>
        <w:pStyle w:val="FootnoteText"/>
        <w:rPr>
          <w:lang w:val="en-US"/>
        </w:rPr>
      </w:pPr>
      <w:r w:rsidRPr="00B10189">
        <w:rPr>
          <w:rStyle w:val="FootnoteReference"/>
          <w:sz w:val="20"/>
          <w:vertAlign w:val="baseline"/>
        </w:rPr>
        <w:footnoteRef/>
      </w:r>
      <w:r w:rsidRPr="00B10189">
        <w:rPr>
          <w:rStyle w:val="FootnoteReference"/>
          <w:sz w:val="20"/>
          <w:vertAlign w:val="baseline"/>
        </w:rPr>
        <w:t xml:space="preserve"> Effective for engagements to report on summarized financial statements for periods ending on or after 15 December 2016</w:t>
      </w:r>
    </w:p>
  </w:footnote>
  <w:footnote w:id="3">
    <w:p w14:paraId="2884F2E7" w14:textId="77777777" w:rsidR="00E029F8" w:rsidRPr="00D66ED3" w:rsidRDefault="00E029F8" w:rsidP="00316180">
      <w:pPr>
        <w:pStyle w:val="FootnoteText"/>
        <w:spacing w:after="0"/>
        <w:rPr>
          <w:sz w:val="20"/>
          <w:lang w:val="en-ZA"/>
        </w:rPr>
      </w:pPr>
      <w:r w:rsidRPr="00D66ED3">
        <w:rPr>
          <w:rStyle w:val="FootnoteReference"/>
          <w:sz w:val="20"/>
        </w:rPr>
        <w:footnoteRef/>
      </w:r>
      <w:r w:rsidRPr="00D66ED3">
        <w:rPr>
          <w:sz w:val="20"/>
        </w:rPr>
        <w:t xml:space="preserve"> Listings Requirements - </w:t>
      </w:r>
      <w:r w:rsidRPr="00D66ED3">
        <w:rPr>
          <w:sz w:val="20"/>
          <w:lang w:val="en-ZA"/>
        </w:rPr>
        <w:t>Section 22 sets out the requirements for registered auditors and their audit firms to be accredited by the JSE. Only a JSE accredited auditor may be appointed as the auditor of an issuer listed on the JSE Limited.</w:t>
      </w:r>
    </w:p>
  </w:footnote>
  <w:footnote w:id="4">
    <w:p w14:paraId="0F673D7F" w14:textId="77777777" w:rsidR="00E029F8" w:rsidRPr="00304C06" w:rsidRDefault="00E029F8" w:rsidP="0017777B">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Listings Requirements,</w:t>
      </w:r>
      <w:r w:rsidRPr="00D66ED3">
        <w:rPr>
          <w:sz w:val="20"/>
          <w:lang w:val="en-ZA"/>
        </w:rPr>
        <w:t xml:space="preserve"> paragraphs 3.</w:t>
      </w:r>
      <w:r w:rsidRPr="003721A2">
        <w:rPr>
          <w:sz w:val="20"/>
          <w:lang w:val="en-ZA"/>
        </w:rPr>
        <w:t xml:space="preserve">15, </w:t>
      </w:r>
      <w:r w:rsidRPr="00422582">
        <w:rPr>
          <w:sz w:val="20"/>
          <w:lang w:val="en-ZA"/>
        </w:rPr>
        <w:t>3.16, 3.18, 3.20 to 3.22</w:t>
      </w:r>
    </w:p>
  </w:footnote>
  <w:footnote w:id="5">
    <w:p w14:paraId="06AEDFBF" w14:textId="77777777" w:rsidR="00E029F8" w:rsidRPr="00D66ED3" w:rsidRDefault="00E029F8" w:rsidP="00FF1660">
      <w:pPr>
        <w:pStyle w:val="FootnoteText"/>
        <w:spacing w:after="0"/>
        <w:rPr>
          <w:sz w:val="20"/>
          <w:lang w:val="en-ZA"/>
        </w:rPr>
      </w:pPr>
      <w:r w:rsidRPr="0089660A">
        <w:rPr>
          <w:rStyle w:val="FootnoteReference"/>
          <w:sz w:val="20"/>
        </w:rPr>
        <w:footnoteRef/>
      </w:r>
      <w:r w:rsidRPr="0089660A">
        <w:rPr>
          <w:sz w:val="20"/>
        </w:rPr>
        <w:t xml:space="preserve"> </w:t>
      </w:r>
      <w:r w:rsidRPr="0089660A">
        <w:rPr>
          <w:sz w:val="20"/>
          <w:lang w:val="en-ZA"/>
        </w:rPr>
        <w:t>Companies Act, section 29(1) and (2)</w:t>
      </w:r>
    </w:p>
  </w:footnote>
  <w:footnote w:id="6">
    <w:p w14:paraId="7DCA551C" w14:textId="77777777" w:rsidR="00E029F8" w:rsidRPr="00D66ED3" w:rsidRDefault="00E029F8" w:rsidP="005F51CE">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Companies Act, section 29(3)</w:t>
      </w:r>
    </w:p>
  </w:footnote>
  <w:footnote w:id="7">
    <w:p w14:paraId="56301240" w14:textId="77777777" w:rsidR="00E029F8" w:rsidRPr="00D55B6E" w:rsidRDefault="00E029F8" w:rsidP="002165F4">
      <w:pPr>
        <w:pStyle w:val="FootnoteText"/>
        <w:spacing w:after="0"/>
        <w:rPr>
          <w:sz w:val="20"/>
          <w:lang w:val="en-ZA"/>
        </w:rPr>
      </w:pPr>
      <w:r w:rsidRPr="00D66ED3">
        <w:rPr>
          <w:rStyle w:val="FootnoteReference"/>
          <w:sz w:val="20"/>
        </w:rPr>
        <w:footnoteRef/>
      </w:r>
      <w:r w:rsidRPr="00D66ED3">
        <w:rPr>
          <w:sz w:val="20"/>
        </w:rPr>
        <w:t xml:space="preserve"> </w:t>
      </w:r>
      <w:r w:rsidRPr="00D55B6E">
        <w:rPr>
          <w:sz w:val="20"/>
          <w:lang w:val="en-ZA"/>
        </w:rPr>
        <w:t xml:space="preserve">Listings Requirements, </w:t>
      </w:r>
      <w:r w:rsidRPr="003721A2">
        <w:rPr>
          <w:sz w:val="20"/>
          <w:lang w:val="en-ZA"/>
        </w:rPr>
        <w:t>paragraph</w:t>
      </w:r>
      <w:r w:rsidRPr="0089660A">
        <w:rPr>
          <w:sz w:val="20"/>
          <w:lang w:val="en-ZA"/>
        </w:rPr>
        <w:t>s</w:t>
      </w:r>
      <w:r>
        <w:rPr>
          <w:sz w:val="20"/>
          <w:lang w:val="en-ZA"/>
        </w:rPr>
        <w:t xml:space="preserve"> 3.16(b),</w:t>
      </w:r>
      <w:r w:rsidRPr="0089660A">
        <w:rPr>
          <w:sz w:val="20"/>
          <w:lang w:val="en-ZA"/>
        </w:rPr>
        <w:t xml:space="preserve"> 3.21</w:t>
      </w:r>
      <w:r>
        <w:rPr>
          <w:sz w:val="20"/>
          <w:lang w:val="en-ZA"/>
        </w:rPr>
        <w:t xml:space="preserve"> and 3.22</w:t>
      </w:r>
      <w:r w:rsidRPr="0089660A">
        <w:rPr>
          <w:sz w:val="20"/>
          <w:lang w:val="en-ZA"/>
        </w:rPr>
        <w:t xml:space="preserve"> </w:t>
      </w:r>
    </w:p>
  </w:footnote>
  <w:footnote w:id="8">
    <w:p w14:paraId="0D38FD7D" w14:textId="77777777" w:rsidR="00E029F8" w:rsidRPr="00D55B6E" w:rsidRDefault="00E029F8" w:rsidP="004127DD">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Listings Requirements, paragraphs 8.57</w:t>
      </w:r>
      <w:r>
        <w:rPr>
          <w:sz w:val="20"/>
          <w:lang w:val="en-ZA"/>
        </w:rPr>
        <w:t>,</w:t>
      </w:r>
      <w:r w:rsidRPr="00D55B6E">
        <w:rPr>
          <w:sz w:val="20"/>
          <w:lang w:val="en-ZA"/>
        </w:rPr>
        <w:t xml:space="preserve"> 8.58</w:t>
      </w:r>
      <w:r>
        <w:rPr>
          <w:sz w:val="20"/>
          <w:lang w:val="en-ZA"/>
        </w:rPr>
        <w:t xml:space="preserve"> </w:t>
      </w:r>
      <w:r w:rsidRPr="00D55B6E">
        <w:rPr>
          <w:sz w:val="20"/>
          <w:lang w:val="en-ZA"/>
        </w:rPr>
        <w:t>and</w:t>
      </w:r>
      <w:r>
        <w:rPr>
          <w:sz w:val="20"/>
          <w:lang w:val="en-ZA"/>
        </w:rPr>
        <w:t xml:space="preserve"> 8.60</w:t>
      </w:r>
    </w:p>
  </w:footnote>
  <w:footnote w:id="9">
    <w:p w14:paraId="5E616EE3" w14:textId="77777777" w:rsidR="00E029F8" w:rsidRPr="00D55B6E" w:rsidRDefault="00E029F8">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ISA 810</w:t>
      </w:r>
      <w:r>
        <w:rPr>
          <w:sz w:val="20"/>
          <w:lang w:val="en-ZA"/>
        </w:rPr>
        <w:t xml:space="preserve"> (Revised)</w:t>
      </w:r>
      <w:r w:rsidRPr="00D55B6E">
        <w:rPr>
          <w:sz w:val="20"/>
          <w:lang w:val="en-ZA"/>
        </w:rPr>
        <w:t xml:space="preserve">, paragraph 4(a), and including </w:t>
      </w:r>
      <w:r w:rsidRPr="00D55B6E">
        <w:rPr>
          <w:rFonts w:asciiTheme="minorHAnsi" w:hAnsiTheme="minorHAnsi" w:cstheme="minorHAnsi"/>
          <w:sz w:val="20"/>
          <w:lang w:val="en-ZA" w:eastAsia="en-ZA"/>
        </w:rPr>
        <w:t xml:space="preserve">the minimum requirements </w:t>
      </w:r>
      <w:r w:rsidRPr="00D55B6E">
        <w:rPr>
          <w:sz w:val="20"/>
          <w:lang w:val="en-ZA"/>
        </w:rPr>
        <w:t>in Listings Requirements</w:t>
      </w:r>
      <w:r>
        <w:rPr>
          <w:sz w:val="20"/>
          <w:lang w:val="en-ZA"/>
        </w:rPr>
        <w:t>, paragraphs</w:t>
      </w:r>
      <w:r w:rsidRPr="00D55B6E">
        <w:rPr>
          <w:sz w:val="20"/>
          <w:lang w:val="en-ZA"/>
        </w:rPr>
        <w:t xml:space="preserve"> 8.57 and 8.58</w:t>
      </w:r>
    </w:p>
  </w:footnote>
  <w:footnote w:id="10">
    <w:p w14:paraId="5AE7E96F" w14:textId="77777777" w:rsidR="00E029F8" w:rsidRPr="00D55B6E" w:rsidRDefault="00E029F8">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 xml:space="preserve">IAS 1 </w:t>
      </w:r>
      <w:r w:rsidRPr="0089660A">
        <w:rPr>
          <w:i/>
          <w:sz w:val="20"/>
        </w:rPr>
        <w:t>Presentation of Financial Statements</w:t>
      </w:r>
    </w:p>
  </w:footnote>
  <w:footnote w:id="11">
    <w:p w14:paraId="0DF3218B" w14:textId="77777777" w:rsidR="00E029F8" w:rsidRPr="00044C65" w:rsidRDefault="00E029F8" w:rsidP="0089660A">
      <w:pPr>
        <w:pStyle w:val="FootnoteText"/>
        <w:spacing w:after="0"/>
        <w:rPr>
          <w:lang w:val="en-ZA"/>
        </w:rPr>
      </w:pPr>
      <w:r>
        <w:rPr>
          <w:rStyle w:val="FootnoteReference"/>
        </w:rPr>
        <w:footnoteRef/>
      </w:r>
      <w:r>
        <w:t xml:space="preserve"> </w:t>
      </w:r>
      <w:r w:rsidRPr="00044C65">
        <w:rPr>
          <w:sz w:val="20"/>
          <w:lang w:val="en-ZA"/>
        </w:rPr>
        <w:t xml:space="preserve">As and when the Companies Act is amended to </w:t>
      </w:r>
      <w:r>
        <w:rPr>
          <w:sz w:val="20"/>
          <w:lang w:val="en-ZA"/>
        </w:rPr>
        <w:t>empower</w:t>
      </w:r>
      <w:r w:rsidRPr="00044C65">
        <w:rPr>
          <w:sz w:val="20"/>
          <w:lang w:val="en-ZA"/>
        </w:rPr>
        <w:t xml:space="preserve"> the FRSC to issue Financial Pronouncements</w:t>
      </w:r>
    </w:p>
  </w:footnote>
  <w:footnote w:id="12">
    <w:p w14:paraId="435A7948" w14:textId="77777777" w:rsidR="00E029F8" w:rsidRPr="00D66ED3" w:rsidRDefault="00E029F8" w:rsidP="00975091">
      <w:pPr>
        <w:pStyle w:val="FootnoteText"/>
        <w:spacing w:after="0"/>
        <w:rPr>
          <w:sz w:val="20"/>
          <w:lang w:val="en-ZA"/>
        </w:rPr>
      </w:pPr>
      <w:r w:rsidRPr="001D4CF2">
        <w:rPr>
          <w:rStyle w:val="FootnoteReference"/>
          <w:sz w:val="20"/>
        </w:rPr>
        <w:footnoteRef/>
      </w:r>
      <w:r w:rsidRPr="001D4CF2">
        <w:rPr>
          <w:sz w:val="20"/>
        </w:rPr>
        <w:t xml:space="preserve"> </w:t>
      </w:r>
      <w:r w:rsidRPr="00D66ED3">
        <w:rPr>
          <w:sz w:val="20"/>
          <w:lang w:val="en-ZA"/>
        </w:rPr>
        <w:t>IAS 34, paragraph</w:t>
      </w:r>
      <w:r>
        <w:rPr>
          <w:sz w:val="20"/>
          <w:lang w:val="en-ZA"/>
        </w:rPr>
        <w:t>s</w:t>
      </w:r>
      <w:r w:rsidRPr="00D66ED3">
        <w:rPr>
          <w:sz w:val="20"/>
          <w:lang w:val="en-ZA"/>
        </w:rPr>
        <w:t xml:space="preserve"> 8(a) to (e)</w:t>
      </w:r>
    </w:p>
  </w:footnote>
  <w:footnote w:id="13">
    <w:p w14:paraId="00EBAA4F" w14:textId="77777777" w:rsidR="00E029F8" w:rsidRPr="00D66ED3" w:rsidRDefault="00E029F8" w:rsidP="00B10189">
      <w:pPr>
        <w:pStyle w:val="FootnoteText"/>
        <w:rPr>
          <w:sz w:val="20"/>
          <w:lang w:val="en-ZA"/>
        </w:rPr>
      </w:pPr>
      <w:r w:rsidRPr="00D66ED3">
        <w:rPr>
          <w:rStyle w:val="FootnoteReference"/>
          <w:sz w:val="20"/>
        </w:rPr>
        <w:footnoteRef/>
      </w:r>
      <w:r w:rsidRPr="00D66ED3">
        <w:rPr>
          <w:sz w:val="20"/>
        </w:rPr>
        <w:t xml:space="preserve"> </w:t>
      </w:r>
      <w:r w:rsidRPr="00D66ED3">
        <w:rPr>
          <w:sz w:val="20"/>
          <w:lang w:val="en-ZA"/>
        </w:rPr>
        <w:t>Listings Requirements</w:t>
      </w:r>
      <w:r>
        <w:rPr>
          <w:sz w:val="20"/>
          <w:lang w:val="en-ZA"/>
        </w:rPr>
        <w:t>,</w:t>
      </w:r>
      <w:r w:rsidRPr="00D66ED3">
        <w:rPr>
          <w:sz w:val="20"/>
          <w:lang w:val="en-ZA"/>
        </w:rPr>
        <w:t xml:space="preserve"> paragraphs 8.57 and 8.58</w:t>
      </w:r>
    </w:p>
  </w:footnote>
  <w:footnote w:id="14">
    <w:p w14:paraId="6BF1426F" w14:textId="77777777" w:rsidR="00E029F8" w:rsidRPr="001D4CF2" w:rsidRDefault="00E029F8" w:rsidP="00B10189">
      <w:pPr>
        <w:pStyle w:val="FootnoteText"/>
        <w:rPr>
          <w:sz w:val="20"/>
          <w:lang w:val="en-ZA"/>
        </w:rPr>
      </w:pPr>
      <w:r w:rsidRPr="00D66ED3">
        <w:rPr>
          <w:rStyle w:val="FootnoteReference"/>
          <w:sz w:val="20"/>
        </w:rPr>
        <w:footnoteRef/>
      </w:r>
      <w:r w:rsidRPr="00D66ED3">
        <w:rPr>
          <w:sz w:val="20"/>
        </w:rPr>
        <w:t xml:space="preserve"> </w:t>
      </w:r>
      <w:r w:rsidRPr="001D4CF2">
        <w:rPr>
          <w:sz w:val="20"/>
          <w:lang w:val="en-ZA"/>
        </w:rPr>
        <w:t>ISA 560, paragraph 5(d)</w:t>
      </w:r>
    </w:p>
  </w:footnote>
  <w:footnote w:id="15">
    <w:p w14:paraId="218E7CD6" w14:textId="77777777" w:rsidR="00E029F8" w:rsidRPr="00D66ED3" w:rsidRDefault="00E029F8" w:rsidP="00B10189">
      <w:pPr>
        <w:pStyle w:val="FootnoteText"/>
        <w:rPr>
          <w:sz w:val="20"/>
          <w:lang w:val="en-ZA"/>
        </w:rPr>
      </w:pPr>
      <w:r w:rsidRPr="00D66ED3">
        <w:rPr>
          <w:rStyle w:val="FootnoteReference"/>
          <w:sz w:val="20"/>
        </w:rPr>
        <w:footnoteRef/>
      </w:r>
      <w:r w:rsidRPr="00D66ED3">
        <w:rPr>
          <w:sz w:val="20"/>
        </w:rPr>
        <w:t xml:space="preserve"> </w:t>
      </w:r>
      <w:r w:rsidRPr="00D66ED3">
        <w:rPr>
          <w:sz w:val="20"/>
          <w:lang w:val="en-ZA"/>
        </w:rPr>
        <w:t>IAS 34, paragraph 4</w:t>
      </w:r>
    </w:p>
  </w:footnote>
  <w:footnote w:id="16">
    <w:p w14:paraId="7257DAF5" w14:textId="77777777" w:rsidR="00E029F8" w:rsidRPr="0089660A" w:rsidRDefault="00E029F8" w:rsidP="00B10189">
      <w:pPr>
        <w:pStyle w:val="FootnoteText"/>
        <w:rPr>
          <w:sz w:val="20"/>
          <w:lang w:val="en-ZA"/>
        </w:rPr>
      </w:pPr>
      <w:r w:rsidRPr="0089660A">
        <w:rPr>
          <w:rStyle w:val="FootnoteReference"/>
          <w:sz w:val="20"/>
        </w:rPr>
        <w:footnoteRef/>
      </w:r>
      <w:r w:rsidRPr="0089660A">
        <w:rPr>
          <w:sz w:val="20"/>
        </w:rPr>
        <w:t xml:space="preserve"> </w:t>
      </w:r>
      <w:r>
        <w:rPr>
          <w:sz w:val="20"/>
        </w:rPr>
        <w:t>Listings Requirements, definitions</w:t>
      </w:r>
    </w:p>
  </w:footnote>
  <w:footnote w:id="17">
    <w:p w14:paraId="2F77D234" w14:textId="77777777" w:rsidR="00E029F8" w:rsidRPr="00D66ED3" w:rsidRDefault="00E029F8" w:rsidP="00B10189">
      <w:pPr>
        <w:pStyle w:val="FootnoteText"/>
        <w:rPr>
          <w:sz w:val="20"/>
          <w:lang w:val="en-ZA"/>
        </w:rPr>
      </w:pPr>
      <w:r w:rsidRPr="00D66ED3">
        <w:rPr>
          <w:rStyle w:val="FootnoteReference"/>
          <w:sz w:val="20"/>
        </w:rPr>
        <w:footnoteRef/>
      </w:r>
      <w:r w:rsidRPr="00D66ED3">
        <w:rPr>
          <w:sz w:val="20"/>
        </w:rPr>
        <w:t xml:space="preserve"> </w:t>
      </w:r>
      <w:r w:rsidRPr="00D66ED3">
        <w:rPr>
          <w:sz w:val="20"/>
          <w:lang w:val="en-ZA"/>
        </w:rPr>
        <w:t xml:space="preserve">Listings Requirements, </w:t>
      </w:r>
      <w:r w:rsidRPr="0089660A">
        <w:rPr>
          <w:sz w:val="20"/>
          <w:lang w:val="en-ZA"/>
        </w:rPr>
        <w:t>Practice</w:t>
      </w:r>
      <w:r>
        <w:rPr>
          <w:sz w:val="20"/>
          <w:lang w:val="en-ZA"/>
        </w:rPr>
        <w:t xml:space="preserve"> note 1/2003</w:t>
      </w:r>
    </w:p>
  </w:footnote>
  <w:footnote w:id="18">
    <w:p w14:paraId="22C7EFA2" w14:textId="77777777" w:rsidR="00E029F8" w:rsidRPr="00D0520B" w:rsidRDefault="00E029F8" w:rsidP="00226C4E">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Listings Requirements,</w:t>
      </w:r>
      <w:r w:rsidRPr="00D66ED3">
        <w:rPr>
          <w:sz w:val="20"/>
          <w:lang w:val="en-ZA"/>
        </w:rPr>
        <w:t xml:space="preserve"> </w:t>
      </w:r>
      <w:r w:rsidRPr="003721A2">
        <w:rPr>
          <w:sz w:val="20"/>
          <w:lang w:val="en-ZA"/>
        </w:rPr>
        <w:t xml:space="preserve">paragraph </w:t>
      </w:r>
      <w:r w:rsidRPr="0089660A">
        <w:rPr>
          <w:sz w:val="20"/>
          <w:lang w:val="en-ZA"/>
        </w:rPr>
        <w:t>3.22</w:t>
      </w:r>
    </w:p>
  </w:footnote>
  <w:footnote w:id="19">
    <w:p w14:paraId="6B40CC0D" w14:textId="77777777" w:rsidR="00E029F8" w:rsidRPr="00D0520B" w:rsidRDefault="00E029F8" w:rsidP="00226C4E">
      <w:pPr>
        <w:pStyle w:val="FootnoteText"/>
        <w:spacing w:after="0"/>
        <w:rPr>
          <w:sz w:val="20"/>
          <w:lang w:val="en-ZA"/>
        </w:rPr>
      </w:pPr>
      <w:r w:rsidRPr="003721A2">
        <w:rPr>
          <w:rStyle w:val="FootnoteReference"/>
          <w:sz w:val="20"/>
        </w:rPr>
        <w:footnoteRef/>
      </w:r>
      <w:r w:rsidRPr="003721A2">
        <w:rPr>
          <w:sz w:val="20"/>
        </w:rPr>
        <w:t xml:space="preserve"> </w:t>
      </w:r>
      <w:r w:rsidRPr="0089660A">
        <w:rPr>
          <w:sz w:val="20"/>
          <w:lang w:val="en-ZA"/>
        </w:rPr>
        <w:t>Listings Requirements, paragraphs 3.16 and 3.20</w:t>
      </w:r>
    </w:p>
  </w:footnote>
  <w:footnote w:id="20">
    <w:p w14:paraId="2FE10363" w14:textId="77777777" w:rsidR="00E029F8" w:rsidRPr="00D66ED3" w:rsidRDefault="00E029F8">
      <w:pPr>
        <w:pStyle w:val="FootnoteText"/>
        <w:spacing w:after="0"/>
        <w:rPr>
          <w:sz w:val="20"/>
          <w:lang w:val="en-ZA"/>
        </w:rPr>
      </w:pPr>
      <w:r w:rsidRPr="003721A2">
        <w:rPr>
          <w:rStyle w:val="FootnoteReference"/>
          <w:sz w:val="20"/>
        </w:rPr>
        <w:footnoteRef/>
      </w:r>
      <w:r w:rsidRPr="003721A2">
        <w:rPr>
          <w:sz w:val="20"/>
        </w:rPr>
        <w:t xml:space="preserve"> </w:t>
      </w:r>
      <w:r w:rsidRPr="0089660A">
        <w:rPr>
          <w:sz w:val="20"/>
          <w:lang w:val="en-ZA"/>
        </w:rPr>
        <w:t>ISA 810</w:t>
      </w:r>
      <w:r>
        <w:rPr>
          <w:sz w:val="20"/>
          <w:lang w:val="en-ZA"/>
        </w:rPr>
        <w:t xml:space="preserve"> (Revised)</w:t>
      </w:r>
      <w:r w:rsidRPr="0089660A">
        <w:rPr>
          <w:sz w:val="20"/>
          <w:lang w:val="en-ZA"/>
        </w:rPr>
        <w:t>,</w:t>
      </w:r>
      <w:r w:rsidRPr="0089660A">
        <w:rPr>
          <w:i/>
          <w:sz w:val="20"/>
          <w:lang w:val="en-ZA"/>
        </w:rPr>
        <w:t xml:space="preserve"> </w:t>
      </w:r>
      <w:r w:rsidRPr="0089660A">
        <w:rPr>
          <w:sz w:val="20"/>
          <w:lang w:val="en-ZA"/>
        </w:rPr>
        <w:t>paragraph 4(c)</w:t>
      </w:r>
    </w:p>
  </w:footnote>
  <w:footnote w:id="21">
    <w:p w14:paraId="664BBFC2" w14:textId="77777777" w:rsidR="00E029F8" w:rsidRPr="00D66ED3" w:rsidRDefault="00E029F8" w:rsidP="00D66ED3">
      <w:pPr>
        <w:pStyle w:val="FootnoteText"/>
        <w:spacing w:after="0"/>
        <w:rPr>
          <w:sz w:val="20"/>
          <w:lang w:val="en-ZA"/>
        </w:rPr>
      </w:pPr>
      <w:r w:rsidRPr="00D66ED3">
        <w:rPr>
          <w:rStyle w:val="FootnoteReference"/>
          <w:sz w:val="20"/>
        </w:rPr>
        <w:footnoteRef/>
      </w:r>
      <w:r w:rsidRPr="00D66ED3">
        <w:rPr>
          <w:sz w:val="20"/>
        </w:rPr>
        <w:t xml:space="preserve"> </w:t>
      </w:r>
      <w:r w:rsidRPr="001D4CF2">
        <w:rPr>
          <w:sz w:val="20"/>
          <w:lang w:val="en-ZA"/>
        </w:rPr>
        <w:t xml:space="preserve">Listings Requirements, </w:t>
      </w:r>
      <w:r w:rsidRPr="00D66ED3">
        <w:rPr>
          <w:rFonts w:asciiTheme="minorHAnsi" w:hAnsiTheme="minorHAnsi" w:cstheme="minorHAnsi"/>
          <w:sz w:val="20"/>
        </w:rPr>
        <w:t>paragraph 8.61</w:t>
      </w:r>
    </w:p>
  </w:footnote>
  <w:footnote w:id="22">
    <w:p w14:paraId="03086AAB" w14:textId="77777777" w:rsidR="00E029F8" w:rsidRPr="00D66ED3" w:rsidRDefault="00E029F8" w:rsidP="005A049A">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ISA 810</w:t>
      </w:r>
      <w:r>
        <w:rPr>
          <w:sz w:val="20"/>
          <w:lang w:val="en-ZA"/>
        </w:rPr>
        <w:t xml:space="preserve"> (Revised),</w:t>
      </w:r>
      <w:r w:rsidRPr="00D66ED3">
        <w:rPr>
          <w:sz w:val="20"/>
          <w:lang w:val="en-ZA"/>
        </w:rPr>
        <w:t xml:space="preserve"> paragraph 6</w:t>
      </w:r>
      <w:r w:rsidRPr="001D4CF2">
        <w:rPr>
          <w:sz w:val="20"/>
          <w:lang w:val="en-ZA"/>
        </w:rPr>
        <w:t xml:space="preserve"> </w:t>
      </w:r>
    </w:p>
  </w:footnote>
  <w:footnote w:id="23">
    <w:p w14:paraId="74F0D8E4" w14:textId="77777777" w:rsidR="00E029F8" w:rsidRPr="00971FEA" w:rsidRDefault="00E029F8" w:rsidP="005A049A">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ISRE 2410 paragraphs</w:t>
      </w:r>
      <w:r w:rsidRPr="00971FEA">
        <w:rPr>
          <w:sz w:val="20"/>
          <w:lang w:val="en-ZA"/>
        </w:rPr>
        <w:t>,</w:t>
      </w:r>
      <w:r w:rsidRPr="008222DE">
        <w:rPr>
          <w:sz w:val="20"/>
          <w:lang w:val="en-ZA"/>
        </w:rPr>
        <w:t xml:space="preserve"> 6</w:t>
      </w:r>
    </w:p>
  </w:footnote>
  <w:footnote w:id="24">
    <w:p w14:paraId="56BD9A91" w14:textId="77777777" w:rsidR="00E029F8" w:rsidRPr="0089660A" w:rsidRDefault="00E029F8" w:rsidP="000E1467">
      <w:pPr>
        <w:pStyle w:val="FootnoteText"/>
        <w:spacing w:after="0"/>
        <w:rPr>
          <w:rFonts w:asciiTheme="minorHAnsi" w:hAnsiTheme="minorHAnsi" w:cstheme="minorHAnsi"/>
          <w:sz w:val="20"/>
          <w:lang w:val="en-ZA"/>
        </w:rPr>
      </w:pPr>
      <w:r w:rsidRPr="0089660A">
        <w:rPr>
          <w:rStyle w:val="FootnoteReference"/>
          <w:rFonts w:asciiTheme="minorHAnsi" w:hAnsiTheme="minorHAnsi" w:cstheme="minorHAnsi"/>
          <w:sz w:val="20"/>
        </w:rPr>
        <w:footnoteRef/>
      </w:r>
      <w:r w:rsidRPr="0089660A">
        <w:rPr>
          <w:rFonts w:asciiTheme="minorHAnsi" w:hAnsiTheme="minorHAnsi" w:cstheme="minorHAnsi"/>
          <w:sz w:val="20"/>
        </w:rPr>
        <w:t xml:space="preserve"> </w:t>
      </w:r>
      <w:r>
        <w:rPr>
          <w:rFonts w:asciiTheme="minorHAnsi" w:hAnsiTheme="minorHAnsi" w:cstheme="minorHAnsi"/>
          <w:sz w:val="20"/>
        </w:rPr>
        <w:t xml:space="preserve">Refer to SAAPS 2 (Revised), </w:t>
      </w:r>
      <w:r w:rsidRPr="0089660A">
        <w:rPr>
          <w:rFonts w:asciiTheme="minorHAnsi" w:hAnsiTheme="minorHAnsi" w:cstheme="minorHAnsi"/>
          <w:i/>
          <w:sz w:val="20"/>
        </w:rPr>
        <w:t>Financial Reporting Frameworks and the Auditor’s Report</w:t>
      </w:r>
      <w:r>
        <w:rPr>
          <w:rFonts w:asciiTheme="minorHAnsi" w:hAnsiTheme="minorHAnsi" w:cstheme="minorHAnsi"/>
          <w:sz w:val="20"/>
        </w:rPr>
        <w:t xml:space="preserve"> </w:t>
      </w:r>
    </w:p>
  </w:footnote>
  <w:footnote w:id="25">
    <w:p w14:paraId="42DF8145" w14:textId="77777777" w:rsidR="00E029F8" w:rsidRPr="007313FB" w:rsidRDefault="00E029F8" w:rsidP="0035017F">
      <w:pPr>
        <w:pStyle w:val="FootnoteText"/>
        <w:spacing w:after="0"/>
        <w:rPr>
          <w:sz w:val="20"/>
          <w:lang w:val="en-ZA"/>
        </w:rPr>
      </w:pPr>
      <w:r w:rsidRPr="007313FB">
        <w:rPr>
          <w:rStyle w:val="FootnoteReference"/>
          <w:sz w:val="20"/>
        </w:rPr>
        <w:footnoteRef/>
      </w:r>
      <w:r w:rsidRPr="007313FB">
        <w:rPr>
          <w:sz w:val="20"/>
        </w:rPr>
        <w:t xml:space="preserve"> </w:t>
      </w:r>
      <w:r w:rsidRPr="007313FB">
        <w:rPr>
          <w:sz w:val="20"/>
          <w:lang w:val="en-ZA"/>
        </w:rPr>
        <w:t>ISA 810</w:t>
      </w:r>
      <w:r>
        <w:rPr>
          <w:sz w:val="20"/>
          <w:lang w:val="en-ZA"/>
        </w:rPr>
        <w:t xml:space="preserve"> (Revised),</w:t>
      </w:r>
      <w:r w:rsidRPr="007313FB">
        <w:rPr>
          <w:sz w:val="20"/>
          <w:lang w:val="en-ZA"/>
        </w:rPr>
        <w:t xml:space="preserve"> paragraph 6(b)(iii)</w:t>
      </w:r>
    </w:p>
  </w:footnote>
  <w:footnote w:id="26">
    <w:p w14:paraId="136F10AE" w14:textId="77777777" w:rsidR="00E029F8" w:rsidRPr="007313FB" w:rsidRDefault="00E029F8" w:rsidP="0035017F">
      <w:pPr>
        <w:pStyle w:val="FootnoteText"/>
        <w:spacing w:after="0"/>
        <w:rPr>
          <w:sz w:val="20"/>
          <w:lang w:val="en-ZA"/>
        </w:rPr>
      </w:pPr>
      <w:r w:rsidRPr="007313FB">
        <w:rPr>
          <w:rStyle w:val="FootnoteReference"/>
          <w:sz w:val="20"/>
        </w:rPr>
        <w:footnoteRef/>
      </w:r>
      <w:r w:rsidRPr="007313FB">
        <w:rPr>
          <w:sz w:val="20"/>
        </w:rPr>
        <w:t xml:space="preserve"> </w:t>
      </w:r>
      <w:r w:rsidRPr="007313FB">
        <w:rPr>
          <w:sz w:val="20"/>
          <w:lang w:val="en-ZA"/>
        </w:rPr>
        <w:t>ISRE 2410</w:t>
      </w:r>
      <w:r>
        <w:rPr>
          <w:sz w:val="20"/>
          <w:lang w:val="en-ZA"/>
        </w:rPr>
        <w:t>,</w:t>
      </w:r>
      <w:r w:rsidRPr="007313FB">
        <w:rPr>
          <w:sz w:val="20"/>
          <w:lang w:val="en-ZA"/>
        </w:rPr>
        <w:t xml:space="preserve"> paragraph 11</w:t>
      </w:r>
    </w:p>
  </w:footnote>
  <w:footnote w:id="27">
    <w:p w14:paraId="26DFAA2B"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sidRPr="00971FEA">
        <w:rPr>
          <w:sz w:val="20"/>
        </w:rPr>
        <w:t>Listings Requirements, paragraphs 3.18(f) and 3.22(b)(ii)</w:t>
      </w:r>
    </w:p>
  </w:footnote>
  <w:footnote w:id="28">
    <w:p w14:paraId="6D900DFB" w14:textId="77777777" w:rsidR="00E029F8" w:rsidRPr="00971FEA" w:rsidRDefault="00E029F8" w:rsidP="00975091">
      <w:pPr>
        <w:pStyle w:val="FootnoteText"/>
        <w:spacing w:after="0"/>
        <w:rPr>
          <w:sz w:val="20"/>
          <w:lang w:val="en-ZA"/>
        </w:rPr>
      </w:pPr>
      <w:r w:rsidRPr="00971FEA">
        <w:rPr>
          <w:rStyle w:val="FootnoteReference"/>
          <w:sz w:val="20"/>
        </w:rPr>
        <w:footnoteRef/>
      </w:r>
      <w:r w:rsidRPr="00971FEA">
        <w:rPr>
          <w:sz w:val="20"/>
        </w:rPr>
        <w:t xml:space="preserve"> </w:t>
      </w:r>
      <w:r w:rsidRPr="0089660A">
        <w:rPr>
          <w:sz w:val="20"/>
        </w:rPr>
        <w:t>Listings Requirements, paragraph 3.18(i)</w:t>
      </w:r>
    </w:p>
  </w:footnote>
  <w:footnote w:id="29">
    <w:p w14:paraId="4A7558A2" w14:textId="77777777" w:rsidR="00E029F8" w:rsidRPr="00971FEA" w:rsidRDefault="00E029F8" w:rsidP="00975091">
      <w:pPr>
        <w:pStyle w:val="FootnoteText"/>
        <w:spacing w:after="0"/>
        <w:rPr>
          <w:sz w:val="20"/>
          <w:lang w:val="en-ZA"/>
        </w:rPr>
      </w:pPr>
      <w:r w:rsidRPr="00971FEA">
        <w:rPr>
          <w:rStyle w:val="FootnoteReference"/>
          <w:sz w:val="20"/>
        </w:rPr>
        <w:footnoteRef/>
      </w:r>
      <w:r w:rsidRPr="00971FEA">
        <w:rPr>
          <w:sz w:val="20"/>
        </w:rPr>
        <w:t xml:space="preserve"> </w:t>
      </w:r>
      <w:r w:rsidRPr="0089660A">
        <w:rPr>
          <w:rFonts w:asciiTheme="minorHAnsi" w:hAnsiTheme="minorHAnsi" w:cstheme="minorHAnsi"/>
          <w:sz w:val="20"/>
        </w:rPr>
        <w:t>Listings Requirements, paragraph 22.6(b)</w:t>
      </w:r>
    </w:p>
  </w:footnote>
  <w:footnote w:id="30">
    <w:p w14:paraId="12D621D6" w14:textId="77777777" w:rsidR="00E029F8" w:rsidRPr="00422582" w:rsidRDefault="00E029F8" w:rsidP="00D328E0">
      <w:pPr>
        <w:pStyle w:val="FootnoteText"/>
        <w:spacing w:after="0"/>
        <w:rPr>
          <w:sz w:val="20"/>
          <w:lang w:val="en-ZA"/>
        </w:rPr>
      </w:pPr>
      <w:r w:rsidRPr="00422582">
        <w:rPr>
          <w:rStyle w:val="FootnoteReference"/>
          <w:sz w:val="20"/>
        </w:rPr>
        <w:footnoteRef/>
      </w:r>
      <w:r w:rsidRPr="00422582">
        <w:rPr>
          <w:sz w:val="20"/>
        </w:rPr>
        <w:t xml:space="preserve"> </w:t>
      </w:r>
      <w:r w:rsidRPr="00971FEA">
        <w:rPr>
          <w:sz w:val="20"/>
        </w:rPr>
        <w:t>Listings Requirements, paragraphs 3.18(g), 3,21(c) and 3.22(b)(i)</w:t>
      </w:r>
    </w:p>
  </w:footnote>
  <w:footnote w:id="31">
    <w:p w14:paraId="3BDCC032" w14:textId="77777777" w:rsidR="00E029F8" w:rsidRPr="00422582" w:rsidRDefault="00E029F8" w:rsidP="00D328E0">
      <w:pPr>
        <w:pStyle w:val="FootnoteText"/>
        <w:spacing w:after="0"/>
        <w:rPr>
          <w:sz w:val="20"/>
          <w:lang w:val="en-ZA"/>
        </w:rPr>
      </w:pPr>
      <w:r w:rsidRPr="00422582">
        <w:rPr>
          <w:rStyle w:val="FootnoteReference"/>
          <w:sz w:val="20"/>
        </w:rPr>
        <w:footnoteRef/>
      </w:r>
      <w:r w:rsidRPr="00422582">
        <w:rPr>
          <w:sz w:val="20"/>
        </w:rPr>
        <w:t xml:space="preserve"> </w:t>
      </w:r>
      <w:r w:rsidRPr="00971FEA">
        <w:rPr>
          <w:sz w:val="20"/>
        </w:rPr>
        <w:t>Listings Requirements, paragraphs 3.18(g), 3,21(c) and 3.22(b)(i)</w:t>
      </w:r>
    </w:p>
  </w:footnote>
  <w:footnote w:id="32">
    <w:p w14:paraId="1EC61382" w14:textId="77777777" w:rsidR="00E029F8" w:rsidRPr="00971FEA" w:rsidRDefault="00E029F8" w:rsidP="00975091">
      <w:pPr>
        <w:pStyle w:val="FootnoteText"/>
        <w:spacing w:after="0"/>
        <w:rPr>
          <w:sz w:val="20"/>
          <w:lang w:val="en-ZA"/>
        </w:rPr>
      </w:pPr>
      <w:r w:rsidRPr="00971FEA">
        <w:rPr>
          <w:rStyle w:val="FootnoteReference"/>
          <w:sz w:val="20"/>
        </w:rPr>
        <w:footnoteRef/>
      </w:r>
      <w:r w:rsidRPr="00971FEA">
        <w:rPr>
          <w:sz w:val="20"/>
        </w:rPr>
        <w:t xml:space="preserve"> Listings Requirements, paragraphs </w:t>
      </w:r>
      <w:r w:rsidRPr="0089660A">
        <w:rPr>
          <w:sz w:val="20"/>
        </w:rPr>
        <w:t>3.18(f), 3.18(g) 3.21(c), 3.22 and 8.60</w:t>
      </w:r>
    </w:p>
  </w:footnote>
  <w:footnote w:id="33">
    <w:p w14:paraId="2FE737CC" w14:textId="46E062D4" w:rsidR="00E029F8" w:rsidRPr="00381789" w:rsidRDefault="00E029F8" w:rsidP="0089660A">
      <w:pPr>
        <w:pStyle w:val="FootnoteText"/>
        <w:spacing w:after="0"/>
        <w:rPr>
          <w:rFonts w:cs="Arial"/>
          <w:sz w:val="18"/>
          <w:szCs w:val="18"/>
          <w:lang w:val="en-ZA"/>
        </w:rPr>
      </w:pPr>
      <w:r w:rsidRPr="00971FEA">
        <w:rPr>
          <w:rStyle w:val="FootnoteReference"/>
          <w:rFonts w:cs="Arial"/>
          <w:sz w:val="18"/>
          <w:szCs w:val="18"/>
        </w:rPr>
        <w:footnoteRef/>
      </w:r>
      <w:r w:rsidRPr="00971FEA">
        <w:rPr>
          <w:rFonts w:cs="Arial"/>
          <w:sz w:val="18"/>
          <w:szCs w:val="18"/>
        </w:rPr>
        <w:t xml:space="preserve"> ISA 810</w:t>
      </w:r>
      <w:r>
        <w:rPr>
          <w:rFonts w:cs="Arial"/>
          <w:sz w:val="18"/>
          <w:szCs w:val="18"/>
        </w:rPr>
        <w:t xml:space="preserve"> (Revised)</w:t>
      </w:r>
      <w:r w:rsidRPr="00971FEA">
        <w:rPr>
          <w:rFonts w:cs="Arial"/>
          <w:sz w:val="18"/>
          <w:szCs w:val="18"/>
        </w:rPr>
        <w:t>, paragraph 1</w:t>
      </w:r>
      <w:r>
        <w:rPr>
          <w:rFonts w:cs="Arial"/>
          <w:sz w:val="18"/>
          <w:szCs w:val="18"/>
        </w:rPr>
        <w:t>9</w:t>
      </w:r>
    </w:p>
  </w:footnote>
  <w:footnote w:id="34">
    <w:p w14:paraId="0D06EE83" w14:textId="0F53C396" w:rsidR="00E029F8" w:rsidRPr="000F4352" w:rsidRDefault="00E029F8">
      <w:pPr>
        <w:pStyle w:val="FootnoteText"/>
        <w:rPr>
          <w:sz w:val="20"/>
          <w:lang w:val="en-US"/>
        </w:rPr>
      </w:pPr>
      <w:r w:rsidRPr="000F4352">
        <w:rPr>
          <w:rStyle w:val="FootnoteReference"/>
          <w:sz w:val="20"/>
        </w:rPr>
        <w:footnoteRef/>
      </w:r>
      <w:r w:rsidRPr="000F4352">
        <w:rPr>
          <w:sz w:val="20"/>
        </w:rPr>
        <w:t xml:space="preserve"> </w:t>
      </w:r>
      <w:r w:rsidRPr="000F4352">
        <w:rPr>
          <w:sz w:val="20"/>
          <w:lang w:val="en-US"/>
        </w:rPr>
        <w:t>Listings Requirements, Note 6 of Appendix 1 to Section 11</w:t>
      </w:r>
    </w:p>
  </w:footnote>
  <w:footnote w:id="35">
    <w:p w14:paraId="54545138"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3.46A</w:t>
      </w:r>
    </w:p>
  </w:footnote>
  <w:footnote w:id="36">
    <w:p w14:paraId="41BCAF74" w14:textId="77777777" w:rsidR="00E029F8" w:rsidRPr="00D66ED3" w:rsidRDefault="00E029F8" w:rsidP="007A2818">
      <w:pPr>
        <w:pStyle w:val="FootnoteText"/>
        <w:spacing w:after="0"/>
        <w:rPr>
          <w:sz w:val="20"/>
          <w:lang w:val="en-ZA"/>
        </w:rPr>
      </w:pPr>
      <w:r w:rsidRPr="00D66ED3">
        <w:rPr>
          <w:rStyle w:val="FootnoteReference"/>
          <w:sz w:val="20"/>
        </w:rPr>
        <w:footnoteRef/>
      </w:r>
      <w:r w:rsidRPr="00D66ED3">
        <w:rPr>
          <w:sz w:val="20"/>
        </w:rPr>
        <w:t xml:space="preserve"> </w:t>
      </w:r>
      <w:r w:rsidRPr="001D3C4A">
        <w:rPr>
          <w:sz w:val="20"/>
          <w:lang w:val="en-ZA"/>
        </w:rPr>
        <w:t xml:space="preserve">Listings Requirements, </w:t>
      </w:r>
      <w:r w:rsidRPr="003721A2">
        <w:rPr>
          <w:sz w:val="20"/>
          <w:lang w:val="en-ZA"/>
        </w:rPr>
        <w:t xml:space="preserve">paragraph </w:t>
      </w:r>
      <w:r w:rsidRPr="00422582">
        <w:rPr>
          <w:sz w:val="20"/>
          <w:lang w:val="en-ZA"/>
        </w:rPr>
        <w:t>3.18(e)</w:t>
      </w:r>
    </w:p>
  </w:footnote>
  <w:footnote w:id="37">
    <w:p w14:paraId="7EA3D45F" w14:textId="77777777" w:rsidR="00E029F8" w:rsidRPr="007313FB" w:rsidRDefault="00E029F8" w:rsidP="001254EE">
      <w:pPr>
        <w:pStyle w:val="FootnoteText"/>
        <w:spacing w:after="0"/>
        <w:rPr>
          <w:sz w:val="20"/>
          <w:lang w:val="en-ZA"/>
        </w:rPr>
      </w:pPr>
      <w:r w:rsidRPr="007313FB">
        <w:rPr>
          <w:rStyle w:val="FootnoteReference"/>
          <w:sz w:val="20"/>
        </w:rPr>
        <w:footnoteRef/>
      </w:r>
      <w:r w:rsidRPr="007313FB">
        <w:rPr>
          <w:sz w:val="20"/>
        </w:rPr>
        <w:t xml:space="preserve"> </w:t>
      </w:r>
      <w:r w:rsidRPr="007313FB">
        <w:rPr>
          <w:sz w:val="20"/>
          <w:lang w:val="en-ZA"/>
        </w:rPr>
        <w:t>ISRE 2410</w:t>
      </w:r>
      <w:r>
        <w:rPr>
          <w:sz w:val="20"/>
          <w:lang w:val="en-ZA"/>
        </w:rPr>
        <w:t>,</w:t>
      </w:r>
      <w:r w:rsidRPr="007313FB">
        <w:rPr>
          <w:sz w:val="20"/>
          <w:lang w:val="en-ZA"/>
        </w:rPr>
        <w:t xml:space="preserve"> paragraph 3</w:t>
      </w:r>
    </w:p>
  </w:footnote>
  <w:footnote w:id="38">
    <w:p w14:paraId="6E173B8B" w14:textId="77777777" w:rsidR="00E029F8" w:rsidRPr="00D55B6E" w:rsidRDefault="00E029F8" w:rsidP="001254EE">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ISRE 2410, paragraph 17</w:t>
      </w:r>
      <w:r>
        <w:rPr>
          <w:sz w:val="20"/>
          <w:lang w:val="en-ZA"/>
        </w:rPr>
        <w:t>,</w:t>
      </w:r>
      <w:r w:rsidRPr="0063223C">
        <w:rPr>
          <w:sz w:val="20"/>
          <w:lang w:val="en-ZA"/>
        </w:rPr>
        <w:t xml:space="preserve"> which applies adapted as necessary to </w:t>
      </w:r>
      <w:r w:rsidRPr="00D55B6E">
        <w:rPr>
          <w:rFonts w:asciiTheme="minorHAnsi" w:hAnsiTheme="minorHAnsi" w:cstheme="minorHAnsi"/>
          <w:sz w:val="20"/>
        </w:rPr>
        <w:t>other financial information</w:t>
      </w:r>
      <w:r w:rsidRPr="0063223C">
        <w:rPr>
          <w:rFonts w:asciiTheme="minorHAnsi" w:hAnsiTheme="minorHAnsi" w:cstheme="minorHAnsi"/>
          <w:sz w:val="20"/>
        </w:rPr>
        <w:t>.</w:t>
      </w:r>
    </w:p>
  </w:footnote>
  <w:footnote w:id="39">
    <w:p w14:paraId="0C54273B" w14:textId="3D224C0D" w:rsidR="00E029F8" w:rsidRPr="00827F91" w:rsidRDefault="00E029F8" w:rsidP="001254EE">
      <w:pPr>
        <w:pStyle w:val="FootnoteText"/>
        <w:spacing w:after="0"/>
        <w:rPr>
          <w:sz w:val="20"/>
          <w:lang w:val="en-ZA"/>
        </w:rPr>
      </w:pPr>
      <w:r w:rsidRPr="00827F91">
        <w:rPr>
          <w:rStyle w:val="FootnoteReference"/>
          <w:sz w:val="20"/>
        </w:rPr>
        <w:footnoteRef/>
      </w:r>
      <w:r w:rsidRPr="00827F91">
        <w:rPr>
          <w:sz w:val="20"/>
        </w:rPr>
        <w:t xml:space="preserve"> </w:t>
      </w:r>
      <w:r w:rsidRPr="00827F91">
        <w:rPr>
          <w:sz w:val="20"/>
          <w:lang w:val="en-ZA"/>
        </w:rPr>
        <w:t xml:space="preserve">ISRE 2400 (Revised) </w:t>
      </w:r>
      <w:r w:rsidRPr="00827F91">
        <w:rPr>
          <w:i/>
          <w:sz w:val="20"/>
          <w:lang w:val="en-ZA"/>
        </w:rPr>
        <w:t>Engagements to Review Historical Financial Statements</w:t>
      </w:r>
      <w:r w:rsidRPr="00827F91">
        <w:rPr>
          <w:sz w:val="20"/>
          <w:lang w:val="en-ZA"/>
        </w:rPr>
        <w:t xml:space="preserve"> </w:t>
      </w:r>
    </w:p>
  </w:footnote>
  <w:footnote w:id="40">
    <w:p w14:paraId="1371ACEC" w14:textId="77777777" w:rsidR="00E029F8" w:rsidRPr="0063223C" w:rsidRDefault="00E029F8" w:rsidP="00E813BE">
      <w:pPr>
        <w:pStyle w:val="FootnoteText"/>
        <w:spacing w:after="0"/>
        <w:rPr>
          <w:sz w:val="20"/>
          <w:lang w:val="en-ZA"/>
        </w:rPr>
      </w:pPr>
      <w:r w:rsidRPr="0063223C">
        <w:rPr>
          <w:rStyle w:val="FootnoteReference"/>
          <w:sz w:val="20"/>
        </w:rPr>
        <w:footnoteRef/>
      </w:r>
      <w:r w:rsidRPr="0063223C">
        <w:rPr>
          <w:sz w:val="20"/>
        </w:rPr>
        <w:t xml:space="preserve"> </w:t>
      </w:r>
      <w:r w:rsidRPr="0063223C">
        <w:rPr>
          <w:sz w:val="20"/>
          <w:lang w:val="en-ZA"/>
        </w:rPr>
        <w:t>Listings Requirements, paragraph 8.58</w:t>
      </w:r>
    </w:p>
  </w:footnote>
  <w:footnote w:id="41">
    <w:p w14:paraId="0B038CD7" w14:textId="67CC6BC8" w:rsidR="00E029F8" w:rsidRPr="00D55B6E" w:rsidRDefault="00E029F8" w:rsidP="000100D1">
      <w:pPr>
        <w:pStyle w:val="FootnoteText"/>
        <w:spacing w:after="0"/>
        <w:rPr>
          <w:sz w:val="20"/>
          <w:lang w:val="en-ZA"/>
        </w:rPr>
      </w:pPr>
      <w:r w:rsidRPr="00D55B6E">
        <w:rPr>
          <w:rStyle w:val="FootnoteReference"/>
          <w:sz w:val="20"/>
        </w:rPr>
        <w:footnoteRef/>
      </w:r>
      <w:r w:rsidRPr="00D55B6E">
        <w:rPr>
          <w:sz w:val="20"/>
        </w:rPr>
        <w:t xml:space="preserve"> </w:t>
      </w:r>
      <w:r w:rsidRPr="00D55B6E">
        <w:rPr>
          <w:sz w:val="20"/>
          <w:lang w:val="en-ZA"/>
        </w:rPr>
        <w:t>ISA 810</w:t>
      </w:r>
      <w:r>
        <w:rPr>
          <w:sz w:val="20"/>
          <w:lang w:val="en-ZA"/>
        </w:rPr>
        <w:t xml:space="preserve"> (Revised),</w:t>
      </w:r>
      <w:r w:rsidRPr="00D55B6E">
        <w:rPr>
          <w:sz w:val="20"/>
          <w:lang w:val="en-ZA"/>
        </w:rPr>
        <w:t xml:space="preserve"> paragraph 2</w:t>
      </w:r>
      <w:r>
        <w:rPr>
          <w:sz w:val="20"/>
          <w:lang w:val="en-ZA"/>
        </w:rPr>
        <w:t>5</w:t>
      </w:r>
    </w:p>
  </w:footnote>
  <w:footnote w:id="42">
    <w:p w14:paraId="223EC2F0" w14:textId="284FC86D" w:rsidR="00E029F8" w:rsidRPr="008A79F9" w:rsidRDefault="00E029F8" w:rsidP="00991F88">
      <w:pPr>
        <w:pStyle w:val="FootnoteText"/>
        <w:spacing w:after="0"/>
        <w:rPr>
          <w:sz w:val="20"/>
          <w:lang w:val="en-ZA"/>
        </w:rPr>
      </w:pPr>
      <w:r w:rsidRPr="00D66ED3">
        <w:rPr>
          <w:rStyle w:val="FootnoteReference"/>
          <w:sz w:val="20"/>
        </w:rPr>
        <w:footnoteRef/>
      </w:r>
      <w:r w:rsidRPr="00D66ED3">
        <w:rPr>
          <w:sz w:val="20"/>
        </w:rPr>
        <w:t xml:space="preserve"> </w:t>
      </w:r>
      <w:r w:rsidRPr="0089660A">
        <w:rPr>
          <w:sz w:val="20"/>
        </w:rPr>
        <w:t>Listings Requirements, paragraph 3.18(j)</w:t>
      </w:r>
    </w:p>
  </w:footnote>
  <w:footnote w:id="43">
    <w:p w14:paraId="45CBC3BE" w14:textId="77777777" w:rsidR="00E029F8" w:rsidRPr="008A79F9" w:rsidRDefault="00E029F8" w:rsidP="007A6A07">
      <w:pPr>
        <w:pStyle w:val="FootnoteText"/>
        <w:spacing w:after="0"/>
        <w:rPr>
          <w:sz w:val="20"/>
          <w:lang w:val="en-ZA"/>
        </w:rPr>
      </w:pPr>
      <w:r w:rsidRPr="00422582">
        <w:rPr>
          <w:rStyle w:val="FootnoteReference"/>
          <w:sz w:val="20"/>
        </w:rPr>
        <w:footnoteRef/>
      </w:r>
      <w:r w:rsidRPr="00422582">
        <w:rPr>
          <w:sz w:val="20"/>
        </w:rPr>
        <w:t xml:space="preserve"> </w:t>
      </w:r>
      <w:r w:rsidRPr="00422582">
        <w:rPr>
          <w:sz w:val="20"/>
          <w:lang w:val="en-ZA"/>
        </w:rPr>
        <w:t>ISA 810</w:t>
      </w:r>
      <w:r>
        <w:rPr>
          <w:sz w:val="20"/>
          <w:lang w:val="en-ZA"/>
        </w:rPr>
        <w:t xml:space="preserve"> (Revised)</w:t>
      </w:r>
      <w:r w:rsidRPr="00422582">
        <w:rPr>
          <w:sz w:val="20"/>
          <w:lang w:val="en-ZA"/>
        </w:rPr>
        <w:t xml:space="preserve">, paragraph </w:t>
      </w:r>
      <w:r>
        <w:rPr>
          <w:sz w:val="20"/>
          <w:lang w:val="en-ZA"/>
        </w:rPr>
        <w:t>1</w:t>
      </w:r>
      <w:r w:rsidRPr="00422582">
        <w:rPr>
          <w:sz w:val="20"/>
          <w:lang w:val="en-ZA"/>
        </w:rPr>
        <w:t>4</w:t>
      </w:r>
    </w:p>
  </w:footnote>
  <w:footnote w:id="44">
    <w:p w14:paraId="2E959CA4" w14:textId="77777777" w:rsidR="00E029F8" w:rsidRPr="008A79F9" w:rsidRDefault="00E029F8" w:rsidP="007B426E">
      <w:pPr>
        <w:pStyle w:val="FootnoteText"/>
        <w:spacing w:after="0"/>
        <w:rPr>
          <w:sz w:val="20"/>
          <w:lang w:val="en-ZA"/>
        </w:rPr>
      </w:pPr>
      <w:r w:rsidRPr="00422582">
        <w:rPr>
          <w:rStyle w:val="FootnoteReference"/>
          <w:sz w:val="20"/>
        </w:rPr>
        <w:footnoteRef/>
      </w:r>
      <w:r w:rsidRPr="00422582">
        <w:rPr>
          <w:sz w:val="20"/>
        </w:rPr>
        <w:t xml:space="preserve"> ISRE 2410, paragraphs 36 and 37</w:t>
      </w:r>
    </w:p>
  </w:footnote>
  <w:footnote w:id="45">
    <w:p w14:paraId="3CA71CF0" w14:textId="0B5D3F23" w:rsidR="00E029F8" w:rsidRPr="00D66ED3" w:rsidRDefault="00E029F8" w:rsidP="00763F9B">
      <w:pPr>
        <w:pStyle w:val="FootnoteText"/>
        <w:spacing w:after="0"/>
        <w:rPr>
          <w:sz w:val="20"/>
          <w:lang w:val="en-ZA"/>
        </w:rPr>
      </w:pPr>
      <w:r w:rsidRPr="00422582">
        <w:rPr>
          <w:rStyle w:val="FootnoteReference"/>
          <w:sz w:val="20"/>
        </w:rPr>
        <w:footnoteRef/>
      </w:r>
      <w:r w:rsidRPr="00422582">
        <w:rPr>
          <w:sz w:val="20"/>
        </w:rPr>
        <w:t xml:space="preserve"> </w:t>
      </w:r>
      <w:r w:rsidRPr="00422582">
        <w:rPr>
          <w:sz w:val="20"/>
          <w:lang w:val="en-ZA"/>
        </w:rPr>
        <w:t>ISA 810</w:t>
      </w:r>
      <w:r>
        <w:rPr>
          <w:sz w:val="20"/>
          <w:lang w:val="en-ZA"/>
        </w:rPr>
        <w:t xml:space="preserve"> (Revised)</w:t>
      </w:r>
      <w:r w:rsidRPr="00422582">
        <w:rPr>
          <w:sz w:val="20"/>
          <w:lang w:val="en-ZA"/>
        </w:rPr>
        <w:t>, paragraphs</w:t>
      </w:r>
      <w:r w:rsidRPr="00D66ED3">
        <w:rPr>
          <w:sz w:val="20"/>
          <w:lang w:val="en-ZA"/>
        </w:rPr>
        <w:t xml:space="preserve"> 1</w:t>
      </w:r>
      <w:r>
        <w:rPr>
          <w:sz w:val="20"/>
          <w:lang w:val="en-ZA"/>
        </w:rPr>
        <w:t>8</w:t>
      </w:r>
    </w:p>
  </w:footnote>
  <w:footnote w:id="46">
    <w:p w14:paraId="720E0976" w14:textId="77777777" w:rsidR="00E029F8" w:rsidRPr="00BE50A6" w:rsidRDefault="00E029F8" w:rsidP="001674E7">
      <w:pPr>
        <w:pStyle w:val="FootnoteText"/>
        <w:spacing w:after="0"/>
        <w:rPr>
          <w:sz w:val="20"/>
          <w:lang w:val="en-ZA"/>
        </w:rPr>
      </w:pPr>
      <w:r w:rsidRPr="00BB714E">
        <w:rPr>
          <w:rStyle w:val="FootnoteReference"/>
          <w:sz w:val="20"/>
        </w:rPr>
        <w:footnoteRef/>
      </w:r>
      <w:r w:rsidRPr="00BE50A6">
        <w:rPr>
          <w:sz w:val="20"/>
        </w:rPr>
        <w:t xml:space="preserve"> </w:t>
      </w:r>
      <w:r w:rsidRPr="00BE50A6">
        <w:rPr>
          <w:sz w:val="20"/>
          <w:lang w:val="en-ZA"/>
        </w:rPr>
        <w:t>ISA 810, paragraph 9, the “applied criteria” is specified in the particular circumstances refer Appendix1 for illustrative reports.</w:t>
      </w:r>
    </w:p>
  </w:footnote>
  <w:footnote w:id="47">
    <w:p w14:paraId="6F496947" w14:textId="77777777" w:rsidR="00E029F8" w:rsidRPr="00C55263" w:rsidRDefault="00E029F8" w:rsidP="00D20711">
      <w:pPr>
        <w:pStyle w:val="FootnoteText"/>
        <w:rPr>
          <w:sz w:val="20"/>
          <w:lang w:val="en-US"/>
        </w:rPr>
      </w:pPr>
      <w:r w:rsidRPr="00C55263">
        <w:rPr>
          <w:rStyle w:val="FootnoteReference"/>
          <w:sz w:val="20"/>
        </w:rPr>
        <w:footnoteRef/>
      </w:r>
      <w:r w:rsidRPr="00C55263">
        <w:rPr>
          <w:sz w:val="20"/>
        </w:rPr>
        <w:t xml:space="preserve"> </w:t>
      </w:r>
      <w:r w:rsidRPr="00C55263">
        <w:rPr>
          <w:sz w:val="20"/>
          <w:lang w:val="en-US"/>
        </w:rPr>
        <w:t>ISA 810 (Revised), paragraph A21</w:t>
      </w:r>
    </w:p>
  </w:footnote>
  <w:footnote w:id="48">
    <w:p w14:paraId="1F8DF1C0" w14:textId="134BC921" w:rsidR="00E029F8" w:rsidRPr="00BB714E" w:rsidRDefault="00E029F8" w:rsidP="00781518">
      <w:pPr>
        <w:pStyle w:val="FootnoteText"/>
        <w:spacing w:after="0"/>
        <w:rPr>
          <w:sz w:val="20"/>
          <w:lang w:val="en-ZA"/>
        </w:rPr>
      </w:pPr>
      <w:r w:rsidRPr="0089660A">
        <w:rPr>
          <w:rStyle w:val="FootnoteReference"/>
          <w:sz w:val="20"/>
        </w:rPr>
        <w:footnoteRef/>
      </w:r>
      <w:r w:rsidRPr="0089660A">
        <w:rPr>
          <w:sz w:val="20"/>
          <w:lang w:val="en-ZA"/>
        </w:rPr>
        <w:t>Listings Requirements, paragraph 3.25</w:t>
      </w:r>
    </w:p>
  </w:footnote>
  <w:footnote w:id="49">
    <w:p w14:paraId="584A9175" w14:textId="5D6FBF4B" w:rsidR="00E029F8" w:rsidRPr="00D55B6E" w:rsidRDefault="00E029F8" w:rsidP="007750CD">
      <w:pPr>
        <w:pStyle w:val="FootnoteText"/>
        <w:spacing w:after="0"/>
        <w:rPr>
          <w:lang w:val="en-ZA"/>
        </w:rPr>
      </w:pPr>
      <w:r>
        <w:rPr>
          <w:rStyle w:val="FootnoteReference"/>
        </w:rPr>
        <w:footnoteRef/>
      </w:r>
      <w:r>
        <w:t xml:space="preserve"> </w:t>
      </w:r>
      <w:r w:rsidRPr="00073FB5">
        <w:rPr>
          <w:sz w:val="20"/>
          <w:lang w:val="en-ZA"/>
        </w:rPr>
        <w:t>ISA 810</w:t>
      </w:r>
      <w:r>
        <w:rPr>
          <w:sz w:val="20"/>
          <w:lang w:val="en-ZA"/>
        </w:rPr>
        <w:t xml:space="preserve"> (Revised),</w:t>
      </w:r>
      <w:r w:rsidRPr="00073FB5">
        <w:rPr>
          <w:sz w:val="20"/>
          <w:lang w:val="en-ZA"/>
        </w:rPr>
        <w:t xml:space="preserve"> paragraph 2</w:t>
      </w:r>
      <w:r>
        <w:rPr>
          <w:sz w:val="20"/>
          <w:lang w:val="en-ZA"/>
        </w:rPr>
        <w:t>7</w:t>
      </w:r>
    </w:p>
  </w:footnote>
  <w:footnote w:id="50">
    <w:p w14:paraId="3FBB1676" w14:textId="230A84F4" w:rsidR="00E029F8" w:rsidRPr="00073FB5" w:rsidRDefault="00E029F8" w:rsidP="007750CD">
      <w:pPr>
        <w:pStyle w:val="FootnoteText"/>
        <w:spacing w:after="0"/>
        <w:rPr>
          <w:sz w:val="20"/>
          <w:lang w:val="en-ZA"/>
        </w:rPr>
      </w:pPr>
      <w:r w:rsidRPr="00D66ED3">
        <w:rPr>
          <w:rStyle w:val="FootnoteReference"/>
          <w:sz w:val="20"/>
        </w:rPr>
        <w:footnoteRef/>
      </w:r>
      <w:r w:rsidRPr="00D66ED3">
        <w:rPr>
          <w:sz w:val="20"/>
        </w:rPr>
        <w:t xml:space="preserve"> </w:t>
      </w:r>
      <w:r w:rsidRPr="00073FB5">
        <w:rPr>
          <w:sz w:val="20"/>
          <w:lang w:val="en-ZA"/>
        </w:rPr>
        <w:t>ISA 810</w:t>
      </w:r>
      <w:r>
        <w:rPr>
          <w:sz w:val="20"/>
          <w:lang w:val="en-ZA"/>
        </w:rPr>
        <w:t xml:space="preserve"> (Revised),</w:t>
      </w:r>
      <w:r w:rsidRPr="00073FB5">
        <w:rPr>
          <w:sz w:val="20"/>
          <w:lang w:val="en-ZA"/>
        </w:rPr>
        <w:t xml:space="preserve"> paragraph 2</w:t>
      </w:r>
      <w:r>
        <w:rPr>
          <w:sz w:val="20"/>
          <w:lang w:val="en-ZA"/>
        </w:rPr>
        <w:t>7</w:t>
      </w:r>
    </w:p>
  </w:footnote>
  <w:footnote w:id="51">
    <w:p w14:paraId="0759885C" w14:textId="77777777" w:rsidR="00E029F8" w:rsidRPr="00887CEA" w:rsidRDefault="00E029F8" w:rsidP="00887CEA">
      <w:pPr>
        <w:pStyle w:val="FootnoteText"/>
        <w:spacing w:after="0"/>
        <w:rPr>
          <w:sz w:val="20"/>
          <w:lang w:val="en-ZA"/>
        </w:rPr>
      </w:pPr>
      <w:r w:rsidRPr="00887CEA">
        <w:rPr>
          <w:rStyle w:val="FootnoteReference"/>
          <w:sz w:val="20"/>
        </w:rPr>
        <w:footnoteRef/>
      </w:r>
      <w:r w:rsidRPr="00887CEA">
        <w:rPr>
          <w:sz w:val="20"/>
        </w:rPr>
        <w:t xml:space="preserve"> </w:t>
      </w:r>
      <w:r>
        <w:rPr>
          <w:sz w:val="20"/>
        </w:rPr>
        <w:t>Listings Requirements, paragraph 8.60</w:t>
      </w:r>
    </w:p>
  </w:footnote>
  <w:footnote w:id="52">
    <w:p w14:paraId="10D0DC95" w14:textId="77777777" w:rsidR="00E029F8" w:rsidRPr="00422582" w:rsidRDefault="00E029F8" w:rsidP="00F32965">
      <w:pPr>
        <w:pStyle w:val="FootnoteText"/>
        <w:spacing w:after="0"/>
        <w:rPr>
          <w:sz w:val="20"/>
          <w:lang w:val="en-ZA"/>
        </w:rPr>
      </w:pPr>
      <w:r w:rsidRPr="00422582">
        <w:rPr>
          <w:rStyle w:val="FootnoteReference"/>
          <w:sz w:val="20"/>
        </w:rPr>
        <w:footnoteRef/>
      </w:r>
      <w:r w:rsidRPr="00422582">
        <w:rPr>
          <w:sz w:val="20"/>
        </w:rPr>
        <w:t xml:space="preserve"> </w:t>
      </w:r>
      <w:r>
        <w:rPr>
          <w:sz w:val="20"/>
        </w:rPr>
        <w:t>Listings Requirements, paragraph 3.21(c)</w:t>
      </w:r>
    </w:p>
  </w:footnote>
  <w:footnote w:id="53">
    <w:p w14:paraId="37AB0B95" w14:textId="77777777" w:rsidR="00E029F8" w:rsidRDefault="00E029F8">
      <w:pPr>
        <w:pStyle w:val="FootnoteText"/>
        <w:spacing w:after="0"/>
        <w:rPr>
          <w:sz w:val="20"/>
          <w:lang w:val="en-ZA"/>
        </w:rPr>
      </w:pPr>
      <w:r w:rsidRPr="00414FAE">
        <w:rPr>
          <w:rStyle w:val="FootnoteReference"/>
          <w:sz w:val="20"/>
        </w:rPr>
        <w:footnoteRef/>
      </w:r>
      <w:r w:rsidRPr="00414FAE">
        <w:rPr>
          <w:sz w:val="20"/>
        </w:rPr>
        <w:t xml:space="preserve"> </w:t>
      </w:r>
      <w:r w:rsidRPr="00414FAE">
        <w:rPr>
          <w:sz w:val="20"/>
          <w:lang w:val="en-ZA"/>
        </w:rPr>
        <w:t>Listings Requirements</w:t>
      </w:r>
      <w:r>
        <w:rPr>
          <w:sz w:val="20"/>
          <w:lang w:val="en-ZA"/>
        </w:rPr>
        <w:t xml:space="preserve">, </w:t>
      </w:r>
      <w:r w:rsidRPr="007E2024">
        <w:rPr>
          <w:sz w:val="20"/>
          <w:lang w:val="en-ZA"/>
        </w:rPr>
        <w:t xml:space="preserve">paragraphs </w:t>
      </w:r>
      <w:r w:rsidRPr="0089660A">
        <w:rPr>
          <w:sz w:val="20"/>
          <w:lang w:val="en-ZA"/>
        </w:rPr>
        <w:t>22.5 to 22.8</w:t>
      </w:r>
    </w:p>
  </w:footnote>
  <w:footnote w:id="54">
    <w:p w14:paraId="37E82999" w14:textId="77777777" w:rsidR="00E029F8" w:rsidRPr="00414FAE" w:rsidRDefault="00E029F8">
      <w:pPr>
        <w:pStyle w:val="FootnoteText"/>
        <w:spacing w:after="0"/>
        <w:rPr>
          <w:sz w:val="20"/>
          <w:lang w:val="en-ZA"/>
        </w:rPr>
      </w:pPr>
      <w:r w:rsidRPr="008E1BDE">
        <w:rPr>
          <w:rStyle w:val="FootnoteReference"/>
          <w:sz w:val="20"/>
        </w:rPr>
        <w:footnoteRef/>
      </w:r>
      <w:r w:rsidRPr="008E1BDE">
        <w:rPr>
          <w:sz w:val="20"/>
        </w:rPr>
        <w:t xml:space="preserve"> </w:t>
      </w:r>
      <w:r w:rsidRPr="00414FAE">
        <w:rPr>
          <w:sz w:val="20"/>
          <w:lang w:val="en-ZA"/>
        </w:rPr>
        <w:t>Listings Requirement</w:t>
      </w:r>
      <w:r>
        <w:rPr>
          <w:sz w:val="20"/>
          <w:lang w:val="en-ZA"/>
        </w:rPr>
        <w:t>s, paragraph</w:t>
      </w:r>
      <w:r w:rsidRPr="00414FAE">
        <w:rPr>
          <w:sz w:val="20"/>
          <w:lang w:val="en-ZA"/>
        </w:rPr>
        <w:t xml:space="preserve"> </w:t>
      </w:r>
      <w:r w:rsidRPr="0089660A">
        <w:rPr>
          <w:sz w:val="20"/>
          <w:lang w:val="en-ZA"/>
        </w:rPr>
        <w:t>22.6(b)</w:t>
      </w:r>
    </w:p>
  </w:footnote>
  <w:footnote w:id="55">
    <w:p w14:paraId="60909D95"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paragraphs 3.18(c) and 3.22(b)</w:t>
      </w:r>
    </w:p>
  </w:footnote>
  <w:footnote w:id="56">
    <w:p w14:paraId="26FA5684" w14:textId="77777777" w:rsidR="00E029F8" w:rsidRPr="009A7A46" w:rsidRDefault="00E029F8">
      <w:pPr>
        <w:pStyle w:val="FootnoteText"/>
        <w:rPr>
          <w:sz w:val="20"/>
          <w:lang w:val="en-ZA"/>
        </w:rPr>
      </w:pPr>
      <w:r w:rsidRPr="009A7A46">
        <w:rPr>
          <w:rStyle w:val="FootnoteReference"/>
          <w:sz w:val="20"/>
        </w:rPr>
        <w:footnoteRef/>
      </w:r>
      <w:r w:rsidRPr="009A7A46">
        <w:rPr>
          <w:sz w:val="20"/>
        </w:rPr>
        <w:t xml:space="preserve"> </w:t>
      </w:r>
      <w:r w:rsidRPr="009A7A46">
        <w:rPr>
          <w:rFonts w:asciiTheme="minorHAnsi" w:hAnsiTheme="minorHAnsi" w:cstheme="minorHAnsi"/>
          <w:sz w:val="20"/>
        </w:rPr>
        <w:t>Where applicable</w:t>
      </w:r>
    </w:p>
  </w:footnote>
  <w:footnote w:id="57">
    <w:p w14:paraId="6CD5C351" w14:textId="77777777" w:rsidR="00E029F8" w:rsidRPr="009A7A46" w:rsidRDefault="00E029F8" w:rsidP="009A7A46">
      <w:pPr>
        <w:pStyle w:val="FootnoteText"/>
        <w:spacing w:after="0"/>
        <w:rPr>
          <w:sz w:val="20"/>
          <w:lang w:val="en-ZA"/>
        </w:rPr>
      </w:pPr>
      <w:r w:rsidRPr="009A7A46">
        <w:rPr>
          <w:rStyle w:val="FootnoteReference"/>
          <w:sz w:val="20"/>
        </w:rPr>
        <w:footnoteRef/>
      </w:r>
      <w:r w:rsidRPr="009A7A46">
        <w:rPr>
          <w:sz w:val="20"/>
        </w:rPr>
        <w:t xml:space="preserve"> </w:t>
      </w:r>
      <w:r w:rsidRPr="009A7A46">
        <w:rPr>
          <w:rFonts w:asciiTheme="minorHAnsi" w:hAnsiTheme="minorHAnsi" w:cstheme="minorHAnsi"/>
          <w:sz w:val="20"/>
        </w:rPr>
        <w:t>Where applicable</w:t>
      </w:r>
    </w:p>
  </w:footnote>
  <w:footnote w:id="58">
    <w:p w14:paraId="5FB2F18F" w14:textId="77777777" w:rsidR="00E029F8" w:rsidRPr="00431BA1" w:rsidRDefault="00E029F8" w:rsidP="00270815">
      <w:pPr>
        <w:pStyle w:val="FootnoteText"/>
        <w:spacing w:after="0"/>
        <w:rPr>
          <w:sz w:val="20"/>
          <w:lang w:val="en-ZA"/>
        </w:rPr>
      </w:pPr>
      <w:r>
        <w:rPr>
          <w:rStyle w:val="FootnoteReference"/>
        </w:rPr>
        <w:footnoteRef/>
      </w:r>
      <w:r>
        <w:t xml:space="preserve"> </w:t>
      </w:r>
      <w:r w:rsidRPr="00431BA1">
        <w:rPr>
          <w:sz w:val="20"/>
          <w:lang w:val="en-ZA"/>
        </w:rPr>
        <w:t>Listings Requirements,</w:t>
      </w:r>
      <w:r>
        <w:rPr>
          <w:sz w:val="20"/>
          <w:lang w:val="en-ZA"/>
        </w:rPr>
        <w:t xml:space="preserve"> paragraph</w:t>
      </w:r>
      <w:r w:rsidRPr="00431BA1">
        <w:rPr>
          <w:sz w:val="20"/>
          <w:lang w:val="en-ZA"/>
        </w:rPr>
        <w:t xml:space="preserve"> 8.57(c)</w:t>
      </w:r>
    </w:p>
  </w:footnote>
  <w:footnote w:id="59">
    <w:p w14:paraId="6EE9F3F5" w14:textId="77777777" w:rsidR="00E029F8" w:rsidRPr="00431BA1" w:rsidRDefault="00E029F8" w:rsidP="009C0AAE">
      <w:pPr>
        <w:pStyle w:val="FootnoteText"/>
        <w:spacing w:after="0"/>
        <w:rPr>
          <w:sz w:val="20"/>
          <w:lang w:val="en-ZA"/>
        </w:rPr>
      </w:pPr>
      <w:r>
        <w:rPr>
          <w:rStyle w:val="FootnoteReference"/>
        </w:rPr>
        <w:footnoteRef/>
      </w:r>
      <w:r>
        <w:t xml:space="preserve"> </w:t>
      </w:r>
      <w:r w:rsidRPr="00431BA1">
        <w:rPr>
          <w:sz w:val="20"/>
          <w:lang w:val="en-ZA"/>
        </w:rPr>
        <w:t>Listings Requirements,</w:t>
      </w:r>
      <w:r>
        <w:rPr>
          <w:sz w:val="20"/>
          <w:lang w:val="en-ZA"/>
        </w:rPr>
        <w:t xml:space="preserve"> paragraph</w:t>
      </w:r>
      <w:r w:rsidRPr="00431BA1">
        <w:rPr>
          <w:sz w:val="20"/>
          <w:lang w:val="en-ZA"/>
        </w:rPr>
        <w:t xml:space="preserve"> 8.57(c)</w:t>
      </w:r>
    </w:p>
  </w:footnote>
  <w:footnote w:id="60">
    <w:p w14:paraId="2040E542" w14:textId="77777777" w:rsidR="00E029F8" w:rsidRPr="00D66ED3" w:rsidRDefault="00E029F8" w:rsidP="009C0AAE">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Listings Requirements, paragraph 8.57(b) and (c)</w:t>
      </w:r>
    </w:p>
  </w:footnote>
  <w:footnote w:id="61">
    <w:p w14:paraId="23BA867D" w14:textId="01AB7FBC" w:rsidR="00E029F8" w:rsidRPr="0089660A" w:rsidRDefault="00E029F8" w:rsidP="00973C78">
      <w:pPr>
        <w:pStyle w:val="FootnoteText"/>
        <w:rPr>
          <w:sz w:val="20"/>
          <w:lang w:val="en-ZA"/>
        </w:rPr>
      </w:pPr>
      <w:r w:rsidRPr="0089660A">
        <w:rPr>
          <w:rStyle w:val="FootnoteReference"/>
          <w:sz w:val="20"/>
        </w:rPr>
        <w:footnoteRef/>
      </w:r>
      <w:r w:rsidRPr="0089660A">
        <w:rPr>
          <w:sz w:val="20"/>
        </w:rPr>
        <w:t xml:space="preserve"> </w:t>
      </w:r>
      <w:r w:rsidRPr="0089660A">
        <w:rPr>
          <w:sz w:val="20"/>
          <w:lang w:val="en-ZA"/>
        </w:rPr>
        <w:t>If the report is dated on the same day as the auditor’s report, do not include the sentence “</w:t>
      </w:r>
      <w:r w:rsidRPr="0089660A">
        <w:rPr>
          <w:rFonts w:asciiTheme="minorHAnsi" w:hAnsiTheme="minorHAnsi" w:cstheme="minorHAnsi"/>
          <w:i/>
          <w:sz w:val="20"/>
        </w:rPr>
        <w:t>The</w:t>
      </w:r>
      <w:r>
        <w:rPr>
          <w:rFonts w:asciiTheme="minorHAnsi" w:hAnsiTheme="minorHAnsi" w:cstheme="minorHAnsi"/>
          <w:i/>
          <w:sz w:val="20"/>
        </w:rPr>
        <w:t xml:space="preserve"> summary</w:t>
      </w:r>
      <w:r w:rsidRPr="0089660A">
        <w:rPr>
          <w:rFonts w:asciiTheme="minorHAnsi" w:hAnsiTheme="minorHAnsi" w:cstheme="minorHAnsi"/>
          <w:i/>
          <w:sz w:val="20"/>
        </w:rPr>
        <w:t xml:space="preserve"> consolidated financial statements and the </w:t>
      </w:r>
      <w:r>
        <w:rPr>
          <w:rFonts w:asciiTheme="minorHAnsi" w:hAnsiTheme="minorHAnsi" w:cstheme="minorHAnsi"/>
          <w:i/>
          <w:sz w:val="20"/>
        </w:rPr>
        <w:t>audited</w:t>
      </w:r>
      <w:r w:rsidRPr="0089660A">
        <w:rPr>
          <w:rFonts w:asciiTheme="minorHAnsi" w:hAnsiTheme="minorHAnsi" w:cstheme="minorHAnsi"/>
          <w:i/>
          <w:sz w:val="20"/>
        </w:rPr>
        <w:t xml:space="preserve"> consolidated financial statements do not reflect the effect</w:t>
      </w:r>
      <w:r>
        <w:rPr>
          <w:rFonts w:asciiTheme="minorHAnsi" w:hAnsiTheme="minorHAnsi" w:cstheme="minorHAnsi"/>
          <w:i/>
          <w:sz w:val="20"/>
        </w:rPr>
        <w:t>s</w:t>
      </w:r>
      <w:r w:rsidRPr="0089660A">
        <w:rPr>
          <w:rFonts w:asciiTheme="minorHAnsi" w:hAnsiTheme="minorHAnsi" w:cstheme="minorHAnsi"/>
          <w:i/>
          <w:sz w:val="20"/>
        </w:rPr>
        <w:t xml:space="preserve"> of events that occurred subsequent to the date of our report on the</w:t>
      </w:r>
      <w:r>
        <w:rPr>
          <w:rFonts w:asciiTheme="minorHAnsi" w:hAnsiTheme="minorHAnsi" w:cstheme="minorHAnsi"/>
          <w:i/>
          <w:sz w:val="20"/>
        </w:rPr>
        <w:t xml:space="preserve"> audited consolidated</w:t>
      </w:r>
      <w:r w:rsidRPr="0089660A">
        <w:rPr>
          <w:rFonts w:asciiTheme="minorHAnsi" w:hAnsiTheme="minorHAnsi" w:cstheme="minorHAnsi"/>
          <w:i/>
          <w:sz w:val="20"/>
        </w:rPr>
        <w:t xml:space="preserve"> financial statements</w:t>
      </w:r>
      <w:r w:rsidRPr="0089660A">
        <w:rPr>
          <w:sz w:val="20"/>
          <w:lang w:val="en-ZA"/>
        </w:rPr>
        <w:t>” in the auditor’s report</w:t>
      </w:r>
    </w:p>
  </w:footnote>
  <w:footnote w:id="62">
    <w:p w14:paraId="097DE302" w14:textId="5BA2F53F" w:rsidR="00E029F8" w:rsidRPr="00B10189" w:rsidRDefault="00E029F8">
      <w:pPr>
        <w:pStyle w:val="FootnoteText"/>
        <w:rPr>
          <w:sz w:val="20"/>
          <w:lang w:val="en-ZA"/>
        </w:rPr>
      </w:pPr>
      <w:r w:rsidRPr="004D1F9A">
        <w:rPr>
          <w:sz w:val="20"/>
          <w:vertAlign w:val="superscript"/>
          <w:lang w:val="en-ZA"/>
        </w:rPr>
        <w:footnoteRef/>
      </w:r>
      <w:r w:rsidRPr="00B10189">
        <w:rPr>
          <w:sz w:val="20"/>
          <w:lang w:val="en-ZA"/>
        </w:rPr>
        <w:t xml:space="preserve"> In the circu</w:t>
      </w:r>
      <w:r>
        <w:rPr>
          <w:sz w:val="20"/>
          <w:lang w:val="en-ZA"/>
        </w:rPr>
        <w:t>mstances where there is no material uncertainty related to going concern, inclusion of the word “other” in the statement for the communication of key audit matters would not be necessary</w:t>
      </w:r>
    </w:p>
  </w:footnote>
  <w:footnote w:id="63">
    <w:p w14:paraId="39CCDE13" w14:textId="2BBC4D4C" w:rsidR="00E029F8" w:rsidRPr="00B10189" w:rsidRDefault="00E029F8">
      <w:pPr>
        <w:pStyle w:val="FootnoteText"/>
        <w:rPr>
          <w:sz w:val="20"/>
          <w:lang w:val="en-US"/>
        </w:rPr>
      </w:pPr>
      <w:r>
        <w:rPr>
          <w:rStyle w:val="FootnoteReference"/>
        </w:rPr>
        <w:footnoteRef/>
      </w:r>
      <w:r>
        <w:t xml:space="preserve"> </w:t>
      </w:r>
      <w:r>
        <w:rPr>
          <w:sz w:val="20"/>
          <w:lang w:val="en-US"/>
        </w:rPr>
        <w:t>The auditor may include additional explanation about key audit matters considered helpful to users of the auditor’s report on the summary consolidated financial statements. The sentence “</w:t>
      </w:r>
      <w:r w:rsidRPr="003D72E1">
        <w:rPr>
          <w:i/>
          <w:sz w:val="20"/>
          <w:lang w:val="en-US"/>
        </w:rPr>
        <w:t>Key audit matters are those matters that, in our professional judg</w:t>
      </w:r>
      <w:r>
        <w:rPr>
          <w:i/>
          <w:sz w:val="20"/>
          <w:lang w:val="en-US"/>
        </w:rPr>
        <w:t>e</w:t>
      </w:r>
      <w:r w:rsidRPr="003D72E1">
        <w:rPr>
          <w:i/>
          <w:sz w:val="20"/>
          <w:lang w:val="en-US"/>
        </w:rPr>
        <w:t>ment, were of most significance in our audit of the consolidated financial statements of the current period</w:t>
      </w:r>
      <w:r>
        <w:rPr>
          <w:sz w:val="20"/>
          <w:lang w:val="en-US"/>
        </w:rPr>
        <w:t>” is optional for inclusion in the auditor’s report</w:t>
      </w:r>
    </w:p>
  </w:footnote>
  <w:footnote w:id="64">
    <w:p w14:paraId="139FBB57" w14:textId="32D6A6A4" w:rsidR="00E029F8" w:rsidRPr="0089660A" w:rsidRDefault="00E029F8" w:rsidP="00052EE2">
      <w:pPr>
        <w:pStyle w:val="FootnoteText"/>
        <w:rPr>
          <w:sz w:val="20"/>
          <w:lang w:val="en-ZA"/>
        </w:rPr>
      </w:pPr>
      <w:r w:rsidRPr="0089660A">
        <w:rPr>
          <w:rStyle w:val="FootnoteReference"/>
          <w:sz w:val="20"/>
        </w:rPr>
        <w:footnoteRef/>
      </w:r>
      <w:r w:rsidRPr="0089660A">
        <w:rPr>
          <w:sz w:val="20"/>
        </w:rPr>
        <w:t xml:space="preserve"> </w:t>
      </w:r>
      <w:r w:rsidRPr="009E0C1F">
        <w:rPr>
          <w:sz w:val="20"/>
          <w:lang w:val="en-ZA"/>
        </w:rPr>
        <w:t>If the report is dated on the same day as the auditor’s report, do not include the sentence “</w:t>
      </w:r>
      <w:r w:rsidRPr="009E0C1F">
        <w:rPr>
          <w:rFonts w:asciiTheme="minorHAnsi" w:hAnsiTheme="minorHAnsi" w:cstheme="minorHAnsi"/>
          <w:i/>
          <w:sz w:val="20"/>
        </w:rPr>
        <w:t>The</w:t>
      </w:r>
      <w:r>
        <w:rPr>
          <w:rFonts w:asciiTheme="minorHAnsi" w:hAnsiTheme="minorHAnsi" w:cstheme="minorHAnsi"/>
          <w:i/>
          <w:sz w:val="20"/>
        </w:rPr>
        <w:t xml:space="preserve"> summary</w:t>
      </w:r>
      <w:r w:rsidRPr="009E0C1F">
        <w:rPr>
          <w:rFonts w:asciiTheme="minorHAnsi" w:hAnsiTheme="minorHAnsi" w:cstheme="minorHAnsi"/>
          <w:i/>
          <w:sz w:val="20"/>
        </w:rPr>
        <w:t xml:space="preserve"> consolidated financial statements and the </w:t>
      </w:r>
      <w:r>
        <w:rPr>
          <w:rFonts w:asciiTheme="minorHAnsi" w:hAnsiTheme="minorHAnsi" w:cstheme="minorHAnsi"/>
          <w:i/>
          <w:sz w:val="20"/>
        </w:rPr>
        <w:t>audited</w:t>
      </w:r>
      <w:r w:rsidRPr="009E0C1F">
        <w:rPr>
          <w:rFonts w:asciiTheme="minorHAnsi" w:hAnsiTheme="minorHAnsi" w:cstheme="minorHAnsi"/>
          <w:i/>
          <w:sz w:val="20"/>
        </w:rPr>
        <w:t xml:space="preserve"> consolidated financial statements do not reflect the effect</w:t>
      </w:r>
      <w:r>
        <w:rPr>
          <w:rFonts w:asciiTheme="minorHAnsi" w:hAnsiTheme="minorHAnsi" w:cstheme="minorHAnsi"/>
          <w:i/>
          <w:sz w:val="20"/>
        </w:rPr>
        <w:t>s</w:t>
      </w:r>
      <w:r w:rsidRPr="009E0C1F">
        <w:rPr>
          <w:rFonts w:asciiTheme="minorHAnsi" w:hAnsiTheme="minorHAnsi" w:cstheme="minorHAnsi"/>
          <w:i/>
          <w:sz w:val="20"/>
        </w:rPr>
        <w:t xml:space="preserve"> of events that occurred subsequent to the date of our report on the</w:t>
      </w:r>
      <w:r>
        <w:rPr>
          <w:rFonts w:asciiTheme="minorHAnsi" w:hAnsiTheme="minorHAnsi" w:cstheme="minorHAnsi"/>
          <w:i/>
          <w:sz w:val="20"/>
        </w:rPr>
        <w:t xml:space="preserve"> audited consolidated</w:t>
      </w:r>
      <w:r w:rsidRPr="009E0C1F">
        <w:rPr>
          <w:rFonts w:asciiTheme="minorHAnsi" w:hAnsiTheme="minorHAnsi" w:cstheme="minorHAnsi"/>
          <w:i/>
          <w:sz w:val="20"/>
        </w:rPr>
        <w:t xml:space="preserve"> financial statements</w:t>
      </w:r>
      <w:r w:rsidRPr="009E0C1F">
        <w:rPr>
          <w:sz w:val="20"/>
          <w:lang w:val="en-ZA"/>
        </w:rPr>
        <w:t>” in the auditor’s report</w:t>
      </w:r>
    </w:p>
  </w:footnote>
  <w:footnote w:id="65">
    <w:p w14:paraId="2EF403A8" w14:textId="77777777" w:rsidR="00E029F8" w:rsidRPr="00B10189" w:rsidRDefault="00E029F8" w:rsidP="00207237">
      <w:pPr>
        <w:pStyle w:val="FootnoteText"/>
        <w:rPr>
          <w:sz w:val="20"/>
          <w:lang w:val="en-US"/>
        </w:rPr>
      </w:pPr>
      <w:r>
        <w:rPr>
          <w:rStyle w:val="FootnoteReference"/>
        </w:rPr>
        <w:footnoteRef/>
      </w:r>
      <w:r>
        <w:t xml:space="preserve"> </w:t>
      </w:r>
      <w:r>
        <w:rPr>
          <w:sz w:val="20"/>
          <w:lang w:val="en-US"/>
        </w:rPr>
        <w:t>The auditor may include additional explanation about key audit matters considered helpful to users of the auditor’s report on the summary consolidated financial statements. The sentence “</w:t>
      </w:r>
      <w:r w:rsidRPr="003D72E1">
        <w:rPr>
          <w:i/>
          <w:sz w:val="20"/>
          <w:lang w:val="en-US"/>
        </w:rPr>
        <w:t>Key audit matters are those matters that, in our professional judg</w:t>
      </w:r>
      <w:r>
        <w:rPr>
          <w:i/>
          <w:sz w:val="20"/>
          <w:lang w:val="en-US"/>
        </w:rPr>
        <w:t>e</w:t>
      </w:r>
      <w:r w:rsidRPr="003D72E1">
        <w:rPr>
          <w:i/>
          <w:sz w:val="20"/>
          <w:lang w:val="en-US"/>
        </w:rPr>
        <w:t>ment, were of most significance in our audit of the consolidated financial statements of the current period</w:t>
      </w:r>
      <w:r>
        <w:rPr>
          <w:sz w:val="20"/>
          <w:lang w:val="en-US"/>
        </w:rPr>
        <w:t>” is optional for inclusion in the auditor’s report</w:t>
      </w:r>
    </w:p>
  </w:footnote>
  <w:footnote w:id="66">
    <w:p w14:paraId="56090350" w14:textId="155140F1" w:rsidR="00E029F8" w:rsidRPr="0089660A" w:rsidRDefault="00E029F8" w:rsidP="007C2146">
      <w:pPr>
        <w:pStyle w:val="FootnoteText"/>
        <w:rPr>
          <w:sz w:val="20"/>
          <w:lang w:val="en-ZA"/>
        </w:rPr>
      </w:pPr>
      <w:r w:rsidRPr="0089660A">
        <w:rPr>
          <w:rStyle w:val="FootnoteReference"/>
          <w:sz w:val="20"/>
        </w:rPr>
        <w:footnoteRef/>
      </w:r>
      <w:r w:rsidRPr="0089660A">
        <w:rPr>
          <w:sz w:val="20"/>
        </w:rPr>
        <w:t xml:space="preserve"> </w:t>
      </w:r>
      <w:r w:rsidRPr="009E0C1F">
        <w:rPr>
          <w:sz w:val="20"/>
          <w:lang w:val="en-ZA"/>
        </w:rPr>
        <w:t>If the report is dated on the same day as the auditor’s report, do not include the sentence “</w:t>
      </w:r>
      <w:r w:rsidRPr="009E0C1F">
        <w:rPr>
          <w:rFonts w:asciiTheme="minorHAnsi" w:hAnsiTheme="minorHAnsi" w:cstheme="minorHAnsi"/>
          <w:i/>
          <w:sz w:val="20"/>
        </w:rPr>
        <w:t>The</w:t>
      </w:r>
      <w:r>
        <w:rPr>
          <w:rFonts w:asciiTheme="minorHAnsi" w:hAnsiTheme="minorHAnsi" w:cstheme="minorHAnsi"/>
          <w:i/>
          <w:sz w:val="20"/>
        </w:rPr>
        <w:t xml:space="preserve"> summary</w:t>
      </w:r>
      <w:r w:rsidRPr="009E0C1F">
        <w:rPr>
          <w:rFonts w:asciiTheme="minorHAnsi" w:hAnsiTheme="minorHAnsi" w:cstheme="minorHAnsi"/>
          <w:i/>
          <w:sz w:val="20"/>
        </w:rPr>
        <w:t xml:space="preserve"> consolidated financial statements and the </w:t>
      </w:r>
      <w:r>
        <w:rPr>
          <w:rFonts w:asciiTheme="minorHAnsi" w:hAnsiTheme="minorHAnsi" w:cstheme="minorHAnsi"/>
          <w:i/>
          <w:sz w:val="20"/>
        </w:rPr>
        <w:t>audited</w:t>
      </w:r>
      <w:r w:rsidRPr="009E0C1F">
        <w:rPr>
          <w:rFonts w:asciiTheme="minorHAnsi" w:hAnsiTheme="minorHAnsi" w:cstheme="minorHAnsi"/>
          <w:i/>
          <w:sz w:val="20"/>
        </w:rPr>
        <w:t xml:space="preserve"> consolidated financial statements do not reflect the effect</w:t>
      </w:r>
      <w:r>
        <w:rPr>
          <w:rFonts w:asciiTheme="minorHAnsi" w:hAnsiTheme="minorHAnsi" w:cstheme="minorHAnsi"/>
          <w:i/>
          <w:sz w:val="20"/>
        </w:rPr>
        <w:t>s</w:t>
      </w:r>
      <w:r w:rsidRPr="009E0C1F">
        <w:rPr>
          <w:rFonts w:asciiTheme="minorHAnsi" w:hAnsiTheme="minorHAnsi" w:cstheme="minorHAnsi"/>
          <w:i/>
          <w:sz w:val="20"/>
        </w:rPr>
        <w:t xml:space="preserve"> of events that occurred subsequent to the date of our report on the</w:t>
      </w:r>
      <w:r>
        <w:rPr>
          <w:rFonts w:asciiTheme="minorHAnsi" w:hAnsiTheme="minorHAnsi" w:cstheme="minorHAnsi"/>
          <w:i/>
          <w:sz w:val="20"/>
        </w:rPr>
        <w:t xml:space="preserve"> audited consolidated</w:t>
      </w:r>
      <w:r w:rsidRPr="009E0C1F">
        <w:rPr>
          <w:rFonts w:asciiTheme="minorHAnsi" w:hAnsiTheme="minorHAnsi" w:cstheme="minorHAnsi"/>
          <w:i/>
          <w:sz w:val="20"/>
        </w:rPr>
        <w:t xml:space="preserve"> financial statements</w:t>
      </w:r>
      <w:r w:rsidRPr="009E0C1F">
        <w:rPr>
          <w:sz w:val="20"/>
          <w:lang w:val="en-ZA"/>
        </w:rPr>
        <w:t>” in the auditor’s report</w:t>
      </w:r>
    </w:p>
  </w:footnote>
  <w:footnote w:id="67">
    <w:p w14:paraId="7F5140F4" w14:textId="77777777" w:rsidR="00E029F8" w:rsidRPr="00B10189" w:rsidRDefault="00E029F8" w:rsidP="00207237">
      <w:pPr>
        <w:pStyle w:val="FootnoteText"/>
        <w:rPr>
          <w:sz w:val="20"/>
          <w:lang w:val="en-US"/>
        </w:rPr>
      </w:pPr>
      <w:r>
        <w:rPr>
          <w:rStyle w:val="FootnoteReference"/>
        </w:rPr>
        <w:footnoteRef/>
      </w:r>
      <w:r>
        <w:t xml:space="preserve"> </w:t>
      </w:r>
      <w:r>
        <w:rPr>
          <w:sz w:val="20"/>
          <w:lang w:val="en-US"/>
        </w:rPr>
        <w:t>The auditor may include additional explanation about key audit matters considered helpful to users of the auditor’s report on the summary consolidated financial statements. The sentence “</w:t>
      </w:r>
      <w:r w:rsidRPr="003D72E1">
        <w:rPr>
          <w:i/>
          <w:sz w:val="20"/>
          <w:lang w:val="en-US"/>
        </w:rPr>
        <w:t>Key audit matters are those matters that, in our professional judg</w:t>
      </w:r>
      <w:r>
        <w:rPr>
          <w:i/>
          <w:sz w:val="20"/>
          <w:lang w:val="en-US"/>
        </w:rPr>
        <w:t>e</w:t>
      </w:r>
      <w:r w:rsidRPr="003D72E1">
        <w:rPr>
          <w:i/>
          <w:sz w:val="20"/>
          <w:lang w:val="en-US"/>
        </w:rPr>
        <w:t>ment, were of most significance in our audit of the consolidated financial statements of the current period</w:t>
      </w:r>
      <w:r>
        <w:rPr>
          <w:sz w:val="20"/>
          <w:lang w:val="en-US"/>
        </w:rPr>
        <w:t>” is optional for inclusion in the auditor’s report</w:t>
      </w:r>
    </w:p>
  </w:footnote>
  <w:footnote w:id="68">
    <w:p w14:paraId="038CF4E8" w14:textId="77777777" w:rsidR="00E029F8" w:rsidRPr="00B10189" w:rsidRDefault="00E029F8" w:rsidP="001332A4">
      <w:pPr>
        <w:pStyle w:val="FootnoteText"/>
        <w:rPr>
          <w:sz w:val="20"/>
          <w:lang w:val="en-US"/>
        </w:rPr>
      </w:pPr>
      <w:r>
        <w:rPr>
          <w:rStyle w:val="FootnoteReference"/>
        </w:rPr>
        <w:footnoteRef/>
      </w:r>
      <w:r>
        <w:t xml:space="preserve"> </w:t>
      </w:r>
      <w:r>
        <w:rPr>
          <w:sz w:val="20"/>
          <w:lang w:val="en-US"/>
        </w:rPr>
        <w:t>The auditor may include additional explanation about key audit matters considered helpful to users of the auditor’s report on the summary consolidated financial statements. The sentence “</w:t>
      </w:r>
      <w:r w:rsidRPr="003D72E1">
        <w:rPr>
          <w:i/>
          <w:sz w:val="20"/>
          <w:lang w:val="en-US"/>
        </w:rPr>
        <w:t>Key audit matters are those matters that, in our professional judg</w:t>
      </w:r>
      <w:r>
        <w:rPr>
          <w:i/>
          <w:sz w:val="20"/>
          <w:lang w:val="en-US"/>
        </w:rPr>
        <w:t>e</w:t>
      </w:r>
      <w:r w:rsidRPr="003D72E1">
        <w:rPr>
          <w:i/>
          <w:sz w:val="20"/>
          <w:lang w:val="en-US"/>
        </w:rPr>
        <w:t>ment, were of most significance in our audit of the consolidated financial statements of the current period</w:t>
      </w:r>
      <w:r>
        <w:rPr>
          <w:sz w:val="20"/>
          <w:lang w:val="en-US"/>
        </w:rPr>
        <w:t>” is optional for inclusion in the auditor’s report</w:t>
      </w:r>
    </w:p>
  </w:footnote>
  <w:footnote w:id="69">
    <w:p w14:paraId="66841D42" w14:textId="77777777" w:rsidR="00E029F8" w:rsidRPr="00A36A37" w:rsidRDefault="00E029F8" w:rsidP="00222142">
      <w:pPr>
        <w:pStyle w:val="FootnoteText"/>
        <w:rPr>
          <w:sz w:val="20"/>
          <w:lang w:val="en-US"/>
        </w:rPr>
      </w:pPr>
      <w:r w:rsidRPr="00A36A37">
        <w:rPr>
          <w:rStyle w:val="FootnoteReference"/>
          <w:sz w:val="20"/>
        </w:rPr>
        <w:footnoteRef/>
      </w:r>
      <w:r w:rsidRPr="00A36A37">
        <w:rPr>
          <w:sz w:val="20"/>
        </w:rPr>
        <w:t xml:space="preserve"> </w:t>
      </w:r>
      <w:r w:rsidRPr="00A36A37">
        <w:rPr>
          <w:sz w:val="20"/>
          <w:lang w:val="en-US"/>
        </w:rPr>
        <w:t xml:space="preserve">The </w:t>
      </w:r>
      <w:r>
        <w:rPr>
          <w:sz w:val="20"/>
          <w:lang w:val="en-US"/>
        </w:rPr>
        <w:t>positioning of this reference to the qualified opinion in the auditor’s report on the audited consolidated financial statements in the Opinion paragraph on the summary consolidated financial statements assists users in understanding that although the auditor has expressed an unmodified opinion on the summary consolidated financial statements, the summary consolidated financial statements reflect audited consolidated financial statements that are materially misstated</w:t>
      </w:r>
    </w:p>
  </w:footnote>
  <w:footnote w:id="70">
    <w:p w14:paraId="2CCA9C61" w14:textId="77380384" w:rsidR="00E029F8" w:rsidRPr="00B10189" w:rsidRDefault="00E029F8" w:rsidP="00222142">
      <w:pPr>
        <w:pStyle w:val="FootnoteText"/>
        <w:rPr>
          <w:sz w:val="20"/>
          <w:lang w:val="en-US"/>
        </w:rPr>
      </w:pPr>
      <w:r>
        <w:rPr>
          <w:rStyle w:val="FootnoteReference"/>
        </w:rPr>
        <w:footnoteRef/>
      </w:r>
      <w:r>
        <w:t xml:space="preserve"> </w:t>
      </w:r>
      <w:r>
        <w:rPr>
          <w:sz w:val="20"/>
          <w:lang w:val="en-US"/>
        </w:rPr>
        <w:t>The auditor may include additional explanation about key audit matters considered helpful to users of the auditor’s report on the summary consolidated financial statements. The sentence “</w:t>
      </w:r>
      <w:r w:rsidRPr="003D72E1">
        <w:rPr>
          <w:i/>
          <w:sz w:val="20"/>
          <w:lang w:val="en-US"/>
        </w:rPr>
        <w:t>Key audit matters are those matters that, in our professional judg</w:t>
      </w:r>
      <w:r>
        <w:rPr>
          <w:i/>
          <w:sz w:val="20"/>
          <w:lang w:val="en-US"/>
        </w:rPr>
        <w:t>e</w:t>
      </w:r>
      <w:r w:rsidRPr="003D72E1">
        <w:rPr>
          <w:i/>
          <w:sz w:val="20"/>
          <w:lang w:val="en-US"/>
        </w:rPr>
        <w:t>ment, were of most significance in our audit of the consolidated financial statements of the current period</w:t>
      </w:r>
      <w:r>
        <w:rPr>
          <w:sz w:val="20"/>
          <w:lang w:val="en-US"/>
        </w:rPr>
        <w:t>” is optional for inclusion in the auditor’s report</w:t>
      </w:r>
    </w:p>
  </w:footnote>
  <w:footnote w:id="71">
    <w:p w14:paraId="6E05B2BE" w14:textId="77777777" w:rsidR="00E029F8" w:rsidRPr="00887CEA" w:rsidRDefault="00E029F8" w:rsidP="00887CEA">
      <w:pPr>
        <w:pStyle w:val="FootnoteText"/>
        <w:spacing w:after="0"/>
        <w:rPr>
          <w:sz w:val="20"/>
          <w:lang w:val="en-ZA"/>
        </w:rPr>
      </w:pPr>
      <w:r w:rsidRPr="00887CEA">
        <w:rPr>
          <w:rStyle w:val="FootnoteReference"/>
          <w:sz w:val="20"/>
        </w:rPr>
        <w:footnoteRef/>
      </w:r>
      <w:r w:rsidRPr="00887CEA">
        <w:rPr>
          <w:sz w:val="20"/>
        </w:rPr>
        <w:t xml:space="preserve"> </w:t>
      </w:r>
      <w:r>
        <w:rPr>
          <w:sz w:val="20"/>
        </w:rPr>
        <w:t>The wording included in [xxx] can be deleted if necessary or can be deleted and replaced with appropriate wording as applicable</w:t>
      </w:r>
    </w:p>
  </w:footnote>
  <w:footnote w:id="72">
    <w:p w14:paraId="6BA71E34" w14:textId="77777777" w:rsidR="00E029F8" w:rsidRPr="00887CEA" w:rsidRDefault="00E029F8" w:rsidP="00887CEA">
      <w:pPr>
        <w:pStyle w:val="FootnoteText"/>
        <w:spacing w:after="0"/>
        <w:rPr>
          <w:sz w:val="20"/>
          <w:lang w:val="en-ZA"/>
        </w:rPr>
      </w:pPr>
      <w:r w:rsidRPr="00887CEA">
        <w:rPr>
          <w:rStyle w:val="FootnoteReference"/>
          <w:sz w:val="20"/>
        </w:rPr>
        <w:footnoteRef/>
      </w:r>
      <w:r w:rsidRPr="00887CEA">
        <w:rPr>
          <w:sz w:val="20"/>
        </w:rPr>
        <w:t xml:space="preserve"> </w:t>
      </w:r>
      <w:r>
        <w:rPr>
          <w:sz w:val="20"/>
        </w:rPr>
        <w:t>Listings Requirements, paragraph 3.21(c)</w:t>
      </w:r>
    </w:p>
  </w:footnote>
  <w:footnote w:id="73">
    <w:p w14:paraId="053EA269" w14:textId="77777777" w:rsidR="00E029F8" w:rsidRPr="00F91C84" w:rsidRDefault="00E029F8" w:rsidP="00F91C84">
      <w:pPr>
        <w:pStyle w:val="FootnoteText"/>
        <w:spacing w:after="0"/>
        <w:rPr>
          <w:sz w:val="20"/>
          <w:lang w:val="en-ZA"/>
        </w:rPr>
      </w:pPr>
      <w:r w:rsidRPr="00F91C84">
        <w:rPr>
          <w:rStyle w:val="FootnoteReference"/>
          <w:sz w:val="20"/>
        </w:rPr>
        <w:footnoteRef/>
      </w:r>
      <w:r w:rsidRPr="00F91C84">
        <w:rPr>
          <w:sz w:val="20"/>
        </w:rPr>
        <w:t xml:space="preserve"> </w:t>
      </w:r>
      <w:r w:rsidRPr="00F91C84">
        <w:rPr>
          <w:sz w:val="20"/>
          <w:lang w:val="en-ZA"/>
        </w:rPr>
        <w:t>Listings Requirements</w:t>
      </w:r>
      <w:r w:rsidRPr="00DC73AD">
        <w:rPr>
          <w:sz w:val="20"/>
          <w:lang w:val="en-ZA"/>
        </w:rPr>
        <w:t>, paragraph 3.18(c) and 3.18(g)</w:t>
      </w:r>
    </w:p>
  </w:footnote>
  <w:footnote w:id="74">
    <w:p w14:paraId="4EE950D0" w14:textId="77777777" w:rsidR="00E029F8" w:rsidRPr="00887CEA" w:rsidRDefault="00E029F8" w:rsidP="00887CEA">
      <w:pPr>
        <w:pStyle w:val="FootnoteText"/>
        <w:spacing w:after="0"/>
        <w:rPr>
          <w:sz w:val="20"/>
          <w:lang w:val="en-ZA"/>
        </w:rPr>
      </w:pPr>
      <w:r w:rsidRPr="00887CEA">
        <w:rPr>
          <w:rStyle w:val="FootnoteReference"/>
          <w:sz w:val="20"/>
        </w:rPr>
        <w:footnoteRef/>
      </w:r>
      <w:r w:rsidRPr="00887CEA">
        <w:rPr>
          <w:sz w:val="20"/>
        </w:rPr>
        <w:t xml:space="preserve"> </w:t>
      </w:r>
      <w:r w:rsidRPr="00F32D05">
        <w:rPr>
          <w:sz w:val="20"/>
        </w:rPr>
        <w:t>Listings Requirements, paragraph 3.21(c)</w:t>
      </w:r>
    </w:p>
  </w:footnote>
  <w:footnote w:id="75">
    <w:p w14:paraId="67CE1E04" w14:textId="77777777" w:rsidR="00E029F8" w:rsidRPr="0004666F" w:rsidRDefault="00E029F8" w:rsidP="0089660A">
      <w:pPr>
        <w:pStyle w:val="FootnoteText"/>
        <w:spacing w:after="0"/>
        <w:rPr>
          <w:sz w:val="20"/>
          <w:lang w:val="en-ZA"/>
        </w:rPr>
      </w:pPr>
      <w:r w:rsidRPr="0004666F">
        <w:rPr>
          <w:rStyle w:val="FootnoteReference"/>
          <w:sz w:val="20"/>
        </w:rPr>
        <w:footnoteRef/>
      </w:r>
      <w:r w:rsidRPr="0004666F">
        <w:rPr>
          <w:sz w:val="20"/>
        </w:rPr>
        <w:t xml:space="preserve"> </w:t>
      </w:r>
      <w:r w:rsidRPr="00AE6E0C">
        <w:rPr>
          <w:sz w:val="20"/>
        </w:rPr>
        <w:t>Listings Requirements, paragraph 3.18(j)</w:t>
      </w:r>
    </w:p>
  </w:footnote>
  <w:footnote w:id="76">
    <w:p w14:paraId="69627337" w14:textId="77777777" w:rsidR="00E029F8" w:rsidRPr="00D66ED3" w:rsidRDefault="00E029F8" w:rsidP="00F32153">
      <w:pPr>
        <w:pStyle w:val="FootnoteText"/>
        <w:spacing w:after="0"/>
        <w:rPr>
          <w:sz w:val="20"/>
          <w:lang w:val="en-ZA"/>
        </w:rPr>
      </w:pPr>
      <w:r w:rsidRPr="00D66ED3">
        <w:rPr>
          <w:rStyle w:val="FootnoteReference"/>
          <w:sz w:val="20"/>
        </w:rPr>
        <w:footnoteRef/>
      </w:r>
      <w:r w:rsidRPr="00D66ED3">
        <w:rPr>
          <w:sz w:val="20"/>
        </w:rPr>
        <w:t xml:space="preserve"> </w:t>
      </w:r>
      <w:r w:rsidRPr="00CB2B08">
        <w:rPr>
          <w:sz w:val="20"/>
          <w:lang w:val="en-ZA"/>
        </w:rPr>
        <w:t>Listings Requirements, paragraph 3.15</w:t>
      </w:r>
    </w:p>
  </w:footnote>
  <w:footnote w:id="77">
    <w:p w14:paraId="00EAF72D" w14:textId="77777777" w:rsidR="00E029F8" w:rsidRPr="00CB2B08" w:rsidRDefault="00E029F8"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3.22</w:t>
      </w:r>
    </w:p>
  </w:footnote>
  <w:footnote w:id="78">
    <w:p w14:paraId="511925EE" w14:textId="77777777" w:rsidR="00E029F8" w:rsidRPr="00CB2B08" w:rsidRDefault="00E029F8"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3.16</w:t>
      </w:r>
    </w:p>
  </w:footnote>
  <w:footnote w:id="79">
    <w:p w14:paraId="4CD0F839" w14:textId="77777777" w:rsidR="00E029F8" w:rsidRPr="00CB2B08" w:rsidRDefault="00E029F8"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3.21</w:t>
      </w:r>
    </w:p>
  </w:footnote>
  <w:footnote w:id="80">
    <w:p w14:paraId="07CF8312" w14:textId="659B3CE9"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paragraphs 3.22</w:t>
      </w:r>
    </w:p>
  </w:footnote>
  <w:footnote w:id="81">
    <w:p w14:paraId="3EE3ED48" w14:textId="77777777" w:rsidR="00E029F8" w:rsidRPr="00CB2B08" w:rsidRDefault="00E029F8" w:rsidP="00F32153">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8.61</w:t>
      </w:r>
    </w:p>
  </w:footnote>
  <w:footnote w:id="82">
    <w:p w14:paraId="4912AF48" w14:textId="77777777" w:rsidR="00E029F8" w:rsidRPr="00CB2B08" w:rsidRDefault="00E029F8"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8.61</w:t>
      </w:r>
    </w:p>
  </w:footnote>
  <w:footnote w:id="83">
    <w:p w14:paraId="6CDB4BF9" w14:textId="77777777" w:rsidR="00E029F8" w:rsidRPr="00D66ED3" w:rsidRDefault="00E029F8" w:rsidP="003D664B">
      <w:pPr>
        <w:pStyle w:val="FootnoteText"/>
        <w:spacing w:after="0"/>
        <w:rPr>
          <w:sz w:val="20"/>
          <w:lang w:val="en-ZA"/>
        </w:rPr>
      </w:pPr>
      <w:r w:rsidRPr="00CB2B08">
        <w:rPr>
          <w:rStyle w:val="FootnoteReference"/>
          <w:sz w:val="20"/>
        </w:rPr>
        <w:footnoteRef/>
      </w:r>
      <w:r w:rsidRPr="00CB2B08">
        <w:rPr>
          <w:sz w:val="20"/>
        </w:rPr>
        <w:t xml:space="preserve"> </w:t>
      </w:r>
      <w:r w:rsidRPr="00CB2B08">
        <w:rPr>
          <w:sz w:val="20"/>
          <w:lang w:val="en-ZA"/>
        </w:rPr>
        <w:t>Listings Requirements, paragraph 8.61</w:t>
      </w:r>
    </w:p>
  </w:footnote>
  <w:footnote w:id="84">
    <w:p w14:paraId="33FE8219" w14:textId="77777777" w:rsidR="00E029F8" w:rsidRPr="00D66ED3" w:rsidRDefault="00E029F8" w:rsidP="003D664B">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 xml:space="preserve">Listings Requirements, </w:t>
      </w:r>
      <w:r w:rsidRPr="00CB2B08">
        <w:rPr>
          <w:sz w:val="20"/>
          <w:lang w:val="en-ZA"/>
        </w:rPr>
        <w:t xml:space="preserve">paragraph </w:t>
      </w:r>
      <w:r w:rsidRPr="00D66ED3">
        <w:rPr>
          <w:sz w:val="20"/>
          <w:lang w:val="en-ZA"/>
        </w:rPr>
        <w:t>8.61</w:t>
      </w:r>
    </w:p>
  </w:footnote>
  <w:footnote w:id="85">
    <w:p w14:paraId="45D1CFA0" w14:textId="77777777" w:rsidR="00E029F8" w:rsidRPr="00D66ED3" w:rsidRDefault="00E029F8" w:rsidP="00045790">
      <w:pPr>
        <w:pStyle w:val="FootnoteText"/>
        <w:spacing w:after="0"/>
        <w:rPr>
          <w:sz w:val="20"/>
          <w:lang w:val="en-ZA"/>
        </w:rPr>
      </w:pPr>
      <w:r w:rsidRPr="00D66ED3">
        <w:rPr>
          <w:rStyle w:val="FootnoteReference"/>
          <w:sz w:val="20"/>
        </w:rPr>
        <w:footnoteRef/>
      </w:r>
      <w:r w:rsidRPr="00D66ED3">
        <w:rPr>
          <w:sz w:val="20"/>
        </w:rPr>
        <w:t xml:space="preserve"> </w:t>
      </w:r>
      <w:r w:rsidRPr="00D66ED3">
        <w:rPr>
          <w:sz w:val="20"/>
          <w:lang w:val="en-ZA"/>
        </w:rPr>
        <w:t xml:space="preserve">Listings Requirements, </w:t>
      </w:r>
      <w:r w:rsidRPr="00CB2B08">
        <w:rPr>
          <w:sz w:val="20"/>
          <w:lang w:val="en-ZA"/>
        </w:rPr>
        <w:t xml:space="preserve">paragraph </w:t>
      </w:r>
      <w:r w:rsidRPr="00D66ED3">
        <w:rPr>
          <w:sz w:val="20"/>
          <w:lang w:val="en-ZA"/>
        </w:rPr>
        <w:t>8.57(</w:t>
      </w:r>
      <w:r w:rsidRPr="006B18F0">
        <w:rPr>
          <w:sz w:val="20"/>
          <w:lang w:val="en-ZA"/>
        </w:rPr>
        <w:t>a)</w:t>
      </w:r>
      <w:r w:rsidRPr="00D42961">
        <w:rPr>
          <w:sz w:val="20"/>
          <w:lang w:val="en-ZA"/>
        </w:rPr>
        <w:t xml:space="preserve"> </w:t>
      </w:r>
    </w:p>
  </w:footnote>
  <w:footnote w:id="86">
    <w:p w14:paraId="1D16FF19" w14:textId="77777777" w:rsidR="00E029F8" w:rsidRPr="006B18F0" w:rsidRDefault="00E029F8" w:rsidP="00CB2B08">
      <w:pPr>
        <w:pStyle w:val="FootnoteText"/>
        <w:spacing w:after="0"/>
        <w:rPr>
          <w:sz w:val="20"/>
          <w:lang w:val="en-ZA"/>
        </w:rPr>
      </w:pPr>
      <w:r w:rsidRPr="00D66ED3">
        <w:rPr>
          <w:rStyle w:val="FootnoteReference"/>
          <w:sz w:val="20"/>
        </w:rPr>
        <w:footnoteRef/>
      </w:r>
      <w:r w:rsidRPr="00D66ED3">
        <w:rPr>
          <w:sz w:val="20"/>
        </w:rPr>
        <w:t xml:space="preserve"> </w:t>
      </w:r>
      <w:r w:rsidRPr="006B18F0">
        <w:rPr>
          <w:sz w:val="20"/>
          <w:lang w:val="en-ZA"/>
        </w:rPr>
        <w:t>Listings Requirements, paragraph 8.57(a)</w:t>
      </w:r>
    </w:p>
  </w:footnote>
  <w:footnote w:id="87">
    <w:p w14:paraId="164530FC"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8.57(c)</w:t>
      </w:r>
    </w:p>
  </w:footnote>
  <w:footnote w:id="88">
    <w:p w14:paraId="7774F149"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 8.57(b) </w:t>
      </w:r>
    </w:p>
  </w:footnote>
  <w:footnote w:id="89">
    <w:p w14:paraId="5C597122"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8.57(b)</w:t>
      </w:r>
    </w:p>
  </w:footnote>
  <w:footnote w:id="90">
    <w:p w14:paraId="6E5609AE"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8.57(c)</w:t>
      </w:r>
    </w:p>
  </w:footnote>
  <w:footnote w:id="91">
    <w:p w14:paraId="75BE3A5D"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 8.57(b) </w:t>
      </w:r>
    </w:p>
  </w:footnote>
  <w:footnote w:id="92">
    <w:p w14:paraId="1DD20031"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paragraphs 8.57(b) </w:t>
      </w:r>
    </w:p>
  </w:footnote>
  <w:footnote w:id="93">
    <w:p w14:paraId="1C5E1BC3" w14:textId="77777777" w:rsidR="00E029F8" w:rsidRPr="006B18F0" w:rsidRDefault="00E029F8" w:rsidP="00CB2B08">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8.57(c)</w:t>
      </w:r>
    </w:p>
  </w:footnote>
  <w:footnote w:id="94">
    <w:p w14:paraId="615BD803" w14:textId="77777777" w:rsidR="00E029F8" w:rsidRPr="006B18F0" w:rsidRDefault="00E029F8" w:rsidP="00483732">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 xml:space="preserve">Listings Requirements, paragraph 8.57(b) </w:t>
      </w:r>
    </w:p>
  </w:footnote>
  <w:footnote w:id="95">
    <w:p w14:paraId="1B7AD292" w14:textId="77777777" w:rsidR="00E029F8" w:rsidRPr="006B18F0" w:rsidRDefault="00E029F8" w:rsidP="006B18F0">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 paragraph 8.57(b)</w:t>
      </w:r>
    </w:p>
  </w:footnote>
  <w:footnote w:id="96">
    <w:p w14:paraId="51ECD898" w14:textId="77777777" w:rsidR="00E029F8" w:rsidRPr="006F1D26" w:rsidRDefault="00E029F8" w:rsidP="006B18F0">
      <w:pPr>
        <w:pStyle w:val="FootnoteText"/>
        <w:spacing w:after="0"/>
        <w:rPr>
          <w:sz w:val="20"/>
          <w:lang w:val="en-ZA"/>
        </w:rPr>
      </w:pPr>
      <w:r w:rsidRPr="006B18F0">
        <w:rPr>
          <w:rStyle w:val="FootnoteReference"/>
          <w:sz w:val="20"/>
        </w:rPr>
        <w:footnoteRef/>
      </w:r>
      <w:r w:rsidRPr="006B18F0">
        <w:rPr>
          <w:sz w:val="20"/>
        </w:rPr>
        <w:t xml:space="preserve"> </w:t>
      </w:r>
      <w:r w:rsidRPr="006B18F0">
        <w:rPr>
          <w:sz w:val="20"/>
          <w:lang w:val="en-ZA"/>
        </w:rPr>
        <w:t>Listings Requirements</w:t>
      </w:r>
      <w:r w:rsidRPr="006F1D26">
        <w:rPr>
          <w:sz w:val="20"/>
          <w:lang w:val="en-ZA"/>
        </w:rPr>
        <w:t xml:space="preserve">, </w:t>
      </w:r>
      <w:r>
        <w:rPr>
          <w:sz w:val="20"/>
          <w:lang w:val="en-ZA"/>
        </w:rPr>
        <w:t xml:space="preserve">paragraph </w:t>
      </w:r>
      <w:r w:rsidRPr="006F1D26">
        <w:rPr>
          <w:sz w:val="20"/>
          <w:lang w:val="en-ZA"/>
        </w:rPr>
        <w:t>8.57(c)</w:t>
      </w:r>
    </w:p>
  </w:footnote>
  <w:footnote w:id="97">
    <w:p w14:paraId="063E29D8" w14:textId="77777777" w:rsidR="00E029F8" w:rsidRPr="006F1D26" w:rsidRDefault="00E029F8" w:rsidP="00D42961">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98">
    <w:p w14:paraId="19D80928"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 paragraph 3.59</w:t>
      </w:r>
    </w:p>
  </w:footnote>
  <w:footnote w:id="99">
    <w:p w14:paraId="0FE3F42A" w14:textId="77777777" w:rsidR="00E029F8" w:rsidRPr="006F1D26" w:rsidRDefault="00E029F8" w:rsidP="00D42961">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8.58(b)</w:t>
      </w:r>
    </w:p>
  </w:footnote>
  <w:footnote w:id="100">
    <w:p w14:paraId="371A9E50" w14:textId="77777777" w:rsidR="00E029F8" w:rsidRPr="00D66ED3" w:rsidRDefault="00E029F8" w:rsidP="00D42961">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101">
    <w:p w14:paraId="13383F9A"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8.11</w:t>
      </w:r>
    </w:p>
  </w:footnote>
  <w:footnote w:id="102">
    <w:p w14:paraId="6FECB6EE" w14:textId="77777777" w:rsidR="00E029F8" w:rsidRPr="006F1D26" w:rsidRDefault="00E029F8" w:rsidP="00D42961">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103">
    <w:p w14:paraId="6732CD4F" w14:textId="77777777" w:rsidR="00E029F8" w:rsidRPr="00D66ED3" w:rsidRDefault="00E029F8"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104">
    <w:p w14:paraId="22FB2B7D" w14:textId="77777777" w:rsidR="00E029F8" w:rsidRPr="006F1D26" w:rsidRDefault="00E029F8" w:rsidP="006B18F0">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105">
    <w:p w14:paraId="18C02172" w14:textId="77777777" w:rsidR="00E029F8" w:rsidRPr="00D66ED3" w:rsidRDefault="00E029F8"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106">
    <w:p w14:paraId="1DCFCD63" w14:textId="77777777" w:rsidR="00E029F8" w:rsidRPr="006F1D26" w:rsidRDefault="00E029F8" w:rsidP="006B18F0">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8.58(a)</w:t>
      </w:r>
    </w:p>
  </w:footnote>
  <w:footnote w:id="107">
    <w:p w14:paraId="48070091" w14:textId="77777777" w:rsidR="00E029F8" w:rsidRPr="00D66ED3" w:rsidRDefault="00E029F8"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Pr>
          <w:sz w:val="20"/>
          <w:lang w:val="en-ZA"/>
        </w:rPr>
        <w:t xml:space="preserve">paragraph </w:t>
      </w:r>
      <w:r w:rsidRPr="006F1D26">
        <w:rPr>
          <w:sz w:val="20"/>
          <w:lang w:val="en-ZA"/>
        </w:rPr>
        <w:t>8.58(c)</w:t>
      </w:r>
    </w:p>
  </w:footnote>
  <w:footnote w:id="108">
    <w:p w14:paraId="4FAD9DF5" w14:textId="77777777" w:rsidR="00E029F8" w:rsidRPr="006F1D26" w:rsidRDefault="00E029F8" w:rsidP="006B18F0">
      <w:pPr>
        <w:pStyle w:val="FootnoteText"/>
        <w:spacing w:after="0"/>
        <w:rPr>
          <w:sz w:val="20"/>
          <w:lang w:val="en-ZA"/>
        </w:rPr>
      </w:pPr>
      <w:r w:rsidRPr="00D66ED3">
        <w:rPr>
          <w:rStyle w:val="FootnoteReference"/>
          <w:sz w:val="20"/>
        </w:rPr>
        <w:footnoteRef/>
      </w:r>
      <w:r w:rsidRPr="00D66ED3">
        <w:rPr>
          <w:sz w:val="20"/>
        </w:rPr>
        <w:t xml:space="preserve"> </w:t>
      </w:r>
      <w:r w:rsidRPr="006F1D26">
        <w:rPr>
          <w:sz w:val="20"/>
          <w:lang w:val="en-ZA"/>
        </w:rPr>
        <w:t xml:space="preserve">Listings Requirements, </w:t>
      </w:r>
      <w:r w:rsidRPr="00483732">
        <w:rPr>
          <w:sz w:val="20"/>
          <w:lang w:val="en-ZA"/>
        </w:rPr>
        <w:t xml:space="preserve">paragraph </w:t>
      </w:r>
      <w:r>
        <w:rPr>
          <w:sz w:val="20"/>
          <w:lang w:val="en-ZA"/>
        </w:rPr>
        <w:t xml:space="preserve">3.18(f) and </w:t>
      </w:r>
      <w:r w:rsidRPr="0089660A">
        <w:rPr>
          <w:sz w:val="20"/>
          <w:lang w:val="en-ZA"/>
        </w:rPr>
        <w:t>8.60</w:t>
      </w:r>
    </w:p>
  </w:footnote>
  <w:footnote w:id="109">
    <w:p w14:paraId="52918D54" w14:textId="77777777" w:rsidR="00E029F8" w:rsidRPr="00EF6013" w:rsidRDefault="00E029F8" w:rsidP="0089660A">
      <w:pPr>
        <w:pStyle w:val="FootnoteText"/>
        <w:spacing w:after="0"/>
        <w:contextualSpacing/>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3.18(g)</w:t>
      </w:r>
    </w:p>
  </w:footnote>
  <w:footnote w:id="110">
    <w:p w14:paraId="34E7BABD" w14:textId="77777777" w:rsidR="00E029F8" w:rsidRPr="00F91C84" w:rsidRDefault="00E029F8" w:rsidP="00F91C84">
      <w:pPr>
        <w:pStyle w:val="FootnoteText"/>
        <w:spacing w:after="0"/>
        <w:rPr>
          <w:sz w:val="20"/>
          <w:lang w:val="en-ZA"/>
        </w:rPr>
      </w:pPr>
      <w:r w:rsidRPr="00F91C84">
        <w:rPr>
          <w:rStyle w:val="FootnoteReference"/>
          <w:sz w:val="20"/>
        </w:rPr>
        <w:footnoteRef/>
      </w:r>
      <w:r w:rsidRPr="00F91C84">
        <w:rPr>
          <w:sz w:val="20"/>
        </w:rPr>
        <w:t xml:space="preserve"> </w:t>
      </w:r>
      <w:r w:rsidRPr="00F91C84">
        <w:rPr>
          <w:sz w:val="20"/>
          <w:lang w:val="en-ZA"/>
        </w:rPr>
        <w:t>Listings Requirements, paragraph 3.18(j)</w:t>
      </w:r>
    </w:p>
  </w:footnote>
  <w:footnote w:id="111">
    <w:p w14:paraId="38F3BBBA" w14:textId="77777777" w:rsidR="00E029F8" w:rsidRPr="0089660A" w:rsidRDefault="00E029F8" w:rsidP="0089660A">
      <w:pPr>
        <w:pStyle w:val="FootnoteText"/>
        <w:spacing w:after="0"/>
        <w:contextualSpacing/>
        <w:rPr>
          <w:sz w:val="20"/>
          <w:lang w:val="en-ZA"/>
        </w:rPr>
      </w:pPr>
      <w:r w:rsidRPr="0089660A">
        <w:rPr>
          <w:rStyle w:val="FootnoteReference"/>
          <w:sz w:val="20"/>
        </w:rPr>
        <w:footnoteRef/>
      </w:r>
      <w:r w:rsidRPr="0089660A">
        <w:rPr>
          <w:sz w:val="20"/>
        </w:rPr>
        <w:t xml:space="preserve"> Listings Requirements, paragraph 8.60</w:t>
      </w:r>
    </w:p>
  </w:footnote>
  <w:footnote w:id="112">
    <w:p w14:paraId="7975AAF4"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3.22(b)(i)</w:t>
      </w:r>
    </w:p>
  </w:footnote>
  <w:footnote w:id="113">
    <w:p w14:paraId="322C516C" w14:textId="77777777" w:rsidR="00E029F8" w:rsidRPr="00EF6013" w:rsidRDefault="00E029F8" w:rsidP="0089660A">
      <w:pPr>
        <w:pStyle w:val="FootnoteText"/>
        <w:spacing w:after="0"/>
        <w:contextualSpacing/>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w:t>
      </w:r>
      <w:r>
        <w:rPr>
          <w:sz w:val="20"/>
          <w:lang w:val="en-ZA"/>
        </w:rPr>
        <w:t>18(g)</w:t>
      </w:r>
    </w:p>
  </w:footnote>
  <w:footnote w:id="114">
    <w:p w14:paraId="693C5C98" w14:textId="77777777" w:rsidR="00E029F8" w:rsidRPr="0011660E" w:rsidRDefault="00E029F8" w:rsidP="00DD19E5">
      <w:pPr>
        <w:pStyle w:val="FootnoteText"/>
        <w:spacing w:after="0"/>
        <w:rPr>
          <w:sz w:val="20"/>
          <w:lang w:val="en-ZA"/>
        </w:rPr>
      </w:pPr>
      <w:r w:rsidRPr="0011660E">
        <w:rPr>
          <w:rStyle w:val="FootnoteReference"/>
          <w:sz w:val="20"/>
        </w:rPr>
        <w:footnoteRef/>
      </w:r>
      <w:r w:rsidRPr="0011660E">
        <w:rPr>
          <w:sz w:val="20"/>
        </w:rPr>
        <w:t xml:space="preserve"> </w:t>
      </w:r>
      <w:r w:rsidRPr="0011660E">
        <w:rPr>
          <w:sz w:val="20"/>
          <w:lang w:val="en-ZA"/>
        </w:rPr>
        <w:t>Listings Requirements, paragraph 3.18(j)</w:t>
      </w:r>
    </w:p>
  </w:footnote>
  <w:footnote w:id="115">
    <w:p w14:paraId="4BB9348B" w14:textId="77777777" w:rsidR="00E029F8" w:rsidRPr="0089660A" w:rsidRDefault="00E029F8" w:rsidP="0089660A">
      <w:pPr>
        <w:pStyle w:val="FootnoteText"/>
        <w:spacing w:after="0"/>
        <w:contextualSpacing/>
        <w:rPr>
          <w:sz w:val="20"/>
          <w:lang w:val="en-ZA"/>
        </w:rPr>
      </w:pPr>
      <w:r w:rsidRPr="0089660A">
        <w:rPr>
          <w:rStyle w:val="FootnoteReference"/>
          <w:sz w:val="20"/>
        </w:rPr>
        <w:footnoteRef/>
      </w:r>
      <w:r w:rsidRPr="0089660A">
        <w:rPr>
          <w:sz w:val="20"/>
        </w:rPr>
        <w:t xml:space="preserve"> Listings Requirement, paragraph</w:t>
      </w:r>
      <w:r>
        <w:rPr>
          <w:sz w:val="20"/>
        </w:rPr>
        <w:t xml:space="preserve"> 3.18(f) and</w:t>
      </w:r>
      <w:r w:rsidRPr="0089660A">
        <w:rPr>
          <w:sz w:val="20"/>
        </w:rPr>
        <w:t xml:space="preserve"> 8.60</w:t>
      </w:r>
    </w:p>
  </w:footnote>
  <w:footnote w:id="116">
    <w:p w14:paraId="1B21A5F8"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sidRPr="0089660A">
        <w:rPr>
          <w:sz w:val="20"/>
          <w:lang w:val="en-ZA"/>
        </w:rPr>
        <w:t>Listings Requirements, paragraph 3.18(c)</w:t>
      </w:r>
    </w:p>
  </w:footnote>
  <w:footnote w:id="117">
    <w:p w14:paraId="74E8DD07" w14:textId="77777777" w:rsidR="00E029F8" w:rsidRPr="00EF6013" w:rsidRDefault="00E029F8" w:rsidP="0089660A">
      <w:pPr>
        <w:pStyle w:val="FootnoteText"/>
        <w:spacing w:after="0"/>
        <w:contextualSpacing/>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483732">
        <w:rPr>
          <w:sz w:val="20"/>
          <w:lang w:val="en-ZA"/>
        </w:rPr>
        <w:t>3.18(g)</w:t>
      </w:r>
    </w:p>
  </w:footnote>
  <w:footnote w:id="118">
    <w:p w14:paraId="24744FC1" w14:textId="77777777" w:rsidR="00E029F8" w:rsidRPr="0011660E" w:rsidRDefault="00E029F8" w:rsidP="00DD19E5">
      <w:pPr>
        <w:pStyle w:val="FootnoteText"/>
        <w:spacing w:after="0"/>
        <w:rPr>
          <w:sz w:val="20"/>
          <w:lang w:val="en-ZA"/>
        </w:rPr>
      </w:pPr>
      <w:r w:rsidRPr="0011660E">
        <w:rPr>
          <w:rStyle w:val="FootnoteReference"/>
          <w:sz w:val="20"/>
        </w:rPr>
        <w:footnoteRef/>
      </w:r>
      <w:r w:rsidRPr="0011660E">
        <w:rPr>
          <w:sz w:val="20"/>
        </w:rPr>
        <w:t xml:space="preserve"> </w:t>
      </w:r>
      <w:r w:rsidRPr="0011660E">
        <w:rPr>
          <w:sz w:val="20"/>
          <w:lang w:val="en-ZA"/>
        </w:rPr>
        <w:t>Listings Requirements, paragraph 3.18(j)</w:t>
      </w:r>
    </w:p>
  </w:footnote>
  <w:footnote w:id="119">
    <w:p w14:paraId="1D245C7B" w14:textId="77777777" w:rsidR="00E029F8" w:rsidRPr="0089660A" w:rsidRDefault="00E029F8" w:rsidP="0089660A">
      <w:pPr>
        <w:pStyle w:val="FootnoteText"/>
        <w:spacing w:after="0"/>
        <w:contextualSpacing/>
        <w:rPr>
          <w:sz w:val="20"/>
          <w:lang w:val="en-ZA"/>
        </w:rPr>
      </w:pPr>
      <w:r w:rsidRPr="0089660A">
        <w:rPr>
          <w:rStyle w:val="FootnoteReference"/>
          <w:sz w:val="20"/>
        </w:rPr>
        <w:footnoteRef/>
      </w:r>
      <w:r w:rsidRPr="0089660A">
        <w:rPr>
          <w:sz w:val="20"/>
        </w:rPr>
        <w:t xml:space="preserve"> Listings Requirements, paragraph 8.60</w:t>
      </w:r>
    </w:p>
  </w:footnote>
  <w:footnote w:id="120">
    <w:p w14:paraId="16FCAB76" w14:textId="77777777" w:rsidR="00E029F8" w:rsidRPr="00EF6013" w:rsidRDefault="00E029F8">
      <w:pPr>
        <w:pStyle w:val="FootnoteText"/>
        <w:spacing w:after="0"/>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paragraphs </w:t>
      </w:r>
      <w:r w:rsidRPr="0089660A">
        <w:rPr>
          <w:sz w:val="20"/>
          <w:lang w:val="en-ZA"/>
        </w:rPr>
        <w:t>3.21(c)</w:t>
      </w:r>
    </w:p>
  </w:footnote>
  <w:footnote w:id="121">
    <w:p w14:paraId="764A79FF" w14:textId="77777777" w:rsidR="00E029F8" w:rsidRPr="0011660E" w:rsidRDefault="00E029F8" w:rsidP="00DD19E5">
      <w:pPr>
        <w:pStyle w:val="FootnoteText"/>
        <w:spacing w:after="0"/>
        <w:rPr>
          <w:sz w:val="20"/>
          <w:lang w:val="en-ZA"/>
        </w:rPr>
      </w:pPr>
      <w:r w:rsidRPr="0011660E">
        <w:rPr>
          <w:rStyle w:val="FootnoteReference"/>
          <w:sz w:val="20"/>
        </w:rPr>
        <w:footnoteRef/>
      </w:r>
      <w:r w:rsidRPr="0011660E">
        <w:rPr>
          <w:sz w:val="20"/>
        </w:rPr>
        <w:t xml:space="preserve"> </w:t>
      </w:r>
      <w:r w:rsidRPr="0011660E">
        <w:rPr>
          <w:sz w:val="20"/>
          <w:lang w:val="en-ZA"/>
        </w:rPr>
        <w:t>Listings Requirements, paragraph 3.18(j)</w:t>
      </w:r>
    </w:p>
  </w:footnote>
  <w:footnote w:id="122">
    <w:p w14:paraId="22372B51" w14:textId="77777777" w:rsidR="00E029F8" w:rsidRPr="006F1D26" w:rsidRDefault="00E029F8">
      <w:pPr>
        <w:pStyle w:val="FootnoteText"/>
        <w:spacing w:after="0"/>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3.18(a)</w:t>
      </w:r>
    </w:p>
  </w:footnote>
  <w:footnote w:id="123">
    <w:p w14:paraId="398589AF" w14:textId="77777777" w:rsidR="00E029F8" w:rsidRPr="00D66ED3" w:rsidRDefault="00E029F8" w:rsidP="00045790">
      <w:pPr>
        <w:pStyle w:val="FootnoteText"/>
        <w:spacing w:after="0"/>
        <w:rPr>
          <w:sz w:val="20"/>
          <w:lang w:val="en-ZA"/>
        </w:rPr>
      </w:pPr>
      <w:r w:rsidRPr="00D66ED3">
        <w:rPr>
          <w:rStyle w:val="FootnoteReference"/>
          <w:sz w:val="20"/>
        </w:rPr>
        <w:footnoteRef/>
      </w:r>
      <w:r w:rsidRPr="00D66ED3">
        <w:rPr>
          <w:sz w:val="20"/>
        </w:rPr>
        <w:t xml:space="preserve"> </w:t>
      </w:r>
      <w:r w:rsidRPr="00483732">
        <w:rPr>
          <w:sz w:val="20"/>
          <w:lang w:val="en-ZA"/>
        </w:rPr>
        <w:t xml:space="preserve">Listings Requirements, paragraph </w:t>
      </w:r>
      <w:r w:rsidRPr="0089660A">
        <w:rPr>
          <w:sz w:val="20"/>
          <w:lang w:val="en-ZA"/>
        </w:rPr>
        <w:t>3.18(b)</w:t>
      </w:r>
    </w:p>
  </w:footnote>
  <w:footnote w:id="124">
    <w:p w14:paraId="52FFCE72" w14:textId="77777777" w:rsidR="00E029F8" w:rsidRPr="00EF6013" w:rsidRDefault="00E029F8">
      <w:pPr>
        <w:pStyle w:val="FootnoteText"/>
        <w:spacing w:after="0"/>
        <w:rPr>
          <w:sz w:val="20"/>
          <w:lang w:val="en-ZA"/>
        </w:rPr>
      </w:pPr>
      <w:r w:rsidRPr="00D66ED3">
        <w:rPr>
          <w:rStyle w:val="FootnoteReference"/>
          <w:sz w:val="20"/>
        </w:rPr>
        <w:footnoteRef/>
      </w:r>
      <w:r w:rsidRPr="00D66ED3">
        <w:rPr>
          <w:sz w:val="20"/>
        </w:rPr>
        <w:t xml:space="preserve"> </w:t>
      </w:r>
      <w:r w:rsidRPr="00483732">
        <w:rPr>
          <w:sz w:val="20"/>
          <w:lang w:val="en-ZA"/>
        </w:rPr>
        <w:t xml:space="preserve">Listings Requirements, paragraph </w:t>
      </w:r>
      <w:r w:rsidRPr="0089660A">
        <w:rPr>
          <w:sz w:val="20"/>
          <w:lang w:val="en-ZA"/>
        </w:rPr>
        <w:t>3.22(b)</w:t>
      </w:r>
    </w:p>
  </w:footnote>
  <w:footnote w:id="125">
    <w:p w14:paraId="3A9FDD61" w14:textId="77777777" w:rsidR="00E029F8" w:rsidRPr="00EF6013" w:rsidRDefault="00E029F8">
      <w:pPr>
        <w:pStyle w:val="FootnoteText"/>
        <w:spacing w:after="0"/>
        <w:rPr>
          <w:sz w:val="20"/>
          <w:lang w:val="en-ZA"/>
        </w:rPr>
      </w:pPr>
      <w:r w:rsidRPr="00483732">
        <w:rPr>
          <w:rStyle w:val="FootnoteReference"/>
          <w:sz w:val="20"/>
        </w:rPr>
        <w:footnoteRef/>
      </w:r>
      <w:r w:rsidRPr="00483732">
        <w:rPr>
          <w:sz w:val="20"/>
        </w:rPr>
        <w:t xml:space="preserve"> Listings Requirements, </w:t>
      </w:r>
      <w:r w:rsidRPr="00E02574">
        <w:rPr>
          <w:sz w:val="20"/>
          <w:lang w:val="en-ZA"/>
        </w:rPr>
        <w:t xml:space="preserve">paragraph </w:t>
      </w:r>
      <w:r w:rsidRPr="0089660A">
        <w:rPr>
          <w:sz w:val="20"/>
        </w:rPr>
        <w:t>3.18(c)</w:t>
      </w:r>
    </w:p>
  </w:footnote>
  <w:footnote w:id="126">
    <w:p w14:paraId="21FCB6A5" w14:textId="77777777" w:rsidR="00E029F8" w:rsidRPr="00EF6013" w:rsidRDefault="00E029F8">
      <w:pPr>
        <w:pStyle w:val="FootnoteText"/>
        <w:spacing w:after="0"/>
        <w:rPr>
          <w:sz w:val="20"/>
          <w:lang w:val="en-ZA"/>
        </w:rPr>
      </w:pPr>
      <w:r w:rsidRPr="00483732">
        <w:rPr>
          <w:rStyle w:val="FootnoteReference"/>
          <w:sz w:val="20"/>
        </w:rPr>
        <w:footnoteRef/>
      </w:r>
      <w:r w:rsidRPr="00483732">
        <w:rPr>
          <w:sz w:val="20"/>
        </w:rPr>
        <w:t xml:space="preserve"> </w:t>
      </w:r>
      <w:r w:rsidRPr="00E02574">
        <w:rPr>
          <w:sz w:val="20"/>
          <w:lang w:val="en-ZA"/>
        </w:rPr>
        <w:t xml:space="preserve">Listings Requirements, paragraph </w:t>
      </w:r>
      <w:r w:rsidRPr="0089660A">
        <w:rPr>
          <w:sz w:val="20"/>
          <w:lang w:val="en-ZA"/>
        </w:rPr>
        <w:t>3.21(c)</w:t>
      </w:r>
    </w:p>
  </w:footnote>
  <w:footnote w:id="127">
    <w:p w14:paraId="76F79AB3"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Listings</w:t>
      </w:r>
      <w:r>
        <w:rPr>
          <w:sz w:val="20"/>
        </w:rPr>
        <w:t xml:space="preserve"> Requirements, paragraph 3.18(e)</w:t>
      </w:r>
    </w:p>
  </w:footnote>
  <w:footnote w:id="128">
    <w:p w14:paraId="13F6BF2A"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3.22(b)(ii)</w:t>
      </w:r>
    </w:p>
  </w:footnote>
  <w:footnote w:id="129">
    <w:p w14:paraId="7C1064BA" w14:textId="77777777" w:rsidR="00E029F8" w:rsidRPr="0089660A" w:rsidRDefault="00E029F8" w:rsidP="0089660A">
      <w:pPr>
        <w:pStyle w:val="FootnoteText"/>
        <w:spacing w:after="0"/>
        <w:rPr>
          <w:sz w:val="20"/>
          <w:lang w:val="en-ZA"/>
        </w:rPr>
      </w:pPr>
      <w:r w:rsidRPr="0089660A">
        <w:rPr>
          <w:rStyle w:val="FootnoteReference"/>
          <w:sz w:val="20"/>
        </w:rPr>
        <w:footnoteRef/>
      </w:r>
      <w:r w:rsidRPr="0089660A">
        <w:rPr>
          <w:sz w:val="20"/>
        </w:rPr>
        <w:t xml:space="preserve"> </w:t>
      </w:r>
      <w:r>
        <w:rPr>
          <w:sz w:val="20"/>
        </w:rPr>
        <w:t>Listings Requirements, paragraph 3.18(e)</w:t>
      </w:r>
    </w:p>
  </w:footnote>
  <w:footnote w:id="130">
    <w:p w14:paraId="1BF535CC" w14:textId="77777777" w:rsidR="00E029F8" w:rsidRPr="006F1D26" w:rsidRDefault="00E029F8" w:rsidP="00CB2B08">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ISRE 2410, paragraph 43(i)</w:t>
      </w:r>
    </w:p>
  </w:footnote>
  <w:footnote w:id="131">
    <w:p w14:paraId="291DA143" w14:textId="77777777" w:rsidR="00E029F8" w:rsidRPr="006F1D26" w:rsidRDefault="00E029F8" w:rsidP="00CB2B08">
      <w:pPr>
        <w:pStyle w:val="FootnoteText"/>
        <w:spacing w:after="0"/>
        <w:rPr>
          <w:sz w:val="20"/>
          <w:lang w:val="en-ZA"/>
        </w:rPr>
      </w:pPr>
      <w:r w:rsidRPr="006F1D26">
        <w:rPr>
          <w:rStyle w:val="FootnoteReference"/>
          <w:sz w:val="20"/>
        </w:rPr>
        <w:footnoteRef/>
      </w:r>
      <w:r w:rsidRPr="006F1D26">
        <w:rPr>
          <w:sz w:val="20"/>
        </w:rPr>
        <w:t xml:space="preserve"> </w:t>
      </w:r>
      <w:r w:rsidRPr="006F1D26">
        <w:rPr>
          <w:sz w:val="20"/>
          <w:lang w:val="en-ZA"/>
        </w:rPr>
        <w:t>ISRE 2410, paragraph 43(j)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5275" w14:textId="77777777" w:rsidR="00E029F8" w:rsidRDefault="00E029F8" w:rsidP="00E73777">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0C33" w14:textId="77777777" w:rsidR="00E029F8" w:rsidRPr="00B459E6" w:rsidRDefault="00E029F8">
    <w:pPr>
      <w:pStyle w:val="Header"/>
      <w:rPr>
        <w:b/>
        <w:sz w:val="24"/>
        <w:szCs w:val="24"/>
      </w:rPr>
    </w:pPr>
  </w:p>
  <w:p w14:paraId="5F86ABE9" w14:textId="77777777" w:rsidR="00E029F8" w:rsidRPr="00B459E6" w:rsidRDefault="00E029F8">
    <w:pPr>
      <w:pStyle w:val="Head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1C1C" w14:textId="77777777" w:rsidR="00E029F8" w:rsidRPr="00A61557" w:rsidRDefault="00E029F8" w:rsidP="001A0A7D">
    <w:pPr>
      <w:pStyle w:val="Header"/>
      <w:jc w:val="center"/>
    </w:pPr>
    <w:r>
      <w:rPr>
        <w:b/>
        <w:szCs w:val="18"/>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B6AF" w14:textId="77777777" w:rsidR="00E029F8" w:rsidRPr="00267866" w:rsidRDefault="00E029F8" w:rsidP="00267866">
    <w:pPr>
      <w:spacing w:after="0"/>
      <w:jc w:val="center"/>
      <w:rPr>
        <w:rFonts w:asciiTheme="minorHAnsi" w:hAnsiTheme="minorHAnsi" w:cstheme="minorHAnsi"/>
        <w:sz w:val="18"/>
        <w:szCs w:val="18"/>
      </w:rPr>
    </w:pPr>
    <w:r w:rsidRPr="00267866">
      <w:rPr>
        <w:rFonts w:cs="Arial"/>
        <w:sz w:val="18"/>
        <w:szCs w:val="18"/>
        <w:lang w:eastAsia="en-ZA"/>
      </w:rPr>
      <w:t>GUIDE FOR REGISTERED AUDITORS</w:t>
    </w:r>
  </w:p>
  <w:p w14:paraId="19172F18" w14:textId="030B7194" w:rsidR="00E029F8" w:rsidRPr="00267866" w:rsidRDefault="00E029F8" w:rsidP="00267866">
    <w:pPr>
      <w:spacing w:after="0"/>
      <w:jc w:val="center"/>
    </w:pPr>
    <w:r w:rsidRPr="00267866">
      <w:rPr>
        <w:rFonts w:asciiTheme="minorHAnsi" w:hAnsiTheme="minorHAnsi" w:cstheme="minorHAnsi"/>
        <w:sz w:val="18"/>
        <w:szCs w:val="18"/>
      </w:rPr>
      <w:t xml:space="preserve">REPORTING ON FINANCIAL INFORMATION CONTAINED IN INTERIM, PRELIMINARY, PROVISIONAL AND ABRIDGED REPORTS REQUIRED BY THE JSE LISTINGS REQUIREMENTS </w:t>
    </w:r>
    <w:r>
      <w:rPr>
        <w:rFonts w:asciiTheme="minorHAnsi" w:hAnsiTheme="minorHAnsi" w:cstheme="minorHAnsi"/>
        <w:sz w:val="18"/>
        <w:szCs w:val="18"/>
      </w:rPr>
      <w:t>(REVISED MARCH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358"/>
    <w:multiLevelType w:val="hybridMultilevel"/>
    <w:tmpl w:val="97028CC8"/>
    <w:lvl w:ilvl="0" w:tplc="1C090017">
      <w:start w:val="1"/>
      <w:numFmt w:val="lowerLetter"/>
      <w:lvlText w:val="%1)"/>
      <w:lvlJc w:val="left"/>
      <w:pPr>
        <w:ind w:left="1321" w:hanging="360"/>
      </w:pPr>
    </w:lvl>
    <w:lvl w:ilvl="1" w:tplc="1C090019" w:tentative="1">
      <w:start w:val="1"/>
      <w:numFmt w:val="lowerLetter"/>
      <w:lvlText w:val="%2."/>
      <w:lvlJc w:val="left"/>
      <w:pPr>
        <w:ind w:left="2041" w:hanging="360"/>
      </w:pPr>
    </w:lvl>
    <w:lvl w:ilvl="2" w:tplc="1C09001B" w:tentative="1">
      <w:start w:val="1"/>
      <w:numFmt w:val="lowerRoman"/>
      <w:lvlText w:val="%3."/>
      <w:lvlJc w:val="right"/>
      <w:pPr>
        <w:ind w:left="2761" w:hanging="180"/>
      </w:pPr>
    </w:lvl>
    <w:lvl w:ilvl="3" w:tplc="1C09000F" w:tentative="1">
      <w:start w:val="1"/>
      <w:numFmt w:val="decimal"/>
      <w:lvlText w:val="%4."/>
      <w:lvlJc w:val="left"/>
      <w:pPr>
        <w:ind w:left="3481" w:hanging="360"/>
      </w:pPr>
    </w:lvl>
    <w:lvl w:ilvl="4" w:tplc="1C090019" w:tentative="1">
      <w:start w:val="1"/>
      <w:numFmt w:val="lowerLetter"/>
      <w:lvlText w:val="%5."/>
      <w:lvlJc w:val="left"/>
      <w:pPr>
        <w:ind w:left="4201" w:hanging="360"/>
      </w:pPr>
    </w:lvl>
    <w:lvl w:ilvl="5" w:tplc="1C09001B" w:tentative="1">
      <w:start w:val="1"/>
      <w:numFmt w:val="lowerRoman"/>
      <w:lvlText w:val="%6."/>
      <w:lvlJc w:val="right"/>
      <w:pPr>
        <w:ind w:left="4921" w:hanging="180"/>
      </w:pPr>
    </w:lvl>
    <w:lvl w:ilvl="6" w:tplc="1C09000F" w:tentative="1">
      <w:start w:val="1"/>
      <w:numFmt w:val="decimal"/>
      <w:lvlText w:val="%7."/>
      <w:lvlJc w:val="left"/>
      <w:pPr>
        <w:ind w:left="5641" w:hanging="360"/>
      </w:pPr>
    </w:lvl>
    <w:lvl w:ilvl="7" w:tplc="1C090019" w:tentative="1">
      <w:start w:val="1"/>
      <w:numFmt w:val="lowerLetter"/>
      <w:lvlText w:val="%8."/>
      <w:lvlJc w:val="left"/>
      <w:pPr>
        <w:ind w:left="6361" w:hanging="360"/>
      </w:pPr>
    </w:lvl>
    <w:lvl w:ilvl="8" w:tplc="1C09001B" w:tentative="1">
      <w:start w:val="1"/>
      <w:numFmt w:val="lowerRoman"/>
      <w:lvlText w:val="%9."/>
      <w:lvlJc w:val="right"/>
      <w:pPr>
        <w:ind w:left="7081" w:hanging="180"/>
      </w:pPr>
    </w:lvl>
  </w:abstractNum>
  <w:abstractNum w:abstractNumId="1" w15:restartNumberingAfterBreak="0">
    <w:nsid w:val="021209D7"/>
    <w:multiLevelType w:val="hybridMultilevel"/>
    <w:tmpl w:val="6CF6827C"/>
    <w:lvl w:ilvl="0" w:tplc="19DA358A">
      <w:start w:val="1"/>
      <w:numFmt w:val="lowerLetter"/>
      <w:lvlText w:val="%1)"/>
      <w:lvlJc w:val="left"/>
      <w:pPr>
        <w:ind w:left="2145" w:hanging="360"/>
      </w:pPr>
      <w:rPr>
        <w:rFonts w:hint="default"/>
      </w:rPr>
    </w:lvl>
    <w:lvl w:ilvl="1" w:tplc="1C090019" w:tentative="1">
      <w:start w:val="1"/>
      <w:numFmt w:val="lowerLetter"/>
      <w:lvlText w:val="%2."/>
      <w:lvlJc w:val="left"/>
      <w:pPr>
        <w:ind w:left="2865" w:hanging="360"/>
      </w:pPr>
    </w:lvl>
    <w:lvl w:ilvl="2" w:tplc="1C09001B" w:tentative="1">
      <w:start w:val="1"/>
      <w:numFmt w:val="lowerRoman"/>
      <w:lvlText w:val="%3."/>
      <w:lvlJc w:val="right"/>
      <w:pPr>
        <w:ind w:left="3585" w:hanging="180"/>
      </w:pPr>
    </w:lvl>
    <w:lvl w:ilvl="3" w:tplc="1C09000F" w:tentative="1">
      <w:start w:val="1"/>
      <w:numFmt w:val="decimal"/>
      <w:lvlText w:val="%4."/>
      <w:lvlJc w:val="left"/>
      <w:pPr>
        <w:ind w:left="4305" w:hanging="360"/>
      </w:pPr>
    </w:lvl>
    <w:lvl w:ilvl="4" w:tplc="1C090019" w:tentative="1">
      <w:start w:val="1"/>
      <w:numFmt w:val="lowerLetter"/>
      <w:lvlText w:val="%5."/>
      <w:lvlJc w:val="left"/>
      <w:pPr>
        <w:ind w:left="5025" w:hanging="360"/>
      </w:pPr>
    </w:lvl>
    <w:lvl w:ilvl="5" w:tplc="1C09001B" w:tentative="1">
      <w:start w:val="1"/>
      <w:numFmt w:val="lowerRoman"/>
      <w:lvlText w:val="%6."/>
      <w:lvlJc w:val="right"/>
      <w:pPr>
        <w:ind w:left="5745" w:hanging="180"/>
      </w:pPr>
    </w:lvl>
    <w:lvl w:ilvl="6" w:tplc="1C09000F" w:tentative="1">
      <w:start w:val="1"/>
      <w:numFmt w:val="decimal"/>
      <w:lvlText w:val="%7."/>
      <w:lvlJc w:val="left"/>
      <w:pPr>
        <w:ind w:left="6465" w:hanging="360"/>
      </w:pPr>
    </w:lvl>
    <w:lvl w:ilvl="7" w:tplc="1C090019" w:tentative="1">
      <w:start w:val="1"/>
      <w:numFmt w:val="lowerLetter"/>
      <w:lvlText w:val="%8."/>
      <w:lvlJc w:val="left"/>
      <w:pPr>
        <w:ind w:left="7185" w:hanging="360"/>
      </w:pPr>
    </w:lvl>
    <w:lvl w:ilvl="8" w:tplc="1C09001B" w:tentative="1">
      <w:start w:val="1"/>
      <w:numFmt w:val="lowerRoman"/>
      <w:lvlText w:val="%9."/>
      <w:lvlJc w:val="right"/>
      <w:pPr>
        <w:ind w:left="7905" w:hanging="180"/>
      </w:pPr>
    </w:lvl>
  </w:abstractNum>
  <w:abstractNum w:abstractNumId="2" w15:restartNumberingAfterBreak="0">
    <w:nsid w:val="03B42F8D"/>
    <w:multiLevelType w:val="hybridMultilevel"/>
    <w:tmpl w:val="776860BA"/>
    <w:lvl w:ilvl="0" w:tplc="577A3D60">
      <w:start w:val="1"/>
      <w:numFmt w:val="decimal"/>
      <w:lvlText w:val="%1."/>
      <w:lvlJc w:val="left"/>
      <w:pPr>
        <w:ind w:left="2204" w:hanging="360"/>
      </w:pPr>
      <w:rPr>
        <w:rFonts w:hint="default"/>
        <w:sz w:val="22"/>
        <w:szCs w:val="22"/>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6D7350"/>
    <w:multiLevelType w:val="hybridMultilevel"/>
    <w:tmpl w:val="34FE7B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D61975"/>
    <w:multiLevelType w:val="hybridMultilevel"/>
    <w:tmpl w:val="A7B2D1BC"/>
    <w:lvl w:ilvl="0" w:tplc="380A32A4">
      <w:start w:val="1"/>
      <w:numFmt w:val="lowerLetter"/>
      <w:lvlText w:val="%1)"/>
      <w:lvlJc w:val="left"/>
      <w:pPr>
        <w:ind w:left="513" w:hanging="180"/>
      </w:pPr>
      <w:rPr>
        <w:rFonts w:hint="default"/>
      </w:rPr>
    </w:lvl>
    <w:lvl w:ilvl="1" w:tplc="1C090019" w:tentative="1">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5" w15:restartNumberingAfterBreak="0">
    <w:nsid w:val="06B802CF"/>
    <w:multiLevelType w:val="hybridMultilevel"/>
    <w:tmpl w:val="BAA0FA94"/>
    <w:lvl w:ilvl="0" w:tplc="9D0C7722">
      <w:start w:val="1"/>
      <w:numFmt w:val="decimal"/>
      <w:lvlText w:val="%1."/>
      <w:lvlJc w:val="left"/>
      <w:pPr>
        <w:ind w:left="420" w:hanging="360"/>
      </w:pPr>
      <w:rPr>
        <w:rFonts w:hint="default"/>
      </w:rPr>
    </w:lvl>
    <w:lvl w:ilvl="1" w:tplc="F0F455B2">
      <w:start w:val="1"/>
      <w:numFmt w:val="lowerLetter"/>
      <w:lvlText w:val="(%2)"/>
      <w:lvlJc w:val="left"/>
      <w:pPr>
        <w:ind w:left="1140" w:hanging="360"/>
      </w:pPr>
      <w:rPr>
        <w:rFonts w:hint="default"/>
      </w:rPr>
    </w:lvl>
    <w:lvl w:ilvl="2" w:tplc="1C090001">
      <w:start w:val="1"/>
      <w:numFmt w:val="bullet"/>
      <w:lvlText w:val=""/>
      <w:lvlJc w:val="left"/>
      <w:pPr>
        <w:ind w:left="1860" w:hanging="180"/>
      </w:pPr>
      <w:rPr>
        <w:rFonts w:ascii="Symbol" w:hAnsi="Symbol" w:hint="default"/>
      </w:r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6" w15:restartNumberingAfterBreak="0">
    <w:nsid w:val="086B1A62"/>
    <w:multiLevelType w:val="hybridMultilevel"/>
    <w:tmpl w:val="9EC8E2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0B46358E"/>
    <w:multiLevelType w:val="multilevel"/>
    <w:tmpl w:val="073E113A"/>
    <w:numStyleLink w:val="Style1"/>
  </w:abstractNum>
  <w:abstractNum w:abstractNumId="9" w15:restartNumberingAfterBreak="0">
    <w:nsid w:val="108455BE"/>
    <w:multiLevelType w:val="hybridMultilevel"/>
    <w:tmpl w:val="3B5EE3B0"/>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0" w15:restartNumberingAfterBreak="0">
    <w:nsid w:val="166849C4"/>
    <w:multiLevelType w:val="multilevel"/>
    <w:tmpl w:val="CD4C98AE"/>
    <w:name w:val="PwCListBullets12"/>
    <w:numStyleLink w:val="PwCListBullets1"/>
  </w:abstractNum>
  <w:abstractNum w:abstractNumId="11" w15:restartNumberingAfterBreak="0">
    <w:nsid w:val="17B238F4"/>
    <w:multiLevelType w:val="multilevel"/>
    <w:tmpl w:val="66FA08FE"/>
    <w:lvl w:ilvl="0">
      <w:start w:val="43"/>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4659BF"/>
    <w:multiLevelType w:val="hybridMultilevel"/>
    <w:tmpl w:val="7CC63F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A183529"/>
    <w:multiLevelType w:val="hybridMultilevel"/>
    <w:tmpl w:val="60C86FD2"/>
    <w:lvl w:ilvl="0" w:tplc="5B984CE6">
      <w:start w:val="1"/>
      <w:numFmt w:val="decimal"/>
      <w:lvlText w:val="%1."/>
      <w:lvlJc w:val="left"/>
      <w:pPr>
        <w:ind w:left="720" w:hanging="360"/>
      </w:pPr>
      <w:rPr>
        <w:rFonts w:hint="default"/>
        <w:b/>
        <w:i w:val="0"/>
      </w:rPr>
    </w:lvl>
    <w:lvl w:ilvl="1" w:tplc="67F6D526">
      <w:start w:val="1"/>
      <w:numFmt w:val="lowerLetter"/>
      <w:lvlText w:val="(%2)"/>
      <w:lvlJc w:val="left"/>
      <w:pPr>
        <w:ind w:left="1440" w:hanging="360"/>
      </w:pPr>
      <w:rPr>
        <w:rFonts w:hint="default"/>
        <w:b w:val="0"/>
        <w:i w:val="0"/>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ABD0C2B"/>
    <w:multiLevelType w:val="hybridMultilevel"/>
    <w:tmpl w:val="ED76776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1AD045A7"/>
    <w:multiLevelType w:val="hybridMultilevel"/>
    <w:tmpl w:val="8876984A"/>
    <w:lvl w:ilvl="0" w:tplc="CF6612B8">
      <w:start w:val="2"/>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6" w15:restartNumberingAfterBreak="0">
    <w:nsid w:val="1B7915AF"/>
    <w:multiLevelType w:val="multilevel"/>
    <w:tmpl w:val="1478A794"/>
    <w:lvl w:ilvl="0">
      <w:start w:val="30"/>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EA290B"/>
    <w:multiLevelType w:val="multilevel"/>
    <w:tmpl w:val="493C0F5A"/>
    <w:lvl w:ilvl="0">
      <w:start w:val="33"/>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0849F5"/>
    <w:multiLevelType w:val="multilevel"/>
    <w:tmpl w:val="EE3860A0"/>
    <w:name w:val="PwCListNumbers12"/>
    <w:numStyleLink w:val="PwCListNumbers1"/>
  </w:abstractNum>
  <w:abstractNum w:abstractNumId="20" w15:restartNumberingAfterBreak="0">
    <w:nsid w:val="1ECD608A"/>
    <w:multiLevelType w:val="multilevel"/>
    <w:tmpl w:val="7BF049D8"/>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5C088D"/>
    <w:multiLevelType w:val="hybridMultilevel"/>
    <w:tmpl w:val="6CAEB5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261B070F"/>
    <w:multiLevelType w:val="hybridMultilevel"/>
    <w:tmpl w:val="D0980622"/>
    <w:lvl w:ilvl="0" w:tplc="1C090001">
      <w:start w:val="1"/>
      <w:numFmt w:val="bullet"/>
      <w:lvlText w:val=""/>
      <w:lvlJc w:val="left"/>
      <w:pPr>
        <w:ind w:left="810" w:hanging="360"/>
      </w:pPr>
      <w:rPr>
        <w:rFonts w:ascii="Symbol" w:hAnsi="Symbol" w:hint="default"/>
      </w:rPr>
    </w:lvl>
    <w:lvl w:ilvl="1" w:tplc="1C090003">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23" w15:restartNumberingAfterBreak="0">
    <w:nsid w:val="28A45F11"/>
    <w:multiLevelType w:val="hybridMultilevel"/>
    <w:tmpl w:val="97028CC8"/>
    <w:lvl w:ilvl="0" w:tplc="1C090017">
      <w:start w:val="1"/>
      <w:numFmt w:val="lowerLetter"/>
      <w:lvlText w:val="%1)"/>
      <w:lvlJc w:val="left"/>
      <w:pPr>
        <w:ind w:left="1321" w:hanging="360"/>
      </w:pPr>
    </w:lvl>
    <w:lvl w:ilvl="1" w:tplc="1C090019" w:tentative="1">
      <w:start w:val="1"/>
      <w:numFmt w:val="lowerLetter"/>
      <w:lvlText w:val="%2."/>
      <w:lvlJc w:val="left"/>
      <w:pPr>
        <w:ind w:left="2041" w:hanging="360"/>
      </w:pPr>
    </w:lvl>
    <w:lvl w:ilvl="2" w:tplc="1C09001B" w:tentative="1">
      <w:start w:val="1"/>
      <w:numFmt w:val="lowerRoman"/>
      <w:lvlText w:val="%3."/>
      <w:lvlJc w:val="right"/>
      <w:pPr>
        <w:ind w:left="2761" w:hanging="180"/>
      </w:pPr>
    </w:lvl>
    <w:lvl w:ilvl="3" w:tplc="1C09000F" w:tentative="1">
      <w:start w:val="1"/>
      <w:numFmt w:val="decimal"/>
      <w:lvlText w:val="%4."/>
      <w:lvlJc w:val="left"/>
      <w:pPr>
        <w:ind w:left="3481" w:hanging="360"/>
      </w:pPr>
    </w:lvl>
    <w:lvl w:ilvl="4" w:tplc="1C090019" w:tentative="1">
      <w:start w:val="1"/>
      <w:numFmt w:val="lowerLetter"/>
      <w:lvlText w:val="%5."/>
      <w:lvlJc w:val="left"/>
      <w:pPr>
        <w:ind w:left="4201" w:hanging="360"/>
      </w:pPr>
    </w:lvl>
    <w:lvl w:ilvl="5" w:tplc="1C09001B" w:tentative="1">
      <w:start w:val="1"/>
      <w:numFmt w:val="lowerRoman"/>
      <w:lvlText w:val="%6."/>
      <w:lvlJc w:val="right"/>
      <w:pPr>
        <w:ind w:left="4921" w:hanging="180"/>
      </w:pPr>
    </w:lvl>
    <w:lvl w:ilvl="6" w:tplc="1C09000F" w:tentative="1">
      <w:start w:val="1"/>
      <w:numFmt w:val="decimal"/>
      <w:lvlText w:val="%7."/>
      <w:lvlJc w:val="left"/>
      <w:pPr>
        <w:ind w:left="5641" w:hanging="360"/>
      </w:pPr>
    </w:lvl>
    <w:lvl w:ilvl="7" w:tplc="1C090019" w:tentative="1">
      <w:start w:val="1"/>
      <w:numFmt w:val="lowerLetter"/>
      <w:lvlText w:val="%8."/>
      <w:lvlJc w:val="left"/>
      <w:pPr>
        <w:ind w:left="6361" w:hanging="360"/>
      </w:pPr>
    </w:lvl>
    <w:lvl w:ilvl="8" w:tplc="1C09001B" w:tentative="1">
      <w:start w:val="1"/>
      <w:numFmt w:val="lowerRoman"/>
      <w:lvlText w:val="%9."/>
      <w:lvlJc w:val="right"/>
      <w:pPr>
        <w:ind w:left="7081" w:hanging="180"/>
      </w:pPr>
    </w:lvl>
  </w:abstractNum>
  <w:abstractNum w:abstractNumId="24" w15:restartNumberingAfterBreak="0">
    <w:nsid w:val="297F181C"/>
    <w:multiLevelType w:val="multilevel"/>
    <w:tmpl w:val="D0F86404"/>
    <w:numStyleLink w:val="Style3"/>
  </w:abstractNum>
  <w:abstractNum w:abstractNumId="25" w15:restartNumberingAfterBreak="0">
    <w:nsid w:val="29CD4626"/>
    <w:multiLevelType w:val="hybridMultilevel"/>
    <w:tmpl w:val="C19AA1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2D9B40C4"/>
    <w:multiLevelType w:val="hybridMultilevel"/>
    <w:tmpl w:val="97028CC8"/>
    <w:lvl w:ilvl="0" w:tplc="1C090017">
      <w:start w:val="1"/>
      <w:numFmt w:val="lowerLetter"/>
      <w:lvlText w:val="%1)"/>
      <w:lvlJc w:val="left"/>
      <w:pPr>
        <w:ind w:left="1321" w:hanging="360"/>
      </w:pPr>
    </w:lvl>
    <w:lvl w:ilvl="1" w:tplc="1C090019" w:tentative="1">
      <w:start w:val="1"/>
      <w:numFmt w:val="lowerLetter"/>
      <w:lvlText w:val="%2."/>
      <w:lvlJc w:val="left"/>
      <w:pPr>
        <w:ind w:left="2041" w:hanging="360"/>
      </w:pPr>
    </w:lvl>
    <w:lvl w:ilvl="2" w:tplc="1C09001B" w:tentative="1">
      <w:start w:val="1"/>
      <w:numFmt w:val="lowerRoman"/>
      <w:lvlText w:val="%3."/>
      <w:lvlJc w:val="right"/>
      <w:pPr>
        <w:ind w:left="2761" w:hanging="180"/>
      </w:pPr>
    </w:lvl>
    <w:lvl w:ilvl="3" w:tplc="1C09000F" w:tentative="1">
      <w:start w:val="1"/>
      <w:numFmt w:val="decimal"/>
      <w:lvlText w:val="%4."/>
      <w:lvlJc w:val="left"/>
      <w:pPr>
        <w:ind w:left="3481" w:hanging="360"/>
      </w:pPr>
    </w:lvl>
    <w:lvl w:ilvl="4" w:tplc="1C090019" w:tentative="1">
      <w:start w:val="1"/>
      <w:numFmt w:val="lowerLetter"/>
      <w:lvlText w:val="%5."/>
      <w:lvlJc w:val="left"/>
      <w:pPr>
        <w:ind w:left="4201" w:hanging="360"/>
      </w:pPr>
    </w:lvl>
    <w:lvl w:ilvl="5" w:tplc="1C09001B" w:tentative="1">
      <w:start w:val="1"/>
      <w:numFmt w:val="lowerRoman"/>
      <w:lvlText w:val="%6."/>
      <w:lvlJc w:val="right"/>
      <w:pPr>
        <w:ind w:left="4921" w:hanging="180"/>
      </w:pPr>
    </w:lvl>
    <w:lvl w:ilvl="6" w:tplc="1C09000F" w:tentative="1">
      <w:start w:val="1"/>
      <w:numFmt w:val="decimal"/>
      <w:lvlText w:val="%7."/>
      <w:lvlJc w:val="left"/>
      <w:pPr>
        <w:ind w:left="5641" w:hanging="360"/>
      </w:pPr>
    </w:lvl>
    <w:lvl w:ilvl="7" w:tplc="1C090019" w:tentative="1">
      <w:start w:val="1"/>
      <w:numFmt w:val="lowerLetter"/>
      <w:lvlText w:val="%8."/>
      <w:lvlJc w:val="left"/>
      <w:pPr>
        <w:ind w:left="6361" w:hanging="360"/>
      </w:pPr>
    </w:lvl>
    <w:lvl w:ilvl="8" w:tplc="1C09001B" w:tentative="1">
      <w:start w:val="1"/>
      <w:numFmt w:val="lowerRoman"/>
      <w:lvlText w:val="%9."/>
      <w:lvlJc w:val="right"/>
      <w:pPr>
        <w:ind w:left="7081" w:hanging="180"/>
      </w:pPr>
    </w:lvl>
  </w:abstractNum>
  <w:abstractNum w:abstractNumId="27" w15:restartNumberingAfterBreak="0">
    <w:nsid w:val="2E4B3420"/>
    <w:multiLevelType w:val="multilevel"/>
    <w:tmpl w:val="8AFC47E6"/>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7F0CA9"/>
    <w:multiLevelType w:val="multilevel"/>
    <w:tmpl w:val="16426198"/>
    <w:lvl w:ilvl="0">
      <w:start w:val="18"/>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858EC"/>
    <w:multiLevelType w:val="multilevel"/>
    <w:tmpl w:val="3C0ADEA4"/>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655D95"/>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1" w15:restartNumberingAfterBreak="0">
    <w:nsid w:val="30F27841"/>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2" w15:restartNumberingAfterBreak="0">
    <w:nsid w:val="329C3E7F"/>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3" w15:restartNumberingAfterBreak="0">
    <w:nsid w:val="363E1489"/>
    <w:multiLevelType w:val="hybridMultilevel"/>
    <w:tmpl w:val="EEC6D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2A6151"/>
    <w:multiLevelType w:val="hybridMultilevel"/>
    <w:tmpl w:val="738650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386C4096"/>
    <w:multiLevelType w:val="hybridMultilevel"/>
    <w:tmpl w:val="F01ABF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3A57486E"/>
    <w:multiLevelType w:val="multilevel"/>
    <w:tmpl w:val="EE3860A0"/>
    <w:name w:val="PwCListNumbers13"/>
    <w:numStyleLink w:val="PwCListNumbers1"/>
  </w:abstractNum>
  <w:abstractNum w:abstractNumId="38" w15:restartNumberingAfterBreak="0">
    <w:nsid w:val="3B206B24"/>
    <w:multiLevelType w:val="hybridMultilevel"/>
    <w:tmpl w:val="267E1990"/>
    <w:lvl w:ilvl="0" w:tplc="577A3D60">
      <w:start w:val="1"/>
      <w:numFmt w:val="decimal"/>
      <w:lvlText w:val="%1."/>
      <w:lvlJc w:val="left"/>
      <w:pPr>
        <w:ind w:left="2204"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3E4218FD"/>
    <w:multiLevelType w:val="multilevel"/>
    <w:tmpl w:val="97C857BA"/>
    <w:lvl w:ilvl="0">
      <w:start w:val="46"/>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58C5440"/>
    <w:multiLevelType w:val="hybridMultilevel"/>
    <w:tmpl w:val="B5CA99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47263F1C"/>
    <w:multiLevelType w:val="hybridMultilevel"/>
    <w:tmpl w:val="C4E636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488D088D"/>
    <w:multiLevelType w:val="multilevel"/>
    <w:tmpl w:val="61A80214"/>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92A243E"/>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A2E040C"/>
    <w:multiLevelType w:val="multilevel"/>
    <w:tmpl w:val="27FC6D24"/>
    <w:lvl w:ilvl="0">
      <w:start w:val="35"/>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A846D34"/>
    <w:multiLevelType w:val="hybridMultilevel"/>
    <w:tmpl w:val="682849EE"/>
    <w:lvl w:ilvl="0" w:tplc="F294D3D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B0C5EE0"/>
    <w:multiLevelType w:val="multilevel"/>
    <w:tmpl w:val="8C46BC60"/>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C5348B6"/>
    <w:multiLevelType w:val="hybridMultilevel"/>
    <w:tmpl w:val="841EDFE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8" w15:restartNumberingAfterBreak="0">
    <w:nsid w:val="4C701F97"/>
    <w:multiLevelType w:val="hybridMultilevel"/>
    <w:tmpl w:val="31A4D1F8"/>
    <w:lvl w:ilvl="0" w:tplc="6DE2003E">
      <w:start w:val="1"/>
      <w:numFmt w:val="lowerLetter"/>
      <w:lvlText w:val="(%1)"/>
      <w:lvlJc w:val="left"/>
      <w:pPr>
        <w:ind w:left="1140" w:hanging="360"/>
      </w:pPr>
      <w:rPr>
        <w:rFonts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49" w15:restartNumberingAfterBreak="0">
    <w:nsid w:val="4CFD4D25"/>
    <w:multiLevelType w:val="multilevel"/>
    <w:tmpl w:val="E7CE67DA"/>
    <w:lvl w:ilvl="0">
      <w:start w:val="14"/>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DA86E24"/>
    <w:multiLevelType w:val="multilevel"/>
    <w:tmpl w:val="073E113A"/>
    <w:numStyleLink w:val="Style1"/>
  </w:abstractNum>
  <w:abstractNum w:abstractNumId="51" w15:restartNumberingAfterBreak="0">
    <w:nsid w:val="505109B9"/>
    <w:multiLevelType w:val="hybridMultilevel"/>
    <w:tmpl w:val="E570978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2" w15:restartNumberingAfterBreak="0">
    <w:nsid w:val="510857D0"/>
    <w:multiLevelType w:val="multilevel"/>
    <w:tmpl w:val="57FA6972"/>
    <w:lvl w:ilvl="0">
      <w:start w:val="22"/>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2E02BEC"/>
    <w:multiLevelType w:val="hybridMultilevel"/>
    <w:tmpl w:val="62408B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558B7D43"/>
    <w:multiLevelType w:val="multilevel"/>
    <w:tmpl w:val="D50E060E"/>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5AA18D5"/>
    <w:multiLevelType w:val="multilevel"/>
    <w:tmpl w:val="6BFE5C18"/>
    <w:lvl w:ilvl="0">
      <w:start w:val="3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6137142"/>
    <w:multiLevelType w:val="multilevel"/>
    <w:tmpl w:val="7BCA6EB2"/>
    <w:lvl w:ilvl="0">
      <w:start w:val="22"/>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ABA534B"/>
    <w:multiLevelType w:val="multilevel"/>
    <w:tmpl w:val="6D5E5204"/>
    <w:lvl w:ilvl="0">
      <w:start w:val="1"/>
      <w:numFmt w:val="decimal"/>
      <w:lvlText w:val="%1."/>
      <w:lvlJc w:val="left"/>
      <w:pPr>
        <w:ind w:left="357" w:hanging="357"/>
      </w:pPr>
      <w:rPr>
        <w:rFonts w:ascii="Arial" w:hAnsi="Arial" w:hint="default"/>
        <w:b w:val="0"/>
        <w:i w:val="0"/>
        <w:sz w:val="22"/>
      </w:rPr>
    </w:lvl>
    <w:lvl w:ilvl="1">
      <w:start w:val="1"/>
      <w:numFmt w:val="lowerLetter"/>
      <w:lvlText w:val="%2)"/>
      <w:lvlJc w:val="left"/>
      <w:pPr>
        <w:ind w:left="714" w:hanging="357"/>
      </w:pPr>
      <w:rPr>
        <w:rFonts w:ascii="Arial" w:hAnsi="Arial" w:hint="default"/>
        <w:b w:val="0"/>
        <w:i w:val="0"/>
        <w:sz w:val="22"/>
      </w:rPr>
    </w:lvl>
    <w:lvl w:ilvl="2">
      <w:start w:val="1"/>
      <w:numFmt w:val="lowerRoman"/>
      <w:lvlText w:val="%3)"/>
      <w:lvlJc w:val="left"/>
      <w:pPr>
        <w:ind w:left="1071" w:hanging="357"/>
      </w:pPr>
      <w:rPr>
        <w:rFonts w:ascii="Arial" w:hAnsi="Arial" w:hint="default"/>
        <w:b w:val="0"/>
        <w:i w:val="0"/>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8" w15:restartNumberingAfterBreak="0">
    <w:nsid w:val="5E977E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4387468"/>
    <w:multiLevelType w:val="hybridMultilevel"/>
    <w:tmpl w:val="87BA601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671F5517"/>
    <w:multiLevelType w:val="hybridMultilevel"/>
    <w:tmpl w:val="4EE2CC26"/>
    <w:lvl w:ilvl="0" w:tplc="F0F455B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1" w15:restartNumberingAfterBreak="0">
    <w:nsid w:val="68D16581"/>
    <w:multiLevelType w:val="multilevel"/>
    <w:tmpl w:val="8AFC47E6"/>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9AE140F"/>
    <w:multiLevelType w:val="hybridMultilevel"/>
    <w:tmpl w:val="B6AEC4F4"/>
    <w:lvl w:ilvl="0" w:tplc="9D0C7722">
      <w:start w:val="1"/>
      <w:numFmt w:val="decimal"/>
      <w:lvlText w:val="%1."/>
      <w:lvlJc w:val="left"/>
      <w:pPr>
        <w:ind w:left="420" w:hanging="360"/>
      </w:pPr>
      <w:rPr>
        <w:rFonts w:hint="default"/>
      </w:rPr>
    </w:lvl>
    <w:lvl w:ilvl="1" w:tplc="1C090001">
      <w:start w:val="1"/>
      <w:numFmt w:val="bullet"/>
      <w:lvlText w:val=""/>
      <w:lvlJc w:val="left"/>
      <w:pPr>
        <w:ind w:left="1140" w:hanging="360"/>
      </w:pPr>
      <w:rPr>
        <w:rFonts w:ascii="Symbol" w:hAnsi="Symbol" w:hint="default"/>
      </w:rPr>
    </w:lvl>
    <w:lvl w:ilvl="2" w:tplc="1C090001">
      <w:start w:val="1"/>
      <w:numFmt w:val="bullet"/>
      <w:lvlText w:val=""/>
      <w:lvlJc w:val="left"/>
      <w:pPr>
        <w:ind w:left="1860" w:hanging="180"/>
      </w:pPr>
      <w:rPr>
        <w:rFonts w:ascii="Symbol" w:hAnsi="Symbol" w:hint="default"/>
      </w:r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63" w15:restartNumberingAfterBreak="0">
    <w:nsid w:val="6ADA7F3E"/>
    <w:multiLevelType w:val="hybridMultilevel"/>
    <w:tmpl w:val="8768303E"/>
    <w:lvl w:ilvl="0" w:tplc="4A1A30D2">
      <w:start w:val="1"/>
      <w:numFmt w:val="lowerRoman"/>
      <w:lvlText w:val="%1)"/>
      <w:lvlJc w:val="righ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4" w15:restartNumberingAfterBreak="0">
    <w:nsid w:val="6EF465EF"/>
    <w:multiLevelType w:val="multilevel"/>
    <w:tmpl w:val="C55ABEE4"/>
    <w:lvl w:ilvl="0">
      <w:start w:val="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2D68E2"/>
    <w:multiLevelType w:val="hybridMultilevel"/>
    <w:tmpl w:val="822C40A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7" w15:restartNumberingAfterBreak="0">
    <w:nsid w:val="712976AD"/>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68"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9" w15:restartNumberingAfterBreak="0">
    <w:nsid w:val="73C2393F"/>
    <w:multiLevelType w:val="hybridMultilevel"/>
    <w:tmpl w:val="BE66C1E8"/>
    <w:lvl w:ilvl="0" w:tplc="1C09001B">
      <w:start w:val="1"/>
      <w:numFmt w:val="lowerRoman"/>
      <w:lvlText w:val="%1."/>
      <w:lvlJc w:val="right"/>
      <w:pPr>
        <w:ind w:left="780" w:hanging="360"/>
      </w:p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0" w15:restartNumberingAfterBreak="0">
    <w:nsid w:val="73DA42B1"/>
    <w:multiLevelType w:val="hybridMultilevel"/>
    <w:tmpl w:val="8ADC8BA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71" w15:restartNumberingAfterBreak="0">
    <w:nsid w:val="743602B6"/>
    <w:multiLevelType w:val="hybridMultilevel"/>
    <w:tmpl w:val="C80CFCD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19DA358A">
      <w:start w:val="1"/>
      <w:numFmt w:val="lowerLetter"/>
      <w:lvlText w:val="%3)"/>
      <w:lvlJc w:val="left"/>
      <w:pPr>
        <w:ind w:left="1080" w:hanging="180"/>
      </w:pPr>
      <w:rPr>
        <w:rFonts w:hint="default"/>
      </w:rPr>
    </w:lvl>
    <w:lvl w:ilvl="3" w:tplc="04090001">
      <w:start w:val="1"/>
      <w:numFmt w:val="lowerRoman"/>
      <w:lvlText w:val="%4)"/>
      <w:lvlJc w:val="left"/>
      <w:pPr>
        <w:ind w:left="1800" w:hanging="360"/>
      </w:pPr>
      <w:rPr>
        <w:rFonts w:hint="default"/>
      </w:rPr>
    </w:lvl>
    <w:lvl w:ilvl="4" w:tplc="1C090001">
      <w:start w:val="1"/>
      <w:numFmt w:val="bullet"/>
      <w:lvlText w:val=""/>
      <w:lvlJc w:val="left"/>
      <w:pPr>
        <w:ind w:left="2520" w:hanging="360"/>
      </w:pPr>
      <w:rPr>
        <w:rFonts w:ascii="Symbol" w:hAnsi="Symbol"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72" w15:restartNumberingAfterBreak="0">
    <w:nsid w:val="747D24DC"/>
    <w:multiLevelType w:val="multilevel"/>
    <w:tmpl w:val="65C46D34"/>
    <w:lvl w:ilvl="0">
      <w:start w:val="6"/>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5213B99"/>
    <w:multiLevelType w:val="hybridMultilevel"/>
    <w:tmpl w:val="3F4469D6"/>
    <w:lvl w:ilvl="0" w:tplc="D4BEF51E">
      <w:start w:val="19"/>
      <w:numFmt w:val="decimal"/>
      <w:lvlText w:val="%1."/>
      <w:lvlJc w:val="left"/>
      <w:pPr>
        <w:ind w:left="2204" w:hanging="360"/>
      </w:pPr>
      <w:rPr>
        <w:rFonts w:hint="default"/>
      </w:rPr>
    </w:lvl>
    <w:lvl w:ilvl="1" w:tplc="1C090019" w:tentative="1">
      <w:start w:val="1"/>
      <w:numFmt w:val="lowerLetter"/>
      <w:lvlText w:val="%2."/>
      <w:lvlJc w:val="left"/>
      <w:pPr>
        <w:ind w:left="2924" w:hanging="360"/>
      </w:pPr>
    </w:lvl>
    <w:lvl w:ilvl="2" w:tplc="1C09001B" w:tentative="1">
      <w:start w:val="1"/>
      <w:numFmt w:val="lowerRoman"/>
      <w:lvlText w:val="%3."/>
      <w:lvlJc w:val="right"/>
      <w:pPr>
        <w:ind w:left="3644" w:hanging="180"/>
      </w:pPr>
    </w:lvl>
    <w:lvl w:ilvl="3" w:tplc="1C09000F" w:tentative="1">
      <w:start w:val="1"/>
      <w:numFmt w:val="decimal"/>
      <w:lvlText w:val="%4."/>
      <w:lvlJc w:val="left"/>
      <w:pPr>
        <w:ind w:left="4364" w:hanging="360"/>
      </w:pPr>
    </w:lvl>
    <w:lvl w:ilvl="4" w:tplc="1C090019" w:tentative="1">
      <w:start w:val="1"/>
      <w:numFmt w:val="lowerLetter"/>
      <w:lvlText w:val="%5."/>
      <w:lvlJc w:val="left"/>
      <w:pPr>
        <w:ind w:left="5084" w:hanging="360"/>
      </w:pPr>
    </w:lvl>
    <w:lvl w:ilvl="5" w:tplc="1C09001B" w:tentative="1">
      <w:start w:val="1"/>
      <w:numFmt w:val="lowerRoman"/>
      <w:lvlText w:val="%6."/>
      <w:lvlJc w:val="right"/>
      <w:pPr>
        <w:ind w:left="5804" w:hanging="180"/>
      </w:pPr>
    </w:lvl>
    <w:lvl w:ilvl="6" w:tplc="1C09000F" w:tentative="1">
      <w:start w:val="1"/>
      <w:numFmt w:val="decimal"/>
      <w:lvlText w:val="%7."/>
      <w:lvlJc w:val="left"/>
      <w:pPr>
        <w:ind w:left="6524" w:hanging="360"/>
      </w:pPr>
    </w:lvl>
    <w:lvl w:ilvl="7" w:tplc="1C090019" w:tentative="1">
      <w:start w:val="1"/>
      <w:numFmt w:val="lowerLetter"/>
      <w:lvlText w:val="%8."/>
      <w:lvlJc w:val="left"/>
      <w:pPr>
        <w:ind w:left="7244" w:hanging="360"/>
      </w:pPr>
    </w:lvl>
    <w:lvl w:ilvl="8" w:tplc="1C09001B" w:tentative="1">
      <w:start w:val="1"/>
      <w:numFmt w:val="lowerRoman"/>
      <w:lvlText w:val="%9."/>
      <w:lvlJc w:val="right"/>
      <w:pPr>
        <w:ind w:left="7964" w:hanging="180"/>
      </w:pPr>
    </w:lvl>
  </w:abstractNum>
  <w:abstractNum w:abstractNumId="74" w15:restartNumberingAfterBreak="0">
    <w:nsid w:val="762C4312"/>
    <w:multiLevelType w:val="hybridMultilevel"/>
    <w:tmpl w:val="B25AD7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15:restartNumberingAfterBreak="0">
    <w:nsid w:val="77B93645"/>
    <w:multiLevelType w:val="multilevel"/>
    <w:tmpl w:val="1E0ACBA0"/>
    <w:numStyleLink w:val="Style2"/>
  </w:abstractNum>
  <w:abstractNum w:abstractNumId="76" w15:restartNumberingAfterBreak="0">
    <w:nsid w:val="78B75CB4"/>
    <w:multiLevelType w:val="hybridMultilevel"/>
    <w:tmpl w:val="E046903A"/>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7" w15:restartNumberingAfterBreak="0">
    <w:nsid w:val="78C314A7"/>
    <w:multiLevelType w:val="hybridMultilevel"/>
    <w:tmpl w:val="3F201CE8"/>
    <w:lvl w:ilvl="0" w:tplc="1C090001">
      <w:start w:val="1"/>
      <w:numFmt w:val="bullet"/>
      <w:lvlText w:val=""/>
      <w:lvlJc w:val="left"/>
      <w:pPr>
        <w:ind w:left="810" w:hanging="360"/>
      </w:pPr>
      <w:rPr>
        <w:rFonts w:ascii="Symbol" w:hAnsi="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78" w15:restartNumberingAfterBreak="0">
    <w:nsid w:val="79877B68"/>
    <w:multiLevelType w:val="hybridMultilevel"/>
    <w:tmpl w:val="73EEE9FA"/>
    <w:lvl w:ilvl="0" w:tplc="6DE2003E">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9" w15:restartNumberingAfterBreak="0">
    <w:nsid w:val="7DE332B5"/>
    <w:multiLevelType w:val="hybridMultilevel"/>
    <w:tmpl w:val="207A395E"/>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D0386FC2">
      <w:start w:val="1"/>
      <w:numFmt w:val="lowerRoman"/>
      <w:lvlText w:val="(%3)"/>
      <w:lvlJc w:val="left"/>
      <w:pPr>
        <w:ind w:left="1080" w:hanging="180"/>
      </w:pPr>
      <w:rPr>
        <w:rFonts w:asciiTheme="minorHAnsi" w:eastAsiaTheme="minorHAnsi" w:hAnsiTheme="minorHAnsi" w:cstheme="minorHAnsi"/>
      </w:rPr>
    </w:lvl>
    <w:lvl w:ilvl="3" w:tplc="F57E7744">
      <w:start w:val="1"/>
      <w:numFmt w:val="lowerRoman"/>
      <w:lvlText w:val="(%4)"/>
      <w:lvlJc w:val="left"/>
      <w:pPr>
        <w:ind w:left="1800" w:hanging="360"/>
      </w:pPr>
      <w:rPr>
        <w:rFonts w:asciiTheme="minorHAnsi" w:eastAsiaTheme="minorHAnsi" w:hAnsiTheme="minorHAnsi" w:cstheme="minorHAnsi"/>
      </w:rPr>
    </w:lvl>
    <w:lvl w:ilvl="4" w:tplc="F57E7744">
      <w:start w:val="1"/>
      <w:numFmt w:val="lowerRoman"/>
      <w:lvlText w:val="(%5)"/>
      <w:lvlJc w:val="left"/>
      <w:pPr>
        <w:ind w:left="2520" w:hanging="360"/>
      </w:pPr>
      <w:rPr>
        <w:rFonts w:asciiTheme="minorHAnsi" w:eastAsiaTheme="minorHAnsi" w:hAnsiTheme="minorHAnsi" w:cstheme="minorHAnsi"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80" w15:restartNumberingAfterBreak="0">
    <w:nsid w:val="7E3471CA"/>
    <w:multiLevelType w:val="multilevel"/>
    <w:tmpl w:val="1478A794"/>
    <w:lvl w:ilvl="0">
      <w:start w:val="30"/>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EF13625"/>
    <w:multiLevelType w:val="hybridMultilevel"/>
    <w:tmpl w:val="C69E544C"/>
    <w:lvl w:ilvl="0" w:tplc="7974FD1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25228821">
    <w:abstractNumId w:val="68"/>
  </w:num>
  <w:num w:numId="2" w16cid:durableId="1331641172">
    <w:abstractNumId w:val="7"/>
  </w:num>
  <w:num w:numId="3" w16cid:durableId="364604789">
    <w:abstractNumId w:val="37"/>
  </w:num>
  <w:num w:numId="4" w16cid:durableId="1554845644">
    <w:abstractNumId w:val="6"/>
  </w:num>
  <w:num w:numId="5" w16cid:durableId="444890979">
    <w:abstractNumId w:val="71"/>
  </w:num>
  <w:num w:numId="6" w16cid:durableId="405303163">
    <w:abstractNumId w:val="12"/>
  </w:num>
  <w:num w:numId="7" w16cid:durableId="1410424901">
    <w:abstractNumId w:val="25"/>
  </w:num>
  <w:num w:numId="8" w16cid:durableId="839659155">
    <w:abstractNumId w:val="40"/>
  </w:num>
  <w:num w:numId="9" w16cid:durableId="1574392401">
    <w:abstractNumId w:val="21"/>
  </w:num>
  <w:num w:numId="10" w16cid:durableId="1452287483">
    <w:abstractNumId w:val="74"/>
  </w:num>
  <w:num w:numId="11" w16cid:durableId="470634195">
    <w:abstractNumId w:val="59"/>
  </w:num>
  <w:num w:numId="12" w16cid:durableId="1448701759">
    <w:abstractNumId w:val="45"/>
  </w:num>
  <w:num w:numId="13" w16cid:durableId="1287199814">
    <w:abstractNumId w:val="78"/>
  </w:num>
  <w:num w:numId="14" w16cid:durableId="1409309798">
    <w:abstractNumId w:val="13"/>
  </w:num>
  <w:num w:numId="15" w16cid:durableId="2138523570">
    <w:abstractNumId w:val="41"/>
  </w:num>
  <w:num w:numId="16" w16cid:durableId="1397819318">
    <w:abstractNumId w:val="48"/>
  </w:num>
  <w:num w:numId="17" w16cid:durableId="1135290542">
    <w:abstractNumId w:val="5"/>
  </w:num>
  <w:num w:numId="18" w16cid:durableId="1421827490">
    <w:abstractNumId w:val="32"/>
  </w:num>
  <w:num w:numId="19" w16cid:durableId="2014143055">
    <w:abstractNumId w:val="31"/>
  </w:num>
  <w:num w:numId="20" w16cid:durableId="1775706049">
    <w:abstractNumId w:val="67"/>
  </w:num>
  <w:num w:numId="21" w16cid:durableId="1571648902">
    <w:abstractNumId w:val="79"/>
  </w:num>
  <w:num w:numId="22" w16cid:durableId="1501385600">
    <w:abstractNumId w:val="30"/>
  </w:num>
  <w:num w:numId="23" w16cid:durableId="404374807">
    <w:abstractNumId w:val="2"/>
  </w:num>
  <w:num w:numId="24" w16cid:durableId="2052722461">
    <w:abstractNumId w:val="73"/>
  </w:num>
  <w:num w:numId="25" w16cid:durableId="1457721999">
    <w:abstractNumId w:val="9"/>
  </w:num>
  <w:num w:numId="26" w16cid:durableId="884944581">
    <w:abstractNumId w:val="62"/>
  </w:num>
  <w:num w:numId="27" w16cid:durableId="955990023">
    <w:abstractNumId w:val="69"/>
  </w:num>
  <w:num w:numId="28" w16cid:durableId="898050071">
    <w:abstractNumId w:val="57"/>
  </w:num>
  <w:num w:numId="29" w16cid:durableId="949820262">
    <w:abstractNumId w:val="36"/>
  </w:num>
  <w:num w:numId="30" w16cid:durableId="1808550275">
    <w:abstractNumId w:val="35"/>
  </w:num>
  <w:num w:numId="31" w16cid:durableId="618953539">
    <w:abstractNumId w:val="33"/>
  </w:num>
  <w:num w:numId="32" w16cid:durableId="388840638">
    <w:abstractNumId w:val="38"/>
  </w:num>
  <w:num w:numId="33" w16cid:durableId="1760371554">
    <w:abstractNumId w:val="18"/>
  </w:num>
  <w:num w:numId="34" w16cid:durableId="800877806">
    <w:abstractNumId w:val="50"/>
  </w:num>
  <w:num w:numId="35" w16cid:durableId="929968781">
    <w:abstractNumId w:val="58"/>
  </w:num>
  <w:num w:numId="36" w16cid:durableId="1860048809">
    <w:abstractNumId w:val="46"/>
  </w:num>
  <w:num w:numId="37" w16cid:durableId="1654989470">
    <w:abstractNumId w:val="60"/>
  </w:num>
  <w:num w:numId="38" w16cid:durableId="1875582533">
    <w:abstractNumId w:val="3"/>
  </w:num>
  <w:num w:numId="39" w16cid:durableId="219245134">
    <w:abstractNumId w:val="34"/>
  </w:num>
  <w:num w:numId="40" w16cid:durableId="1919943061">
    <w:abstractNumId w:val="75"/>
  </w:num>
  <w:num w:numId="41" w16cid:durableId="57824974">
    <w:abstractNumId w:val="43"/>
  </w:num>
  <w:num w:numId="42" w16cid:durableId="198277627">
    <w:abstractNumId w:val="8"/>
  </w:num>
  <w:num w:numId="43" w16cid:durableId="1954708230">
    <w:abstractNumId w:val="20"/>
  </w:num>
  <w:num w:numId="44" w16cid:durableId="394283185">
    <w:abstractNumId w:val="29"/>
  </w:num>
  <w:num w:numId="45" w16cid:durableId="1869221739">
    <w:abstractNumId w:val="66"/>
  </w:num>
  <w:num w:numId="46" w16cid:durableId="1918972362">
    <w:abstractNumId w:val="24"/>
  </w:num>
  <w:num w:numId="47" w16cid:durableId="686178796">
    <w:abstractNumId w:val="1"/>
  </w:num>
  <w:num w:numId="48" w16cid:durableId="672953524">
    <w:abstractNumId w:val="61"/>
  </w:num>
  <w:num w:numId="49" w16cid:durableId="1293097172">
    <w:abstractNumId w:val="27"/>
  </w:num>
  <w:num w:numId="50" w16cid:durableId="1829176332">
    <w:abstractNumId w:val="71"/>
    <w:lvlOverride w:ilvl="0">
      <w:lvl w:ilvl="0" w:tplc="577A3D60">
        <w:start w:val="1"/>
        <w:numFmt w:val="lowerLetter"/>
        <w:lvlText w:val="%1)"/>
        <w:lvlJc w:val="left"/>
        <w:pPr>
          <w:ind w:left="1080" w:hanging="180"/>
        </w:pPr>
        <w:rPr>
          <w:rFonts w:hint="default"/>
        </w:rPr>
      </w:lvl>
    </w:lvlOverride>
    <w:lvlOverride w:ilvl="1">
      <w:lvl w:ilvl="1" w:tplc="6DE2003E">
        <w:start w:val="1"/>
        <w:numFmt w:val="lowerLetter"/>
        <w:lvlText w:val="%2."/>
        <w:lvlJc w:val="left"/>
        <w:pPr>
          <w:ind w:left="1440" w:hanging="360"/>
        </w:pPr>
      </w:lvl>
    </w:lvlOverride>
    <w:lvlOverride w:ilvl="2">
      <w:lvl w:ilvl="2" w:tplc="19DA358A">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1C090001"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51" w16cid:durableId="213197700">
    <w:abstractNumId w:val="4"/>
  </w:num>
  <w:num w:numId="52" w16cid:durableId="1634212291">
    <w:abstractNumId w:val="70"/>
  </w:num>
  <w:num w:numId="53" w16cid:durableId="1003630197">
    <w:abstractNumId w:val="63"/>
  </w:num>
  <w:num w:numId="54" w16cid:durableId="834414248">
    <w:abstractNumId w:val="54"/>
  </w:num>
  <w:num w:numId="55" w16cid:durableId="1649552845">
    <w:abstractNumId w:val="42"/>
  </w:num>
  <w:num w:numId="56" w16cid:durableId="665984539">
    <w:abstractNumId w:val="65"/>
  </w:num>
  <w:num w:numId="57" w16cid:durableId="1287472268">
    <w:abstractNumId w:val="81"/>
  </w:num>
  <w:num w:numId="58" w16cid:durableId="655260366">
    <w:abstractNumId w:val="53"/>
  </w:num>
  <w:num w:numId="59" w16cid:durableId="2133086758">
    <w:abstractNumId w:val="64"/>
  </w:num>
  <w:num w:numId="60" w16cid:durableId="695156292">
    <w:abstractNumId w:val="72"/>
  </w:num>
  <w:num w:numId="61" w16cid:durableId="369498643">
    <w:abstractNumId w:val="49"/>
  </w:num>
  <w:num w:numId="62" w16cid:durableId="573052892">
    <w:abstractNumId w:val="28"/>
  </w:num>
  <w:num w:numId="63" w16cid:durableId="254021130">
    <w:abstractNumId w:val="52"/>
  </w:num>
  <w:num w:numId="64" w16cid:durableId="437140196">
    <w:abstractNumId w:val="16"/>
  </w:num>
  <w:num w:numId="65" w16cid:durableId="45573168">
    <w:abstractNumId w:val="17"/>
  </w:num>
  <w:num w:numId="66" w16cid:durableId="445345091">
    <w:abstractNumId w:val="44"/>
  </w:num>
  <w:num w:numId="67" w16cid:durableId="478498917">
    <w:abstractNumId w:val="55"/>
  </w:num>
  <w:num w:numId="68" w16cid:durableId="1623265304">
    <w:abstractNumId w:val="23"/>
  </w:num>
  <w:num w:numId="69" w16cid:durableId="816068066">
    <w:abstractNumId w:val="11"/>
  </w:num>
  <w:num w:numId="70" w16cid:durableId="419719307">
    <w:abstractNumId w:val="39"/>
  </w:num>
  <w:num w:numId="71" w16cid:durableId="119307107">
    <w:abstractNumId w:val="76"/>
  </w:num>
  <w:num w:numId="72" w16cid:durableId="1265306822">
    <w:abstractNumId w:val="15"/>
  </w:num>
  <w:num w:numId="73" w16cid:durableId="384641700">
    <w:abstractNumId w:val="56"/>
  </w:num>
  <w:num w:numId="74" w16cid:durableId="1058943912">
    <w:abstractNumId w:val="51"/>
  </w:num>
  <w:num w:numId="75" w16cid:durableId="243531955">
    <w:abstractNumId w:val="22"/>
  </w:num>
  <w:num w:numId="76" w16cid:durableId="1046637946">
    <w:abstractNumId w:val="77"/>
  </w:num>
  <w:num w:numId="77" w16cid:durableId="706029621">
    <w:abstractNumId w:val="14"/>
  </w:num>
  <w:num w:numId="78" w16cid:durableId="477310131">
    <w:abstractNumId w:val="47"/>
  </w:num>
  <w:num w:numId="79" w16cid:durableId="1083793962">
    <w:abstractNumId w:val="80"/>
  </w:num>
  <w:num w:numId="80" w16cid:durableId="2081511736">
    <w:abstractNumId w:val="26"/>
  </w:num>
  <w:num w:numId="81" w16cid:durableId="1039401371">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B7"/>
    <w:rsid w:val="000008B5"/>
    <w:rsid w:val="00000B03"/>
    <w:rsid w:val="00001DB8"/>
    <w:rsid w:val="00001E89"/>
    <w:rsid w:val="000026BA"/>
    <w:rsid w:val="00003AF3"/>
    <w:rsid w:val="0000487C"/>
    <w:rsid w:val="00006517"/>
    <w:rsid w:val="00006611"/>
    <w:rsid w:val="000100D1"/>
    <w:rsid w:val="00010CF6"/>
    <w:rsid w:val="00010D86"/>
    <w:rsid w:val="00011395"/>
    <w:rsid w:val="00011D54"/>
    <w:rsid w:val="00011DD5"/>
    <w:rsid w:val="00014B74"/>
    <w:rsid w:val="0002090B"/>
    <w:rsid w:val="00021299"/>
    <w:rsid w:val="000217B3"/>
    <w:rsid w:val="000222D4"/>
    <w:rsid w:val="0002363B"/>
    <w:rsid w:val="00023DF1"/>
    <w:rsid w:val="000240BD"/>
    <w:rsid w:val="00024AEE"/>
    <w:rsid w:val="000253A4"/>
    <w:rsid w:val="000300A4"/>
    <w:rsid w:val="0003048C"/>
    <w:rsid w:val="0003064F"/>
    <w:rsid w:val="00030B49"/>
    <w:rsid w:val="00030E3E"/>
    <w:rsid w:val="00031E5B"/>
    <w:rsid w:val="00032347"/>
    <w:rsid w:val="0003368D"/>
    <w:rsid w:val="00033D42"/>
    <w:rsid w:val="0003464F"/>
    <w:rsid w:val="00035206"/>
    <w:rsid w:val="00035880"/>
    <w:rsid w:val="000363F8"/>
    <w:rsid w:val="00036725"/>
    <w:rsid w:val="00036941"/>
    <w:rsid w:val="00037636"/>
    <w:rsid w:val="00041B32"/>
    <w:rsid w:val="00042FA2"/>
    <w:rsid w:val="0004477F"/>
    <w:rsid w:val="00044C65"/>
    <w:rsid w:val="000452A2"/>
    <w:rsid w:val="0004543D"/>
    <w:rsid w:val="00045790"/>
    <w:rsid w:val="00046AA1"/>
    <w:rsid w:val="000500A2"/>
    <w:rsid w:val="00050226"/>
    <w:rsid w:val="00050C42"/>
    <w:rsid w:val="00052EE2"/>
    <w:rsid w:val="000539CD"/>
    <w:rsid w:val="00053E0D"/>
    <w:rsid w:val="00054499"/>
    <w:rsid w:val="00054FF7"/>
    <w:rsid w:val="000551FA"/>
    <w:rsid w:val="0005557B"/>
    <w:rsid w:val="000560F3"/>
    <w:rsid w:val="00056EC5"/>
    <w:rsid w:val="0006041B"/>
    <w:rsid w:val="0006191C"/>
    <w:rsid w:val="0006271E"/>
    <w:rsid w:val="00063841"/>
    <w:rsid w:val="000648AA"/>
    <w:rsid w:val="000655FE"/>
    <w:rsid w:val="00066AB1"/>
    <w:rsid w:val="000707B4"/>
    <w:rsid w:val="0007193D"/>
    <w:rsid w:val="00071B1C"/>
    <w:rsid w:val="0007264E"/>
    <w:rsid w:val="00072D80"/>
    <w:rsid w:val="0007315A"/>
    <w:rsid w:val="000737F9"/>
    <w:rsid w:val="00073FB5"/>
    <w:rsid w:val="000746FE"/>
    <w:rsid w:val="000747A6"/>
    <w:rsid w:val="00074F85"/>
    <w:rsid w:val="000772B9"/>
    <w:rsid w:val="00077315"/>
    <w:rsid w:val="00081D6A"/>
    <w:rsid w:val="00081FE6"/>
    <w:rsid w:val="0008313E"/>
    <w:rsid w:val="00085E2F"/>
    <w:rsid w:val="0008762A"/>
    <w:rsid w:val="00087790"/>
    <w:rsid w:val="0009276B"/>
    <w:rsid w:val="00093114"/>
    <w:rsid w:val="0009324D"/>
    <w:rsid w:val="000933A2"/>
    <w:rsid w:val="00094AB9"/>
    <w:rsid w:val="00095A00"/>
    <w:rsid w:val="00095FB9"/>
    <w:rsid w:val="000A1172"/>
    <w:rsid w:val="000A1437"/>
    <w:rsid w:val="000A41F4"/>
    <w:rsid w:val="000A4CBF"/>
    <w:rsid w:val="000A65FD"/>
    <w:rsid w:val="000A6925"/>
    <w:rsid w:val="000A6B9D"/>
    <w:rsid w:val="000B11E8"/>
    <w:rsid w:val="000B2066"/>
    <w:rsid w:val="000B3293"/>
    <w:rsid w:val="000B38E1"/>
    <w:rsid w:val="000B3D18"/>
    <w:rsid w:val="000B3D6A"/>
    <w:rsid w:val="000B4238"/>
    <w:rsid w:val="000B4393"/>
    <w:rsid w:val="000B5893"/>
    <w:rsid w:val="000B60B2"/>
    <w:rsid w:val="000B6490"/>
    <w:rsid w:val="000B6FA1"/>
    <w:rsid w:val="000B7B2A"/>
    <w:rsid w:val="000C0D11"/>
    <w:rsid w:val="000C29DF"/>
    <w:rsid w:val="000C2DFC"/>
    <w:rsid w:val="000C4066"/>
    <w:rsid w:val="000C48A9"/>
    <w:rsid w:val="000C4FE3"/>
    <w:rsid w:val="000C66B2"/>
    <w:rsid w:val="000C71B2"/>
    <w:rsid w:val="000C7561"/>
    <w:rsid w:val="000D0361"/>
    <w:rsid w:val="000D0F56"/>
    <w:rsid w:val="000D10E5"/>
    <w:rsid w:val="000D1D71"/>
    <w:rsid w:val="000D2B93"/>
    <w:rsid w:val="000D3EBA"/>
    <w:rsid w:val="000D59C6"/>
    <w:rsid w:val="000D7523"/>
    <w:rsid w:val="000D7FD0"/>
    <w:rsid w:val="000E1467"/>
    <w:rsid w:val="000E19DE"/>
    <w:rsid w:val="000E2F2A"/>
    <w:rsid w:val="000E3FEF"/>
    <w:rsid w:val="000E526D"/>
    <w:rsid w:val="000E554D"/>
    <w:rsid w:val="000E6E54"/>
    <w:rsid w:val="000F0A9D"/>
    <w:rsid w:val="000F1C36"/>
    <w:rsid w:val="000F2419"/>
    <w:rsid w:val="000F2E66"/>
    <w:rsid w:val="000F37FA"/>
    <w:rsid w:val="000F4000"/>
    <w:rsid w:val="000F4352"/>
    <w:rsid w:val="000F596B"/>
    <w:rsid w:val="000F6ADF"/>
    <w:rsid w:val="0010256E"/>
    <w:rsid w:val="001025C9"/>
    <w:rsid w:val="001032F4"/>
    <w:rsid w:val="0010478A"/>
    <w:rsid w:val="0010672C"/>
    <w:rsid w:val="0010727F"/>
    <w:rsid w:val="00107317"/>
    <w:rsid w:val="0010765F"/>
    <w:rsid w:val="00107745"/>
    <w:rsid w:val="00110E29"/>
    <w:rsid w:val="00113BB0"/>
    <w:rsid w:val="00114884"/>
    <w:rsid w:val="00115D1A"/>
    <w:rsid w:val="0011774E"/>
    <w:rsid w:val="00117882"/>
    <w:rsid w:val="00117DDD"/>
    <w:rsid w:val="0012095B"/>
    <w:rsid w:val="00121DB5"/>
    <w:rsid w:val="001220AC"/>
    <w:rsid w:val="00124972"/>
    <w:rsid w:val="001249CC"/>
    <w:rsid w:val="00124C92"/>
    <w:rsid w:val="001254EE"/>
    <w:rsid w:val="00125867"/>
    <w:rsid w:val="001263E8"/>
    <w:rsid w:val="001301F3"/>
    <w:rsid w:val="00133011"/>
    <w:rsid w:val="001332A4"/>
    <w:rsid w:val="0013467A"/>
    <w:rsid w:val="00134756"/>
    <w:rsid w:val="00134F7A"/>
    <w:rsid w:val="00136358"/>
    <w:rsid w:val="00137062"/>
    <w:rsid w:val="00137243"/>
    <w:rsid w:val="00140B37"/>
    <w:rsid w:val="00140EAD"/>
    <w:rsid w:val="001418F1"/>
    <w:rsid w:val="00143C08"/>
    <w:rsid w:val="00144062"/>
    <w:rsid w:val="00144D1C"/>
    <w:rsid w:val="00145852"/>
    <w:rsid w:val="00145A9D"/>
    <w:rsid w:val="00146947"/>
    <w:rsid w:val="00146F9F"/>
    <w:rsid w:val="001474F4"/>
    <w:rsid w:val="00147AEC"/>
    <w:rsid w:val="00150380"/>
    <w:rsid w:val="00150915"/>
    <w:rsid w:val="00150B12"/>
    <w:rsid w:val="00151EE3"/>
    <w:rsid w:val="001521AA"/>
    <w:rsid w:val="00152525"/>
    <w:rsid w:val="0015293C"/>
    <w:rsid w:val="00152EF3"/>
    <w:rsid w:val="00154872"/>
    <w:rsid w:val="00157402"/>
    <w:rsid w:val="0016054C"/>
    <w:rsid w:val="00160593"/>
    <w:rsid w:val="001608B6"/>
    <w:rsid w:val="00161690"/>
    <w:rsid w:val="00162D80"/>
    <w:rsid w:val="001643FE"/>
    <w:rsid w:val="00165D81"/>
    <w:rsid w:val="00165DA7"/>
    <w:rsid w:val="0016606A"/>
    <w:rsid w:val="001674E7"/>
    <w:rsid w:val="00170492"/>
    <w:rsid w:val="001708BE"/>
    <w:rsid w:val="001727AA"/>
    <w:rsid w:val="00173955"/>
    <w:rsid w:val="00175954"/>
    <w:rsid w:val="0017777B"/>
    <w:rsid w:val="001800E6"/>
    <w:rsid w:val="00180ED9"/>
    <w:rsid w:val="00182C22"/>
    <w:rsid w:val="0018303A"/>
    <w:rsid w:val="001836D9"/>
    <w:rsid w:val="00184FA8"/>
    <w:rsid w:val="00185E23"/>
    <w:rsid w:val="00186598"/>
    <w:rsid w:val="00193C91"/>
    <w:rsid w:val="00197265"/>
    <w:rsid w:val="001A040D"/>
    <w:rsid w:val="001A0A7D"/>
    <w:rsid w:val="001A160F"/>
    <w:rsid w:val="001A1ED1"/>
    <w:rsid w:val="001A4947"/>
    <w:rsid w:val="001A5521"/>
    <w:rsid w:val="001A70DE"/>
    <w:rsid w:val="001A78A0"/>
    <w:rsid w:val="001B1176"/>
    <w:rsid w:val="001B1AF8"/>
    <w:rsid w:val="001B1C0B"/>
    <w:rsid w:val="001B6FC6"/>
    <w:rsid w:val="001B7634"/>
    <w:rsid w:val="001C1BF8"/>
    <w:rsid w:val="001C213E"/>
    <w:rsid w:val="001C3C22"/>
    <w:rsid w:val="001C47F1"/>
    <w:rsid w:val="001C747F"/>
    <w:rsid w:val="001D0479"/>
    <w:rsid w:val="001D141D"/>
    <w:rsid w:val="001D2A98"/>
    <w:rsid w:val="001D3199"/>
    <w:rsid w:val="001D393A"/>
    <w:rsid w:val="001D3C4A"/>
    <w:rsid w:val="001D4A1A"/>
    <w:rsid w:val="001D4CF2"/>
    <w:rsid w:val="001D72EF"/>
    <w:rsid w:val="001E0573"/>
    <w:rsid w:val="001E12B3"/>
    <w:rsid w:val="001E3B0F"/>
    <w:rsid w:val="001E4471"/>
    <w:rsid w:val="001E7071"/>
    <w:rsid w:val="001E7190"/>
    <w:rsid w:val="001E7F90"/>
    <w:rsid w:val="001F235A"/>
    <w:rsid w:val="001F5C64"/>
    <w:rsid w:val="001F7DA4"/>
    <w:rsid w:val="00200400"/>
    <w:rsid w:val="00200A90"/>
    <w:rsid w:val="0020124E"/>
    <w:rsid w:val="00202932"/>
    <w:rsid w:val="00202EB7"/>
    <w:rsid w:val="0020326F"/>
    <w:rsid w:val="00203C3A"/>
    <w:rsid w:val="00205F6A"/>
    <w:rsid w:val="00207237"/>
    <w:rsid w:val="00210874"/>
    <w:rsid w:val="002128FC"/>
    <w:rsid w:val="00212D7C"/>
    <w:rsid w:val="002135EB"/>
    <w:rsid w:val="00214BB1"/>
    <w:rsid w:val="00214D3D"/>
    <w:rsid w:val="0021510B"/>
    <w:rsid w:val="0021549F"/>
    <w:rsid w:val="00215693"/>
    <w:rsid w:val="002156DD"/>
    <w:rsid w:val="002159EA"/>
    <w:rsid w:val="00215C65"/>
    <w:rsid w:val="00216117"/>
    <w:rsid w:val="002165F4"/>
    <w:rsid w:val="002171E1"/>
    <w:rsid w:val="00217436"/>
    <w:rsid w:val="0022045C"/>
    <w:rsid w:val="00220797"/>
    <w:rsid w:val="00220928"/>
    <w:rsid w:val="00222142"/>
    <w:rsid w:val="0022214D"/>
    <w:rsid w:val="00224B87"/>
    <w:rsid w:val="00224DC5"/>
    <w:rsid w:val="00226C4E"/>
    <w:rsid w:val="002271B3"/>
    <w:rsid w:val="00227751"/>
    <w:rsid w:val="0023095F"/>
    <w:rsid w:val="00230CB3"/>
    <w:rsid w:val="00231078"/>
    <w:rsid w:val="0023126C"/>
    <w:rsid w:val="00231813"/>
    <w:rsid w:val="00231925"/>
    <w:rsid w:val="00231A8B"/>
    <w:rsid w:val="00232F82"/>
    <w:rsid w:val="00233B29"/>
    <w:rsid w:val="00233C43"/>
    <w:rsid w:val="00234645"/>
    <w:rsid w:val="00234828"/>
    <w:rsid w:val="00234E1D"/>
    <w:rsid w:val="002360D6"/>
    <w:rsid w:val="00236974"/>
    <w:rsid w:val="00236F21"/>
    <w:rsid w:val="0024084F"/>
    <w:rsid w:val="00245703"/>
    <w:rsid w:val="00245EA6"/>
    <w:rsid w:val="00245F05"/>
    <w:rsid w:val="00246134"/>
    <w:rsid w:val="002479BD"/>
    <w:rsid w:val="00250E8C"/>
    <w:rsid w:val="002522E6"/>
    <w:rsid w:val="0025295B"/>
    <w:rsid w:val="0025373E"/>
    <w:rsid w:val="0025529F"/>
    <w:rsid w:val="0025588D"/>
    <w:rsid w:val="0026165D"/>
    <w:rsid w:val="00262432"/>
    <w:rsid w:val="00262BD0"/>
    <w:rsid w:val="00263A18"/>
    <w:rsid w:val="00265A62"/>
    <w:rsid w:val="00266C47"/>
    <w:rsid w:val="00267866"/>
    <w:rsid w:val="0027079D"/>
    <w:rsid w:val="00270815"/>
    <w:rsid w:val="002712B9"/>
    <w:rsid w:val="002719CC"/>
    <w:rsid w:val="00273810"/>
    <w:rsid w:val="002751DD"/>
    <w:rsid w:val="00275FAD"/>
    <w:rsid w:val="002766C1"/>
    <w:rsid w:val="00276943"/>
    <w:rsid w:val="00277163"/>
    <w:rsid w:val="00277365"/>
    <w:rsid w:val="002776AE"/>
    <w:rsid w:val="00280484"/>
    <w:rsid w:val="00280A3F"/>
    <w:rsid w:val="002818D5"/>
    <w:rsid w:val="00282912"/>
    <w:rsid w:val="00282986"/>
    <w:rsid w:val="0028338A"/>
    <w:rsid w:val="002844F4"/>
    <w:rsid w:val="002855AA"/>
    <w:rsid w:val="002859E2"/>
    <w:rsid w:val="002861FC"/>
    <w:rsid w:val="0029196B"/>
    <w:rsid w:val="00292029"/>
    <w:rsid w:val="0029297A"/>
    <w:rsid w:val="002929AC"/>
    <w:rsid w:val="002936BB"/>
    <w:rsid w:val="002950DF"/>
    <w:rsid w:val="0029709D"/>
    <w:rsid w:val="002A045D"/>
    <w:rsid w:val="002A05E1"/>
    <w:rsid w:val="002A18D5"/>
    <w:rsid w:val="002A1F48"/>
    <w:rsid w:val="002A2012"/>
    <w:rsid w:val="002A4961"/>
    <w:rsid w:val="002A4EA5"/>
    <w:rsid w:val="002A515A"/>
    <w:rsid w:val="002A7265"/>
    <w:rsid w:val="002A77CB"/>
    <w:rsid w:val="002A7FDF"/>
    <w:rsid w:val="002B0870"/>
    <w:rsid w:val="002B0F02"/>
    <w:rsid w:val="002B31EC"/>
    <w:rsid w:val="002B3758"/>
    <w:rsid w:val="002B3FF4"/>
    <w:rsid w:val="002B41D7"/>
    <w:rsid w:val="002B4474"/>
    <w:rsid w:val="002B58D3"/>
    <w:rsid w:val="002B7164"/>
    <w:rsid w:val="002B73D4"/>
    <w:rsid w:val="002C0429"/>
    <w:rsid w:val="002C0494"/>
    <w:rsid w:val="002C136F"/>
    <w:rsid w:val="002C2A93"/>
    <w:rsid w:val="002C2BA1"/>
    <w:rsid w:val="002C429A"/>
    <w:rsid w:val="002C493E"/>
    <w:rsid w:val="002C5A2C"/>
    <w:rsid w:val="002C79EB"/>
    <w:rsid w:val="002D0110"/>
    <w:rsid w:val="002D022D"/>
    <w:rsid w:val="002D070B"/>
    <w:rsid w:val="002D0BAF"/>
    <w:rsid w:val="002D14EA"/>
    <w:rsid w:val="002D165D"/>
    <w:rsid w:val="002D1EEA"/>
    <w:rsid w:val="002D26BE"/>
    <w:rsid w:val="002D4881"/>
    <w:rsid w:val="002D5BC7"/>
    <w:rsid w:val="002D747C"/>
    <w:rsid w:val="002D7BD0"/>
    <w:rsid w:val="002E144C"/>
    <w:rsid w:val="002E459E"/>
    <w:rsid w:val="002E4810"/>
    <w:rsid w:val="002E673C"/>
    <w:rsid w:val="002E7C5E"/>
    <w:rsid w:val="002E7F73"/>
    <w:rsid w:val="002F0F6D"/>
    <w:rsid w:val="002F10C5"/>
    <w:rsid w:val="002F237B"/>
    <w:rsid w:val="002F248A"/>
    <w:rsid w:val="002F3BA9"/>
    <w:rsid w:val="002F4570"/>
    <w:rsid w:val="002F46EF"/>
    <w:rsid w:val="002F5193"/>
    <w:rsid w:val="002F614D"/>
    <w:rsid w:val="002F6F48"/>
    <w:rsid w:val="002F77E0"/>
    <w:rsid w:val="0030153F"/>
    <w:rsid w:val="00301CE3"/>
    <w:rsid w:val="00302995"/>
    <w:rsid w:val="00303398"/>
    <w:rsid w:val="00304437"/>
    <w:rsid w:val="00304C06"/>
    <w:rsid w:val="00305C9C"/>
    <w:rsid w:val="003066DB"/>
    <w:rsid w:val="0030695D"/>
    <w:rsid w:val="00306F1C"/>
    <w:rsid w:val="0030730A"/>
    <w:rsid w:val="00307AC4"/>
    <w:rsid w:val="00307DB2"/>
    <w:rsid w:val="0031002D"/>
    <w:rsid w:val="003105FE"/>
    <w:rsid w:val="00310D4F"/>
    <w:rsid w:val="003111C2"/>
    <w:rsid w:val="00313451"/>
    <w:rsid w:val="0031364B"/>
    <w:rsid w:val="003144C8"/>
    <w:rsid w:val="00315E23"/>
    <w:rsid w:val="00316180"/>
    <w:rsid w:val="00316241"/>
    <w:rsid w:val="00316A7D"/>
    <w:rsid w:val="00322441"/>
    <w:rsid w:val="00323A92"/>
    <w:rsid w:val="00324C9E"/>
    <w:rsid w:val="00325FFF"/>
    <w:rsid w:val="003265F9"/>
    <w:rsid w:val="0033011D"/>
    <w:rsid w:val="0033014D"/>
    <w:rsid w:val="003303BF"/>
    <w:rsid w:val="0033068B"/>
    <w:rsid w:val="00330888"/>
    <w:rsid w:val="0033305F"/>
    <w:rsid w:val="0033320B"/>
    <w:rsid w:val="00334AE4"/>
    <w:rsid w:val="00334B39"/>
    <w:rsid w:val="00335CD7"/>
    <w:rsid w:val="003363A7"/>
    <w:rsid w:val="00340A9D"/>
    <w:rsid w:val="0034228C"/>
    <w:rsid w:val="003429BE"/>
    <w:rsid w:val="00343310"/>
    <w:rsid w:val="003435FD"/>
    <w:rsid w:val="00343C27"/>
    <w:rsid w:val="00345DE4"/>
    <w:rsid w:val="00346801"/>
    <w:rsid w:val="003468A9"/>
    <w:rsid w:val="003473DC"/>
    <w:rsid w:val="003476EE"/>
    <w:rsid w:val="0035017F"/>
    <w:rsid w:val="003517AE"/>
    <w:rsid w:val="003517C7"/>
    <w:rsid w:val="00351952"/>
    <w:rsid w:val="003525E0"/>
    <w:rsid w:val="00353AF9"/>
    <w:rsid w:val="00355F32"/>
    <w:rsid w:val="00356E1F"/>
    <w:rsid w:val="003572D7"/>
    <w:rsid w:val="0035774C"/>
    <w:rsid w:val="00357C10"/>
    <w:rsid w:val="00361CAA"/>
    <w:rsid w:val="00362636"/>
    <w:rsid w:val="00362D8D"/>
    <w:rsid w:val="00366561"/>
    <w:rsid w:val="003710B2"/>
    <w:rsid w:val="00371202"/>
    <w:rsid w:val="003715DC"/>
    <w:rsid w:val="00371D16"/>
    <w:rsid w:val="00371F34"/>
    <w:rsid w:val="003721A2"/>
    <w:rsid w:val="00372D52"/>
    <w:rsid w:val="00373FCB"/>
    <w:rsid w:val="003745C2"/>
    <w:rsid w:val="003755CA"/>
    <w:rsid w:val="003763B2"/>
    <w:rsid w:val="0037783C"/>
    <w:rsid w:val="00383FEA"/>
    <w:rsid w:val="00386218"/>
    <w:rsid w:val="003905F9"/>
    <w:rsid w:val="00391030"/>
    <w:rsid w:val="00391128"/>
    <w:rsid w:val="00391B2F"/>
    <w:rsid w:val="00394D33"/>
    <w:rsid w:val="00397C1F"/>
    <w:rsid w:val="003A146A"/>
    <w:rsid w:val="003A1941"/>
    <w:rsid w:val="003A2F2C"/>
    <w:rsid w:val="003A4D8E"/>
    <w:rsid w:val="003A4F7A"/>
    <w:rsid w:val="003A5BB0"/>
    <w:rsid w:val="003A6348"/>
    <w:rsid w:val="003A658D"/>
    <w:rsid w:val="003A68B0"/>
    <w:rsid w:val="003B00C2"/>
    <w:rsid w:val="003B0D6F"/>
    <w:rsid w:val="003B2256"/>
    <w:rsid w:val="003B24B3"/>
    <w:rsid w:val="003B3FA1"/>
    <w:rsid w:val="003B5952"/>
    <w:rsid w:val="003B6654"/>
    <w:rsid w:val="003B6658"/>
    <w:rsid w:val="003B739D"/>
    <w:rsid w:val="003C0647"/>
    <w:rsid w:val="003C081D"/>
    <w:rsid w:val="003C09F0"/>
    <w:rsid w:val="003C2A1E"/>
    <w:rsid w:val="003C3863"/>
    <w:rsid w:val="003C3E05"/>
    <w:rsid w:val="003C5B8C"/>
    <w:rsid w:val="003C5F16"/>
    <w:rsid w:val="003C6E0C"/>
    <w:rsid w:val="003C7446"/>
    <w:rsid w:val="003C74C6"/>
    <w:rsid w:val="003D049F"/>
    <w:rsid w:val="003D13DB"/>
    <w:rsid w:val="003D181C"/>
    <w:rsid w:val="003D2452"/>
    <w:rsid w:val="003D3BE6"/>
    <w:rsid w:val="003D3D31"/>
    <w:rsid w:val="003D4134"/>
    <w:rsid w:val="003D4940"/>
    <w:rsid w:val="003D498C"/>
    <w:rsid w:val="003D4D4B"/>
    <w:rsid w:val="003D5930"/>
    <w:rsid w:val="003D664B"/>
    <w:rsid w:val="003D69A3"/>
    <w:rsid w:val="003D6B88"/>
    <w:rsid w:val="003E0167"/>
    <w:rsid w:val="003E3059"/>
    <w:rsid w:val="003E34AE"/>
    <w:rsid w:val="003E4AC8"/>
    <w:rsid w:val="003E6900"/>
    <w:rsid w:val="003E7316"/>
    <w:rsid w:val="003E7B39"/>
    <w:rsid w:val="003F30C0"/>
    <w:rsid w:val="003F3823"/>
    <w:rsid w:val="003F3EF0"/>
    <w:rsid w:val="003F5BAF"/>
    <w:rsid w:val="003F6079"/>
    <w:rsid w:val="003F6EF7"/>
    <w:rsid w:val="004016FA"/>
    <w:rsid w:val="004023C8"/>
    <w:rsid w:val="00404FAC"/>
    <w:rsid w:val="00405DA9"/>
    <w:rsid w:val="004073B1"/>
    <w:rsid w:val="00407F74"/>
    <w:rsid w:val="004127DD"/>
    <w:rsid w:val="00413B5B"/>
    <w:rsid w:val="00413FDE"/>
    <w:rsid w:val="00414744"/>
    <w:rsid w:val="00414FAE"/>
    <w:rsid w:val="00417CFA"/>
    <w:rsid w:val="00420D73"/>
    <w:rsid w:val="00422FC2"/>
    <w:rsid w:val="00423589"/>
    <w:rsid w:val="004237B3"/>
    <w:rsid w:val="00425650"/>
    <w:rsid w:val="00426058"/>
    <w:rsid w:val="00427274"/>
    <w:rsid w:val="004308A2"/>
    <w:rsid w:val="004309C6"/>
    <w:rsid w:val="00431242"/>
    <w:rsid w:val="00432292"/>
    <w:rsid w:val="00432741"/>
    <w:rsid w:val="00437A5E"/>
    <w:rsid w:val="004404C1"/>
    <w:rsid w:val="00441880"/>
    <w:rsid w:val="00441F1F"/>
    <w:rsid w:val="0044250D"/>
    <w:rsid w:val="00442C61"/>
    <w:rsid w:val="00443261"/>
    <w:rsid w:val="004440A6"/>
    <w:rsid w:val="00444F6E"/>
    <w:rsid w:val="00446548"/>
    <w:rsid w:val="00447C07"/>
    <w:rsid w:val="004508A8"/>
    <w:rsid w:val="00451782"/>
    <w:rsid w:val="004528C9"/>
    <w:rsid w:val="00452979"/>
    <w:rsid w:val="00453FE1"/>
    <w:rsid w:val="004610AD"/>
    <w:rsid w:val="004611A9"/>
    <w:rsid w:val="004614AD"/>
    <w:rsid w:val="00462065"/>
    <w:rsid w:val="004626B5"/>
    <w:rsid w:val="00463A93"/>
    <w:rsid w:val="00465D3F"/>
    <w:rsid w:val="004669BE"/>
    <w:rsid w:val="00471C9D"/>
    <w:rsid w:val="00472A49"/>
    <w:rsid w:val="00472F83"/>
    <w:rsid w:val="00474591"/>
    <w:rsid w:val="004758FC"/>
    <w:rsid w:val="004759D2"/>
    <w:rsid w:val="004765CC"/>
    <w:rsid w:val="00477775"/>
    <w:rsid w:val="004801A3"/>
    <w:rsid w:val="00482451"/>
    <w:rsid w:val="0048267E"/>
    <w:rsid w:val="004832CE"/>
    <w:rsid w:val="00483732"/>
    <w:rsid w:val="004838F9"/>
    <w:rsid w:val="00483A8A"/>
    <w:rsid w:val="004857AB"/>
    <w:rsid w:val="004862BF"/>
    <w:rsid w:val="00486518"/>
    <w:rsid w:val="00486626"/>
    <w:rsid w:val="0048673F"/>
    <w:rsid w:val="00486C2A"/>
    <w:rsid w:val="00487021"/>
    <w:rsid w:val="00487418"/>
    <w:rsid w:val="00487758"/>
    <w:rsid w:val="004877B5"/>
    <w:rsid w:val="00490251"/>
    <w:rsid w:val="00490D66"/>
    <w:rsid w:val="00491045"/>
    <w:rsid w:val="00491050"/>
    <w:rsid w:val="00491E5A"/>
    <w:rsid w:val="00491F86"/>
    <w:rsid w:val="0049442A"/>
    <w:rsid w:val="00494822"/>
    <w:rsid w:val="00494F0D"/>
    <w:rsid w:val="004965ED"/>
    <w:rsid w:val="00497016"/>
    <w:rsid w:val="00497BD0"/>
    <w:rsid w:val="00497CDD"/>
    <w:rsid w:val="004A0523"/>
    <w:rsid w:val="004A1F20"/>
    <w:rsid w:val="004A2E2B"/>
    <w:rsid w:val="004A3246"/>
    <w:rsid w:val="004A5441"/>
    <w:rsid w:val="004A600B"/>
    <w:rsid w:val="004A60E2"/>
    <w:rsid w:val="004A6E8A"/>
    <w:rsid w:val="004A748E"/>
    <w:rsid w:val="004A753F"/>
    <w:rsid w:val="004B0E77"/>
    <w:rsid w:val="004B1B92"/>
    <w:rsid w:val="004B2FAB"/>
    <w:rsid w:val="004B621F"/>
    <w:rsid w:val="004B6FEA"/>
    <w:rsid w:val="004B75D8"/>
    <w:rsid w:val="004B766E"/>
    <w:rsid w:val="004C0F22"/>
    <w:rsid w:val="004C186A"/>
    <w:rsid w:val="004C1BD6"/>
    <w:rsid w:val="004C1E57"/>
    <w:rsid w:val="004C55EA"/>
    <w:rsid w:val="004C66B4"/>
    <w:rsid w:val="004C72A1"/>
    <w:rsid w:val="004D0198"/>
    <w:rsid w:val="004D0388"/>
    <w:rsid w:val="004D1F9A"/>
    <w:rsid w:val="004D2F86"/>
    <w:rsid w:val="004D4AFD"/>
    <w:rsid w:val="004D60D0"/>
    <w:rsid w:val="004E0419"/>
    <w:rsid w:val="004E1541"/>
    <w:rsid w:val="004E1A34"/>
    <w:rsid w:val="004E1C4B"/>
    <w:rsid w:val="004E24D6"/>
    <w:rsid w:val="004E3FDB"/>
    <w:rsid w:val="004E474D"/>
    <w:rsid w:val="004E572D"/>
    <w:rsid w:val="004E5E8B"/>
    <w:rsid w:val="004E5F84"/>
    <w:rsid w:val="004E673A"/>
    <w:rsid w:val="004E67B4"/>
    <w:rsid w:val="004E6A43"/>
    <w:rsid w:val="004E70A8"/>
    <w:rsid w:val="004E70E1"/>
    <w:rsid w:val="004F0DEC"/>
    <w:rsid w:val="004F1164"/>
    <w:rsid w:val="004F17AB"/>
    <w:rsid w:val="004F1D74"/>
    <w:rsid w:val="004F253F"/>
    <w:rsid w:val="004F2B93"/>
    <w:rsid w:val="004F4516"/>
    <w:rsid w:val="004F4C9B"/>
    <w:rsid w:val="004F5F07"/>
    <w:rsid w:val="0050121E"/>
    <w:rsid w:val="005031AF"/>
    <w:rsid w:val="00505615"/>
    <w:rsid w:val="005058AE"/>
    <w:rsid w:val="00505EC1"/>
    <w:rsid w:val="00506451"/>
    <w:rsid w:val="0050747C"/>
    <w:rsid w:val="005104C0"/>
    <w:rsid w:val="00510A63"/>
    <w:rsid w:val="005115B7"/>
    <w:rsid w:val="0051243C"/>
    <w:rsid w:val="005125F0"/>
    <w:rsid w:val="00512C10"/>
    <w:rsid w:val="00514281"/>
    <w:rsid w:val="00514AE4"/>
    <w:rsid w:val="00520991"/>
    <w:rsid w:val="005211E1"/>
    <w:rsid w:val="005225CB"/>
    <w:rsid w:val="00523B17"/>
    <w:rsid w:val="00526535"/>
    <w:rsid w:val="0052684C"/>
    <w:rsid w:val="0052798E"/>
    <w:rsid w:val="0053034A"/>
    <w:rsid w:val="005319DD"/>
    <w:rsid w:val="00532416"/>
    <w:rsid w:val="00533B33"/>
    <w:rsid w:val="00535BF5"/>
    <w:rsid w:val="00535F42"/>
    <w:rsid w:val="0053759F"/>
    <w:rsid w:val="00541E95"/>
    <w:rsid w:val="00542102"/>
    <w:rsid w:val="00542300"/>
    <w:rsid w:val="0054243E"/>
    <w:rsid w:val="005462DC"/>
    <w:rsid w:val="005468A4"/>
    <w:rsid w:val="005474F4"/>
    <w:rsid w:val="00547AB4"/>
    <w:rsid w:val="00547E93"/>
    <w:rsid w:val="00547F78"/>
    <w:rsid w:val="00551525"/>
    <w:rsid w:val="00551846"/>
    <w:rsid w:val="00553C1A"/>
    <w:rsid w:val="00557914"/>
    <w:rsid w:val="00557C80"/>
    <w:rsid w:val="005604CF"/>
    <w:rsid w:val="00560A49"/>
    <w:rsid w:val="005613F3"/>
    <w:rsid w:val="005618A2"/>
    <w:rsid w:val="00563C06"/>
    <w:rsid w:val="0056449A"/>
    <w:rsid w:val="005648D6"/>
    <w:rsid w:val="00566EBE"/>
    <w:rsid w:val="005675A1"/>
    <w:rsid w:val="00571031"/>
    <w:rsid w:val="00571660"/>
    <w:rsid w:val="00572E6E"/>
    <w:rsid w:val="0057528C"/>
    <w:rsid w:val="00575782"/>
    <w:rsid w:val="0057639C"/>
    <w:rsid w:val="00576820"/>
    <w:rsid w:val="005778DD"/>
    <w:rsid w:val="00577A90"/>
    <w:rsid w:val="005814B2"/>
    <w:rsid w:val="00581D18"/>
    <w:rsid w:val="00582F38"/>
    <w:rsid w:val="005864BC"/>
    <w:rsid w:val="0058680D"/>
    <w:rsid w:val="00590588"/>
    <w:rsid w:val="0059142B"/>
    <w:rsid w:val="00593641"/>
    <w:rsid w:val="00593BD5"/>
    <w:rsid w:val="00594959"/>
    <w:rsid w:val="00594E8D"/>
    <w:rsid w:val="00596201"/>
    <w:rsid w:val="00597506"/>
    <w:rsid w:val="005978A4"/>
    <w:rsid w:val="005979EC"/>
    <w:rsid w:val="00597C07"/>
    <w:rsid w:val="005A049A"/>
    <w:rsid w:val="005A104E"/>
    <w:rsid w:val="005A27A8"/>
    <w:rsid w:val="005A6E22"/>
    <w:rsid w:val="005B012B"/>
    <w:rsid w:val="005B0201"/>
    <w:rsid w:val="005B1C22"/>
    <w:rsid w:val="005B22C1"/>
    <w:rsid w:val="005B2349"/>
    <w:rsid w:val="005B248D"/>
    <w:rsid w:val="005B30EC"/>
    <w:rsid w:val="005B41AB"/>
    <w:rsid w:val="005B4476"/>
    <w:rsid w:val="005B4772"/>
    <w:rsid w:val="005B5DA3"/>
    <w:rsid w:val="005C3B24"/>
    <w:rsid w:val="005C47D8"/>
    <w:rsid w:val="005C4FFC"/>
    <w:rsid w:val="005C5869"/>
    <w:rsid w:val="005C6828"/>
    <w:rsid w:val="005C6EC1"/>
    <w:rsid w:val="005D0308"/>
    <w:rsid w:val="005D0E2E"/>
    <w:rsid w:val="005D0E86"/>
    <w:rsid w:val="005D184F"/>
    <w:rsid w:val="005D2CCB"/>
    <w:rsid w:val="005D2F3F"/>
    <w:rsid w:val="005D3D57"/>
    <w:rsid w:val="005D5B3D"/>
    <w:rsid w:val="005D6C39"/>
    <w:rsid w:val="005D772A"/>
    <w:rsid w:val="005D7932"/>
    <w:rsid w:val="005D7C1D"/>
    <w:rsid w:val="005E03EC"/>
    <w:rsid w:val="005E1CEF"/>
    <w:rsid w:val="005E3C81"/>
    <w:rsid w:val="005E62F1"/>
    <w:rsid w:val="005E65A1"/>
    <w:rsid w:val="005F0493"/>
    <w:rsid w:val="005F13EA"/>
    <w:rsid w:val="005F1C46"/>
    <w:rsid w:val="005F24E5"/>
    <w:rsid w:val="005F4774"/>
    <w:rsid w:val="005F51CE"/>
    <w:rsid w:val="005F55B6"/>
    <w:rsid w:val="005F5E6D"/>
    <w:rsid w:val="00600A8F"/>
    <w:rsid w:val="00601215"/>
    <w:rsid w:val="006024B1"/>
    <w:rsid w:val="00603555"/>
    <w:rsid w:val="00604897"/>
    <w:rsid w:val="006069CC"/>
    <w:rsid w:val="006072C7"/>
    <w:rsid w:val="00607CC3"/>
    <w:rsid w:val="006117D9"/>
    <w:rsid w:val="00611B6E"/>
    <w:rsid w:val="00611DE2"/>
    <w:rsid w:val="00612440"/>
    <w:rsid w:val="00612DCE"/>
    <w:rsid w:val="0061347E"/>
    <w:rsid w:val="0061436A"/>
    <w:rsid w:val="00614D59"/>
    <w:rsid w:val="00615AE3"/>
    <w:rsid w:val="006178CF"/>
    <w:rsid w:val="00621782"/>
    <w:rsid w:val="00623B0E"/>
    <w:rsid w:val="00623E5B"/>
    <w:rsid w:val="00624852"/>
    <w:rsid w:val="00624F57"/>
    <w:rsid w:val="00626D3E"/>
    <w:rsid w:val="006277FF"/>
    <w:rsid w:val="00627AF7"/>
    <w:rsid w:val="00630DA3"/>
    <w:rsid w:val="0063223C"/>
    <w:rsid w:val="006322B0"/>
    <w:rsid w:val="00632459"/>
    <w:rsid w:val="006324EC"/>
    <w:rsid w:val="00632906"/>
    <w:rsid w:val="00632E4A"/>
    <w:rsid w:val="006338F1"/>
    <w:rsid w:val="006341E1"/>
    <w:rsid w:val="00634AD8"/>
    <w:rsid w:val="00634C30"/>
    <w:rsid w:val="00634DBA"/>
    <w:rsid w:val="00636ACE"/>
    <w:rsid w:val="0064059C"/>
    <w:rsid w:val="00640EB6"/>
    <w:rsid w:val="00641A71"/>
    <w:rsid w:val="00641F84"/>
    <w:rsid w:val="00645008"/>
    <w:rsid w:val="006456DA"/>
    <w:rsid w:val="00646610"/>
    <w:rsid w:val="006466C0"/>
    <w:rsid w:val="00646E10"/>
    <w:rsid w:val="00652601"/>
    <w:rsid w:val="00652652"/>
    <w:rsid w:val="006553B9"/>
    <w:rsid w:val="0066061C"/>
    <w:rsid w:val="00660EB5"/>
    <w:rsid w:val="0066120B"/>
    <w:rsid w:val="006617A3"/>
    <w:rsid w:val="006623B6"/>
    <w:rsid w:val="00662B01"/>
    <w:rsid w:val="00665078"/>
    <w:rsid w:val="00666295"/>
    <w:rsid w:val="00666C27"/>
    <w:rsid w:val="00666FB3"/>
    <w:rsid w:val="006671E4"/>
    <w:rsid w:val="006700A8"/>
    <w:rsid w:val="0067023D"/>
    <w:rsid w:val="00670FF0"/>
    <w:rsid w:val="006720D3"/>
    <w:rsid w:val="006753B3"/>
    <w:rsid w:val="006770C9"/>
    <w:rsid w:val="00677902"/>
    <w:rsid w:val="006811AF"/>
    <w:rsid w:val="006816F7"/>
    <w:rsid w:val="00683FF0"/>
    <w:rsid w:val="00684D27"/>
    <w:rsid w:val="0069024F"/>
    <w:rsid w:val="0069034D"/>
    <w:rsid w:val="00692C3E"/>
    <w:rsid w:val="006933BD"/>
    <w:rsid w:val="0069375B"/>
    <w:rsid w:val="00695313"/>
    <w:rsid w:val="00696EC6"/>
    <w:rsid w:val="00697264"/>
    <w:rsid w:val="0069747C"/>
    <w:rsid w:val="006A1032"/>
    <w:rsid w:val="006A17A7"/>
    <w:rsid w:val="006A20E7"/>
    <w:rsid w:val="006A3707"/>
    <w:rsid w:val="006A5E66"/>
    <w:rsid w:val="006A7524"/>
    <w:rsid w:val="006B09E2"/>
    <w:rsid w:val="006B0B60"/>
    <w:rsid w:val="006B1386"/>
    <w:rsid w:val="006B180B"/>
    <w:rsid w:val="006B18F0"/>
    <w:rsid w:val="006B374C"/>
    <w:rsid w:val="006B3A24"/>
    <w:rsid w:val="006B421A"/>
    <w:rsid w:val="006B425F"/>
    <w:rsid w:val="006B632C"/>
    <w:rsid w:val="006B730F"/>
    <w:rsid w:val="006B7873"/>
    <w:rsid w:val="006B7FB1"/>
    <w:rsid w:val="006C1AE5"/>
    <w:rsid w:val="006C1F94"/>
    <w:rsid w:val="006C386D"/>
    <w:rsid w:val="006C492E"/>
    <w:rsid w:val="006C4C7C"/>
    <w:rsid w:val="006C6484"/>
    <w:rsid w:val="006C7222"/>
    <w:rsid w:val="006C7C40"/>
    <w:rsid w:val="006D3567"/>
    <w:rsid w:val="006D476F"/>
    <w:rsid w:val="006D4A6B"/>
    <w:rsid w:val="006D60EA"/>
    <w:rsid w:val="006D7893"/>
    <w:rsid w:val="006E2346"/>
    <w:rsid w:val="006E26A7"/>
    <w:rsid w:val="006E3A9A"/>
    <w:rsid w:val="006E4EC3"/>
    <w:rsid w:val="006E4F3D"/>
    <w:rsid w:val="006E5498"/>
    <w:rsid w:val="006E7B9F"/>
    <w:rsid w:val="006E7C11"/>
    <w:rsid w:val="006F0C7B"/>
    <w:rsid w:val="006F0D17"/>
    <w:rsid w:val="006F18E9"/>
    <w:rsid w:val="006F1D26"/>
    <w:rsid w:val="006F33D2"/>
    <w:rsid w:val="006F413E"/>
    <w:rsid w:val="006F57A7"/>
    <w:rsid w:val="006F64DF"/>
    <w:rsid w:val="006F6DDE"/>
    <w:rsid w:val="006F6E62"/>
    <w:rsid w:val="006F750E"/>
    <w:rsid w:val="00700E4E"/>
    <w:rsid w:val="007017D2"/>
    <w:rsid w:val="00702BA0"/>
    <w:rsid w:val="00703820"/>
    <w:rsid w:val="00707060"/>
    <w:rsid w:val="00710447"/>
    <w:rsid w:val="007109BC"/>
    <w:rsid w:val="00712A3C"/>
    <w:rsid w:val="00713893"/>
    <w:rsid w:val="00714822"/>
    <w:rsid w:val="00721C75"/>
    <w:rsid w:val="00722054"/>
    <w:rsid w:val="0072353B"/>
    <w:rsid w:val="007257E9"/>
    <w:rsid w:val="00727A9B"/>
    <w:rsid w:val="00730A5C"/>
    <w:rsid w:val="00731AD9"/>
    <w:rsid w:val="00731AFA"/>
    <w:rsid w:val="00732B08"/>
    <w:rsid w:val="0073421E"/>
    <w:rsid w:val="00734786"/>
    <w:rsid w:val="00734C10"/>
    <w:rsid w:val="00734D9E"/>
    <w:rsid w:val="007402D5"/>
    <w:rsid w:val="00740C9A"/>
    <w:rsid w:val="007423CD"/>
    <w:rsid w:val="00742EF8"/>
    <w:rsid w:val="00743E16"/>
    <w:rsid w:val="007462B1"/>
    <w:rsid w:val="0074723F"/>
    <w:rsid w:val="00750911"/>
    <w:rsid w:val="00750D66"/>
    <w:rsid w:val="0075106E"/>
    <w:rsid w:val="00751F67"/>
    <w:rsid w:val="007541F1"/>
    <w:rsid w:val="007543E3"/>
    <w:rsid w:val="00754CEF"/>
    <w:rsid w:val="007550DB"/>
    <w:rsid w:val="007563BA"/>
    <w:rsid w:val="00760044"/>
    <w:rsid w:val="00761390"/>
    <w:rsid w:val="00761BE5"/>
    <w:rsid w:val="00761C82"/>
    <w:rsid w:val="00761D8C"/>
    <w:rsid w:val="00762454"/>
    <w:rsid w:val="00762CE2"/>
    <w:rsid w:val="0076365D"/>
    <w:rsid w:val="00763F9B"/>
    <w:rsid w:val="00765426"/>
    <w:rsid w:val="00765A7B"/>
    <w:rsid w:val="00766ECE"/>
    <w:rsid w:val="00767AA4"/>
    <w:rsid w:val="007701F9"/>
    <w:rsid w:val="007713E8"/>
    <w:rsid w:val="0077173D"/>
    <w:rsid w:val="0077243F"/>
    <w:rsid w:val="00773247"/>
    <w:rsid w:val="00773E9F"/>
    <w:rsid w:val="007745E3"/>
    <w:rsid w:val="00774CC5"/>
    <w:rsid w:val="00775090"/>
    <w:rsid w:val="007750CD"/>
    <w:rsid w:val="007772A4"/>
    <w:rsid w:val="00781518"/>
    <w:rsid w:val="0078210E"/>
    <w:rsid w:val="007842B2"/>
    <w:rsid w:val="00784411"/>
    <w:rsid w:val="00784C6E"/>
    <w:rsid w:val="00786C74"/>
    <w:rsid w:val="0078738B"/>
    <w:rsid w:val="007906A3"/>
    <w:rsid w:val="007906B6"/>
    <w:rsid w:val="00790AE3"/>
    <w:rsid w:val="00791F15"/>
    <w:rsid w:val="007923D1"/>
    <w:rsid w:val="00793FBF"/>
    <w:rsid w:val="0079417F"/>
    <w:rsid w:val="00794B8F"/>
    <w:rsid w:val="00795EDA"/>
    <w:rsid w:val="007A07CA"/>
    <w:rsid w:val="007A2818"/>
    <w:rsid w:val="007A4383"/>
    <w:rsid w:val="007A5916"/>
    <w:rsid w:val="007A6746"/>
    <w:rsid w:val="007A6A07"/>
    <w:rsid w:val="007B04EB"/>
    <w:rsid w:val="007B0571"/>
    <w:rsid w:val="007B0973"/>
    <w:rsid w:val="007B16A0"/>
    <w:rsid w:val="007B18DC"/>
    <w:rsid w:val="007B2B27"/>
    <w:rsid w:val="007B426E"/>
    <w:rsid w:val="007B4D81"/>
    <w:rsid w:val="007B531E"/>
    <w:rsid w:val="007B5B26"/>
    <w:rsid w:val="007B660E"/>
    <w:rsid w:val="007C029C"/>
    <w:rsid w:val="007C2146"/>
    <w:rsid w:val="007C228D"/>
    <w:rsid w:val="007C23A8"/>
    <w:rsid w:val="007C55C3"/>
    <w:rsid w:val="007C5E05"/>
    <w:rsid w:val="007C6943"/>
    <w:rsid w:val="007C6AFE"/>
    <w:rsid w:val="007C6D6E"/>
    <w:rsid w:val="007C72BA"/>
    <w:rsid w:val="007D0CF4"/>
    <w:rsid w:val="007D1E82"/>
    <w:rsid w:val="007D1EDD"/>
    <w:rsid w:val="007D21A1"/>
    <w:rsid w:val="007D2FA2"/>
    <w:rsid w:val="007D3D4E"/>
    <w:rsid w:val="007D4A92"/>
    <w:rsid w:val="007D50F4"/>
    <w:rsid w:val="007D5103"/>
    <w:rsid w:val="007D5433"/>
    <w:rsid w:val="007D6E96"/>
    <w:rsid w:val="007E133F"/>
    <w:rsid w:val="007E2024"/>
    <w:rsid w:val="007E65A7"/>
    <w:rsid w:val="007E6C42"/>
    <w:rsid w:val="007F1030"/>
    <w:rsid w:val="007F1ACB"/>
    <w:rsid w:val="007F2855"/>
    <w:rsid w:val="007F477D"/>
    <w:rsid w:val="007F486C"/>
    <w:rsid w:val="007F50D6"/>
    <w:rsid w:val="007F629C"/>
    <w:rsid w:val="007F7744"/>
    <w:rsid w:val="007F7B4A"/>
    <w:rsid w:val="00800B6E"/>
    <w:rsid w:val="00800CB2"/>
    <w:rsid w:val="00800D4C"/>
    <w:rsid w:val="00803D2C"/>
    <w:rsid w:val="0080434B"/>
    <w:rsid w:val="00805F4B"/>
    <w:rsid w:val="0081028E"/>
    <w:rsid w:val="00810C6B"/>
    <w:rsid w:val="00811032"/>
    <w:rsid w:val="0081184C"/>
    <w:rsid w:val="00813BCB"/>
    <w:rsid w:val="0081418D"/>
    <w:rsid w:val="00816636"/>
    <w:rsid w:val="008168AB"/>
    <w:rsid w:val="008168D3"/>
    <w:rsid w:val="00816ECA"/>
    <w:rsid w:val="00820584"/>
    <w:rsid w:val="008222DE"/>
    <w:rsid w:val="00823D4E"/>
    <w:rsid w:val="00824B22"/>
    <w:rsid w:val="00825359"/>
    <w:rsid w:val="00825AB6"/>
    <w:rsid w:val="008269D5"/>
    <w:rsid w:val="00827724"/>
    <w:rsid w:val="00827F91"/>
    <w:rsid w:val="0083037E"/>
    <w:rsid w:val="00832981"/>
    <w:rsid w:val="00832CC4"/>
    <w:rsid w:val="00832D7B"/>
    <w:rsid w:val="00833D45"/>
    <w:rsid w:val="008341C8"/>
    <w:rsid w:val="0083443B"/>
    <w:rsid w:val="00834E15"/>
    <w:rsid w:val="00835083"/>
    <w:rsid w:val="00835481"/>
    <w:rsid w:val="008362A0"/>
    <w:rsid w:val="00836CCD"/>
    <w:rsid w:val="008408AB"/>
    <w:rsid w:val="0084112C"/>
    <w:rsid w:val="008416C8"/>
    <w:rsid w:val="008450D0"/>
    <w:rsid w:val="00845BBA"/>
    <w:rsid w:val="00846BD9"/>
    <w:rsid w:val="008471E0"/>
    <w:rsid w:val="00852145"/>
    <w:rsid w:val="0085350C"/>
    <w:rsid w:val="008539DC"/>
    <w:rsid w:val="00853A31"/>
    <w:rsid w:val="00853B6B"/>
    <w:rsid w:val="008543B4"/>
    <w:rsid w:val="00854977"/>
    <w:rsid w:val="008564CA"/>
    <w:rsid w:val="008568CD"/>
    <w:rsid w:val="0085695A"/>
    <w:rsid w:val="00857417"/>
    <w:rsid w:val="00862C34"/>
    <w:rsid w:val="00863C1E"/>
    <w:rsid w:val="00864E6B"/>
    <w:rsid w:val="00865406"/>
    <w:rsid w:val="00865C52"/>
    <w:rsid w:val="00866397"/>
    <w:rsid w:val="00866435"/>
    <w:rsid w:val="00866658"/>
    <w:rsid w:val="00867788"/>
    <w:rsid w:val="00872A53"/>
    <w:rsid w:val="008736E5"/>
    <w:rsid w:val="00874D92"/>
    <w:rsid w:val="00874E06"/>
    <w:rsid w:val="00875C8E"/>
    <w:rsid w:val="0087626D"/>
    <w:rsid w:val="00876900"/>
    <w:rsid w:val="00876BB8"/>
    <w:rsid w:val="00876E4A"/>
    <w:rsid w:val="0087715F"/>
    <w:rsid w:val="00880608"/>
    <w:rsid w:val="008810F8"/>
    <w:rsid w:val="008829E4"/>
    <w:rsid w:val="008837BD"/>
    <w:rsid w:val="00885EFA"/>
    <w:rsid w:val="00886383"/>
    <w:rsid w:val="00887CEA"/>
    <w:rsid w:val="00891764"/>
    <w:rsid w:val="00891C4A"/>
    <w:rsid w:val="00893024"/>
    <w:rsid w:val="008931D4"/>
    <w:rsid w:val="0089660A"/>
    <w:rsid w:val="00897AE2"/>
    <w:rsid w:val="008A0192"/>
    <w:rsid w:val="008A0287"/>
    <w:rsid w:val="008A1163"/>
    <w:rsid w:val="008A1261"/>
    <w:rsid w:val="008A1C09"/>
    <w:rsid w:val="008A1CEB"/>
    <w:rsid w:val="008A210B"/>
    <w:rsid w:val="008A3706"/>
    <w:rsid w:val="008A6AE7"/>
    <w:rsid w:val="008A71A0"/>
    <w:rsid w:val="008A79F9"/>
    <w:rsid w:val="008B0817"/>
    <w:rsid w:val="008B0E94"/>
    <w:rsid w:val="008B334D"/>
    <w:rsid w:val="008B454F"/>
    <w:rsid w:val="008B7175"/>
    <w:rsid w:val="008C0572"/>
    <w:rsid w:val="008C0FD4"/>
    <w:rsid w:val="008C16E0"/>
    <w:rsid w:val="008C2141"/>
    <w:rsid w:val="008C2C5A"/>
    <w:rsid w:val="008C6208"/>
    <w:rsid w:val="008C66EC"/>
    <w:rsid w:val="008C7907"/>
    <w:rsid w:val="008C79AD"/>
    <w:rsid w:val="008C7E29"/>
    <w:rsid w:val="008C7EB0"/>
    <w:rsid w:val="008D1065"/>
    <w:rsid w:val="008D2319"/>
    <w:rsid w:val="008D25F6"/>
    <w:rsid w:val="008D2E6C"/>
    <w:rsid w:val="008D3D37"/>
    <w:rsid w:val="008D5C22"/>
    <w:rsid w:val="008D67D2"/>
    <w:rsid w:val="008D71F0"/>
    <w:rsid w:val="008D7DCC"/>
    <w:rsid w:val="008E1BDE"/>
    <w:rsid w:val="008E33D0"/>
    <w:rsid w:val="008E42A0"/>
    <w:rsid w:val="008E551B"/>
    <w:rsid w:val="008E56ED"/>
    <w:rsid w:val="008E5820"/>
    <w:rsid w:val="008E6001"/>
    <w:rsid w:val="008E7D27"/>
    <w:rsid w:val="008F1A92"/>
    <w:rsid w:val="008F257A"/>
    <w:rsid w:val="008F2590"/>
    <w:rsid w:val="008F2B1F"/>
    <w:rsid w:val="008F3B68"/>
    <w:rsid w:val="008F3BE1"/>
    <w:rsid w:val="008F400C"/>
    <w:rsid w:val="008F4FC7"/>
    <w:rsid w:val="008F5761"/>
    <w:rsid w:val="008F5C98"/>
    <w:rsid w:val="008F5D84"/>
    <w:rsid w:val="008F6972"/>
    <w:rsid w:val="008F6B48"/>
    <w:rsid w:val="008F7F78"/>
    <w:rsid w:val="0090045B"/>
    <w:rsid w:val="00901602"/>
    <w:rsid w:val="00901E2A"/>
    <w:rsid w:val="009047AB"/>
    <w:rsid w:val="00904A6C"/>
    <w:rsid w:val="00905A31"/>
    <w:rsid w:val="00905D85"/>
    <w:rsid w:val="0090670B"/>
    <w:rsid w:val="00910C94"/>
    <w:rsid w:val="00910D42"/>
    <w:rsid w:val="0091130E"/>
    <w:rsid w:val="0091172B"/>
    <w:rsid w:val="00912613"/>
    <w:rsid w:val="00913F85"/>
    <w:rsid w:val="009156A2"/>
    <w:rsid w:val="009156E1"/>
    <w:rsid w:val="00915938"/>
    <w:rsid w:val="00916F22"/>
    <w:rsid w:val="00917318"/>
    <w:rsid w:val="00917EAF"/>
    <w:rsid w:val="009205FA"/>
    <w:rsid w:val="00921BC7"/>
    <w:rsid w:val="00921D8C"/>
    <w:rsid w:val="0092200B"/>
    <w:rsid w:val="009221ED"/>
    <w:rsid w:val="00923DA7"/>
    <w:rsid w:val="00924885"/>
    <w:rsid w:val="00925A27"/>
    <w:rsid w:val="00926987"/>
    <w:rsid w:val="009273B5"/>
    <w:rsid w:val="0092792E"/>
    <w:rsid w:val="00930474"/>
    <w:rsid w:val="00931432"/>
    <w:rsid w:val="00931EE4"/>
    <w:rsid w:val="00932C95"/>
    <w:rsid w:val="00932D2F"/>
    <w:rsid w:val="00933905"/>
    <w:rsid w:val="0093627C"/>
    <w:rsid w:val="00936E85"/>
    <w:rsid w:val="00936E90"/>
    <w:rsid w:val="009370AB"/>
    <w:rsid w:val="009374D1"/>
    <w:rsid w:val="009376E2"/>
    <w:rsid w:val="009411E7"/>
    <w:rsid w:val="009423FB"/>
    <w:rsid w:val="00943145"/>
    <w:rsid w:val="009442D6"/>
    <w:rsid w:val="0094478C"/>
    <w:rsid w:val="00944B5A"/>
    <w:rsid w:val="00944DA2"/>
    <w:rsid w:val="00945443"/>
    <w:rsid w:val="009455D0"/>
    <w:rsid w:val="00945C21"/>
    <w:rsid w:val="00946F44"/>
    <w:rsid w:val="00946F5C"/>
    <w:rsid w:val="00950397"/>
    <w:rsid w:val="009507BA"/>
    <w:rsid w:val="00950D5D"/>
    <w:rsid w:val="00951EF7"/>
    <w:rsid w:val="00953257"/>
    <w:rsid w:val="00953D66"/>
    <w:rsid w:val="0095500B"/>
    <w:rsid w:val="00955A57"/>
    <w:rsid w:val="00956624"/>
    <w:rsid w:val="00956AD1"/>
    <w:rsid w:val="00957A45"/>
    <w:rsid w:val="00957F6E"/>
    <w:rsid w:val="009609B1"/>
    <w:rsid w:val="00961C86"/>
    <w:rsid w:val="00961F30"/>
    <w:rsid w:val="00962647"/>
    <w:rsid w:val="00962B7B"/>
    <w:rsid w:val="009633CE"/>
    <w:rsid w:val="009645DD"/>
    <w:rsid w:val="009667D2"/>
    <w:rsid w:val="00967206"/>
    <w:rsid w:val="00971FEA"/>
    <w:rsid w:val="00972F90"/>
    <w:rsid w:val="00973C78"/>
    <w:rsid w:val="00973DDA"/>
    <w:rsid w:val="00975091"/>
    <w:rsid w:val="009770B6"/>
    <w:rsid w:val="009800BC"/>
    <w:rsid w:val="00981E9A"/>
    <w:rsid w:val="0098243C"/>
    <w:rsid w:val="009825B1"/>
    <w:rsid w:val="0098314B"/>
    <w:rsid w:val="00983383"/>
    <w:rsid w:val="009847B4"/>
    <w:rsid w:val="00984DA3"/>
    <w:rsid w:val="00986426"/>
    <w:rsid w:val="0099030A"/>
    <w:rsid w:val="00990EE3"/>
    <w:rsid w:val="00991F88"/>
    <w:rsid w:val="00993415"/>
    <w:rsid w:val="009934B2"/>
    <w:rsid w:val="00993803"/>
    <w:rsid w:val="009946C8"/>
    <w:rsid w:val="009956D1"/>
    <w:rsid w:val="00995FCC"/>
    <w:rsid w:val="009960A8"/>
    <w:rsid w:val="009965B3"/>
    <w:rsid w:val="009966EC"/>
    <w:rsid w:val="009A3611"/>
    <w:rsid w:val="009A49D7"/>
    <w:rsid w:val="009A645A"/>
    <w:rsid w:val="009A6CD1"/>
    <w:rsid w:val="009A6DA6"/>
    <w:rsid w:val="009A76CD"/>
    <w:rsid w:val="009A7A46"/>
    <w:rsid w:val="009B27FB"/>
    <w:rsid w:val="009B2E95"/>
    <w:rsid w:val="009B3155"/>
    <w:rsid w:val="009B4F8E"/>
    <w:rsid w:val="009B61DD"/>
    <w:rsid w:val="009B6553"/>
    <w:rsid w:val="009B7742"/>
    <w:rsid w:val="009C0AAE"/>
    <w:rsid w:val="009C0CDC"/>
    <w:rsid w:val="009C17FD"/>
    <w:rsid w:val="009C42D8"/>
    <w:rsid w:val="009C62D4"/>
    <w:rsid w:val="009C65D9"/>
    <w:rsid w:val="009C7D2F"/>
    <w:rsid w:val="009D19CE"/>
    <w:rsid w:val="009D2525"/>
    <w:rsid w:val="009D2B4B"/>
    <w:rsid w:val="009D2B5E"/>
    <w:rsid w:val="009D3124"/>
    <w:rsid w:val="009D3AC9"/>
    <w:rsid w:val="009D417F"/>
    <w:rsid w:val="009D4E48"/>
    <w:rsid w:val="009D5D4F"/>
    <w:rsid w:val="009D7041"/>
    <w:rsid w:val="009E00CC"/>
    <w:rsid w:val="009E068F"/>
    <w:rsid w:val="009E2A24"/>
    <w:rsid w:val="009E35BF"/>
    <w:rsid w:val="009E3A76"/>
    <w:rsid w:val="009E44C8"/>
    <w:rsid w:val="009E5E8F"/>
    <w:rsid w:val="009E6576"/>
    <w:rsid w:val="009E6A23"/>
    <w:rsid w:val="009E7AA3"/>
    <w:rsid w:val="009F0B49"/>
    <w:rsid w:val="009F19C8"/>
    <w:rsid w:val="009F1CCF"/>
    <w:rsid w:val="009F2F92"/>
    <w:rsid w:val="009F48D3"/>
    <w:rsid w:val="00A027B5"/>
    <w:rsid w:val="00A029E3"/>
    <w:rsid w:val="00A02BA7"/>
    <w:rsid w:val="00A03E4D"/>
    <w:rsid w:val="00A04763"/>
    <w:rsid w:val="00A05162"/>
    <w:rsid w:val="00A05E07"/>
    <w:rsid w:val="00A06A41"/>
    <w:rsid w:val="00A06E08"/>
    <w:rsid w:val="00A07585"/>
    <w:rsid w:val="00A07E9D"/>
    <w:rsid w:val="00A114FE"/>
    <w:rsid w:val="00A1271F"/>
    <w:rsid w:val="00A13062"/>
    <w:rsid w:val="00A13D39"/>
    <w:rsid w:val="00A148D0"/>
    <w:rsid w:val="00A14D8F"/>
    <w:rsid w:val="00A15632"/>
    <w:rsid w:val="00A15920"/>
    <w:rsid w:val="00A16198"/>
    <w:rsid w:val="00A17BDE"/>
    <w:rsid w:val="00A17E40"/>
    <w:rsid w:val="00A21739"/>
    <w:rsid w:val="00A21F0B"/>
    <w:rsid w:val="00A23BE0"/>
    <w:rsid w:val="00A251B0"/>
    <w:rsid w:val="00A25A45"/>
    <w:rsid w:val="00A25DF6"/>
    <w:rsid w:val="00A3072E"/>
    <w:rsid w:val="00A30C17"/>
    <w:rsid w:val="00A30E39"/>
    <w:rsid w:val="00A30FD6"/>
    <w:rsid w:val="00A31621"/>
    <w:rsid w:val="00A358D6"/>
    <w:rsid w:val="00A37958"/>
    <w:rsid w:val="00A40033"/>
    <w:rsid w:val="00A430A5"/>
    <w:rsid w:val="00A45808"/>
    <w:rsid w:val="00A46438"/>
    <w:rsid w:val="00A46C15"/>
    <w:rsid w:val="00A47206"/>
    <w:rsid w:val="00A50396"/>
    <w:rsid w:val="00A51B5B"/>
    <w:rsid w:val="00A51C21"/>
    <w:rsid w:val="00A52627"/>
    <w:rsid w:val="00A54753"/>
    <w:rsid w:val="00A56AC3"/>
    <w:rsid w:val="00A60049"/>
    <w:rsid w:val="00A61557"/>
    <w:rsid w:val="00A6226B"/>
    <w:rsid w:val="00A63DE0"/>
    <w:rsid w:val="00A64EC5"/>
    <w:rsid w:val="00A64F93"/>
    <w:rsid w:val="00A65613"/>
    <w:rsid w:val="00A65B22"/>
    <w:rsid w:val="00A667C4"/>
    <w:rsid w:val="00A66DCB"/>
    <w:rsid w:val="00A673C9"/>
    <w:rsid w:val="00A703D4"/>
    <w:rsid w:val="00A7090F"/>
    <w:rsid w:val="00A7094D"/>
    <w:rsid w:val="00A731F2"/>
    <w:rsid w:val="00A73B73"/>
    <w:rsid w:val="00A73E14"/>
    <w:rsid w:val="00A74B9E"/>
    <w:rsid w:val="00A75990"/>
    <w:rsid w:val="00A75FC2"/>
    <w:rsid w:val="00A7736E"/>
    <w:rsid w:val="00A77E6F"/>
    <w:rsid w:val="00A81E7C"/>
    <w:rsid w:val="00A835E7"/>
    <w:rsid w:val="00A840BC"/>
    <w:rsid w:val="00A84B31"/>
    <w:rsid w:val="00A8531B"/>
    <w:rsid w:val="00A865B3"/>
    <w:rsid w:val="00A87931"/>
    <w:rsid w:val="00A90ED7"/>
    <w:rsid w:val="00A9230B"/>
    <w:rsid w:val="00A927D7"/>
    <w:rsid w:val="00A933B7"/>
    <w:rsid w:val="00A97D68"/>
    <w:rsid w:val="00AA0BE5"/>
    <w:rsid w:val="00AA0C08"/>
    <w:rsid w:val="00AA0ED2"/>
    <w:rsid w:val="00AA1148"/>
    <w:rsid w:val="00AA1253"/>
    <w:rsid w:val="00AA212C"/>
    <w:rsid w:val="00AA2269"/>
    <w:rsid w:val="00AA4DB1"/>
    <w:rsid w:val="00AA5383"/>
    <w:rsid w:val="00AA5C64"/>
    <w:rsid w:val="00AA65ED"/>
    <w:rsid w:val="00AA6814"/>
    <w:rsid w:val="00AA7793"/>
    <w:rsid w:val="00AA7D89"/>
    <w:rsid w:val="00AB02A8"/>
    <w:rsid w:val="00AB4831"/>
    <w:rsid w:val="00AB5106"/>
    <w:rsid w:val="00AB53D9"/>
    <w:rsid w:val="00AB65C9"/>
    <w:rsid w:val="00AB7804"/>
    <w:rsid w:val="00AB7917"/>
    <w:rsid w:val="00AC2EEC"/>
    <w:rsid w:val="00AC3BB7"/>
    <w:rsid w:val="00AC4489"/>
    <w:rsid w:val="00AC4F89"/>
    <w:rsid w:val="00AC568A"/>
    <w:rsid w:val="00AC6EAE"/>
    <w:rsid w:val="00AC716C"/>
    <w:rsid w:val="00AD0A65"/>
    <w:rsid w:val="00AD0B02"/>
    <w:rsid w:val="00AD3EE1"/>
    <w:rsid w:val="00AD4B8F"/>
    <w:rsid w:val="00AD6EA4"/>
    <w:rsid w:val="00AD6FC3"/>
    <w:rsid w:val="00AD792B"/>
    <w:rsid w:val="00AE0C8A"/>
    <w:rsid w:val="00AE2FFE"/>
    <w:rsid w:val="00AE30CA"/>
    <w:rsid w:val="00AE545F"/>
    <w:rsid w:val="00AE6E0C"/>
    <w:rsid w:val="00AE70E7"/>
    <w:rsid w:val="00AE7E40"/>
    <w:rsid w:val="00AF179D"/>
    <w:rsid w:val="00AF1C3D"/>
    <w:rsid w:val="00AF282A"/>
    <w:rsid w:val="00AF36D5"/>
    <w:rsid w:val="00AF3C0D"/>
    <w:rsid w:val="00AF475F"/>
    <w:rsid w:val="00AF5314"/>
    <w:rsid w:val="00AF6AF5"/>
    <w:rsid w:val="00B00904"/>
    <w:rsid w:val="00B00B24"/>
    <w:rsid w:val="00B0217F"/>
    <w:rsid w:val="00B027AF"/>
    <w:rsid w:val="00B033F0"/>
    <w:rsid w:val="00B03735"/>
    <w:rsid w:val="00B044E2"/>
    <w:rsid w:val="00B0532F"/>
    <w:rsid w:val="00B05969"/>
    <w:rsid w:val="00B074FB"/>
    <w:rsid w:val="00B07EAE"/>
    <w:rsid w:val="00B10189"/>
    <w:rsid w:val="00B10BA8"/>
    <w:rsid w:val="00B10D63"/>
    <w:rsid w:val="00B10F96"/>
    <w:rsid w:val="00B1300A"/>
    <w:rsid w:val="00B135E2"/>
    <w:rsid w:val="00B13A09"/>
    <w:rsid w:val="00B14B6D"/>
    <w:rsid w:val="00B15305"/>
    <w:rsid w:val="00B15C9B"/>
    <w:rsid w:val="00B15FDC"/>
    <w:rsid w:val="00B161F1"/>
    <w:rsid w:val="00B1661F"/>
    <w:rsid w:val="00B17F61"/>
    <w:rsid w:val="00B20060"/>
    <w:rsid w:val="00B20306"/>
    <w:rsid w:val="00B207FC"/>
    <w:rsid w:val="00B20BFC"/>
    <w:rsid w:val="00B20F10"/>
    <w:rsid w:val="00B21C0E"/>
    <w:rsid w:val="00B21E6C"/>
    <w:rsid w:val="00B23904"/>
    <w:rsid w:val="00B25B9C"/>
    <w:rsid w:val="00B31CE5"/>
    <w:rsid w:val="00B345CF"/>
    <w:rsid w:val="00B34ABA"/>
    <w:rsid w:val="00B34B7C"/>
    <w:rsid w:val="00B358D2"/>
    <w:rsid w:val="00B3791D"/>
    <w:rsid w:val="00B40CE5"/>
    <w:rsid w:val="00B40E1B"/>
    <w:rsid w:val="00B40EBA"/>
    <w:rsid w:val="00B41305"/>
    <w:rsid w:val="00B41BF7"/>
    <w:rsid w:val="00B4213E"/>
    <w:rsid w:val="00B424C7"/>
    <w:rsid w:val="00B44CC2"/>
    <w:rsid w:val="00B4506A"/>
    <w:rsid w:val="00B459E6"/>
    <w:rsid w:val="00B45B5C"/>
    <w:rsid w:val="00B473AA"/>
    <w:rsid w:val="00B50429"/>
    <w:rsid w:val="00B51765"/>
    <w:rsid w:val="00B517A5"/>
    <w:rsid w:val="00B51B96"/>
    <w:rsid w:val="00B5294C"/>
    <w:rsid w:val="00B52BF2"/>
    <w:rsid w:val="00B52DB3"/>
    <w:rsid w:val="00B534CC"/>
    <w:rsid w:val="00B546FF"/>
    <w:rsid w:val="00B54881"/>
    <w:rsid w:val="00B554BE"/>
    <w:rsid w:val="00B57C25"/>
    <w:rsid w:val="00B606BF"/>
    <w:rsid w:val="00B60DCA"/>
    <w:rsid w:val="00B61314"/>
    <w:rsid w:val="00B61902"/>
    <w:rsid w:val="00B64B83"/>
    <w:rsid w:val="00B6621F"/>
    <w:rsid w:val="00B665A5"/>
    <w:rsid w:val="00B66F14"/>
    <w:rsid w:val="00B6745B"/>
    <w:rsid w:val="00B67EC2"/>
    <w:rsid w:val="00B70AA6"/>
    <w:rsid w:val="00B71757"/>
    <w:rsid w:val="00B72691"/>
    <w:rsid w:val="00B737F9"/>
    <w:rsid w:val="00B73D12"/>
    <w:rsid w:val="00B7429D"/>
    <w:rsid w:val="00B75861"/>
    <w:rsid w:val="00B75B6A"/>
    <w:rsid w:val="00B76EC9"/>
    <w:rsid w:val="00B77381"/>
    <w:rsid w:val="00B77618"/>
    <w:rsid w:val="00B778FC"/>
    <w:rsid w:val="00B804B6"/>
    <w:rsid w:val="00B85B85"/>
    <w:rsid w:val="00B91592"/>
    <w:rsid w:val="00B916CA"/>
    <w:rsid w:val="00B923EF"/>
    <w:rsid w:val="00B92C43"/>
    <w:rsid w:val="00B974CD"/>
    <w:rsid w:val="00B97BDF"/>
    <w:rsid w:val="00BA16FB"/>
    <w:rsid w:val="00BA188C"/>
    <w:rsid w:val="00BA2294"/>
    <w:rsid w:val="00BA2A69"/>
    <w:rsid w:val="00BA39C0"/>
    <w:rsid w:val="00BA4887"/>
    <w:rsid w:val="00BA63B5"/>
    <w:rsid w:val="00BA6679"/>
    <w:rsid w:val="00BA7190"/>
    <w:rsid w:val="00BB1761"/>
    <w:rsid w:val="00BB19E2"/>
    <w:rsid w:val="00BB1B90"/>
    <w:rsid w:val="00BB1F35"/>
    <w:rsid w:val="00BB2394"/>
    <w:rsid w:val="00BB50EF"/>
    <w:rsid w:val="00BB5C79"/>
    <w:rsid w:val="00BB714E"/>
    <w:rsid w:val="00BC04BD"/>
    <w:rsid w:val="00BC3024"/>
    <w:rsid w:val="00BC3930"/>
    <w:rsid w:val="00BC3939"/>
    <w:rsid w:val="00BC3BAD"/>
    <w:rsid w:val="00BC4FE7"/>
    <w:rsid w:val="00BC57A8"/>
    <w:rsid w:val="00BC650D"/>
    <w:rsid w:val="00BC66E5"/>
    <w:rsid w:val="00BC6BB9"/>
    <w:rsid w:val="00BC7772"/>
    <w:rsid w:val="00BC7929"/>
    <w:rsid w:val="00BD0706"/>
    <w:rsid w:val="00BD0CC9"/>
    <w:rsid w:val="00BD0F4C"/>
    <w:rsid w:val="00BD1187"/>
    <w:rsid w:val="00BD127D"/>
    <w:rsid w:val="00BD2A4B"/>
    <w:rsid w:val="00BD2F95"/>
    <w:rsid w:val="00BD3DA2"/>
    <w:rsid w:val="00BD42CD"/>
    <w:rsid w:val="00BD46B1"/>
    <w:rsid w:val="00BD668E"/>
    <w:rsid w:val="00BD6EF1"/>
    <w:rsid w:val="00BD7802"/>
    <w:rsid w:val="00BD7A06"/>
    <w:rsid w:val="00BE0959"/>
    <w:rsid w:val="00BE0D73"/>
    <w:rsid w:val="00BE35F6"/>
    <w:rsid w:val="00BE38C6"/>
    <w:rsid w:val="00BE50A6"/>
    <w:rsid w:val="00BE552B"/>
    <w:rsid w:val="00BE6CDA"/>
    <w:rsid w:val="00BE7068"/>
    <w:rsid w:val="00BF05B1"/>
    <w:rsid w:val="00BF068F"/>
    <w:rsid w:val="00BF0DB7"/>
    <w:rsid w:val="00BF1084"/>
    <w:rsid w:val="00BF302C"/>
    <w:rsid w:val="00BF3B49"/>
    <w:rsid w:val="00BF5C0F"/>
    <w:rsid w:val="00BF5C40"/>
    <w:rsid w:val="00BF6058"/>
    <w:rsid w:val="00BF6E98"/>
    <w:rsid w:val="00BF7745"/>
    <w:rsid w:val="00BF7936"/>
    <w:rsid w:val="00C00CFA"/>
    <w:rsid w:val="00C00E88"/>
    <w:rsid w:val="00C01672"/>
    <w:rsid w:val="00C01C29"/>
    <w:rsid w:val="00C044CA"/>
    <w:rsid w:val="00C05294"/>
    <w:rsid w:val="00C05784"/>
    <w:rsid w:val="00C06D15"/>
    <w:rsid w:val="00C072CC"/>
    <w:rsid w:val="00C101D7"/>
    <w:rsid w:val="00C12A34"/>
    <w:rsid w:val="00C1496A"/>
    <w:rsid w:val="00C16A28"/>
    <w:rsid w:val="00C214B7"/>
    <w:rsid w:val="00C24406"/>
    <w:rsid w:val="00C24A0D"/>
    <w:rsid w:val="00C2522F"/>
    <w:rsid w:val="00C2546F"/>
    <w:rsid w:val="00C25983"/>
    <w:rsid w:val="00C25DC2"/>
    <w:rsid w:val="00C27581"/>
    <w:rsid w:val="00C27ED1"/>
    <w:rsid w:val="00C32BDE"/>
    <w:rsid w:val="00C3306C"/>
    <w:rsid w:val="00C34D09"/>
    <w:rsid w:val="00C368B3"/>
    <w:rsid w:val="00C40E27"/>
    <w:rsid w:val="00C40FF2"/>
    <w:rsid w:val="00C41576"/>
    <w:rsid w:val="00C41F07"/>
    <w:rsid w:val="00C428AF"/>
    <w:rsid w:val="00C44511"/>
    <w:rsid w:val="00C461F5"/>
    <w:rsid w:val="00C51DF5"/>
    <w:rsid w:val="00C52744"/>
    <w:rsid w:val="00C52FE7"/>
    <w:rsid w:val="00C53471"/>
    <w:rsid w:val="00C5352F"/>
    <w:rsid w:val="00C542F6"/>
    <w:rsid w:val="00C54F67"/>
    <w:rsid w:val="00C5549C"/>
    <w:rsid w:val="00C55F31"/>
    <w:rsid w:val="00C560D9"/>
    <w:rsid w:val="00C563E4"/>
    <w:rsid w:val="00C56770"/>
    <w:rsid w:val="00C5691B"/>
    <w:rsid w:val="00C576AB"/>
    <w:rsid w:val="00C578D1"/>
    <w:rsid w:val="00C6068D"/>
    <w:rsid w:val="00C60BEF"/>
    <w:rsid w:val="00C64A87"/>
    <w:rsid w:val="00C66532"/>
    <w:rsid w:val="00C716B4"/>
    <w:rsid w:val="00C73500"/>
    <w:rsid w:val="00C77A7A"/>
    <w:rsid w:val="00C81973"/>
    <w:rsid w:val="00C82B0B"/>
    <w:rsid w:val="00C82E37"/>
    <w:rsid w:val="00C83A4A"/>
    <w:rsid w:val="00C84731"/>
    <w:rsid w:val="00C84A54"/>
    <w:rsid w:val="00C84BC8"/>
    <w:rsid w:val="00C8518E"/>
    <w:rsid w:val="00C85B1C"/>
    <w:rsid w:val="00C87431"/>
    <w:rsid w:val="00C903EB"/>
    <w:rsid w:val="00C93291"/>
    <w:rsid w:val="00C94402"/>
    <w:rsid w:val="00C96104"/>
    <w:rsid w:val="00C96499"/>
    <w:rsid w:val="00C96D67"/>
    <w:rsid w:val="00C971D6"/>
    <w:rsid w:val="00CA12C6"/>
    <w:rsid w:val="00CA15AB"/>
    <w:rsid w:val="00CA1B19"/>
    <w:rsid w:val="00CA2726"/>
    <w:rsid w:val="00CB0749"/>
    <w:rsid w:val="00CB2B08"/>
    <w:rsid w:val="00CB5689"/>
    <w:rsid w:val="00CC12ED"/>
    <w:rsid w:val="00CC29FB"/>
    <w:rsid w:val="00CC2B59"/>
    <w:rsid w:val="00CC2D08"/>
    <w:rsid w:val="00CC3CEF"/>
    <w:rsid w:val="00CC421F"/>
    <w:rsid w:val="00CC58C8"/>
    <w:rsid w:val="00CC64A9"/>
    <w:rsid w:val="00CC6544"/>
    <w:rsid w:val="00CC65CC"/>
    <w:rsid w:val="00CC6B8F"/>
    <w:rsid w:val="00CC6F72"/>
    <w:rsid w:val="00CC76B9"/>
    <w:rsid w:val="00CD0950"/>
    <w:rsid w:val="00CD2F7B"/>
    <w:rsid w:val="00CD3244"/>
    <w:rsid w:val="00CD6486"/>
    <w:rsid w:val="00CE052E"/>
    <w:rsid w:val="00CE1436"/>
    <w:rsid w:val="00CE27A9"/>
    <w:rsid w:val="00CE39A3"/>
    <w:rsid w:val="00CE3F28"/>
    <w:rsid w:val="00CE4556"/>
    <w:rsid w:val="00CE5AC8"/>
    <w:rsid w:val="00CE5BDA"/>
    <w:rsid w:val="00CE5CF2"/>
    <w:rsid w:val="00CE721A"/>
    <w:rsid w:val="00CE7873"/>
    <w:rsid w:val="00CE79F4"/>
    <w:rsid w:val="00CF0215"/>
    <w:rsid w:val="00CF11BF"/>
    <w:rsid w:val="00CF1C0D"/>
    <w:rsid w:val="00CF2804"/>
    <w:rsid w:val="00CF30C0"/>
    <w:rsid w:val="00CF36F6"/>
    <w:rsid w:val="00CF3E4D"/>
    <w:rsid w:val="00CF6ED9"/>
    <w:rsid w:val="00CF74B1"/>
    <w:rsid w:val="00D0116B"/>
    <w:rsid w:val="00D0221A"/>
    <w:rsid w:val="00D045E0"/>
    <w:rsid w:val="00D0520B"/>
    <w:rsid w:val="00D052A1"/>
    <w:rsid w:val="00D05EEE"/>
    <w:rsid w:val="00D064DD"/>
    <w:rsid w:val="00D101A3"/>
    <w:rsid w:val="00D10AB5"/>
    <w:rsid w:val="00D11A1F"/>
    <w:rsid w:val="00D12D7D"/>
    <w:rsid w:val="00D136F1"/>
    <w:rsid w:val="00D1399C"/>
    <w:rsid w:val="00D1484C"/>
    <w:rsid w:val="00D148D2"/>
    <w:rsid w:val="00D157B5"/>
    <w:rsid w:val="00D15C33"/>
    <w:rsid w:val="00D203FA"/>
    <w:rsid w:val="00D20711"/>
    <w:rsid w:val="00D2179E"/>
    <w:rsid w:val="00D21FA8"/>
    <w:rsid w:val="00D22A6E"/>
    <w:rsid w:val="00D2335D"/>
    <w:rsid w:val="00D2338C"/>
    <w:rsid w:val="00D237CC"/>
    <w:rsid w:val="00D242E6"/>
    <w:rsid w:val="00D248A2"/>
    <w:rsid w:val="00D24E53"/>
    <w:rsid w:val="00D25EE4"/>
    <w:rsid w:val="00D27BB4"/>
    <w:rsid w:val="00D328E0"/>
    <w:rsid w:val="00D33954"/>
    <w:rsid w:val="00D34099"/>
    <w:rsid w:val="00D3610B"/>
    <w:rsid w:val="00D40615"/>
    <w:rsid w:val="00D40629"/>
    <w:rsid w:val="00D41026"/>
    <w:rsid w:val="00D424FB"/>
    <w:rsid w:val="00D4290C"/>
    <w:rsid w:val="00D42961"/>
    <w:rsid w:val="00D43EC3"/>
    <w:rsid w:val="00D44151"/>
    <w:rsid w:val="00D457EB"/>
    <w:rsid w:val="00D46260"/>
    <w:rsid w:val="00D462E9"/>
    <w:rsid w:val="00D46852"/>
    <w:rsid w:val="00D468F3"/>
    <w:rsid w:val="00D473C3"/>
    <w:rsid w:val="00D507ED"/>
    <w:rsid w:val="00D50E45"/>
    <w:rsid w:val="00D53EEB"/>
    <w:rsid w:val="00D54BAB"/>
    <w:rsid w:val="00D54F84"/>
    <w:rsid w:val="00D555AF"/>
    <w:rsid w:val="00D55B6E"/>
    <w:rsid w:val="00D6074E"/>
    <w:rsid w:val="00D60BEA"/>
    <w:rsid w:val="00D61ECA"/>
    <w:rsid w:val="00D62013"/>
    <w:rsid w:val="00D622EC"/>
    <w:rsid w:val="00D62510"/>
    <w:rsid w:val="00D62DA4"/>
    <w:rsid w:val="00D63C1B"/>
    <w:rsid w:val="00D66B9D"/>
    <w:rsid w:val="00D66ED3"/>
    <w:rsid w:val="00D677FD"/>
    <w:rsid w:val="00D678CB"/>
    <w:rsid w:val="00D70373"/>
    <w:rsid w:val="00D76B7E"/>
    <w:rsid w:val="00D7714E"/>
    <w:rsid w:val="00D80500"/>
    <w:rsid w:val="00D842ED"/>
    <w:rsid w:val="00D845D7"/>
    <w:rsid w:val="00D8545A"/>
    <w:rsid w:val="00D85D09"/>
    <w:rsid w:val="00D85E3C"/>
    <w:rsid w:val="00D87334"/>
    <w:rsid w:val="00D87DFB"/>
    <w:rsid w:val="00D92250"/>
    <w:rsid w:val="00D95358"/>
    <w:rsid w:val="00DA0097"/>
    <w:rsid w:val="00DA030B"/>
    <w:rsid w:val="00DA1636"/>
    <w:rsid w:val="00DA1647"/>
    <w:rsid w:val="00DA1A15"/>
    <w:rsid w:val="00DA1A95"/>
    <w:rsid w:val="00DA3414"/>
    <w:rsid w:val="00DA4679"/>
    <w:rsid w:val="00DA4CE3"/>
    <w:rsid w:val="00DA72CF"/>
    <w:rsid w:val="00DA79CA"/>
    <w:rsid w:val="00DB2E33"/>
    <w:rsid w:val="00DB2EA1"/>
    <w:rsid w:val="00DB4ABE"/>
    <w:rsid w:val="00DB4F36"/>
    <w:rsid w:val="00DB7501"/>
    <w:rsid w:val="00DB7A87"/>
    <w:rsid w:val="00DC0B33"/>
    <w:rsid w:val="00DC2D25"/>
    <w:rsid w:val="00DC2EA2"/>
    <w:rsid w:val="00DC2EB8"/>
    <w:rsid w:val="00DC5705"/>
    <w:rsid w:val="00DC73AD"/>
    <w:rsid w:val="00DC7F8E"/>
    <w:rsid w:val="00DD02F1"/>
    <w:rsid w:val="00DD02F5"/>
    <w:rsid w:val="00DD0CEB"/>
    <w:rsid w:val="00DD19E5"/>
    <w:rsid w:val="00DD256C"/>
    <w:rsid w:val="00DD2EEA"/>
    <w:rsid w:val="00DD40E2"/>
    <w:rsid w:val="00DD568D"/>
    <w:rsid w:val="00DD59E3"/>
    <w:rsid w:val="00DD61BE"/>
    <w:rsid w:val="00DD6CB9"/>
    <w:rsid w:val="00DD6EE0"/>
    <w:rsid w:val="00DE05C9"/>
    <w:rsid w:val="00DE0C34"/>
    <w:rsid w:val="00DE1A89"/>
    <w:rsid w:val="00DE6214"/>
    <w:rsid w:val="00DE7301"/>
    <w:rsid w:val="00DE7E08"/>
    <w:rsid w:val="00DF0AF4"/>
    <w:rsid w:val="00DF1377"/>
    <w:rsid w:val="00DF1D3E"/>
    <w:rsid w:val="00DF3BFD"/>
    <w:rsid w:val="00DF4971"/>
    <w:rsid w:val="00DF6A7C"/>
    <w:rsid w:val="00DF7765"/>
    <w:rsid w:val="00E01001"/>
    <w:rsid w:val="00E0111E"/>
    <w:rsid w:val="00E02574"/>
    <w:rsid w:val="00E029F8"/>
    <w:rsid w:val="00E0389C"/>
    <w:rsid w:val="00E066DF"/>
    <w:rsid w:val="00E0675F"/>
    <w:rsid w:val="00E10153"/>
    <w:rsid w:val="00E1069C"/>
    <w:rsid w:val="00E10770"/>
    <w:rsid w:val="00E10C7F"/>
    <w:rsid w:val="00E10F94"/>
    <w:rsid w:val="00E1421E"/>
    <w:rsid w:val="00E15029"/>
    <w:rsid w:val="00E15FD2"/>
    <w:rsid w:val="00E16482"/>
    <w:rsid w:val="00E1718A"/>
    <w:rsid w:val="00E213B9"/>
    <w:rsid w:val="00E23926"/>
    <w:rsid w:val="00E2566D"/>
    <w:rsid w:val="00E26592"/>
    <w:rsid w:val="00E2744B"/>
    <w:rsid w:val="00E279DD"/>
    <w:rsid w:val="00E30856"/>
    <w:rsid w:val="00E33A46"/>
    <w:rsid w:val="00E34360"/>
    <w:rsid w:val="00E35423"/>
    <w:rsid w:val="00E36663"/>
    <w:rsid w:val="00E36D81"/>
    <w:rsid w:val="00E36D91"/>
    <w:rsid w:val="00E403F5"/>
    <w:rsid w:val="00E40ADE"/>
    <w:rsid w:val="00E40B27"/>
    <w:rsid w:val="00E41CE8"/>
    <w:rsid w:val="00E41D79"/>
    <w:rsid w:val="00E42B37"/>
    <w:rsid w:val="00E42D7A"/>
    <w:rsid w:val="00E43BFB"/>
    <w:rsid w:val="00E448D2"/>
    <w:rsid w:val="00E46836"/>
    <w:rsid w:val="00E47767"/>
    <w:rsid w:val="00E47CB9"/>
    <w:rsid w:val="00E47CD6"/>
    <w:rsid w:val="00E50251"/>
    <w:rsid w:val="00E523F4"/>
    <w:rsid w:val="00E544BD"/>
    <w:rsid w:val="00E55295"/>
    <w:rsid w:val="00E554F6"/>
    <w:rsid w:val="00E569FD"/>
    <w:rsid w:val="00E57E03"/>
    <w:rsid w:val="00E57FAC"/>
    <w:rsid w:val="00E60FEC"/>
    <w:rsid w:val="00E63E0C"/>
    <w:rsid w:val="00E66F7A"/>
    <w:rsid w:val="00E673C1"/>
    <w:rsid w:val="00E70B43"/>
    <w:rsid w:val="00E70F35"/>
    <w:rsid w:val="00E72625"/>
    <w:rsid w:val="00E73560"/>
    <w:rsid w:val="00E73777"/>
    <w:rsid w:val="00E737AC"/>
    <w:rsid w:val="00E74823"/>
    <w:rsid w:val="00E7517F"/>
    <w:rsid w:val="00E75F5E"/>
    <w:rsid w:val="00E7649F"/>
    <w:rsid w:val="00E813BE"/>
    <w:rsid w:val="00E8143A"/>
    <w:rsid w:val="00E837F8"/>
    <w:rsid w:val="00E839F4"/>
    <w:rsid w:val="00E84191"/>
    <w:rsid w:val="00E84325"/>
    <w:rsid w:val="00E8438B"/>
    <w:rsid w:val="00E84A2E"/>
    <w:rsid w:val="00E85BA7"/>
    <w:rsid w:val="00E908D3"/>
    <w:rsid w:val="00E90A16"/>
    <w:rsid w:val="00E918AB"/>
    <w:rsid w:val="00E919AC"/>
    <w:rsid w:val="00E91A91"/>
    <w:rsid w:val="00E93DDA"/>
    <w:rsid w:val="00E95C7C"/>
    <w:rsid w:val="00E96F29"/>
    <w:rsid w:val="00E96FA5"/>
    <w:rsid w:val="00EA1BA9"/>
    <w:rsid w:val="00EA224D"/>
    <w:rsid w:val="00EA2ADF"/>
    <w:rsid w:val="00EA2C8D"/>
    <w:rsid w:val="00EA2CD5"/>
    <w:rsid w:val="00EA363C"/>
    <w:rsid w:val="00EA37CC"/>
    <w:rsid w:val="00EA3B89"/>
    <w:rsid w:val="00EA58BF"/>
    <w:rsid w:val="00EB08DF"/>
    <w:rsid w:val="00EB0A4A"/>
    <w:rsid w:val="00EB12E2"/>
    <w:rsid w:val="00EB1F42"/>
    <w:rsid w:val="00EB3311"/>
    <w:rsid w:val="00EB3C4C"/>
    <w:rsid w:val="00EB4FEC"/>
    <w:rsid w:val="00EB6CB8"/>
    <w:rsid w:val="00EC2FB7"/>
    <w:rsid w:val="00EC33E5"/>
    <w:rsid w:val="00EC405C"/>
    <w:rsid w:val="00EC5170"/>
    <w:rsid w:val="00EC5FFF"/>
    <w:rsid w:val="00EC62EA"/>
    <w:rsid w:val="00EC6935"/>
    <w:rsid w:val="00EC6CE4"/>
    <w:rsid w:val="00EC73EE"/>
    <w:rsid w:val="00EC75F6"/>
    <w:rsid w:val="00EC7620"/>
    <w:rsid w:val="00EC78BA"/>
    <w:rsid w:val="00EC79D6"/>
    <w:rsid w:val="00EC7E7A"/>
    <w:rsid w:val="00ED1994"/>
    <w:rsid w:val="00ED36F4"/>
    <w:rsid w:val="00ED4C17"/>
    <w:rsid w:val="00ED52FD"/>
    <w:rsid w:val="00ED5B2D"/>
    <w:rsid w:val="00EE02AD"/>
    <w:rsid w:val="00EE0495"/>
    <w:rsid w:val="00EE04E7"/>
    <w:rsid w:val="00EE0DE5"/>
    <w:rsid w:val="00EE0F84"/>
    <w:rsid w:val="00EE215E"/>
    <w:rsid w:val="00EE23F9"/>
    <w:rsid w:val="00EE3769"/>
    <w:rsid w:val="00EE37A5"/>
    <w:rsid w:val="00EE3B9D"/>
    <w:rsid w:val="00EE5DE5"/>
    <w:rsid w:val="00EE6149"/>
    <w:rsid w:val="00EE67B3"/>
    <w:rsid w:val="00EE6B75"/>
    <w:rsid w:val="00EE7E28"/>
    <w:rsid w:val="00EF2824"/>
    <w:rsid w:val="00EF3946"/>
    <w:rsid w:val="00EF5853"/>
    <w:rsid w:val="00EF59EB"/>
    <w:rsid w:val="00EF5D5A"/>
    <w:rsid w:val="00EF6013"/>
    <w:rsid w:val="00EF68FA"/>
    <w:rsid w:val="00EF6C6D"/>
    <w:rsid w:val="00EF711F"/>
    <w:rsid w:val="00F00B73"/>
    <w:rsid w:val="00F01470"/>
    <w:rsid w:val="00F01C52"/>
    <w:rsid w:val="00F05F55"/>
    <w:rsid w:val="00F06B71"/>
    <w:rsid w:val="00F11291"/>
    <w:rsid w:val="00F112F6"/>
    <w:rsid w:val="00F1146F"/>
    <w:rsid w:val="00F1171C"/>
    <w:rsid w:val="00F126ED"/>
    <w:rsid w:val="00F15370"/>
    <w:rsid w:val="00F172D4"/>
    <w:rsid w:val="00F206DB"/>
    <w:rsid w:val="00F209D1"/>
    <w:rsid w:val="00F20D6B"/>
    <w:rsid w:val="00F21954"/>
    <w:rsid w:val="00F22869"/>
    <w:rsid w:val="00F22D3A"/>
    <w:rsid w:val="00F23091"/>
    <w:rsid w:val="00F232D5"/>
    <w:rsid w:val="00F23568"/>
    <w:rsid w:val="00F24EE5"/>
    <w:rsid w:val="00F30D56"/>
    <w:rsid w:val="00F3177E"/>
    <w:rsid w:val="00F31835"/>
    <w:rsid w:val="00F31F2D"/>
    <w:rsid w:val="00F32153"/>
    <w:rsid w:val="00F32965"/>
    <w:rsid w:val="00F32D05"/>
    <w:rsid w:val="00F34EAC"/>
    <w:rsid w:val="00F35809"/>
    <w:rsid w:val="00F36115"/>
    <w:rsid w:val="00F36F9A"/>
    <w:rsid w:val="00F37636"/>
    <w:rsid w:val="00F425FF"/>
    <w:rsid w:val="00F454E2"/>
    <w:rsid w:val="00F4673A"/>
    <w:rsid w:val="00F46905"/>
    <w:rsid w:val="00F46C11"/>
    <w:rsid w:val="00F50233"/>
    <w:rsid w:val="00F50808"/>
    <w:rsid w:val="00F53C47"/>
    <w:rsid w:val="00F54458"/>
    <w:rsid w:val="00F54C92"/>
    <w:rsid w:val="00F560BA"/>
    <w:rsid w:val="00F61688"/>
    <w:rsid w:val="00F616D1"/>
    <w:rsid w:val="00F62420"/>
    <w:rsid w:val="00F63101"/>
    <w:rsid w:val="00F64051"/>
    <w:rsid w:val="00F64478"/>
    <w:rsid w:val="00F667B7"/>
    <w:rsid w:val="00F66BA1"/>
    <w:rsid w:val="00F66DCD"/>
    <w:rsid w:val="00F66F59"/>
    <w:rsid w:val="00F67073"/>
    <w:rsid w:val="00F7021A"/>
    <w:rsid w:val="00F7063E"/>
    <w:rsid w:val="00F7067E"/>
    <w:rsid w:val="00F710D6"/>
    <w:rsid w:val="00F723E6"/>
    <w:rsid w:val="00F74164"/>
    <w:rsid w:val="00F74D67"/>
    <w:rsid w:val="00F77EAB"/>
    <w:rsid w:val="00F800D8"/>
    <w:rsid w:val="00F80109"/>
    <w:rsid w:val="00F80A5C"/>
    <w:rsid w:val="00F80EE7"/>
    <w:rsid w:val="00F8122E"/>
    <w:rsid w:val="00F81AB8"/>
    <w:rsid w:val="00F8212C"/>
    <w:rsid w:val="00F83152"/>
    <w:rsid w:val="00F83BAE"/>
    <w:rsid w:val="00F8416E"/>
    <w:rsid w:val="00F848EB"/>
    <w:rsid w:val="00F86E36"/>
    <w:rsid w:val="00F91C84"/>
    <w:rsid w:val="00F928F5"/>
    <w:rsid w:val="00F938BC"/>
    <w:rsid w:val="00F9424B"/>
    <w:rsid w:val="00F94687"/>
    <w:rsid w:val="00F94862"/>
    <w:rsid w:val="00F960A6"/>
    <w:rsid w:val="00F96FEF"/>
    <w:rsid w:val="00F97997"/>
    <w:rsid w:val="00FA1AA5"/>
    <w:rsid w:val="00FA25FF"/>
    <w:rsid w:val="00FA5F59"/>
    <w:rsid w:val="00FA65A8"/>
    <w:rsid w:val="00FA7546"/>
    <w:rsid w:val="00FA7808"/>
    <w:rsid w:val="00FA78FC"/>
    <w:rsid w:val="00FB19B5"/>
    <w:rsid w:val="00FB3234"/>
    <w:rsid w:val="00FB38C6"/>
    <w:rsid w:val="00FB5609"/>
    <w:rsid w:val="00FC00F5"/>
    <w:rsid w:val="00FC05BD"/>
    <w:rsid w:val="00FC3319"/>
    <w:rsid w:val="00FC4A7C"/>
    <w:rsid w:val="00FC5003"/>
    <w:rsid w:val="00FC5905"/>
    <w:rsid w:val="00FC5A8B"/>
    <w:rsid w:val="00FC6E66"/>
    <w:rsid w:val="00FD0171"/>
    <w:rsid w:val="00FD03F6"/>
    <w:rsid w:val="00FD066B"/>
    <w:rsid w:val="00FD0E7E"/>
    <w:rsid w:val="00FD1939"/>
    <w:rsid w:val="00FD1D60"/>
    <w:rsid w:val="00FD235B"/>
    <w:rsid w:val="00FD2E2F"/>
    <w:rsid w:val="00FD4850"/>
    <w:rsid w:val="00FD49D2"/>
    <w:rsid w:val="00FD4F96"/>
    <w:rsid w:val="00FD5B1F"/>
    <w:rsid w:val="00FD62EB"/>
    <w:rsid w:val="00FD6CF0"/>
    <w:rsid w:val="00FD7C5F"/>
    <w:rsid w:val="00FE1487"/>
    <w:rsid w:val="00FE14E2"/>
    <w:rsid w:val="00FE1A9C"/>
    <w:rsid w:val="00FE2726"/>
    <w:rsid w:val="00FE3702"/>
    <w:rsid w:val="00FE40D2"/>
    <w:rsid w:val="00FE6B80"/>
    <w:rsid w:val="00FE6E79"/>
    <w:rsid w:val="00FE74AC"/>
    <w:rsid w:val="00FF0987"/>
    <w:rsid w:val="00FF1660"/>
    <w:rsid w:val="00FF36AB"/>
    <w:rsid w:val="00FF43F7"/>
    <w:rsid w:val="00FF54AB"/>
    <w:rsid w:val="00FF63A7"/>
    <w:rsid w:val="00FF65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54CDC"/>
  <w15:docId w15:val="{FD3687FD-C624-4340-A07E-B5A6CD27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98"/>
    <w:pPr>
      <w:spacing w:line="240" w:lineRule="auto"/>
      <w:jc w:val="both"/>
    </w:pPr>
    <w:rPr>
      <w:rFonts w:ascii="Arial" w:hAnsi="Arial"/>
      <w:sz w:val="22"/>
    </w:rPr>
  </w:style>
  <w:style w:type="paragraph" w:styleId="Heading1">
    <w:name w:val="heading 1"/>
    <w:basedOn w:val="Normal"/>
    <w:next w:val="Normal"/>
    <w:link w:val="Heading1Char7"/>
    <w:autoRedefine/>
    <w:uiPriority w:val="9"/>
    <w:qFormat/>
    <w:rsid w:val="009370AB"/>
    <w:pPr>
      <w:spacing w:before="240" w:after="240" w:line="276"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3"/>
    <w:unhideWhenUsed/>
    <w:qFormat/>
    <w:rsid w:val="00E1421E"/>
    <w:pPr>
      <w:keepNext/>
      <w:keepLines/>
      <w:spacing w:before="240" w:after="240" w:line="276" w:lineRule="auto"/>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4"/>
    <w:uiPriority w:val="9"/>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iPriority w:val="9"/>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iPriority w:val="9"/>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E1436"/>
  </w:style>
  <w:style w:type="character" w:customStyle="1" w:styleId="BodyTextChar">
    <w:name w:val="Body Text Char"/>
    <w:basedOn w:val="DefaultParagraphFont"/>
    <w:link w:val="BodyText"/>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basedOn w:val="DefaultParagraphFont"/>
    <w:uiPriority w:val="9"/>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
    <w:rsid w:val="00CE1436"/>
    <w:rPr>
      <w:rFonts w:asciiTheme="majorHAnsi" w:eastAsiaTheme="majorEastAsia" w:hAnsiTheme="majorHAnsi" w:cstheme="majorBidi"/>
    </w:rPr>
  </w:style>
  <w:style w:type="paragraph" w:styleId="Title">
    <w:name w:val="Title"/>
    <w:basedOn w:val="Normal"/>
    <w:next w:val="Subtitle"/>
    <w:link w:val="TitleChar"/>
    <w:uiPriority w:val="10"/>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BB5C79"/>
    <w:pPr>
      <w:spacing w:after="100"/>
    </w:pPr>
    <w:rPr>
      <w:rFonts w:cstheme="minorHAnsi"/>
      <w:noProof/>
      <w:lang w:val="en-ZA"/>
    </w:rPr>
  </w:style>
  <w:style w:type="paragraph" w:styleId="TOC2">
    <w:name w:val="toc 2"/>
    <w:basedOn w:val="Normal"/>
    <w:next w:val="Normal"/>
    <w:autoRedefine/>
    <w:uiPriority w:val="39"/>
    <w:unhideWhenUsed/>
    <w:qFormat/>
    <w:rsid w:val="004801A3"/>
    <w:pPr>
      <w:tabs>
        <w:tab w:val="right" w:leader="dot" w:pos="8505"/>
      </w:tabs>
      <w:spacing w:after="100"/>
      <w:ind w:left="198"/>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iPriority w:val="99"/>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basedOn w:val="Normal"/>
    <w:uiPriority w:val="13"/>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39"/>
    <w:rsid w:val="00CE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E1436"/>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865C52"/>
    <w:rPr>
      <w:rFonts w:eastAsia="Times New Roman" w:cs="Times New Roman"/>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1"/>
    <w:basedOn w:val="DefaultParagraphFont"/>
    <w:link w:val="FootnoteText"/>
    <w:uiPriority w:val="99"/>
    <w:rsid w:val="00865C52"/>
    <w:rPr>
      <w:rFonts w:ascii="Arial" w:eastAsia="Times New Roman" w:hAnsi="Arial" w:cs="Times New Roman"/>
      <w:sz w:val="22"/>
    </w:rPr>
  </w:style>
  <w:style w:type="character" w:styleId="FootnoteReference">
    <w:name w:val="footnote reference"/>
    <w:uiPriority w:val="99"/>
    <w:rsid w:val="00865C52"/>
    <w:rPr>
      <w:vertAlign w:val="superscript"/>
    </w:rPr>
  </w:style>
  <w:style w:type="paragraph" w:styleId="ListParagraph">
    <w:name w:val="List Paragraph"/>
    <w:basedOn w:val="Normal"/>
    <w:uiPriority w:val="34"/>
    <w:unhideWhenUsed/>
    <w:qFormat/>
    <w:rsid w:val="00865C52"/>
    <w:pPr>
      <w:ind w:left="720"/>
      <w:contextualSpacing/>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rsid w:val="00DC0B33"/>
    <w:rPr>
      <w:sz w:val="16"/>
      <w:szCs w:val="16"/>
    </w:rPr>
  </w:style>
  <w:style w:type="paragraph" w:styleId="CommentText">
    <w:name w:val="annotation text"/>
    <w:basedOn w:val="Normal"/>
    <w:link w:val="CommentTextChar"/>
    <w:rsid w:val="00DC0B33"/>
    <w:rPr>
      <w:rFonts w:eastAsia="Times New Roman" w:cs="Times New Roman"/>
    </w:rPr>
  </w:style>
  <w:style w:type="character" w:customStyle="1" w:styleId="CommentTextChar">
    <w:name w:val="Comment Text Char"/>
    <w:basedOn w:val="DefaultParagraphFont"/>
    <w:link w:val="CommentText"/>
    <w:rsid w:val="00DC0B33"/>
    <w:rPr>
      <w:rFonts w:ascii="Arial" w:eastAsia="Times New Roman" w:hAnsi="Arial" w:cs="Times New Roman"/>
      <w:sz w:val="22"/>
    </w:rPr>
  </w:style>
  <w:style w:type="paragraph" w:styleId="EndnoteText">
    <w:name w:val="endnote text"/>
    <w:basedOn w:val="Normal"/>
    <w:link w:val="EndnoteTextChar"/>
    <w:uiPriority w:val="99"/>
    <w:semiHidden/>
    <w:unhideWhenUsed/>
    <w:rsid w:val="009934B2"/>
    <w:pPr>
      <w:spacing w:after="0"/>
    </w:pPr>
  </w:style>
  <w:style w:type="character" w:customStyle="1" w:styleId="EndnoteTextChar">
    <w:name w:val="Endnote Text Char"/>
    <w:basedOn w:val="DefaultParagraphFont"/>
    <w:link w:val="EndnoteText"/>
    <w:uiPriority w:val="99"/>
    <w:semiHidden/>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33"/>
      </w:numPr>
    </w:pPr>
  </w:style>
  <w:style w:type="numbering" w:customStyle="1" w:styleId="Style2">
    <w:name w:val="Style2"/>
    <w:uiPriority w:val="99"/>
    <w:rsid w:val="00593BD5"/>
    <w:pPr>
      <w:numPr>
        <w:numId w:val="39"/>
      </w:numPr>
    </w:pPr>
  </w:style>
  <w:style w:type="numbering" w:customStyle="1" w:styleId="Style3">
    <w:name w:val="Style3"/>
    <w:uiPriority w:val="99"/>
    <w:rsid w:val="00582F38"/>
    <w:pPr>
      <w:numPr>
        <w:numId w:val="45"/>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semiHidden/>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
    <w:rsid w:val="009370AB"/>
    <w:rPr>
      <w:rFonts w:ascii="Arial" w:eastAsiaTheme="majorEastAsia" w:hAnsi="Arial" w:cstheme="majorBidi"/>
      <w:b/>
      <w:bCs/>
      <w:color w:val="000000" w:themeColor="text1"/>
      <w:sz w:val="28"/>
      <w:szCs w:val="28"/>
    </w:rPr>
  </w:style>
  <w:style w:type="character" w:customStyle="1" w:styleId="Heading2Char3">
    <w:name w:val="Heading 2 Char3"/>
    <w:basedOn w:val="DefaultParagraphFont"/>
    <w:link w:val="Heading2"/>
    <w:rsid w:val="00E1421E"/>
    <w:rPr>
      <w:rFonts w:ascii="Arial" w:eastAsiaTheme="majorEastAsia" w:hAnsi="Arial" w:cstheme="majorBidi"/>
      <w:b/>
      <w:bCs/>
      <w:color w:val="000000" w:themeColor="text1"/>
      <w:sz w:val="24"/>
      <w:szCs w:val="26"/>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uiPriority w:val="99"/>
    <w:locked/>
    <w:rsid w:val="00781518"/>
    <w:rPr>
      <w:rFonts w:eastAsia="MS Mincho"/>
      <w:sz w:val="24"/>
      <w:lang w:val="en-GB" w:eastAsia="ja-JP"/>
    </w:rPr>
  </w:style>
  <w:style w:type="paragraph" w:styleId="NormalWeb">
    <w:name w:val="Normal (Web)"/>
    <w:basedOn w:val="Normal"/>
    <w:uiPriority w:val="99"/>
    <w:unhideWhenUsed/>
    <w:rsid w:val="00634DBA"/>
    <w:pPr>
      <w:spacing w:before="100" w:beforeAutospacing="1" w:after="100" w:afterAutospacing="1"/>
      <w:jc w:val="left"/>
    </w:pPr>
    <w:rPr>
      <w:rFonts w:ascii="Times New Roman" w:hAnsi="Times New Roman" w:cs="Times New Roman"/>
      <w:sz w:val="24"/>
      <w:szCs w:val="24"/>
      <w:lang w:val="en-ZA" w:eastAsia="en-ZA"/>
    </w:rPr>
  </w:style>
  <w:style w:type="paragraph" w:customStyle="1" w:styleId="AutoEnding">
    <w:name w:val="AutoEnding"/>
    <w:basedOn w:val="Normal"/>
    <w:next w:val="Normal"/>
    <w:rsid w:val="00DD19E5"/>
    <w:pPr>
      <w:spacing w:after="0"/>
      <w:jc w:val="left"/>
    </w:pPr>
    <w:rPr>
      <w:rFonts w:eastAsia="Times New Roman" w:cs="Arial"/>
      <w:sz w:val="20"/>
      <w:szCs w:val="24"/>
    </w:rPr>
  </w:style>
  <w:style w:type="character" w:customStyle="1" w:styleId="a-000Char">
    <w:name w:val="(a)-0.00 Char"/>
    <w:basedOn w:val="DefaultParagraphFont"/>
    <w:link w:val="a-000"/>
    <w:uiPriority w:val="99"/>
    <w:locked/>
    <w:rsid w:val="00DD19E5"/>
    <w:rPr>
      <w:rFonts w:ascii="Times New Roman" w:eastAsia="Times New Roman" w:hAnsi="Times New Roman" w:cs="Times New Roman"/>
    </w:rPr>
  </w:style>
  <w:style w:type="paragraph" w:customStyle="1" w:styleId="a-000">
    <w:name w:val="(a)-0.00"/>
    <w:basedOn w:val="Normal"/>
    <w:link w:val="a-000Char"/>
    <w:uiPriority w:val="99"/>
    <w:rsid w:val="00DD19E5"/>
    <w:pPr>
      <w:widowControl w:val="0"/>
      <w:tabs>
        <w:tab w:val="left" w:pos="794"/>
        <w:tab w:val="left" w:pos="1304"/>
      </w:tabs>
      <w:spacing w:before="120" w:after="0"/>
      <w:ind w:left="1304" w:hanging="1304"/>
      <w:jc w:val="left"/>
    </w:pPr>
    <w:rPr>
      <w:rFonts w:ascii="Times New Roman" w:eastAsia="Times New Roman" w:hAnsi="Times New Roman" w:cs="Times New Roman"/>
      <w:sz w:val="20"/>
    </w:rPr>
  </w:style>
  <w:style w:type="character" w:customStyle="1" w:styleId="paragraph2">
    <w:name w:val="paragraph2"/>
    <w:basedOn w:val="DefaultParagraphFont"/>
    <w:rsid w:val="00A21F0B"/>
    <w:rPr>
      <w:rFonts w:ascii="Arial" w:hAnsi="Arial" w:cs="Arial" w:hint="default"/>
      <w:vanish w:val="0"/>
      <w:webHidden w:val="0"/>
      <w:sz w:val="29"/>
      <w:szCs w:val="2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e.co.za/regulation/companies-issuer-regulation"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irba.co.za/industry-specific-guides-and-regulatory-reports-pages/jse-related-engagement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e.co.za/sites/default/files/media/documents/JSE%20Letter%20Transitional%20Provisions%20FRD%20June%202023.pdf"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diagramColors" Target="diagrams/colors1.xml"/><Relationship Id="rId10" Type="http://schemas.openxmlformats.org/officeDocument/2006/relationships/hyperlink" Target="https://www.jse.co.za/sites/default/files/media/documents/Announcement%20JSE%20LR%20June%202023_0.pd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jse.co.za/sites/default/files/media/documents/Amendment%20Schedule%20Financial%20Reporting%20Disclosures.pdf" TargetMode="External"/><Relationship Id="rId14" Type="http://schemas.openxmlformats.org/officeDocument/2006/relationships/footer" Target="footer1.xml"/><Relationship Id="rId22" Type="http://schemas.openxmlformats.org/officeDocument/2006/relationships/diagramQuickStyle" Target="diagrams/quickStyle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1451CC-25CB-47AE-93C4-473841BFEF7C}" type="doc">
      <dgm:prSet loTypeId="urn:microsoft.com/office/officeart/2005/8/layout/hProcess11" loCatId="process" qsTypeId="urn:microsoft.com/office/officeart/2005/8/quickstyle/simple1" qsCatId="simple" csTypeId="urn:microsoft.com/office/officeart/2005/8/colors/accent1_2" csCatId="accent1" phldr="1"/>
      <dgm:spPr/>
    </dgm:pt>
    <dgm:pt modelId="{F12F51B0-4E75-48B7-BF3C-EFA2695A4B5A}">
      <dgm:prSet phldrT="[Text]" custT="1"/>
      <dgm:spPr/>
      <dgm:t>
        <a:bodyPr/>
        <a:lstStyle/>
        <a:p>
          <a:r>
            <a:rPr lang="en-ZA" sz="2000" b="1">
              <a:latin typeface="Arial" pitchFamily="34" charset="0"/>
              <a:cs typeface="Arial" pitchFamily="34" charset="0"/>
            </a:rPr>
            <a:t>D</a:t>
          </a:r>
          <a:r>
            <a:rPr lang="en-ZA" sz="1100">
              <a:latin typeface="Arial" pitchFamily="34" charset="0"/>
              <a:cs typeface="Arial" pitchFamily="34" charset="0"/>
            </a:rPr>
            <a:t>                    </a:t>
          </a:r>
          <a:r>
            <a:rPr lang="en-ZA" sz="800">
              <a:latin typeface="Arial" pitchFamily="34" charset="0"/>
              <a:cs typeface="Arial" pitchFamily="34" charset="0"/>
            </a:rPr>
            <a:t>10 October 20x1</a:t>
          </a:r>
        </a:p>
        <a:p>
          <a:r>
            <a:rPr lang="en-ZA" sz="800">
              <a:latin typeface="Arial" pitchFamily="34" charset="0"/>
              <a:cs typeface="Arial" pitchFamily="34" charset="0"/>
            </a:rPr>
            <a:t>(Annual financial statements distributed to shareholders and JSE)</a:t>
          </a:r>
        </a:p>
        <a:p>
          <a:endParaRPr lang="en-ZA" sz="1100">
            <a:latin typeface="Arial" pitchFamily="34" charset="0"/>
            <a:cs typeface="Arial" pitchFamily="34" charset="0"/>
          </a:endParaRPr>
        </a:p>
      </dgm:t>
    </dgm:pt>
    <dgm:pt modelId="{2EBF372A-1D1C-4015-8669-EF65527CEE81}" type="parTrans" cxnId="{0FAE8F00-4096-45FC-8858-0E02E84DBFA3}">
      <dgm:prSet/>
      <dgm:spPr/>
      <dgm:t>
        <a:bodyPr/>
        <a:lstStyle/>
        <a:p>
          <a:endParaRPr lang="en-ZA"/>
        </a:p>
      </dgm:t>
    </dgm:pt>
    <dgm:pt modelId="{0C7CB5F0-DEA6-4F39-8817-B150EB3EC164}" type="sibTrans" cxnId="{0FAE8F00-4096-45FC-8858-0E02E84DBFA3}">
      <dgm:prSet/>
      <dgm:spPr/>
      <dgm:t>
        <a:bodyPr/>
        <a:lstStyle/>
        <a:p>
          <a:endParaRPr lang="en-ZA"/>
        </a:p>
      </dgm:t>
    </dgm:pt>
    <dgm:pt modelId="{FFA96D16-24C9-43E2-A437-33C90CDEB2C9}">
      <dgm:prSet phldrT="[Text]" custT="1"/>
      <dgm:spPr/>
      <dgm:t>
        <a:bodyPr/>
        <a:lstStyle/>
        <a:p>
          <a:r>
            <a:rPr lang="en-ZA" sz="2000" b="1"/>
            <a:t>A   </a:t>
          </a:r>
          <a:r>
            <a:rPr lang="en-ZA" sz="800"/>
            <a:t>                     30 June </a:t>
          </a:r>
          <a:r>
            <a:rPr lang="en-ZA" sz="800">
              <a:latin typeface="Arial" pitchFamily="34" charset="0"/>
              <a:cs typeface="Arial" pitchFamily="34" charset="0"/>
            </a:rPr>
            <a:t>20x1</a:t>
          </a:r>
          <a:r>
            <a:rPr lang="en-ZA" sz="800"/>
            <a:t>      (Year-end of issuer)</a:t>
          </a:r>
        </a:p>
      </dgm:t>
    </dgm:pt>
    <dgm:pt modelId="{35072B8C-4AB1-47F2-99B0-365A12608FE9}" type="parTrans" cxnId="{C03C30AC-6DED-40A9-8E47-0A9851E4764A}">
      <dgm:prSet/>
      <dgm:spPr/>
      <dgm:t>
        <a:bodyPr/>
        <a:lstStyle/>
        <a:p>
          <a:endParaRPr lang="en-ZA"/>
        </a:p>
      </dgm:t>
    </dgm:pt>
    <dgm:pt modelId="{EB58C004-10DB-4A1A-A7FA-E7AA91C27B9A}" type="sibTrans" cxnId="{C03C30AC-6DED-40A9-8E47-0A9851E4764A}">
      <dgm:prSet/>
      <dgm:spPr/>
      <dgm:t>
        <a:bodyPr/>
        <a:lstStyle/>
        <a:p>
          <a:endParaRPr lang="en-ZA"/>
        </a:p>
      </dgm:t>
    </dgm:pt>
    <dgm:pt modelId="{9792FC38-204E-4BC4-8500-C89DC20C7138}">
      <dgm:prSet phldrT="[Text]" custT="1"/>
      <dgm:spPr/>
      <dgm:t>
        <a:bodyPr/>
        <a:lstStyle/>
        <a:p>
          <a:r>
            <a:rPr lang="en-ZA" sz="2000" b="1">
              <a:latin typeface="Arial" pitchFamily="34" charset="0"/>
              <a:cs typeface="Arial" pitchFamily="34" charset="0"/>
            </a:rPr>
            <a:t>C  </a:t>
          </a:r>
          <a:r>
            <a:rPr lang="en-ZA" sz="800">
              <a:latin typeface="Arial" pitchFamily="34" charset="0"/>
              <a:cs typeface="Arial" pitchFamily="34" charset="0"/>
            </a:rPr>
            <a:t>                          25 September 20x1</a:t>
          </a:r>
        </a:p>
        <a:p>
          <a:r>
            <a:rPr lang="en-ZA" sz="800">
              <a:latin typeface="Arial" pitchFamily="34" charset="0"/>
              <a:cs typeface="Arial" pitchFamily="34" charset="0"/>
            </a:rPr>
            <a:t>(Annual results announced on SENS)</a:t>
          </a:r>
        </a:p>
      </dgm:t>
    </dgm:pt>
    <dgm:pt modelId="{14A5B2AE-AB31-44BF-A034-C491FF4846C5}" type="parTrans" cxnId="{61F4DC16-4F2E-4134-AE9D-8B5BA5322A24}">
      <dgm:prSet/>
      <dgm:spPr/>
      <dgm:t>
        <a:bodyPr/>
        <a:lstStyle/>
        <a:p>
          <a:endParaRPr lang="en-ZA"/>
        </a:p>
      </dgm:t>
    </dgm:pt>
    <dgm:pt modelId="{5FA26E4C-275D-47D2-AD46-ECC989C07845}" type="sibTrans" cxnId="{61F4DC16-4F2E-4134-AE9D-8B5BA5322A24}">
      <dgm:prSet/>
      <dgm:spPr/>
      <dgm:t>
        <a:bodyPr/>
        <a:lstStyle/>
        <a:p>
          <a:endParaRPr lang="en-ZA"/>
        </a:p>
      </dgm:t>
    </dgm:pt>
    <dgm:pt modelId="{1B841E12-0F01-407E-A563-40F55F2F829D}">
      <dgm:prSet phldrT="[Text]" custT="1"/>
      <dgm:spPr/>
      <dgm:t>
        <a:bodyPr/>
        <a:lstStyle/>
        <a:p>
          <a:r>
            <a:rPr lang="en-ZA" sz="2000">
              <a:latin typeface="Arial" pitchFamily="34" charset="0"/>
              <a:cs typeface="Arial" pitchFamily="34" charset="0"/>
            </a:rPr>
            <a:t>B    </a:t>
          </a:r>
          <a:r>
            <a:rPr lang="en-ZA" sz="800">
              <a:latin typeface="Arial" pitchFamily="34" charset="0"/>
              <a:cs typeface="Arial" pitchFamily="34" charset="0"/>
            </a:rPr>
            <a:t>                    24 September 20x1</a:t>
          </a:r>
        </a:p>
        <a:p>
          <a:r>
            <a:rPr lang="en-ZA" sz="800">
              <a:latin typeface="Arial" pitchFamily="34" charset="0"/>
              <a:cs typeface="Arial" pitchFamily="34" charset="0"/>
            </a:rPr>
            <a:t>(Audit report signed on complete set of financial statements)</a:t>
          </a:r>
        </a:p>
      </dgm:t>
    </dgm:pt>
    <dgm:pt modelId="{E1D4445E-5153-4AB0-9CAB-C6909976DC59}" type="parTrans" cxnId="{67BB0496-D668-4866-80B3-5497BD640207}">
      <dgm:prSet/>
      <dgm:spPr/>
      <dgm:t>
        <a:bodyPr/>
        <a:lstStyle/>
        <a:p>
          <a:endParaRPr lang="en-ZA"/>
        </a:p>
      </dgm:t>
    </dgm:pt>
    <dgm:pt modelId="{EF49745B-8365-4233-AA76-A3BF7322796C}" type="sibTrans" cxnId="{67BB0496-D668-4866-80B3-5497BD640207}">
      <dgm:prSet/>
      <dgm:spPr/>
      <dgm:t>
        <a:bodyPr/>
        <a:lstStyle/>
        <a:p>
          <a:endParaRPr lang="en-ZA"/>
        </a:p>
      </dgm:t>
    </dgm:pt>
    <dgm:pt modelId="{F76B9604-A749-4C9C-AC14-72E6721664CD}" type="pres">
      <dgm:prSet presAssocID="{751451CC-25CB-47AE-93C4-473841BFEF7C}" presName="Name0" presStyleCnt="0">
        <dgm:presLayoutVars>
          <dgm:dir/>
          <dgm:resizeHandles val="exact"/>
        </dgm:presLayoutVars>
      </dgm:prSet>
      <dgm:spPr/>
    </dgm:pt>
    <dgm:pt modelId="{E68C92EB-A052-425A-85C4-7E1B6B1E757B}" type="pres">
      <dgm:prSet presAssocID="{751451CC-25CB-47AE-93C4-473841BFEF7C}" presName="arrow" presStyleLbl="bgShp" presStyleIdx="0" presStyleCnt="1"/>
      <dgm:spPr/>
    </dgm:pt>
    <dgm:pt modelId="{57CF91F7-6571-4909-BBC1-054E9CD65CA2}" type="pres">
      <dgm:prSet presAssocID="{751451CC-25CB-47AE-93C4-473841BFEF7C}" presName="points" presStyleCnt="0"/>
      <dgm:spPr/>
    </dgm:pt>
    <dgm:pt modelId="{7F6AB46F-BDA2-4368-9934-96B35E8FC5AF}" type="pres">
      <dgm:prSet presAssocID="{FFA96D16-24C9-43E2-A437-33C90CDEB2C9}" presName="compositeA" presStyleCnt="0"/>
      <dgm:spPr/>
    </dgm:pt>
    <dgm:pt modelId="{E991C1B2-2891-4BE5-877B-3C7AB9B8AB6E}" type="pres">
      <dgm:prSet presAssocID="{FFA96D16-24C9-43E2-A437-33C90CDEB2C9}" presName="textA" presStyleLbl="revTx" presStyleIdx="0" presStyleCnt="4">
        <dgm:presLayoutVars>
          <dgm:bulletEnabled val="1"/>
        </dgm:presLayoutVars>
      </dgm:prSet>
      <dgm:spPr/>
    </dgm:pt>
    <dgm:pt modelId="{AB3548DE-0F5B-404F-8924-AAF6FE29EA9C}" type="pres">
      <dgm:prSet presAssocID="{FFA96D16-24C9-43E2-A437-33C90CDEB2C9}" presName="circleA" presStyleLbl="node1" presStyleIdx="0" presStyleCnt="4"/>
      <dgm:spPr/>
    </dgm:pt>
    <dgm:pt modelId="{B22A03B0-4EB1-4E50-B5BE-1E1831D5BDDE}" type="pres">
      <dgm:prSet presAssocID="{FFA96D16-24C9-43E2-A437-33C90CDEB2C9}" presName="spaceA" presStyleCnt="0"/>
      <dgm:spPr/>
    </dgm:pt>
    <dgm:pt modelId="{16C7AC28-7A64-4E94-B341-8B59342BD5E9}" type="pres">
      <dgm:prSet presAssocID="{EB58C004-10DB-4A1A-A7FA-E7AA91C27B9A}" presName="space" presStyleCnt="0"/>
      <dgm:spPr/>
    </dgm:pt>
    <dgm:pt modelId="{5D3CEF04-9D83-4F3E-ADA8-A740CC3B8E9E}" type="pres">
      <dgm:prSet presAssocID="{1B841E12-0F01-407E-A563-40F55F2F829D}" presName="compositeB" presStyleCnt="0"/>
      <dgm:spPr/>
    </dgm:pt>
    <dgm:pt modelId="{5E1C324D-ADB1-4C91-B6D0-0B40BE887283}" type="pres">
      <dgm:prSet presAssocID="{1B841E12-0F01-407E-A563-40F55F2F829D}" presName="textB" presStyleLbl="revTx" presStyleIdx="1" presStyleCnt="4" custScaleX="123447">
        <dgm:presLayoutVars>
          <dgm:bulletEnabled val="1"/>
        </dgm:presLayoutVars>
      </dgm:prSet>
      <dgm:spPr/>
    </dgm:pt>
    <dgm:pt modelId="{7F2ADC4A-B6BF-4814-AC22-3BF0A5A68C4A}" type="pres">
      <dgm:prSet presAssocID="{1B841E12-0F01-407E-A563-40F55F2F829D}" presName="circleB" presStyleLbl="node1" presStyleIdx="1" presStyleCnt="4"/>
      <dgm:spPr/>
    </dgm:pt>
    <dgm:pt modelId="{6EDA92BF-6E82-4BC7-B33C-D86799427FCC}" type="pres">
      <dgm:prSet presAssocID="{1B841E12-0F01-407E-A563-40F55F2F829D}" presName="spaceB" presStyleCnt="0"/>
      <dgm:spPr/>
    </dgm:pt>
    <dgm:pt modelId="{E80911ED-FEA0-46F6-828C-8BF603E6EDA8}" type="pres">
      <dgm:prSet presAssocID="{EF49745B-8365-4233-AA76-A3BF7322796C}" presName="space" presStyleCnt="0"/>
      <dgm:spPr/>
    </dgm:pt>
    <dgm:pt modelId="{82F454EB-948A-4BE8-82C3-8A83C0974A49}" type="pres">
      <dgm:prSet presAssocID="{9792FC38-204E-4BC4-8500-C89DC20C7138}" presName="compositeA" presStyleCnt="0"/>
      <dgm:spPr/>
    </dgm:pt>
    <dgm:pt modelId="{0D2A7D29-484E-4112-B5B9-35847C662E98}" type="pres">
      <dgm:prSet presAssocID="{9792FC38-204E-4BC4-8500-C89DC20C7138}" presName="textA" presStyleLbl="revTx" presStyleIdx="2" presStyleCnt="4" custScaleX="127068">
        <dgm:presLayoutVars>
          <dgm:bulletEnabled val="1"/>
        </dgm:presLayoutVars>
      </dgm:prSet>
      <dgm:spPr/>
    </dgm:pt>
    <dgm:pt modelId="{ADDA2EC0-C2F8-4BCE-A4BF-5009817780A0}" type="pres">
      <dgm:prSet presAssocID="{9792FC38-204E-4BC4-8500-C89DC20C7138}" presName="circleA" presStyleLbl="node1" presStyleIdx="2" presStyleCnt="4"/>
      <dgm:spPr/>
    </dgm:pt>
    <dgm:pt modelId="{46EDB559-37E5-437F-88A1-A05EE3CA4141}" type="pres">
      <dgm:prSet presAssocID="{9792FC38-204E-4BC4-8500-C89DC20C7138}" presName="spaceA" presStyleCnt="0"/>
      <dgm:spPr/>
    </dgm:pt>
    <dgm:pt modelId="{99249077-348F-4905-941A-332EEA5565C0}" type="pres">
      <dgm:prSet presAssocID="{5FA26E4C-275D-47D2-AD46-ECC989C07845}" presName="space" presStyleCnt="0"/>
      <dgm:spPr/>
    </dgm:pt>
    <dgm:pt modelId="{D07B149F-4479-4499-9E18-11605E0F2EE7}" type="pres">
      <dgm:prSet presAssocID="{F12F51B0-4E75-48B7-BF3C-EFA2695A4B5A}" presName="compositeB" presStyleCnt="0"/>
      <dgm:spPr/>
    </dgm:pt>
    <dgm:pt modelId="{93018A39-E677-40E9-A59D-F4230119C1A8}" type="pres">
      <dgm:prSet presAssocID="{F12F51B0-4E75-48B7-BF3C-EFA2695A4B5A}" presName="textB" presStyleLbl="revTx" presStyleIdx="3" presStyleCnt="4" custScaleX="134226">
        <dgm:presLayoutVars>
          <dgm:bulletEnabled val="1"/>
        </dgm:presLayoutVars>
      </dgm:prSet>
      <dgm:spPr/>
    </dgm:pt>
    <dgm:pt modelId="{7334D720-189B-4B95-804E-95E70D9C62CE}" type="pres">
      <dgm:prSet presAssocID="{F12F51B0-4E75-48B7-BF3C-EFA2695A4B5A}" presName="circleB" presStyleLbl="node1" presStyleIdx="3" presStyleCnt="4"/>
      <dgm:spPr/>
    </dgm:pt>
    <dgm:pt modelId="{2CE6E15B-40E4-4B4F-9FE0-EBA892E11C22}" type="pres">
      <dgm:prSet presAssocID="{F12F51B0-4E75-48B7-BF3C-EFA2695A4B5A}" presName="spaceB" presStyleCnt="0"/>
      <dgm:spPr/>
    </dgm:pt>
  </dgm:ptLst>
  <dgm:cxnLst>
    <dgm:cxn modelId="{0FAE8F00-4096-45FC-8858-0E02E84DBFA3}" srcId="{751451CC-25CB-47AE-93C4-473841BFEF7C}" destId="{F12F51B0-4E75-48B7-BF3C-EFA2695A4B5A}" srcOrd="3" destOrd="0" parTransId="{2EBF372A-1D1C-4015-8669-EF65527CEE81}" sibTransId="{0C7CB5F0-DEA6-4F39-8817-B150EB3EC164}"/>
    <dgm:cxn modelId="{61F4DC16-4F2E-4134-AE9D-8B5BA5322A24}" srcId="{751451CC-25CB-47AE-93C4-473841BFEF7C}" destId="{9792FC38-204E-4BC4-8500-C89DC20C7138}" srcOrd="2" destOrd="0" parTransId="{14A5B2AE-AB31-44BF-A034-C491FF4846C5}" sibTransId="{5FA26E4C-275D-47D2-AD46-ECC989C07845}"/>
    <dgm:cxn modelId="{91780067-E604-40A6-8D5E-1B0B16ADA08F}" type="presOf" srcId="{1B841E12-0F01-407E-A563-40F55F2F829D}" destId="{5E1C324D-ADB1-4C91-B6D0-0B40BE887283}" srcOrd="0" destOrd="0" presId="urn:microsoft.com/office/officeart/2005/8/layout/hProcess11"/>
    <dgm:cxn modelId="{67BB0496-D668-4866-80B3-5497BD640207}" srcId="{751451CC-25CB-47AE-93C4-473841BFEF7C}" destId="{1B841E12-0F01-407E-A563-40F55F2F829D}" srcOrd="1" destOrd="0" parTransId="{E1D4445E-5153-4AB0-9CAB-C6909976DC59}" sibTransId="{EF49745B-8365-4233-AA76-A3BF7322796C}"/>
    <dgm:cxn modelId="{F46F23A5-E94A-4050-9E0C-5924485F1870}" type="presOf" srcId="{FFA96D16-24C9-43E2-A437-33C90CDEB2C9}" destId="{E991C1B2-2891-4BE5-877B-3C7AB9B8AB6E}" srcOrd="0" destOrd="0" presId="urn:microsoft.com/office/officeart/2005/8/layout/hProcess11"/>
    <dgm:cxn modelId="{C03C30AC-6DED-40A9-8E47-0A9851E4764A}" srcId="{751451CC-25CB-47AE-93C4-473841BFEF7C}" destId="{FFA96D16-24C9-43E2-A437-33C90CDEB2C9}" srcOrd="0" destOrd="0" parTransId="{35072B8C-4AB1-47F2-99B0-365A12608FE9}" sibTransId="{EB58C004-10DB-4A1A-A7FA-E7AA91C27B9A}"/>
    <dgm:cxn modelId="{931090B5-D94B-4A9D-B66C-C49165976711}" type="presOf" srcId="{9792FC38-204E-4BC4-8500-C89DC20C7138}" destId="{0D2A7D29-484E-4112-B5B9-35847C662E98}" srcOrd="0" destOrd="0" presId="urn:microsoft.com/office/officeart/2005/8/layout/hProcess11"/>
    <dgm:cxn modelId="{FEB05DB8-E80E-4F1D-B722-14C0FD516C43}" type="presOf" srcId="{F12F51B0-4E75-48B7-BF3C-EFA2695A4B5A}" destId="{93018A39-E677-40E9-A59D-F4230119C1A8}" srcOrd="0" destOrd="0" presId="urn:microsoft.com/office/officeart/2005/8/layout/hProcess11"/>
    <dgm:cxn modelId="{476A72F0-39D9-44F3-9849-21B99551B9F5}" type="presOf" srcId="{751451CC-25CB-47AE-93C4-473841BFEF7C}" destId="{F76B9604-A749-4C9C-AC14-72E6721664CD}" srcOrd="0" destOrd="0" presId="urn:microsoft.com/office/officeart/2005/8/layout/hProcess11"/>
    <dgm:cxn modelId="{453D37AE-228C-44DD-970E-0EE28D5C74A3}" type="presParOf" srcId="{F76B9604-A749-4C9C-AC14-72E6721664CD}" destId="{E68C92EB-A052-425A-85C4-7E1B6B1E757B}" srcOrd="0" destOrd="0" presId="urn:microsoft.com/office/officeart/2005/8/layout/hProcess11"/>
    <dgm:cxn modelId="{9C0F7A8F-FC9D-4DE2-947D-C5DFC9B0F2FB}" type="presParOf" srcId="{F76B9604-A749-4C9C-AC14-72E6721664CD}" destId="{57CF91F7-6571-4909-BBC1-054E9CD65CA2}" srcOrd="1" destOrd="0" presId="urn:microsoft.com/office/officeart/2005/8/layout/hProcess11"/>
    <dgm:cxn modelId="{DCB75229-1FC8-4F58-BCC6-687173BEE584}" type="presParOf" srcId="{57CF91F7-6571-4909-BBC1-054E9CD65CA2}" destId="{7F6AB46F-BDA2-4368-9934-96B35E8FC5AF}" srcOrd="0" destOrd="0" presId="urn:microsoft.com/office/officeart/2005/8/layout/hProcess11"/>
    <dgm:cxn modelId="{AEBB0C41-3F91-4382-89EA-43368A1C3824}" type="presParOf" srcId="{7F6AB46F-BDA2-4368-9934-96B35E8FC5AF}" destId="{E991C1B2-2891-4BE5-877B-3C7AB9B8AB6E}" srcOrd="0" destOrd="0" presId="urn:microsoft.com/office/officeart/2005/8/layout/hProcess11"/>
    <dgm:cxn modelId="{CE38794D-6A1C-4989-8509-A605B10883F3}" type="presParOf" srcId="{7F6AB46F-BDA2-4368-9934-96B35E8FC5AF}" destId="{AB3548DE-0F5B-404F-8924-AAF6FE29EA9C}" srcOrd="1" destOrd="0" presId="urn:microsoft.com/office/officeart/2005/8/layout/hProcess11"/>
    <dgm:cxn modelId="{461E785A-D557-4AB2-A6F3-603B56BAB507}" type="presParOf" srcId="{7F6AB46F-BDA2-4368-9934-96B35E8FC5AF}" destId="{B22A03B0-4EB1-4E50-B5BE-1E1831D5BDDE}" srcOrd="2" destOrd="0" presId="urn:microsoft.com/office/officeart/2005/8/layout/hProcess11"/>
    <dgm:cxn modelId="{BA145D38-9E91-4B96-A175-6EA359200391}" type="presParOf" srcId="{57CF91F7-6571-4909-BBC1-054E9CD65CA2}" destId="{16C7AC28-7A64-4E94-B341-8B59342BD5E9}" srcOrd="1" destOrd="0" presId="urn:microsoft.com/office/officeart/2005/8/layout/hProcess11"/>
    <dgm:cxn modelId="{EABAE159-449D-4417-B34F-5FFDC34D1B4D}" type="presParOf" srcId="{57CF91F7-6571-4909-BBC1-054E9CD65CA2}" destId="{5D3CEF04-9D83-4F3E-ADA8-A740CC3B8E9E}" srcOrd="2" destOrd="0" presId="urn:microsoft.com/office/officeart/2005/8/layout/hProcess11"/>
    <dgm:cxn modelId="{75348A07-5D93-47AC-9E68-F51BFA0348D6}" type="presParOf" srcId="{5D3CEF04-9D83-4F3E-ADA8-A740CC3B8E9E}" destId="{5E1C324D-ADB1-4C91-B6D0-0B40BE887283}" srcOrd="0" destOrd="0" presId="urn:microsoft.com/office/officeart/2005/8/layout/hProcess11"/>
    <dgm:cxn modelId="{F6F4D196-67A7-479D-B7A5-357780B11663}" type="presParOf" srcId="{5D3CEF04-9D83-4F3E-ADA8-A740CC3B8E9E}" destId="{7F2ADC4A-B6BF-4814-AC22-3BF0A5A68C4A}" srcOrd="1" destOrd="0" presId="urn:microsoft.com/office/officeart/2005/8/layout/hProcess11"/>
    <dgm:cxn modelId="{DF50C59D-DBCA-4454-A98F-E3F6036040B0}" type="presParOf" srcId="{5D3CEF04-9D83-4F3E-ADA8-A740CC3B8E9E}" destId="{6EDA92BF-6E82-4BC7-B33C-D86799427FCC}" srcOrd="2" destOrd="0" presId="urn:microsoft.com/office/officeart/2005/8/layout/hProcess11"/>
    <dgm:cxn modelId="{607AC0A5-CD85-4C0F-93EF-8A28D3967A5D}" type="presParOf" srcId="{57CF91F7-6571-4909-BBC1-054E9CD65CA2}" destId="{E80911ED-FEA0-46F6-828C-8BF603E6EDA8}" srcOrd="3" destOrd="0" presId="urn:microsoft.com/office/officeart/2005/8/layout/hProcess11"/>
    <dgm:cxn modelId="{5A6331F3-D39E-42A0-9858-6C7EB7E3EACA}" type="presParOf" srcId="{57CF91F7-6571-4909-BBC1-054E9CD65CA2}" destId="{82F454EB-948A-4BE8-82C3-8A83C0974A49}" srcOrd="4" destOrd="0" presId="urn:microsoft.com/office/officeart/2005/8/layout/hProcess11"/>
    <dgm:cxn modelId="{4B33D66E-E932-4699-9A15-9D450CB5EEA0}" type="presParOf" srcId="{82F454EB-948A-4BE8-82C3-8A83C0974A49}" destId="{0D2A7D29-484E-4112-B5B9-35847C662E98}" srcOrd="0" destOrd="0" presId="urn:microsoft.com/office/officeart/2005/8/layout/hProcess11"/>
    <dgm:cxn modelId="{6E724C31-FDEB-4DAB-B716-40B0BA21A095}" type="presParOf" srcId="{82F454EB-948A-4BE8-82C3-8A83C0974A49}" destId="{ADDA2EC0-C2F8-4BCE-A4BF-5009817780A0}" srcOrd="1" destOrd="0" presId="urn:microsoft.com/office/officeart/2005/8/layout/hProcess11"/>
    <dgm:cxn modelId="{4479783A-A3D3-4A14-82D4-200C209FD9D3}" type="presParOf" srcId="{82F454EB-948A-4BE8-82C3-8A83C0974A49}" destId="{46EDB559-37E5-437F-88A1-A05EE3CA4141}" srcOrd="2" destOrd="0" presId="urn:microsoft.com/office/officeart/2005/8/layout/hProcess11"/>
    <dgm:cxn modelId="{06CACAC9-09BD-4929-973B-585E73562E48}" type="presParOf" srcId="{57CF91F7-6571-4909-BBC1-054E9CD65CA2}" destId="{99249077-348F-4905-941A-332EEA5565C0}" srcOrd="5" destOrd="0" presId="urn:microsoft.com/office/officeart/2005/8/layout/hProcess11"/>
    <dgm:cxn modelId="{1A6A0BEF-EE53-4C68-BE06-16D43A1C6721}" type="presParOf" srcId="{57CF91F7-6571-4909-BBC1-054E9CD65CA2}" destId="{D07B149F-4479-4499-9E18-11605E0F2EE7}" srcOrd="6" destOrd="0" presId="urn:microsoft.com/office/officeart/2005/8/layout/hProcess11"/>
    <dgm:cxn modelId="{6C11D99B-F983-4EC4-BAE5-9841F500DB5C}" type="presParOf" srcId="{D07B149F-4479-4499-9E18-11605E0F2EE7}" destId="{93018A39-E677-40E9-A59D-F4230119C1A8}" srcOrd="0" destOrd="0" presId="urn:microsoft.com/office/officeart/2005/8/layout/hProcess11"/>
    <dgm:cxn modelId="{AA2F52B9-7805-46DE-A209-E75C135B01E8}" type="presParOf" srcId="{D07B149F-4479-4499-9E18-11605E0F2EE7}" destId="{7334D720-189B-4B95-804E-95E70D9C62CE}" srcOrd="1" destOrd="0" presId="urn:microsoft.com/office/officeart/2005/8/layout/hProcess11"/>
    <dgm:cxn modelId="{4FB39344-FFAF-42D4-A42B-5FEC636150DB}" type="presParOf" srcId="{D07B149F-4479-4499-9E18-11605E0F2EE7}" destId="{2CE6E15B-40E4-4B4F-9FE0-EBA892E11C22}" srcOrd="2" destOrd="0" presId="urn:microsoft.com/office/officeart/2005/8/layout/hProcess1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8C92EB-A052-425A-85C4-7E1B6B1E757B}">
      <dsp:nvSpPr>
        <dsp:cNvPr id="0" name=""/>
        <dsp:cNvSpPr/>
      </dsp:nvSpPr>
      <dsp:spPr>
        <a:xfrm>
          <a:off x="0" y="749807"/>
          <a:ext cx="5486400" cy="999744"/>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991C1B2-2891-4BE5-877B-3C7AB9B8AB6E}">
      <dsp:nvSpPr>
        <dsp:cNvPr id="0" name=""/>
        <dsp:cNvSpPr/>
      </dsp:nvSpPr>
      <dsp:spPr>
        <a:xfrm>
          <a:off x="1881" y="0"/>
          <a:ext cx="987310"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b" anchorCtr="0">
          <a:noAutofit/>
        </a:bodyPr>
        <a:lstStyle/>
        <a:p>
          <a:pPr marL="0" lvl="0" indent="0" algn="ctr" defTabSz="889000">
            <a:lnSpc>
              <a:spcPct val="90000"/>
            </a:lnSpc>
            <a:spcBef>
              <a:spcPct val="0"/>
            </a:spcBef>
            <a:spcAft>
              <a:spcPct val="35000"/>
            </a:spcAft>
            <a:buNone/>
          </a:pPr>
          <a:r>
            <a:rPr lang="en-ZA" sz="2000" b="1" kern="1200"/>
            <a:t>A   </a:t>
          </a:r>
          <a:r>
            <a:rPr lang="en-ZA" sz="800" kern="1200"/>
            <a:t>                     30 June </a:t>
          </a:r>
          <a:r>
            <a:rPr lang="en-ZA" sz="800" kern="1200">
              <a:latin typeface="Arial" pitchFamily="34" charset="0"/>
              <a:cs typeface="Arial" pitchFamily="34" charset="0"/>
            </a:rPr>
            <a:t>20x1</a:t>
          </a:r>
          <a:r>
            <a:rPr lang="en-ZA" sz="800" kern="1200"/>
            <a:t>      (Year-end of issuer)</a:t>
          </a:r>
        </a:p>
      </dsp:txBody>
      <dsp:txXfrm>
        <a:off x="1881" y="0"/>
        <a:ext cx="987310" cy="999744"/>
      </dsp:txXfrm>
    </dsp:sp>
    <dsp:sp modelId="{AB3548DE-0F5B-404F-8924-AAF6FE29EA9C}">
      <dsp:nvSpPr>
        <dsp:cNvPr id="0" name=""/>
        <dsp:cNvSpPr/>
      </dsp:nvSpPr>
      <dsp:spPr>
        <a:xfrm>
          <a:off x="370568"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1C324D-ADB1-4C91-B6D0-0B40BE887283}">
      <dsp:nvSpPr>
        <dsp:cNvPr id="0" name=""/>
        <dsp:cNvSpPr/>
      </dsp:nvSpPr>
      <dsp:spPr>
        <a:xfrm>
          <a:off x="1038557" y="1499615"/>
          <a:ext cx="1218805"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t" anchorCtr="0">
          <a:noAutofit/>
        </a:bodyPr>
        <a:lstStyle/>
        <a:p>
          <a:pPr marL="0" lvl="0" indent="0" algn="ctr" defTabSz="889000">
            <a:lnSpc>
              <a:spcPct val="90000"/>
            </a:lnSpc>
            <a:spcBef>
              <a:spcPct val="0"/>
            </a:spcBef>
            <a:spcAft>
              <a:spcPct val="35000"/>
            </a:spcAft>
            <a:buNone/>
          </a:pPr>
          <a:r>
            <a:rPr lang="en-ZA" sz="2000" kern="1200">
              <a:latin typeface="Arial" pitchFamily="34" charset="0"/>
              <a:cs typeface="Arial" pitchFamily="34" charset="0"/>
            </a:rPr>
            <a:t>B    </a:t>
          </a:r>
          <a:r>
            <a:rPr lang="en-ZA" sz="800" kern="1200">
              <a:latin typeface="Arial" pitchFamily="34" charset="0"/>
              <a:cs typeface="Arial" pitchFamily="34" charset="0"/>
            </a:rPr>
            <a:t>                    24 September 20x1</a:t>
          </a:r>
        </a:p>
        <a:p>
          <a:pPr marL="0" lvl="0" indent="0" algn="ctr" defTabSz="889000">
            <a:lnSpc>
              <a:spcPct val="90000"/>
            </a:lnSpc>
            <a:spcBef>
              <a:spcPct val="0"/>
            </a:spcBef>
            <a:spcAft>
              <a:spcPct val="35000"/>
            </a:spcAft>
            <a:buNone/>
          </a:pPr>
          <a:r>
            <a:rPr lang="en-ZA" sz="800" kern="1200">
              <a:latin typeface="Arial" pitchFamily="34" charset="0"/>
              <a:cs typeface="Arial" pitchFamily="34" charset="0"/>
            </a:rPr>
            <a:t>(Audit report signed on complete set of financial statements)</a:t>
          </a:r>
        </a:p>
      </dsp:txBody>
      <dsp:txXfrm>
        <a:off x="1038557" y="1499615"/>
        <a:ext cx="1218805" cy="999744"/>
      </dsp:txXfrm>
    </dsp:sp>
    <dsp:sp modelId="{7F2ADC4A-B6BF-4814-AC22-3BF0A5A68C4A}">
      <dsp:nvSpPr>
        <dsp:cNvPr id="0" name=""/>
        <dsp:cNvSpPr/>
      </dsp:nvSpPr>
      <dsp:spPr>
        <a:xfrm>
          <a:off x="1522992"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2A7D29-484E-4112-B5B9-35847C662E98}">
      <dsp:nvSpPr>
        <dsp:cNvPr id="0" name=""/>
        <dsp:cNvSpPr/>
      </dsp:nvSpPr>
      <dsp:spPr>
        <a:xfrm>
          <a:off x="2306728" y="0"/>
          <a:ext cx="1254556"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b" anchorCtr="0">
          <a:noAutofit/>
        </a:bodyPr>
        <a:lstStyle/>
        <a:p>
          <a:pPr marL="0" lvl="0" indent="0" algn="ctr" defTabSz="889000">
            <a:lnSpc>
              <a:spcPct val="90000"/>
            </a:lnSpc>
            <a:spcBef>
              <a:spcPct val="0"/>
            </a:spcBef>
            <a:spcAft>
              <a:spcPct val="35000"/>
            </a:spcAft>
            <a:buNone/>
          </a:pPr>
          <a:r>
            <a:rPr lang="en-ZA" sz="2000" b="1" kern="1200">
              <a:latin typeface="Arial" pitchFamily="34" charset="0"/>
              <a:cs typeface="Arial" pitchFamily="34" charset="0"/>
            </a:rPr>
            <a:t>C  </a:t>
          </a:r>
          <a:r>
            <a:rPr lang="en-ZA" sz="800" kern="1200">
              <a:latin typeface="Arial" pitchFamily="34" charset="0"/>
              <a:cs typeface="Arial" pitchFamily="34" charset="0"/>
            </a:rPr>
            <a:t>                          25 September 20x1</a:t>
          </a:r>
        </a:p>
        <a:p>
          <a:pPr marL="0" lvl="0" indent="0" algn="ctr" defTabSz="889000">
            <a:lnSpc>
              <a:spcPct val="90000"/>
            </a:lnSpc>
            <a:spcBef>
              <a:spcPct val="0"/>
            </a:spcBef>
            <a:spcAft>
              <a:spcPct val="35000"/>
            </a:spcAft>
            <a:buNone/>
          </a:pPr>
          <a:r>
            <a:rPr lang="en-ZA" sz="800" kern="1200">
              <a:latin typeface="Arial" pitchFamily="34" charset="0"/>
              <a:cs typeface="Arial" pitchFamily="34" charset="0"/>
            </a:rPr>
            <a:t>(Annual results announced on SENS)</a:t>
          </a:r>
        </a:p>
      </dsp:txBody>
      <dsp:txXfrm>
        <a:off x="2306728" y="0"/>
        <a:ext cx="1254556" cy="999744"/>
      </dsp:txXfrm>
    </dsp:sp>
    <dsp:sp modelId="{ADDA2EC0-C2F8-4BCE-A4BF-5009817780A0}">
      <dsp:nvSpPr>
        <dsp:cNvPr id="0" name=""/>
        <dsp:cNvSpPr/>
      </dsp:nvSpPr>
      <dsp:spPr>
        <a:xfrm>
          <a:off x="2809039"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018A39-E677-40E9-A59D-F4230119C1A8}">
      <dsp:nvSpPr>
        <dsp:cNvPr id="0" name=""/>
        <dsp:cNvSpPr/>
      </dsp:nvSpPr>
      <dsp:spPr>
        <a:xfrm>
          <a:off x="3610650" y="1499615"/>
          <a:ext cx="1325227" cy="99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t" anchorCtr="0">
          <a:noAutofit/>
        </a:bodyPr>
        <a:lstStyle/>
        <a:p>
          <a:pPr marL="0" lvl="0" indent="0" algn="ctr" defTabSz="889000">
            <a:lnSpc>
              <a:spcPct val="90000"/>
            </a:lnSpc>
            <a:spcBef>
              <a:spcPct val="0"/>
            </a:spcBef>
            <a:spcAft>
              <a:spcPct val="35000"/>
            </a:spcAft>
            <a:buNone/>
          </a:pPr>
          <a:r>
            <a:rPr lang="en-ZA" sz="2000" b="1" kern="1200">
              <a:latin typeface="Arial" pitchFamily="34" charset="0"/>
              <a:cs typeface="Arial" pitchFamily="34" charset="0"/>
            </a:rPr>
            <a:t>D</a:t>
          </a:r>
          <a:r>
            <a:rPr lang="en-ZA" sz="1100" kern="1200">
              <a:latin typeface="Arial" pitchFamily="34" charset="0"/>
              <a:cs typeface="Arial" pitchFamily="34" charset="0"/>
            </a:rPr>
            <a:t>                    </a:t>
          </a:r>
          <a:r>
            <a:rPr lang="en-ZA" sz="800" kern="1200">
              <a:latin typeface="Arial" pitchFamily="34" charset="0"/>
              <a:cs typeface="Arial" pitchFamily="34" charset="0"/>
            </a:rPr>
            <a:t>10 October 20x1</a:t>
          </a:r>
        </a:p>
        <a:p>
          <a:pPr marL="0" lvl="0" indent="0" algn="ctr" defTabSz="889000">
            <a:lnSpc>
              <a:spcPct val="90000"/>
            </a:lnSpc>
            <a:spcBef>
              <a:spcPct val="0"/>
            </a:spcBef>
            <a:spcAft>
              <a:spcPct val="35000"/>
            </a:spcAft>
            <a:buNone/>
          </a:pPr>
          <a:r>
            <a:rPr lang="en-ZA" sz="800" kern="1200">
              <a:latin typeface="Arial" pitchFamily="34" charset="0"/>
              <a:cs typeface="Arial" pitchFamily="34" charset="0"/>
            </a:rPr>
            <a:t>(Annual financial statements distributed to shareholders and JSE)</a:t>
          </a:r>
        </a:p>
        <a:p>
          <a:pPr marL="0" lvl="0" indent="0" algn="ctr" defTabSz="889000">
            <a:lnSpc>
              <a:spcPct val="90000"/>
            </a:lnSpc>
            <a:spcBef>
              <a:spcPct val="0"/>
            </a:spcBef>
            <a:spcAft>
              <a:spcPct val="35000"/>
            </a:spcAft>
            <a:buNone/>
          </a:pPr>
          <a:endParaRPr lang="en-ZA" sz="1100" kern="1200">
            <a:latin typeface="Arial" pitchFamily="34" charset="0"/>
            <a:cs typeface="Arial" pitchFamily="34" charset="0"/>
          </a:endParaRPr>
        </a:p>
      </dsp:txBody>
      <dsp:txXfrm>
        <a:off x="3610650" y="1499615"/>
        <a:ext cx="1325227" cy="999744"/>
      </dsp:txXfrm>
    </dsp:sp>
    <dsp:sp modelId="{7334D720-189B-4B95-804E-95E70D9C62CE}">
      <dsp:nvSpPr>
        <dsp:cNvPr id="0" name=""/>
        <dsp:cNvSpPr/>
      </dsp:nvSpPr>
      <dsp:spPr>
        <a:xfrm>
          <a:off x="4148296" y="1124711"/>
          <a:ext cx="249936" cy="24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223E-AC77-476E-B43C-2C15F525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74</Pages>
  <Words>18084</Words>
  <Characters>103082</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Pretorius;S van Esch</dc:creator>
  <cp:lastModifiedBy>Kumukakwashe Matambo</cp:lastModifiedBy>
  <cp:revision>13</cp:revision>
  <cp:lastPrinted>2023-11-02T09:36:00Z</cp:lastPrinted>
  <dcterms:created xsi:type="dcterms:W3CDTF">2017-03-06T07:01:00Z</dcterms:created>
  <dcterms:modified xsi:type="dcterms:W3CDTF">2023-11-02T09:37:00Z</dcterms:modified>
</cp:coreProperties>
</file>