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467"/>
      </w:tblGrid>
      <w:tr w:rsidR="00726601" w:rsidRPr="00882A7D" w14:paraId="2EFF3897" w14:textId="77777777" w:rsidTr="007936C5">
        <w:trPr>
          <w:trHeight w:val="2826"/>
        </w:trPr>
        <w:tc>
          <w:tcPr>
            <w:tcW w:w="9467" w:type="dxa"/>
          </w:tcPr>
          <w:p w14:paraId="285C31CB" w14:textId="256434FF" w:rsidR="00726601" w:rsidRPr="00DD133E" w:rsidRDefault="00726601" w:rsidP="007936C5">
            <w:pPr>
              <w:spacing w:before="120" w:after="120" w:line="276" w:lineRule="auto"/>
              <w:ind w:left="34" w:right="34"/>
              <w:jc w:val="both"/>
              <w:outlineLvl w:val="3"/>
              <w:rPr>
                <w:rFonts w:ascii="Arial" w:hAnsi="Arial" w:cs="Arial"/>
                <w:b/>
                <w:bCs/>
                <w:sz w:val="22"/>
                <w:szCs w:val="22"/>
              </w:rPr>
            </w:pPr>
            <w:r w:rsidRPr="00C34D8A">
              <w:rPr>
                <w:rFonts w:ascii="Arial" w:hAnsi="Arial" w:cs="Arial"/>
                <w:b/>
                <w:sz w:val="22"/>
                <w:szCs w:val="22"/>
              </w:rPr>
              <w:t xml:space="preserve">Updated in </w:t>
            </w:r>
            <w:r w:rsidRPr="00DD133E">
              <w:rPr>
                <w:rFonts w:ascii="Arial" w:hAnsi="Arial" w:cs="Arial"/>
                <w:b/>
                <w:sz w:val="22"/>
                <w:szCs w:val="22"/>
              </w:rPr>
              <w:t>March 2022</w:t>
            </w:r>
          </w:p>
          <w:p w14:paraId="73EF1115" w14:textId="16254AD3" w:rsidR="00726601" w:rsidRPr="00882A7D" w:rsidRDefault="00726601" w:rsidP="007936C5">
            <w:pPr>
              <w:spacing w:before="120" w:after="120" w:line="276" w:lineRule="auto"/>
              <w:ind w:left="34" w:right="34"/>
              <w:jc w:val="both"/>
              <w:outlineLvl w:val="3"/>
              <w:rPr>
                <w:rFonts w:ascii="Arial" w:hAnsi="Arial" w:cs="Arial"/>
                <w:b/>
                <w:bCs/>
                <w:sz w:val="22"/>
                <w:szCs w:val="22"/>
              </w:rPr>
            </w:pPr>
            <w:r w:rsidRPr="00882A7D">
              <w:rPr>
                <w:rFonts w:ascii="Arial" w:hAnsi="Arial" w:cs="Arial"/>
                <w:b/>
                <w:bCs/>
                <w:sz w:val="22"/>
                <w:szCs w:val="22"/>
              </w:rPr>
              <w:t>Effective Date: Engagements where the terms of engagement have been agreed on or after 1 January 2022.</w:t>
            </w:r>
          </w:p>
          <w:p w14:paraId="473DF57B" w14:textId="6EA4B114" w:rsidR="00726601" w:rsidRPr="00882A7D" w:rsidRDefault="00726601" w:rsidP="007936C5">
            <w:pPr>
              <w:spacing w:before="120" w:line="276" w:lineRule="auto"/>
              <w:ind w:left="34" w:right="34"/>
              <w:jc w:val="both"/>
              <w:outlineLvl w:val="3"/>
              <w:rPr>
                <w:rFonts w:ascii="Arial" w:hAnsi="Arial" w:cs="Arial"/>
                <w:b/>
                <w:sz w:val="22"/>
                <w:szCs w:val="22"/>
              </w:rPr>
            </w:pPr>
            <w:r w:rsidRPr="00882A7D">
              <w:rPr>
                <w:rFonts w:ascii="Arial" w:hAnsi="Arial" w:cs="Arial"/>
                <w:b/>
                <w:bCs/>
                <w:sz w:val="22"/>
                <w:szCs w:val="22"/>
              </w:rPr>
              <w:t xml:space="preserve">Note that this </w:t>
            </w:r>
            <w:r w:rsidR="00C81D22">
              <w:rPr>
                <w:rFonts w:ascii="Arial" w:hAnsi="Arial" w:cs="Arial"/>
                <w:b/>
                <w:bCs/>
                <w:sz w:val="22"/>
                <w:szCs w:val="22"/>
              </w:rPr>
              <w:t xml:space="preserve">illustrative report </w:t>
            </w:r>
            <w:r w:rsidRPr="00882A7D">
              <w:rPr>
                <w:rFonts w:ascii="Arial" w:hAnsi="Arial" w:cs="Arial"/>
                <w:b/>
                <w:bCs/>
                <w:sz w:val="22"/>
                <w:szCs w:val="22"/>
              </w:rPr>
              <w:t xml:space="preserve">is a </w:t>
            </w:r>
            <w:r w:rsidRPr="00882A7D">
              <w:rPr>
                <w:rFonts w:ascii="Arial" w:hAnsi="Arial" w:cs="Arial"/>
                <w:b/>
                <w:bCs/>
                <w:sz w:val="22"/>
                <w:szCs w:val="22"/>
                <w:u w:val="single"/>
              </w:rPr>
              <w:t>template</w:t>
            </w:r>
            <w:r w:rsidRPr="00882A7D">
              <w:rPr>
                <w:rFonts w:ascii="Arial" w:hAnsi="Arial" w:cs="Arial"/>
                <w:b/>
                <w:bCs/>
                <w:sz w:val="22"/>
                <w:szCs w:val="22"/>
              </w:rPr>
              <w:t xml:space="preserve"> and changes </w:t>
            </w:r>
            <w:r w:rsidR="00B526E1">
              <w:rPr>
                <w:rFonts w:ascii="Arial" w:hAnsi="Arial" w:cs="Arial"/>
                <w:b/>
                <w:bCs/>
                <w:sz w:val="22"/>
                <w:szCs w:val="22"/>
              </w:rPr>
              <w:t xml:space="preserve">may be </w:t>
            </w:r>
            <w:r w:rsidRPr="00882A7D">
              <w:rPr>
                <w:rFonts w:ascii="Arial" w:hAnsi="Arial" w:cs="Arial"/>
                <w:b/>
                <w:bCs/>
                <w:sz w:val="22"/>
                <w:szCs w:val="22"/>
              </w:rPr>
              <w:t>made hereto to the extent required</w:t>
            </w:r>
            <w:r w:rsidR="008F06FB">
              <w:rPr>
                <w:rFonts w:ascii="Arial" w:hAnsi="Arial" w:cs="Arial"/>
                <w:b/>
                <w:bCs/>
                <w:sz w:val="22"/>
                <w:szCs w:val="22"/>
              </w:rPr>
              <w:t xml:space="preserve">, </w:t>
            </w:r>
            <w:r w:rsidR="0002578A">
              <w:rPr>
                <w:rFonts w:ascii="Arial" w:hAnsi="Arial" w:cs="Arial"/>
                <w:b/>
                <w:bCs/>
                <w:sz w:val="22"/>
                <w:szCs w:val="22"/>
              </w:rPr>
              <w:t>provided</w:t>
            </w:r>
            <w:r w:rsidR="008F06FB">
              <w:rPr>
                <w:rFonts w:ascii="Arial" w:hAnsi="Arial" w:cs="Arial"/>
                <w:b/>
                <w:bCs/>
                <w:sz w:val="22"/>
                <w:szCs w:val="22"/>
              </w:rPr>
              <w:t xml:space="preserve"> </w:t>
            </w:r>
            <w:r w:rsidR="0002578A">
              <w:rPr>
                <w:rFonts w:ascii="Arial" w:hAnsi="Arial" w:cs="Arial"/>
                <w:b/>
                <w:bCs/>
                <w:sz w:val="22"/>
                <w:szCs w:val="22"/>
              </w:rPr>
              <w:t>they</w:t>
            </w:r>
            <w:r w:rsidR="00607AB6">
              <w:rPr>
                <w:rFonts w:ascii="Arial" w:hAnsi="Arial" w:cs="Arial"/>
                <w:b/>
                <w:bCs/>
                <w:sz w:val="22"/>
                <w:szCs w:val="22"/>
              </w:rPr>
              <w:t xml:space="preserve"> are </w:t>
            </w:r>
            <w:r w:rsidR="008F06FB">
              <w:rPr>
                <w:rFonts w:ascii="Arial" w:hAnsi="Arial" w:cs="Arial"/>
                <w:b/>
                <w:bCs/>
                <w:sz w:val="22"/>
                <w:szCs w:val="22"/>
              </w:rPr>
              <w:t>consistent with the standard and terms of the engagement</w:t>
            </w:r>
            <w:r w:rsidRPr="00882A7D">
              <w:rPr>
                <w:rFonts w:ascii="Arial" w:hAnsi="Arial" w:cs="Arial"/>
                <w:b/>
                <w:bCs/>
                <w:sz w:val="22"/>
                <w:szCs w:val="22"/>
              </w:rPr>
              <w:t>. Where substantive changes are made</w:t>
            </w:r>
            <w:r w:rsidR="00C81D22">
              <w:rPr>
                <w:rFonts w:ascii="Arial" w:hAnsi="Arial" w:cs="Arial"/>
                <w:b/>
                <w:bCs/>
                <w:sz w:val="22"/>
                <w:szCs w:val="22"/>
              </w:rPr>
              <w:t xml:space="preserve"> to the illustrative report</w:t>
            </w:r>
            <w:r w:rsidRPr="00882A7D">
              <w:rPr>
                <w:rFonts w:ascii="Arial" w:hAnsi="Arial" w:cs="Arial"/>
                <w:b/>
                <w:bCs/>
                <w:sz w:val="22"/>
                <w:szCs w:val="22"/>
              </w:rPr>
              <w:t>, firms should consider their own internal p</w:t>
            </w:r>
            <w:r w:rsidR="00F8227A">
              <w:rPr>
                <w:rFonts w:ascii="Arial" w:hAnsi="Arial" w:cs="Arial"/>
                <w:b/>
                <w:bCs/>
                <w:sz w:val="22"/>
                <w:szCs w:val="22"/>
              </w:rPr>
              <w:t>olicies and procedures</w:t>
            </w:r>
            <w:r w:rsidR="00607AB6">
              <w:rPr>
                <w:rFonts w:ascii="Arial" w:hAnsi="Arial" w:cs="Arial"/>
                <w:b/>
                <w:bCs/>
                <w:sz w:val="22"/>
                <w:szCs w:val="22"/>
              </w:rPr>
              <w:t>,</w:t>
            </w:r>
            <w:r w:rsidRPr="00882A7D">
              <w:rPr>
                <w:rFonts w:ascii="Arial" w:hAnsi="Arial" w:cs="Arial"/>
                <w:b/>
                <w:bCs/>
                <w:sz w:val="22"/>
                <w:szCs w:val="22"/>
              </w:rPr>
              <w:t xml:space="preserve"> to ensure compliance with reporting requirements.</w:t>
            </w:r>
          </w:p>
        </w:tc>
      </w:tr>
    </w:tbl>
    <w:p w14:paraId="35F408CB" w14:textId="77777777" w:rsidR="00442521" w:rsidRDefault="00442521" w:rsidP="00607AB6">
      <w:pPr>
        <w:spacing w:before="240" w:line="276" w:lineRule="auto"/>
        <w:jc w:val="both"/>
        <w:rPr>
          <w:rFonts w:ascii="Arial" w:hAnsi="Arial" w:cs="Arial"/>
          <w:sz w:val="22"/>
          <w:szCs w:val="22"/>
        </w:rPr>
      </w:pPr>
    </w:p>
    <w:p w14:paraId="1F371D3A" w14:textId="240A1FEC" w:rsidR="002A26C3" w:rsidRPr="00882A7D" w:rsidRDefault="004D61FB" w:rsidP="007936C5">
      <w:pPr>
        <w:spacing w:after="60" w:line="276" w:lineRule="auto"/>
        <w:jc w:val="both"/>
        <w:rPr>
          <w:rFonts w:ascii="Arial" w:hAnsi="Arial" w:cs="Arial"/>
          <w:sz w:val="22"/>
          <w:szCs w:val="22"/>
        </w:rPr>
      </w:pPr>
      <w:r w:rsidRPr="00882A7D">
        <w:rPr>
          <w:rFonts w:ascii="Arial" w:hAnsi="Arial" w:cs="Arial"/>
          <w:sz w:val="22"/>
          <w:szCs w:val="22"/>
        </w:rPr>
        <w:t xml:space="preserve">The Chief Executive Officer </w:t>
      </w:r>
    </w:p>
    <w:p w14:paraId="206907A0" w14:textId="48E51334" w:rsidR="004D61FB" w:rsidRPr="00882A7D" w:rsidRDefault="004D61FB" w:rsidP="007936C5">
      <w:pPr>
        <w:spacing w:after="60" w:line="276" w:lineRule="auto"/>
        <w:jc w:val="both"/>
        <w:rPr>
          <w:rFonts w:ascii="Arial" w:hAnsi="Arial" w:cs="Arial"/>
          <w:sz w:val="22"/>
          <w:szCs w:val="22"/>
        </w:rPr>
      </w:pPr>
      <w:r w:rsidRPr="00882A7D">
        <w:rPr>
          <w:rFonts w:ascii="Arial" w:hAnsi="Arial" w:cs="Arial"/>
          <w:sz w:val="22"/>
          <w:szCs w:val="22"/>
        </w:rPr>
        <w:t>Prudential Authority</w:t>
      </w:r>
    </w:p>
    <w:p w14:paraId="78563886" w14:textId="77777777" w:rsidR="004D61FB" w:rsidRPr="00882A7D" w:rsidRDefault="004D61FB" w:rsidP="007936C5">
      <w:pPr>
        <w:spacing w:after="60" w:line="276" w:lineRule="auto"/>
        <w:jc w:val="both"/>
        <w:rPr>
          <w:rFonts w:ascii="Arial" w:hAnsi="Arial" w:cs="Arial"/>
          <w:sz w:val="22"/>
          <w:szCs w:val="22"/>
        </w:rPr>
      </w:pPr>
      <w:r w:rsidRPr="00882A7D">
        <w:rPr>
          <w:rFonts w:ascii="Arial" w:hAnsi="Arial" w:cs="Arial"/>
          <w:sz w:val="22"/>
          <w:szCs w:val="22"/>
        </w:rPr>
        <w:t>South African Reserve Bank</w:t>
      </w:r>
    </w:p>
    <w:p w14:paraId="1EC35DC0" w14:textId="77777777" w:rsidR="004D61FB" w:rsidRPr="00882A7D" w:rsidRDefault="004D61FB" w:rsidP="007936C5">
      <w:pPr>
        <w:spacing w:after="60" w:line="276" w:lineRule="auto"/>
        <w:jc w:val="both"/>
        <w:rPr>
          <w:rFonts w:ascii="Arial" w:hAnsi="Arial" w:cs="Arial"/>
          <w:sz w:val="22"/>
          <w:szCs w:val="22"/>
        </w:rPr>
      </w:pPr>
      <w:r w:rsidRPr="00882A7D">
        <w:rPr>
          <w:rFonts w:ascii="Arial" w:hAnsi="Arial" w:cs="Arial"/>
          <w:sz w:val="22"/>
          <w:szCs w:val="22"/>
        </w:rPr>
        <w:t xml:space="preserve">PO Box 8432 </w:t>
      </w:r>
    </w:p>
    <w:p w14:paraId="47F045F9" w14:textId="0B23B3D8" w:rsidR="004D61FB" w:rsidRPr="00882A7D" w:rsidRDefault="004D61FB" w:rsidP="007936C5">
      <w:pPr>
        <w:tabs>
          <w:tab w:val="left" w:pos="2607"/>
        </w:tabs>
        <w:spacing w:after="60" w:line="276" w:lineRule="auto"/>
        <w:jc w:val="both"/>
        <w:rPr>
          <w:rFonts w:ascii="Arial" w:hAnsi="Arial" w:cs="Arial"/>
          <w:sz w:val="22"/>
          <w:szCs w:val="22"/>
        </w:rPr>
      </w:pPr>
      <w:r w:rsidRPr="00882A7D">
        <w:rPr>
          <w:rFonts w:ascii="Arial" w:hAnsi="Arial" w:cs="Arial"/>
          <w:sz w:val="22"/>
          <w:szCs w:val="22"/>
        </w:rPr>
        <w:t>Pretoria</w:t>
      </w:r>
      <w:r w:rsidR="00C63568" w:rsidRPr="00882A7D">
        <w:rPr>
          <w:rFonts w:ascii="Arial" w:hAnsi="Arial" w:cs="Arial"/>
          <w:sz w:val="22"/>
          <w:szCs w:val="22"/>
        </w:rPr>
        <w:tab/>
      </w:r>
    </w:p>
    <w:p w14:paraId="67B93646" w14:textId="6CD8DB1E" w:rsidR="004D61FB" w:rsidRPr="00882A7D" w:rsidRDefault="004D61FB" w:rsidP="007936C5">
      <w:pPr>
        <w:spacing w:after="60" w:line="276" w:lineRule="auto"/>
        <w:jc w:val="both"/>
        <w:rPr>
          <w:rFonts w:ascii="Arial" w:hAnsi="Arial" w:cs="Arial"/>
          <w:sz w:val="22"/>
          <w:szCs w:val="22"/>
        </w:rPr>
      </w:pPr>
      <w:r w:rsidRPr="00882A7D">
        <w:rPr>
          <w:rFonts w:ascii="Arial" w:hAnsi="Arial" w:cs="Arial"/>
          <w:sz w:val="22"/>
          <w:szCs w:val="22"/>
        </w:rPr>
        <w:t>0001</w:t>
      </w:r>
    </w:p>
    <w:p w14:paraId="47640CF2" w14:textId="77777777" w:rsidR="00E30633" w:rsidRPr="00882A7D" w:rsidRDefault="00FD7392" w:rsidP="007936C5">
      <w:pPr>
        <w:spacing w:before="360" w:after="360" w:line="276" w:lineRule="auto"/>
        <w:jc w:val="both"/>
        <w:rPr>
          <w:rFonts w:ascii="Arial" w:hAnsi="Arial" w:cs="Arial"/>
          <w:sz w:val="22"/>
          <w:szCs w:val="22"/>
        </w:rPr>
      </w:pPr>
      <w:bookmarkStart w:id="0" w:name="a30Ref"/>
      <w:bookmarkStart w:id="1" w:name="a31Salutation"/>
      <w:bookmarkStart w:id="2" w:name="a14subject"/>
      <w:bookmarkEnd w:id="0"/>
      <w:bookmarkEnd w:id="1"/>
      <w:bookmarkEnd w:id="2"/>
      <w:r w:rsidRPr="00882A7D">
        <w:rPr>
          <w:rFonts w:ascii="Arial" w:hAnsi="Arial" w:cs="Arial"/>
          <w:sz w:val="22"/>
          <w:szCs w:val="22"/>
        </w:rPr>
        <w:t>Dear Sir</w:t>
      </w:r>
    </w:p>
    <w:p w14:paraId="645180DF" w14:textId="22F1C553" w:rsidR="00E30633" w:rsidRPr="00882A7D" w:rsidRDefault="006C130C" w:rsidP="007936C5">
      <w:pPr>
        <w:spacing w:before="120" w:after="120" w:line="276" w:lineRule="auto"/>
        <w:jc w:val="both"/>
        <w:rPr>
          <w:rFonts w:ascii="Arial" w:hAnsi="Arial" w:cs="Arial"/>
          <w:sz w:val="22"/>
          <w:szCs w:val="22"/>
        </w:rPr>
      </w:pPr>
      <w:r w:rsidRPr="00882A7D">
        <w:rPr>
          <w:rFonts w:ascii="Arial" w:hAnsi="Arial" w:cs="Arial"/>
          <w:b/>
          <w:sz w:val="22"/>
          <w:szCs w:val="22"/>
        </w:rPr>
        <w:t xml:space="preserve">AGREED-UPON PROCEDURES </w:t>
      </w:r>
      <w:r w:rsidR="00B606F6" w:rsidRPr="00882A7D">
        <w:rPr>
          <w:rFonts w:ascii="Arial" w:hAnsi="Arial" w:cs="Arial"/>
          <w:b/>
          <w:sz w:val="22"/>
          <w:szCs w:val="22"/>
        </w:rPr>
        <w:t>REPORT</w:t>
      </w:r>
      <w:r w:rsidR="00C63568" w:rsidRPr="00882A7D">
        <w:rPr>
          <w:rFonts w:ascii="Arial" w:hAnsi="Arial" w:cs="Arial"/>
          <w:b/>
          <w:sz w:val="22"/>
          <w:szCs w:val="22"/>
        </w:rPr>
        <w:t xml:space="preserve"> IN RESPECT OF FORM BA 501 (THE “RETURN”) OF </w:t>
      </w:r>
      <w:r w:rsidR="00C63568" w:rsidRPr="00882A7D">
        <w:rPr>
          <w:rFonts w:ascii="Arial" w:hAnsi="Arial" w:cs="Arial"/>
          <w:b/>
          <w:i/>
          <w:sz w:val="22"/>
          <w:szCs w:val="22"/>
        </w:rPr>
        <w:t>[NAME OF SECURITISATION VEHICLE]</w:t>
      </w:r>
      <w:r w:rsidR="00C63568" w:rsidRPr="00882A7D">
        <w:rPr>
          <w:rFonts w:ascii="Arial" w:hAnsi="Arial" w:cs="Arial"/>
          <w:sz w:val="22"/>
          <w:szCs w:val="22"/>
        </w:rPr>
        <w:t xml:space="preserve"> </w:t>
      </w:r>
      <w:r w:rsidR="00C63568" w:rsidRPr="00882A7D">
        <w:rPr>
          <w:rFonts w:ascii="Arial" w:hAnsi="Arial" w:cs="Arial"/>
          <w:b/>
          <w:sz w:val="22"/>
          <w:szCs w:val="22"/>
        </w:rPr>
        <w:t>(“THE COMPANY”) DEALING WITH MATTERS RELATED TO SECURITISATION VEHICLES IN COMPLIANCE WITH DIRECTIVE 4/2017 (THE “DIRECTIVE”) ISSUED IN TERMS OF SECTION 6(6) OF THE BANKS ACT 1990 (THE “ACT”)</w:t>
      </w:r>
      <w:r w:rsidR="00B606F6" w:rsidRPr="00882A7D">
        <w:rPr>
          <w:rFonts w:ascii="Arial" w:hAnsi="Arial" w:cs="Arial"/>
          <w:b/>
          <w:sz w:val="22"/>
          <w:szCs w:val="22"/>
        </w:rPr>
        <w:t xml:space="preserve"> </w:t>
      </w:r>
    </w:p>
    <w:p w14:paraId="40B86C52" w14:textId="77777777" w:rsidR="005C1113" w:rsidRPr="00882A7D" w:rsidRDefault="005C1113" w:rsidP="007936C5">
      <w:pPr>
        <w:spacing w:before="240" w:after="120" w:line="276" w:lineRule="auto"/>
        <w:jc w:val="both"/>
        <w:rPr>
          <w:rFonts w:ascii="Arial" w:eastAsia="Arial" w:hAnsi="Arial" w:cs="Arial"/>
          <w:b/>
          <w:bCs/>
          <w:sz w:val="22"/>
          <w:szCs w:val="22"/>
        </w:rPr>
      </w:pPr>
      <w:r w:rsidRPr="00882A7D">
        <w:rPr>
          <w:rFonts w:ascii="Arial" w:eastAsia="Arial" w:hAnsi="Arial" w:cs="Arial"/>
          <w:b/>
          <w:bCs/>
          <w:sz w:val="22"/>
          <w:szCs w:val="22"/>
        </w:rPr>
        <w:t>Purpose of this Agreed-Upon Procedures Report and Restriction on Use and Distribution</w:t>
      </w:r>
    </w:p>
    <w:p w14:paraId="6C6FC61A" w14:textId="3F2A510A" w:rsidR="005C1113" w:rsidRPr="00882A7D" w:rsidRDefault="005C1113" w:rsidP="007936C5">
      <w:pPr>
        <w:spacing w:before="120" w:after="120" w:line="276" w:lineRule="auto"/>
        <w:jc w:val="both"/>
        <w:rPr>
          <w:rFonts w:ascii="Arial" w:hAnsi="Arial" w:cs="Arial"/>
          <w:sz w:val="22"/>
          <w:szCs w:val="22"/>
        </w:rPr>
      </w:pPr>
      <w:r w:rsidRPr="00882A7D">
        <w:rPr>
          <w:rFonts w:ascii="Arial" w:hAnsi="Arial" w:cs="Arial"/>
          <w:sz w:val="22"/>
          <w:szCs w:val="22"/>
        </w:rPr>
        <w:t>O</w:t>
      </w:r>
      <w:r w:rsidRPr="00DD133E">
        <w:rPr>
          <w:rFonts w:ascii="Arial" w:hAnsi="Arial" w:cs="Arial"/>
          <w:sz w:val="22"/>
          <w:szCs w:val="22"/>
        </w:rPr>
        <w:t>ur report</w:t>
      </w:r>
      <w:r w:rsidR="00F16C93" w:rsidRPr="00DD133E">
        <w:rPr>
          <w:rFonts w:ascii="Arial" w:hAnsi="Arial" w:cs="Arial"/>
          <w:sz w:val="22"/>
          <w:szCs w:val="22"/>
        </w:rPr>
        <w:t xml:space="preserve"> on the </w:t>
      </w:r>
      <w:r w:rsidR="0017462B" w:rsidRPr="00DD133E">
        <w:rPr>
          <w:rFonts w:ascii="Arial" w:hAnsi="Arial" w:cs="Arial"/>
          <w:sz w:val="22"/>
          <w:szCs w:val="22"/>
        </w:rPr>
        <w:t>R</w:t>
      </w:r>
      <w:r w:rsidR="00F16C93" w:rsidRPr="00882A7D">
        <w:rPr>
          <w:rFonts w:ascii="Arial" w:hAnsi="Arial" w:cs="Arial"/>
          <w:sz w:val="22"/>
          <w:szCs w:val="22"/>
        </w:rPr>
        <w:t>eturn</w:t>
      </w:r>
      <w:r w:rsidRPr="00882A7D">
        <w:rPr>
          <w:rFonts w:ascii="Arial" w:hAnsi="Arial" w:cs="Arial"/>
          <w:sz w:val="22"/>
          <w:szCs w:val="22"/>
        </w:rPr>
        <w:t xml:space="preserve"> is </w:t>
      </w:r>
      <w:r w:rsidR="004B65B3" w:rsidRPr="00882A7D">
        <w:rPr>
          <w:rFonts w:ascii="Arial" w:hAnsi="Arial" w:cs="Arial"/>
          <w:sz w:val="22"/>
          <w:szCs w:val="22"/>
        </w:rPr>
        <w:t xml:space="preserve">provided </w:t>
      </w:r>
      <w:r w:rsidR="00CA2F5D" w:rsidRPr="00882A7D">
        <w:rPr>
          <w:rFonts w:ascii="Arial" w:hAnsi="Arial" w:cs="Arial"/>
          <w:sz w:val="22"/>
          <w:szCs w:val="22"/>
        </w:rPr>
        <w:t xml:space="preserve">in accordance with </w:t>
      </w:r>
      <w:r w:rsidR="007B7C35" w:rsidRPr="00882A7D">
        <w:rPr>
          <w:rFonts w:ascii="Arial" w:hAnsi="Arial" w:cs="Arial"/>
          <w:sz w:val="22"/>
          <w:szCs w:val="22"/>
        </w:rPr>
        <w:t xml:space="preserve">the Directive, </w:t>
      </w:r>
      <w:r w:rsidRPr="00882A7D">
        <w:rPr>
          <w:rFonts w:ascii="Arial" w:hAnsi="Arial" w:cs="Arial"/>
          <w:sz w:val="22"/>
          <w:szCs w:val="22"/>
        </w:rPr>
        <w:t>solely for the purpose of assisting the Prudential Authority (the “PA”) in evaluating</w:t>
      </w:r>
      <w:r w:rsidR="00B864CD" w:rsidRPr="00882A7D">
        <w:rPr>
          <w:rFonts w:ascii="Arial" w:hAnsi="Arial" w:cs="Arial"/>
          <w:sz w:val="22"/>
          <w:szCs w:val="22"/>
        </w:rPr>
        <w:t xml:space="preserve"> whether</w:t>
      </w:r>
      <w:r w:rsidRPr="00882A7D">
        <w:rPr>
          <w:rFonts w:ascii="Arial" w:hAnsi="Arial" w:cs="Arial"/>
          <w:sz w:val="22"/>
          <w:szCs w:val="22"/>
        </w:rPr>
        <w:t xml:space="preserve"> any instances of non-compliance with the requirements of the Directive</w:t>
      </w:r>
      <w:r w:rsidR="00B864CD" w:rsidRPr="00882A7D">
        <w:rPr>
          <w:rFonts w:ascii="Arial" w:hAnsi="Arial" w:cs="Arial"/>
          <w:sz w:val="22"/>
          <w:szCs w:val="22"/>
        </w:rPr>
        <w:t xml:space="preserve"> were identified</w:t>
      </w:r>
      <w:r w:rsidR="00C23AC0">
        <w:rPr>
          <w:rFonts w:ascii="Arial" w:hAnsi="Arial" w:cs="Arial"/>
          <w:sz w:val="22"/>
          <w:szCs w:val="22"/>
        </w:rPr>
        <w:t>;</w:t>
      </w:r>
      <w:r w:rsidRPr="00882A7D">
        <w:rPr>
          <w:rFonts w:ascii="Arial" w:hAnsi="Arial" w:cs="Arial"/>
          <w:sz w:val="22"/>
          <w:szCs w:val="22"/>
        </w:rPr>
        <w:t xml:space="preserve"> and </w:t>
      </w:r>
      <w:r w:rsidR="00165E0E">
        <w:rPr>
          <w:rFonts w:ascii="Arial" w:hAnsi="Arial" w:cs="Arial"/>
          <w:sz w:val="22"/>
          <w:szCs w:val="22"/>
        </w:rPr>
        <w:t xml:space="preserve">this report </w:t>
      </w:r>
      <w:r w:rsidRPr="00882A7D">
        <w:rPr>
          <w:rFonts w:ascii="Arial" w:hAnsi="Arial" w:cs="Arial"/>
          <w:sz w:val="22"/>
          <w:szCs w:val="22"/>
        </w:rPr>
        <w:t>may not be suitable for another purpose. This report is intended solely for the directors of the Company and the PA</w:t>
      </w:r>
      <w:r w:rsidR="00C23AC0">
        <w:rPr>
          <w:rFonts w:ascii="Arial" w:hAnsi="Arial" w:cs="Arial"/>
          <w:sz w:val="22"/>
          <w:szCs w:val="22"/>
        </w:rPr>
        <w:t>,</w:t>
      </w:r>
      <w:r w:rsidRPr="00882A7D">
        <w:rPr>
          <w:rFonts w:ascii="Arial" w:hAnsi="Arial" w:cs="Arial"/>
          <w:sz w:val="22"/>
          <w:szCs w:val="22"/>
        </w:rPr>
        <w:t xml:space="preserve"> and should not be used by, or distributed to, any other parties. </w:t>
      </w:r>
    </w:p>
    <w:p w14:paraId="52155D0F" w14:textId="7A979DD9" w:rsidR="005C1113" w:rsidRPr="00882A7D" w:rsidRDefault="005C1113" w:rsidP="007936C5">
      <w:pPr>
        <w:spacing w:before="240" w:after="120" w:line="276" w:lineRule="auto"/>
        <w:jc w:val="both"/>
        <w:rPr>
          <w:rFonts w:ascii="Arial" w:hAnsi="Arial" w:cs="Arial"/>
          <w:b/>
          <w:bCs/>
          <w:sz w:val="22"/>
          <w:szCs w:val="22"/>
        </w:rPr>
      </w:pPr>
      <w:r w:rsidRPr="00882A7D">
        <w:rPr>
          <w:rFonts w:ascii="Arial" w:hAnsi="Arial" w:cs="Arial"/>
          <w:b/>
          <w:bCs/>
          <w:sz w:val="22"/>
          <w:szCs w:val="22"/>
        </w:rPr>
        <w:t xml:space="preserve">Responsibilities of the </w:t>
      </w:r>
      <w:r w:rsidR="00C55418" w:rsidRPr="00882A7D">
        <w:rPr>
          <w:rFonts w:ascii="Arial" w:hAnsi="Arial" w:cs="Arial"/>
          <w:b/>
          <w:bCs/>
          <w:sz w:val="22"/>
          <w:szCs w:val="22"/>
        </w:rPr>
        <w:t xml:space="preserve">Directors </w:t>
      </w:r>
      <w:r w:rsidRPr="00882A7D">
        <w:rPr>
          <w:rFonts w:ascii="Arial" w:hAnsi="Arial" w:cs="Arial"/>
          <w:b/>
          <w:bCs/>
          <w:sz w:val="22"/>
          <w:szCs w:val="22"/>
        </w:rPr>
        <w:t>of the Company</w:t>
      </w:r>
      <w:r w:rsidR="00CA2F5D" w:rsidRPr="00882A7D">
        <w:rPr>
          <w:rFonts w:ascii="Arial" w:hAnsi="Arial" w:cs="Arial"/>
          <w:b/>
          <w:bCs/>
          <w:sz w:val="22"/>
          <w:szCs w:val="22"/>
        </w:rPr>
        <w:t xml:space="preserve"> and the PA</w:t>
      </w:r>
    </w:p>
    <w:p w14:paraId="745250B5" w14:textId="02867ED6" w:rsidR="005C1113" w:rsidRPr="00882A7D" w:rsidRDefault="005C1113" w:rsidP="007936C5">
      <w:pPr>
        <w:spacing w:before="120" w:after="120" w:line="276" w:lineRule="auto"/>
        <w:jc w:val="both"/>
        <w:rPr>
          <w:rFonts w:ascii="Arial" w:hAnsi="Arial" w:cs="Arial"/>
          <w:sz w:val="22"/>
          <w:szCs w:val="22"/>
        </w:rPr>
      </w:pPr>
      <w:r w:rsidRPr="00882A7D">
        <w:rPr>
          <w:rFonts w:ascii="Arial" w:hAnsi="Arial" w:cs="Arial"/>
          <w:sz w:val="22"/>
          <w:szCs w:val="22"/>
        </w:rPr>
        <w:t>The directors</w:t>
      </w:r>
      <w:r w:rsidR="00FD3E1B" w:rsidRPr="00882A7D">
        <w:rPr>
          <w:rFonts w:ascii="Arial" w:hAnsi="Arial" w:cs="Arial"/>
          <w:sz w:val="22"/>
          <w:szCs w:val="22"/>
        </w:rPr>
        <w:t xml:space="preserve"> </w:t>
      </w:r>
      <w:r w:rsidR="00445419" w:rsidRPr="00882A7D">
        <w:rPr>
          <w:rFonts w:ascii="Arial" w:hAnsi="Arial" w:cs="Arial"/>
          <w:sz w:val="22"/>
          <w:szCs w:val="22"/>
        </w:rPr>
        <w:t xml:space="preserve">of </w:t>
      </w:r>
      <w:r w:rsidR="00F16C93" w:rsidRPr="00882A7D">
        <w:rPr>
          <w:rFonts w:ascii="Arial" w:hAnsi="Arial" w:cs="Arial"/>
          <w:sz w:val="22"/>
          <w:szCs w:val="22"/>
        </w:rPr>
        <w:t>the Company</w:t>
      </w:r>
      <w:r w:rsidR="00445419" w:rsidRPr="00882A7D">
        <w:rPr>
          <w:rFonts w:ascii="Arial" w:hAnsi="Arial" w:cs="Arial"/>
          <w:sz w:val="22"/>
          <w:szCs w:val="22"/>
        </w:rPr>
        <w:t xml:space="preserve"> </w:t>
      </w:r>
      <w:r w:rsidR="0023692C" w:rsidRPr="00882A7D">
        <w:rPr>
          <w:rFonts w:ascii="Arial" w:hAnsi="Arial" w:cs="Arial"/>
          <w:sz w:val="22"/>
          <w:szCs w:val="22"/>
        </w:rPr>
        <w:t xml:space="preserve">and the PA </w:t>
      </w:r>
      <w:r w:rsidR="00FD3E1B" w:rsidRPr="00882A7D">
        <w:rPr>
          <w:rFonts w:ascii="Arial" w:hAnsi="Arial" w:cs="Arial"/>
          <w:sz w:val="22"/>
          <w:szCs w:val="22"/>
        </w:rPr>
        <w:t>have</w:t>
      </w:r>
      <w:r w:rsidRPr="00882A7D">
        <w:rPr>
          <w:rFonts w:ascii="Arial" w:hAnsi="Arial" w:cs="Arial"/>
          <w:sz w:val="22"/>
          <w:szCs w:val="22"/>
        </w:rPr>
        <w:t xml:space="preserve"> </w:t>
      </w:r>
      <w:r w:rsidR="00750D1D" w:rsidRPr="00882A7D">
        <w:rPr>
          <w:rFonts w:ascii="Arial" w:hAnsi="Arial" w:cs="Arial"/>
          <w:sz w:val="22"/>
          <w:szCs w:val="22"/>
        </w:rPr>
        <w:t>acknowledged</w:t>
      </w:r>
      <w:r w:rsidRPr="00882A7D">
        <w:rPr>
          <w:rFonts w:ascii="Arial" w:hAnsi="Arial" w:cs="Arial"/>
          <w:sz w:val="22"/>
          <w:szCs w:val="22"/>
        </w:rPr>
        <w:t xml:space="preserve"> that the agreed-upon procedures are appropriate for the purposes of the engagement.</w:t>
      </w:r>
    </w:p>
    <w:p w14:paraId="65D6C488" w14:textId="54CE6A6C" w:rsidR="005C1113" w:rsidRPr="00882A7D" w:rsidRDefault="007936C5" w:rsidP="007936C5">
      <w:pPr>
        <w:spacing w:before="120" w:after="120" w:line="276" w:lineRule="auto"/>
        <w:jc w:val="both"/>
        <w:rPr>
          <w:rFonts w:ascii="Arial" w:hAnsi="Arial" w:cs="Arial"/>
          <w:sz w:val="22"/>
          <w:szCs w:val="22"/>
        </w:rPr>
      </w:pPr>
      <w:r>
        <w:rPr>
          <w:rFonts w:ascii="Arial" w:hAnsi="Arial" w:cs="Arial"/>
          <w:sz w:val="22"/>
          <w:szCs w:val="22"/>
        </w:rPr>
        <w:t>T</w:t>
      </w:r>
      <w:r w:rsidR="00C23AC0" w:rsidRPr="00882A7D">
        <w:rPr>
          <w:rFonts w:ascii="Arial" w:hAnsi="Arial" w:cs="Arial"/>
          <w:sz w:val="22"/>
          <w:szCs w:val="22"/>
        </w:rPr>
        <w:t xml:space="preserve">he </w:t>
      </w:r>
      <w:r w:rsidR="005C1113" w:rsidRPr="00882A7D">
        <w:rPr>
          <w:rFonts w:ascii="Arial" w:hAnsi="Arial" w:cs="Arial"/>
          <w:sz w:val="22"/>
          <w:szCs w:val="22"/>
        </w:rPr>
        <w:t xml:space="preserve">directors </w:t>
      </w:r>
      <w:r w:rsidR="00EF468C" w:rsidRPr="00882A7D">
        <w:rPr>
          <w:rFonts w:ascii="Arial" w:hAnsi="Arial" w:cs="Arial"/>
          <w:sz w:val="22"/>
          <w:szCs w:val="22"/>
        </w:rPr>
        <w:t xml:space="preserve">of </w:t>
      </w:r>
      <w:r w:rsidR="00F16C93" w:rsidRPr="00882A7D">
        <w:rPr>
          <w:rFonts w:ascii="Arial" w:hAnsi="Arial" w:cs="Arial"/>
          <w:sz w:val="22"/>
          <w:szCs w:val="22"/>
        </w:rPr>
        <w:t>the Company</w:t>
      </w:r>
      <w:r w:rsidR="00EF468C" w:rsidRPr="00882A7D">
        <w:rPr>
          <w:rFonts w:ascii="Arial" w:hAnsi="Arial" w:cs="Arial"/>
          <w:sz w:val="22"/>
          <w:szCs w:val="22"/>
        </w:rPr>
        <w:t xml:space="preserve"> </w:t>
      </w:r>
      <w:r w:rsidR="005C1113" w:rsidRPr="00882A7D">
        <w:rPr>
          <w:rFonts w:ascii="Arial" w:hAnsi="Arial" w:cs="Arial"/>
          <w:sz w:val="22"/>
          <w:szCs w:val="22"/>
        </w:rPr>
        <w:t>are responsible for</w:t>
      </w:r>
      <w:r w:rsidR="007B7C35" w:rsidRPr="00882A7D">
        <w:rPr>
          <w:rFonts w:ascii="Arial" w:hAnsi="Arial" w:cs="Arial"/>
          <w:sz w:val="22"/>
          <w:szCs w:val="22"/>
        </w:rPr>
        <w:t xml:space="preserve"> the subject matter on which the agreed-upon procedures are performed</w:t>
      </w:r>
      <w:r w:rsidR="00A21534" w:rsidRPr="00882A7D">
        <w:rPr>
          <w:rFonts w:ascii="Arial" w:hAnsi="Arial" w:cs="Arial"/>
          <w:sz w:val="22"/>
          <w:szCs w:val="22"/>
        </w:rPr>
        <w:t>.</w:t>
      </w:r>
    </w:p>
    <w:p w14:paraId="032D9DB9" w14:textId="2A3DC259" w:rsidR="005C1113" w:rsidRPr="00882A7D" w:rsidRDefault="001A6B16" w:rsidP="007936C5">
      <w:pPr>
        <w:spacing w:before="240" w:after="120" w:line="276" w:lineRule="auto"/>
        <w:jc w:val="both"/>
        <w:rPr>
          <w:rFonts w:ascii="Arial" w:hAnsi="Arial" w:cs="Arial"/>
          <w:iCs/>
          <w:sz w:val="22"/>
          <w:szCs w:val="22"/>
        </w:rPr>
      </w:pPr>
      <w:r w:rsidRPr="004A0B93">
        <w:rPr>
          <w:rFonts w:ascii="Arial" w:eastAsia="Arial" w:hAnsi="Arial" w:cs="Arial"/>
          <w:b/>
          <w:bCs/>
          <w:iCs/>
          <w:sz w:val="22"/>
          <w:szCs w:val="22"/>
        </w:rPr>
        <w:t>A</w:t>
      </w:r>
      <w:r w:rsidR="005C1113" w:rsidRPr="004A0B93">
        <w:rPr>
          <w:rFonts w:ascii="Arial" w:eastAsia="Arial" w:hAnsi="Arial" w:cs="Arial"/>
          <w:b/>
          <w:bCs/>
          <w:iCs/>
          <w:sz w:val="22"/>
          <w:szCs w:val="22"/>
        </w:rPr>
        <w:t>uditor’s</w:t>
      </w:r>
      <w:r w:rsidR="00B864CD" w:rsidRPr="00882A7D">
        <w:rPr>
          <w:rFonts w:ascii="Arial" w:eastAsia="Arial" w:hAnsi="Arial" w:cs="Arial"/>
          <w:b/>
          <w:bCs/>
          <w:iCs/>
          <w:sz w:val="22"/>
          <w:szCs w:val="22"/>
        </w:rPr>
        <w:t xml:space="preserve"> </w:t>
      </w:r>
      <w:r w:rsidR="00571176" w:rsidRPr="00882A7D">
        <w:rPr>
          <w:rFonts w:ascii="Arial" w:eastAsia="Arial" w:hAnsi="Arial" w:cs="Arial"/>
          <w:b/>
          <w:bCs/>
          <w:iCs/>
          <w:sz w:val="22"/>
          <w:szCs w:val="22"/>
        </w:rPr>
        <w:t xml:space="preserve">Responsibilities </w:t>
      </w:r>
    </w:p>
    <w:p w14:paraId="65816D63" w14:textId="0DD59651" w:rsidR="007B7C35" w:rsidRPr="00882A7D" w:rsidRDefault="007B7C35" w:rsidP="007936C5">
      <w:pPr>
        <w:spacing w:before="120" w:after="120" w:line="276" w:lineRule="auto"/>
        <w:ind w:right="-193"/>
        <w:jc w:val="both"/>
        <w:rPr>
          <w:rFonts w:ascii="Arial" w:eastAsia="Arial" w:hAnsi="Arial" w:cs="Arial"/>
          <w:sz w:val="22"/>
          <w:szCs w:val="22"/>
        </w:rPr>
      </w:pPr>
      <w:bookmarkStart w:id="3" w:name="_Hlk86821331"/>
      <w:r w:rsidRPr="00882A7D">
        <w:rPr>
          <w:rFonts w:ascii="Arial" w:eastAsia="Arial" w:hAnsi="Arial" w:cs="Arial"/>
          <w:sz w:val="22"/>
          <w:szCs w:val="22"/>
        </w:rPr>
        <w:t xml:space="preserve">We have conducted the agreed-upon procedures engagement in accordance with the International Standard on Related Services (ISRS) 4400 (Revised), </w:t>
      </w:r>
      <w:r w:rsidRPr="00882A7D">
        <w:rPr>
          <w:rFonts w:ascii="Arial" w:eastAsia="Arial" w:hAnsi="Arial" w:cs="Arial"/>
          <w:i/>
          <w:iCs/>
          <w:sz w:val="22"/>
          <w:szCs w:val="22"/>
        </w:rPr>
        <w:t>Agreed-Upon Procedures Engagements</w:t>
      </w:r>
      <w:r w:rsidRPr="00882A7D">
        <w:rPr>
          <w:rFonts w:ascii="Arial" w:eastAsia="Arial" w:hAnsi="Arial" w:cs="Arial"/>
          <w:sz w:val="22"/>
          <w:szCs w:val="22"/>
        </w:rPr>
        <w:t xml:space="preserve">. An agreed-upon procedures engagement involves us performing the procedures that have been agreed </w:t>
      </w:r>
      <w:r w:rsidRPr="00882A7D">
        <w:rPr>
          <w:rFonts w:ascii="Arial" w:eastAsia="Arial" w:hAnsi="Arial" w:cs="Arial"/>
          <w:sz w:val="22"/>
          <w:szCs w:val="22"/>
        </w:rPr>
        <w:lastRenderedPageBreak/>
        <w:t xml:space="preserve">with the </w:t>
      </w:r>
      <w:r w:rsidRPr="004A0B93">
        <w:rPr>
          <w:rFonts w:ascii="Arial" w:eastAsia="Arial" w:hAnsi="Arial" w:cs="Arial"/>
          <w:sz w:val="22"/>
          <w:szCs w:val="22"/>
        </w:rPr>
        <w:t>directors</w:t>
      </w:r>
      <w:r w:rsidRPr="00DD133E">
        <w:rPr>
          <w:rFonts w:ascii="Arial" w:eastAsia="Arial" w:hAnsi="Arial" w:cs="Arial"/>
          <w:sz w:val="22"/>
          <w:szCs w:val="22"/>
        </w:rPr>
        <w:t xml:space="preserve"> of the Company</w:t>
      </w:r>
      <w:r w:rsidRPr="00882A7D">
        <w:rPr>
          <w:rFonts w:ascii="Arial" w:eastAsia="Arial" w:hAnsi="Arial" w:cs="Arial"/>
          <w:sz w:val="22"/>
          <w:szCs w:val="22"/>
        </w:rPr>
        <w:t xml:space="preserve"> and reporting the findings, which are the factual results of the agreed-upon procedures performed. We make no representation regarding the appropriateness of the agreed-upon procedures. </w:t>
      </w:r>
    </w:p>
    <w:bookmarkEnd w:id="3"/>
    <w:p w14:paraId="314E5099" w14:textId="12399833" w:rsidR="007B7C35" w:rsidRPr="00882A7D" w:rsidRDefault="007B7C35" w:rsidP="007936C5">
      <w:pPr>
        <w:spacing w:before="120" w:after="120" w:line="276" w:lineRule="auto"/>
        <w:ind w:right="-193"/>
        <w:jc w:val="both"/>
        <w:rPr>
          <w:rFonts w:ascii="Arial" w:eastAsia="Arial" w:hAnsi="Arial" w:cs="Arial"/>
          <w:sz w:val="22"/>
          <w:szCs w:val="22"/>
        </w:rPr>
      </w:pPr>
      <w:r w:rsidRPr="00882A7D">
        <w:rPr>
          <w:rFonts w:ascii="Arial" w:eastAsia="Arial" w:hAnsi="Arial" w:cs="Arial"/>
          <w:sz w:val="22"/>
          <w:szCs w:val="22"/>
        </w:rPr>
        <w:t>Th</w:t>
      </w:r>
      <w:r w:rsidR="003F0B44" w:rsidRPr="00882A7D">
        <w:rPr>
          <w:rFonts w:ascii="Arial" w:eastAsia="Arial" w:hAnsi="Arial" w:cs="Arial"/>
          <w:sz w:val="22"/>
          <w:szCs w:val="22"/>
        </w:rPr>
        <w:t>is</w:t>
      </w:r>
      <w:r w:rsidRPr="00882A7D">
        <w:rPr>
          <w:rFonts w:ascii="Arial" w:eastAsia="Arial" w:hAnsi="Arial" w:cs="Arial"/>
          <w:sz w:val="22"/>
          <w:szCs w:val="22"/>
        </w:rPr>
        <w:t xml:space="preserve"> agreed-upon procedures engagement is not an assurance engagement. Accordingly, we do not express an opinion or an assurance conclusion.</w:t>
      </w:r>
    </w:p>
    <w:p w14:paraId="2476CB0F" w14:textId="77777777" w:rsidR="007B7C35" w:rsidRPr="00882A7D" w:rsidRDefault="007B7C35" w:rsidP="007936C5">
      <w:pPr>
        <w:spacing w:before="120" w:after="240" w:line="276" w:lineRule="auto"/>
        <w:ind w:right="-193"/>
        <w:jc w:val="both"/>
        <w:rPr>
          <w:rFonts w:ascii="Arial" w:eastAsia="Arial" w:hAnsi="Arial" w:cs="Arial"/>
          <w:sz w:val="22"/>
          <w:szCs w:val="22"/>
        </w:rPr>
      </w:pPr>
      <w:r w:rsidRPr="00882A7D">
        <w:rPr>
          <w:rFonts w:ascii="Arial" w:eastAsia="Arial" w:hAnsi="Arial" w:cs="Arial"/>
          <w:sz w:val="22"/>
          <w:szCs w:val="22"/>
        </w:rPr>
        <w:t>Had we performed additional procedures, other matters might have come to our attention that would have been reported.</w:t>
      </w:r>
    </w:p>
    <w:tbl>
      <w:tblPr>
        <w:tblStyle w:val="TableGrid"/>
        <w:tblW w:w="9625" w:type="dxa"/>
        <w:tblLook w:val="04A0" w:firstRow="1" w:lastRow="0" w:firstColumn="1" w:lastColumn="0" w:noHBand="0" w:noVBand="1"/>
      </w:tblPr>
      <w:tblGrid>
        <w:gridCol w:w="9625"/>
      </w:tblGrid>
      <w:tr w:rsidR="003F0B44" w:rsidRPr="00882A7D" w14:paraId="6D94128D" w14:textId="77777777" w:rsidTr="006B6F63">
        <w:tc>
          <w:tcPr>
            <w:tcW w:w="9625" w:type="dxa"/>
          </w:tcPr>
          <w:p w14:paraId="6498A1FB" w14:textId="246B6206" w:rsidR="003F0B44" w:rsidRPr="00882A7D" w:rsidRDefault="003F0B44" w:rsidP="007936C5">
            <w:pPr>
              <w:tabs>
                <w:tab w:val="left" w:pos="8505"/>
              </w:tabs>
              <w:spacing w:line="276" w:lineRule="auto"/>
              <w:jc w:val="both"/>
              <w:rPr>
                <w:rFonts w:ascii="Arial" w:eastAsia="Arial" w:hAnsi="Arial" w:cs="Arial"/>
                <w:bCs/>
                <w:i/>
                <w:sz w:val="22"/>
                <w:szCs w:val="22"/>
              </w:rPr>
            </w:pPr>
            <w:r w:rsidRPr="00882A7D">
              <w:rPr>
                <w:rFonts w:ascii="Arial" w:hAnsi="Arial" w:cs="Arial"/>
                <w:b/>
                <w:sz w:val="22"/>
                <w:szCs w:val="22"/>
              </w:rPr>
              <w:t xml:space="preserve">[For engagements beginning before 15 December 2022] </w:t>
            </w:r>
            <w:r w:rsidRPr="007936C5">
              <w:rPr>
                <w:rFonts w:ascii="Arial" w:hAnsi="Arial" w:cs="Arial"/>
                <w:i/>
                <w:iCs/>
                <w:sz w:val="22"/>
                <w:szCs w:val="22"/>
              </w:rPr>
              <w:t xml:space="preserve">[Delete </w:t>
            </w:r>
            <w:r w:rsidR="00C23AC0" w:rsidRPr="007936C5">
              <w:rPr>
                <w:rFonts w:ascii="Arial" w:hAnsi="Arial" w:cs="Arial"/>
                <w:i/>
                <w:iCs/>
                <w:sz w:val="22"/>
                <w:szCs w:val="22"/>
              </w:rPr>
              <w:t xml:space="preserve">this </w:t>
            </w:r>
            <w:r w:rsidRPr="007936C5">
              <w:rPr>
                <w:rFonts w:ascii="Arial" w:hAnsi="Arial" w:cs="Arial"/>
                <w:i/>
                <w:iCs/>
                <w:sz w:val="22"/>
                <w:szCs w:val="22"/>
              </w:rPr>
              <w:t>block</w:t>
            </w:r>
            <w:r w:rsidR="00C23AC0" w:rsidRPr="007936C5">
              <w:rPr>
                <w:rFonts w:ascii="Arial" w:hAnsi="Arial" w:cs="Arial"/>
                <w:i/>
                <w:iCs/>
                <w:sz w:val="22"/>
                <w:szCs w:val="22"/>
              </w:rPr>
              <w:t>,</w:t>
            </w:r>
            <w:r w:rsidRPr="007936C5">
              <w:rPr>
                <w:rFonts w:ascii="Arial" w:hAnsi="Arial" w:cs="Arial"/>
                <w:i/>
                <w:iCs/>
                <w:sz w:val="22"/>
                <w:szCs w:val="22"/>
              </w:rPr>
              <w:t xml:space="preserve"> if not applicable]</w:t>
            </w:r>
          </w:p>
          <w:p w14:paraId="4E8B16A4" w14:textId="6BA1DDB9" w:rsidR="003F0B44" w:rsidRPr="00882A7D" w:rsidRDefault="003F0B44" w:rsidP="007936C5">
            <w:pPr>
              <w:pStyle w:val="BodyText"/>
              <w:spacing w:before="120" w:after="120" w:line="276" w:lineRule="auto"/>
              <w:jc w:val="both"/>
              <w:rPr>
                <w:rFonts w:ascii="Arial" w:hAnsi="Arial" w:cs="Arial"/>
                <w:sz w:val="22"/>
                <w:szCs w:val="22"/>
                <w:lang w:eastAsia="en-ZA"/>
              </w:rPr>
            </w:pPr>
            <w:r w:rsidRPr="00882A7D">
              <w:rPr>
                <w:rFonts w:ascii="Arial" w:hAnsi="Arial" w:cs="Arial"/>
                <w:b/>
                <w:sz w:val="22"/>
                <w:szCs w:val="22"/>
                <w:lang w:eastAsia="en-ZA"/>
              </w:rPr>
              <w:t xml:space="preserve">Professional </w:t>
            </w:r>
            <w:r w:rsidR="00480CA2" w:rsidRPr="00882A7D">
              <w:rPr>
                <w:rFonts w:ascii="Arial" w:hAnsi="Arial" w:cs="Arial"/>
                <w:b/>
                <w:sz w:val="22"/>
                <w:szCs w:val="22"/>
                <w:lang w:eastAsia="en-ZA"/>
              </w:rPr>
              <w:t xml:space="preserve">Ethics </w:t>
            </w:r>
            <w:r w:rsidRPr="00882A7D">
              <w:rPr>
                <w:rFonts w:ascii="Arial" w:hAnsi="Arial" w:cs="Arial"/>
                <w:b/>
                <w:sz w:val="22"/>
                <w:szCs w:val="22"/>
                <w:lang w:eastAsia="en-ZA"/>
              </w:rPr>
              <w:t xml:space="preserve">and </w:t>
            </w:r>
            <w:r w:rsidR="00480CA2" w:rsidRPr="00882A7D">
              <w:rPr>
                <w:rFonts w:ascii="Arial" w:hAnsi="Arial" w:cs="Arial"/>
                <w:b/>
                <w:sz w:val="22"/>
                <w:szCs w:val="22"/>
                <w:lang w:eastAsia="en-ZA"/>
              </w:rPr>
              <w:t>Quality Control</w:t>
            </w:r>
          </w:p>
          <w:p w14:paraId="48F0601A" w14:textId="77777777" w:rsidR="003F0B44" w:rsidRPr="00882A7D" w:rsidRDefault="003F0B44" w:rsidP="007936C5">
            <w:pPr>
              <w:pStyle w:val="BodyText"/>
              <w:spacing w:before="120" w:after="120" w:line="276" w:lineRule="auto"/>
              <w:ind w:right="34"/>
              <w:jc w:val="both"/>
              <w:rPr>
                <w:rFonts w:ascii="Arial" w:hAnsi="Arial" w:cs="Arial"/>
                <w:sz w:val="22"/>
                <w:szCs w:val="22"/>
                <w:lang w:eastAsia="en-ZA"/>
              </w:rPr>
            </w:pPr>
            <w:r w:rsidRPr="00882A7D">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82A7D">
              <w:rPr>
                <w:rFonts w:ascii="Arial" w:hAnsi="Arial" w:cs="Arial"/>
                <w:i/>
                <w:sz w:val="22"/>
                <w:szCs w:val="22"/>
                <w:lang w:eastAsia="en-ZA"/>
              </w:rPr>
              <w:t>International Code of Ethics for Professional Accountants (including International Independence Standards</w:t>
            </w:r>
            <w:r w:rsidRPr="00882A7D">
              <w:rPr>
                <w:rFonts w:ascii="Arial" w:hAnsi="Arial" w:cs="Arial"/>
                <w:bCs/>
                <w:sz w:val="22"/>
                <w:szCs w:val="22"/>
                <w:lang w:eastAsia="en-ZA"/>
              </w:rPr>
              <w:t>)</w:t>
            </w:r>
            <w:r w:rsidRPr="00882A7D">
              <w:rPr>
                <w:rFonts w:ascii="Arial" w:hAnsi="Arial" w:cs="Arial"/>
                <w:sz w:val="22"/>
                <w:szCs w:val="22"/>
                <w:lang w:eastAsia="en-ZA"/>
              </w:rPr>
              <w:t>. For the purpose of this engagement, there are no independence requirements with which we are required to comply.</w:t>
            </w:r>
          </w:p>
          <w:p w14:paraId="0F6D4245" w14:textId="6CBDAF8E" w:rsidR="003F0B44" w:rsidRPr="00882A7D" w:rsidRDefault="003F0B44" w:rsidP="007936C5">
            <w:pPr>
              <w:spacing w:line="276" w:lineRule="auto"/>
              <w:jc w:val="both"/>
              <w:rPr>
                <w:rFonts w:ascii="Arial" w:eastAsia="Arial" w:hAnsi="Arial" w:cs="Arial"/>
                <w:b/>
                <w:bCs/>
                <w:sz w:val="22"/>
                <w:szCs w:val="22"/>
              </w:rPr>
            </w:pPr>
            <w:r w:rsidRPr="00882A7D">
              <w:rPr>
                <w:rFonts w:ascii="Arial" w:hAnsi="Arial" w:cs="Arial"/>
                <w:sz w:val="22"/>
                <w:szCs w:val="22"/>
              </w:rPr>
              <w:t>The [</w:t>
            </w:r>
            <w:r w:rsidRPr="00882A7D">
              <w:rPr>
                <w:rFonts w:ascii="Arial" w:hAnsi="Arial" w:cs="Arial"/>
                <w:iCs/>
                <w:sz w:val="22"/>
                <w:szCs w:val="22"/>
              </w:rPr>
              <w:t>firm applies/firms appl</w:t>
            </w:r>
            <w:r w:rsidR="007936C5">
              <w:rPr>
                <w:rFonts w:ascii="Arial" w:hAnsi="Arial" w:cs="Arial"/>
                <w:iCs/>
                <w:sz w:val="22"/>
                <w:szCs w:val="22"/>
              </w:rPr>
              <w:t>y</w:t>
            </w:r>
            <w:r w:rsidRPr="00882A7D">
              <w:rPr>
                <w:rFonts w:ascii="Arial" w:hAnsi="Arial" w:cs="Arial"/>
                <w:iCs/>
                <w:sz w:val="22"/>
                <w:szCs w:val="22"/>
              </w:rPr>
              <w:t>]</w:t>
            </w:r>
            <w:r w:rsidRPr="00882A7D">
              <w:rPr>
                <w:rFonts w:ascii="Arial" w:hAnsi="Arial" w:cs="Arial"/>
                <w:sz w:val="22"/>
                <w:szCs w:val="22"/>
              </w:rPr>
              <w:t xml:space="preserve"> International Standard on Quality Control 1, </w:t>
            </w:r>
            <w:r w:rsidRPr="00882A7D">
              <w:rPr>
                <w:rFonts w:ascii="Arial" w:hAnsi="Arial" w:cs="Arial"/>
                <w:i/>
                <w:sz w:val="22"/>
                <w:szCs w:val="22"/>
              </w:rPr>
              <w:t>Quality Control for Firms that Perform Audits and Reviews of Financial Statements, and Other Assurance and Related Services Engagements</w:t>
            </w:r>
            <w:r w:rsidRPr="00882A7D">
              <w:rPr>
                <w:rFonts w:ascii="Arial" w:hAnsi="Arial" w:cs="Arial"/>
                <w:sz w:val="22"/>
                <w:szCs w:val="22"/>
              </w:rPr>
              <w:t>;</w:t>
            </w:r>
            <w:r w:rsidRPr="00882A7D">
              <w:rPr>
                <w:rFonts w:ascii="Arial" w:hAnsi="Arial" w:cs="Arial"/>
                <w:i/>
                <w:sz w:val="22"/>
                <w:szCs w:val="22"/>
              </w:rPr>
              <w:t xml:space="preserve"> </w:t>
            </w:r>
            <w:r w:rsidRPr="00882A7D">
              <w:rPr>
                <w:rFonts w:ascii="Arial" w:hAnsi="Arial" w:cs="Arial"/>
                <w:sz w:val="22"/>
                <w:szCs w:val="22"/>
              </w:rPr>
              <w:t>and, accordingly, maintains</w:t>
            </w:r>
            <w:r w:rsidR="00C55418">
              <w:rPr>
                <w:rFonts w:ascii="Arial" w:hAnsi="Arial" w:cs="Arial"/>
                <w:sz w:val="22"/>
                <w:szCs w:val="22"/>
              </w:rPr>
              <w:t>/maintain</w:t>
            </w:r>
            <w:r w:rsidRPr="00882A7D">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tc>
      </w:tr>
    </w:tbl>
    <w:p w14:paraId="3964E38D" w14:textId="6E643212" w:rsidR="008C267B" w:rsidRPr="00882A7D" w:rsidRDefault="008C267B" w:rsidP="007936C5">
      <w:pPr>
        <w:spacing w:after="120" w:line="276" w:lineRule="auto"/>
        <w:ind w:right="-193"/>
        <w:jc w:val="both"/>
        <w:rPr>
          <w:rFonts w:ascii="Arial" w:eastAsia="Arial" w:hAnsi="Arial" w:cs="Arial"/>
          <w:b/>
          <w:bCs/>
          <w:sz w:val="22"/>
          <w:szCs w:val="22"/>
        </w:rPr>
      </w:pPr>
    </w:p>
    <w:tbl>
      <w:tblPr>
        <w:tblStyle w:val="TableGrid"/>
        <w:tblW w:w="9625" w:type="dxa"/>
        <w:tblLook w:val="04A0" w:firstRow="1" w:lastRow="0" w:firstColumn="1" w:lastColumn="0" w:noHBand="0" w:noVBand="1"/>
      </w:tblPr>
      <w:tblGrid>
        <w:gridCol w:w="9625"/>
      </w:tblGrid>
      <w:tr w:rsidR="00BD6D02" w:rsidRPr="00882A7D" w14:paraId="07FC15D9" w14:textId="77777777" w:rsidTr="006B6F63">
        <w:tc>
          <w:tcPr>
            <w:tcW w:w="9625" w:type="dxa"/>
          </w:tcPr>
          <w:p w14:paraId="5AC6F02C" w14:textId="1680961C" w:rsidR="00BD6D02" w:rsidRPr="00882A7D" w:rsidRDefault="00BD6D02" w:rsidP="007936C5">
            <w:pPr>
              <w:tabs>
                <w:tab w:val="left" w:pos="8505"/>
              </w:tabs>
              <w:spacing w:after="120" w:line="276" w:lineRule="auto"/>
              <w:jc w:val="both"/>
              <w:rPr>
                <w:rFonts w:ascii="Arial" w:eastAsia="Arial" w:hAnsi="Arial" w:cs="Arial"/>
                <w:bCs/>
                <w:i/>
                <w:sz w:val="22"/>
                <w:szCs w:val="22"/>
              </w:rPr>
            </w:pPr>
            <w:r w:rsidRPr="00882A7D">
              <w:rPr>
                <w:rFonts w:ascii="Arial" w:hAnsi="Arial" w:cs="Arial"/>
                <w:b/>
                <w:sz w:val="22"/>
                <w:szCs w:val="22"/>
              </w:rPr>
              <w:t xml:space="preserve">[For engagements beginning on or after 15 December 2022] </w:t>
            </w:r>
            <w:r w:rsidRPr="007936C5">
              <w:rPr>
                <w:rFonts w:ascii="Arial" w:hAnsi="Arial" w:cs="Arial"/>
                <w:i/>
                <w:iCs/>
                <w:sz w:val="22"/>
                <w:szCs w:val="22"/>
              </w:rPr>
              <w:t>[Delete</w:t>
            </w:r>
            <w:r w:rsidR="00C23AC0" w:rsidRPr="007936C5">
              <w:rPr>
                <w:rFonts w:ascii="Arial" w:hAnsi="Arial" w:cs="Arial"/>
                <w:i/>
                <w:iCs/>
                <w:sz w:val="22"/>
                <w:szCs w:val="22"/>
              </w:rPr>
              <w:t xml:space="preserve"> this</w:t>
            </w:r>
            <w:r w:rsidRPr="007936C5">
              <w:rPr>
                <w:rFonts w:ascii="Arial" w:hAnsi="Arial" w:cs="Arial"/>
                <w:i/>
                <w:iCs/>
                <w:sz w:val="22"/>
                <w:szCs w:val="22"/>
              </w:rPr>
              <w:t xml:space="preserve"> block</w:t>
            </w:r>
            <w:r w:rsidR="00C23AC0" w:rsidRPr="007936C5">
              <w:rPr>
                <w:rFonts w:ascii="Arial" w:hAnsi="Arial" w:cs="Arial"/>
                <w:i/>
                <w:iCs/>
                <w:sz w:val="22"/>
                <w:szCs w:val="22"/>
              </w:rPr>
              <w:t>,</w:t>
            </w:r>
            <w:r w:rsidRPr="007936C5">
              <w:rPr>
                <w:rFonts w:ascii="Arial" w:hAnsi="Arial" w:cs="Arial"/>
                <w:i/>
                <w:iCs/>
                <w:sz w:val="22"/>
                <w:szCs w:val="22"/>
              </w:rPr>
              <w:t xml:space="preserve"> if not applicable]</w:t>
            </w:r>
          </w:p>
          <w:p w14:paraId="1CF89BFB" w14:textId="2D6485A3" w:rsidR="00BD6D02" w:rsidRPr="00882A7D" w:rsidRDefault="00BD6D02" w:rsidP="007936C5">
            <w:pPr>
              <w:pStyle w:val="BodyText"/>
              <w:spacing w:after="120" w:line="276" w:lineRule="auto"/>
              <w:jc w:val="both"/>
              <w:rPr>
                <w:rFonts w:ascii="Arial" w:hAnsi="Arial" w:cs="Arial"/>
                <w:sz w:val="22"/>
                <w:szCs w:val="22"/>
                <w:lang w:eastAsia="en-ZA"/>
              </w:rPr>
            </w:pPr>
            <w:r w:rsidRPr="00882A7D">
              <w:rPr>
                <w:rFonts w:ascii="Arial" w:hAnsi="Arial" w:cs="Arial"/>
                <w:b/>
                <w:sz w:val="22"/>
                <w:szCs w:val="22"/>
                <w:lang w:eastAsia="en-ZA"/>
              </w:rPr>
              <w:t xml:space="preserve">Professional </w:t>
            </w:r>
            <w:r w:rsidR="00480CA2" w:rsidRPr="00882A7D">
              <w:rPr>
                <w:rFonts w:ascii="Arial" w:hAnsi="Arial" w:cs="Arial"/>
                <w:b/>
                <w:sz w:val="22"/>
                <w:szCs w:val="22"/>
                <w:lang w:eastAsia="en-ZA"/>
              </w:rPr>
              <w:t xml:space="preserve">Ethics </w:t>
            </w:r>
            <w:r w:rsidRPr="00882A7D">
              <w:rPr>
                <w:rFonts w:ascii="Arial" w:hAnsi="Arial" w:cs="Arial"/>
                <w:b/>
                <w:sz w:val="22"/>
                <w:szCs w:val="22"/>
                <w:lang w:eastAsia="en-ZA"/>
              </w:rPr>
              <w:t xml:space="preserve">and </w:t>
            </w:r>
            <w:r w:rsidR="00480CA2" w:rsidRPr="00882A7D">
              <w:rPr>
                <w:rFonts w:ascii="Arial" w:hAnsi="Arial" w:cs="Arial"/>
                <w:b/>
                <w:sz w:val="22"/>
                <w:szCs w:val="22"/>
                <w:lang w:eastAsia="en-ZA"/>
              </w:rPr>
              <w:t>Quality Management</w:t>
            </w:r>
          </w:p>
          <w:p w14:paraId="0884B76A" w14:textId="77777777" w:rsidR="00BD6D02" w:rsidRPr="00882A7D" w:rsidRDefault="00BD6D02" w:rsidP="007936C5">
            <w:pPr>
              <w:pStyle w:val="BodyText"/>
              <w:spacing w:after="120" w:line="276" w:lineRule="auto"/>
              <w:jc w:val="both"/>
              <w:rPr>
                <w:rFonts w:ascii="Arial" w:hAnsi="Arial" w:cs="Arial"/>
                <w:sz w:val="22"/>
                <w:szCs w:val="22"/>
                <w:lang w:eastAsia="en-ZA"/>
              </w:rPr>
            </w:pPr>
            <w:r w:rsidRPr="00882A7D">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882A7D">
              <w:rPr>
                <w:rFonts w:ascii="Arial" w:hAnsi="Arial" w:cs="Arial"/>
                <w:i/>
                <w:sz w:val="22"/>
                <w:szCs w:val="22"/>
                <w:lang w:eastAsia="en-ZA"/>
              </w:rPr>
              <w:t>International Code of Ethics for Professional Accountants (including International Independence Standards</w:t>
            </w:r>
            <w:r w:rsidRPr="00882A7D">
              <w:rPr>
                <w:rFonts w:ascii="Arial" w:hAnsi="Arial" w:cs="Arial"/>
                <w:bCs/>
                <w:sz w:val="22"/>
                <w:szCs w:val="22"/>
                <w:lang w:eastAsia="en-ZA"/>
              </w:rPr>
              <w:t>)</w:t>
            </w:r>
            <w:r w:rsidRPr="00882A7D">
              <w:rPr>
                <w:rFonts w:ascii="Arial" w:hAnsi="Arial" w:cs="Arial"/>
                <w:sz w:val="22"/>
                <w:szCs w:val="22"/>
                <w:lang w:eastAsia="en-ZA"/>
              </w:rPr>
              <w:t>. For the purpose of this engagement, there are no independence requirements with which we are required to comply.</w:t>
            </w:r>
          </w:p>
          <w:p w14:paraId="23622A43" w14:textId="4404DD90" w:rsidR="00BD6D02" w:rsidRPr="00882A7D" w:rsidRDefault="00BD6D02" w:rsidP="007936C5">
            <w:pPr>
              <w:pStyle w:val="NormalWeb"/>
              <w:spacing w:before="0" w:beforeAutospacing="0" w:after="0" w:afterAutospacing="0" w:line="276" w:lineRule="auto"/>
              <w:jc w:val="both"/>
            </w:pPr>
            <w:bookmarkStart w:id="4" w:name="_Hlk88072404"/>
            <w:r w:rsidRPr="00882A7D">
              <w:rPr>
                <w:rFonts w:ascii="Arial" w:hAnsi="Arial" w:cs="Arial"/>
              </w:rPr>
              <w:t xml:space="preserve">The </w:t>
            </w:r>
            <w:r w:rsidR="00653F36">
              <w:rPr>
                <w:rFonts w:ascii="Arial" w:hAnsi="Arial" w:cs="Arial"/>
              </w:rPr>
              <w:t>[</w:t>
            </w:r>
            <w:r w:rsidRPr="00882A7D">
              <w:rPr>
                <w:rFonts w:ascii="Arial" w:hAnsi="Arial" w:cs="Arial"/>
              </w:rPr>
              <w:t>firm applies</w:t>
            </w:r>
            <w:r w:rsidR="00653F36">
              <w:rPr>
                <w:rFonts w:ascii="Arial" w:hAnsi="Arial" w:cs="Arial"/>
              </w:rPr>
              <w:t>/firms appl</w:t>
            </w:r>
            <w:r w:rsidR="007936C5">
              <w:rPr>
                <w:rFonts w:ascii="Arial" w:hAnsi="Arial" w:cs="Arial"/>
              </w:rPr>
              <w:t>y</w:t>
            </w:r>
            <w:r w:rsidR="00653F36">
              <w:rPr>
                <w:rFonts w:ascii="Arial" w:hAnsi="Arial" w:cs="Arial"/>
              </w:rPr>
              <w:t>]</w:t>
            </w:r>
            <w:r w:rsidRPr="00882A7D">
              <w:rPr>
                <w:rFonts w:ascii="Arial" w:hAnsi="Arial" w:cs="Arial"/>
              </w:rPr>
              <w:t xml:space="preserve"> the International Standard on Quality Management 1, </w:t>
            </w:r>
            <w:r w:rsidRPr="00882A7D">
              <w:rPr>
                <w:rFonts w:ascii="Arial" w:hAnsi="Arial" w:cs="Arial"/>
                <w:i/>
                <w:iCs/>
              </w:rPr>
              <w:t>Quality Management for Firms that Perform Audits or Reviews of Financial Statements, or Other Assurance or Related Services Engagements</w:t>
            </w:r>
            <w:r w:rsidR="00C23AC0">
              <w:rPr>
                <w:rFonts w:ascii="Arial" w:hAnsi="Arial" w:cs="Arial"/>
              </w:rPr>
              <w:t>,</w:t>
            </w:r>
            <w:r w:rsidRPr="00882A7D">
              <w:rPr>
                <w:rFonts w:ascii="Arial" w:hAnsi="Arial" w:cs="Arial"/>
              </w:rPr>
              <w:t xml:space="preserve"> which requires the firm</w:t>
            </w:r>
            <w:r w:rsidR="00653F36">
              <w:rPr>
                <w:rFonts w:ascii="Arial" w:hAnsi="Arial" w:cs="Arial"/>
              </w:rPr>
              <w:t>/firms</w:t>
            </w:r>
            <w:r w:rsidRPr="00882A7D">
              <w:rPr>
                <w:rFonts w:ascii="Arial" w:hAnsi="Arial" w:cs="Arial"/>
              </w:rPr>
              <w:t xml:space="preserve"> to design, implement and operate a system of quality management</w:t>
            </w:r>
            <w:r w:rsidR="00C23AC0">
              <w:rPr>
                <w:rFonts w:ascii="Arial" w:hAnsi="Arial" w:cs="Arial"/>
              </w:rPr>
              <w:t>,</w:t>
            </w:r>
            <w:r w:rsidRPr="00882A7D">
              <w:rPr>
                <w:rFonts w:ascii="Arial" w:hAnsi="Arial" w:cs="Arial"/>
              </w:rPr>
              <w:t xml:space="preserve"> including policies or procedures regarding compliance with ethical requirements, professional standards and applicable legal and regulatory requirements.</w:t>
            </w:r>
            <w:bookmarkEnd w:id="4"/>
          </w:p>
        </w:tc>
      </w:tr>
    </w:tbl>
    <w:p w14:paraId="45A71E83" w14:textId="44C3F64F" w:rsidR="00B717F9" w:rsidRPr="00882A7D" w:rsidRDefault="00B717F9" w:rsidP="007936C5">
      <w:pPr>
        <w:spacing w:before="360" w:after="120" w:line="276" w:lineRule="auto"/>
        <w:jc w:val="both"/>
        <w:rPr>
          <w:rFonts w:ascii="Arial" w:hAnsi="Arial" w:cs="Arial"/>
          <w:b/>
          <w:bCs/>
          <w:sz w:val="22"/>
          <w:szCs w:val="22"/>
        </w:rPr>
      </w:pPr>
      <w:r w:rsidRPr="00882A7D">
        <w:rPr>
          <w:rFonts w:ascii="Arial" w:hAnsi="Arial" w:cs="Arial"/>
          <w:b/>
          <w:bCs/>
          <w:sz w:val="22"/>
          <w:szCs w:val="22"/>
        </w:rPr>
        <w:lastRenderedPageBreak/>
        <w:t xml:space="preserve">Procedures and </w:t>
      </w:r>
      <w:r w:rsidR="005669D3" w:rsidRPr="00882A7D">
        <w:rPr>
          <w:rFonts w:ascii="Arial" w:hAnsi="Arial" w:cs="Arial"/>
          <w:b/>
          <w:bCs/>
          <w:sz w:val="22"/>
          <w:szCs w:val="22"/>
        </w:rPr>
        <w:t>F</w:t>
      </w:r>
      <w:r w:rsidRPr="00882A7D">
        <w:rPr>
          <w:rFonts w:ascii="Arial" w:hAnsi="Arial" w:cs="Arial"/>
          <w:b/>
          <w:bCs/>
          <w:sz w:val="22"/>
          <w:szCs w:val="22"/>
        </w:rPr>
        <w:t>indings</w:t>
      </w:r>
    </w:p>
    <w:p w14:paraId="71F07F82" w14:textId="253DEBD9" w:rsidR="000C251D" w:rsidRDefault="00716587" w:rsidP="007936C5">
      <w:pPr>
        <w:spacing w:line="276" w:lineRule="auto"/>
        <w:jc w:val="both"/>
        <w:rPr>
          <w:rFonts w:ascii="Arial" w:hAnsi="Arial" w:cs="Arial"/>
          <w:b/>
          <w:sz w:val="22"/>
          <w:szCs w:val="22"/>
        </w:rPr>
        <w:sectPr w:rsidR="000C251D" w:rsidSect="00CA01B5">
          <w:headerReference w:type="even" r:id="rId11"/>
          <w:headerReference w:type="default" r:id="rId12"/>
          <w:footerReference w:type="default" r:id="rId13"/>
          <w:headerReference w:type="first" r:id="rId14"/>
          <w:footerReference w:type="first" r:id="rId15"/>
          <w:pgSz w:w="11907" w:h="16839"/>
          <w:pgMar w:top="1440" w:right="1080" w:bottom="2269" w:left="1350" w:header="708" w:footer="678" w:gutter="0"/>
          <w:cols w:space="708"/>
          <w:docGrid w:linePitch="360"/>
        </w:sectPr>
      </w:pPr>
      <w:r w:rsidRPr="00882A7D">
        <w:rPr>
          <w:rFonts w:ascii="Arial" w:hAnsi="Arial" w:cs="Arial"/>
          <w:sz w:val="22"/>
          <w:szCs w:val="22"/>
        </w:rPr>
        <w:t>We have performed the procedures described</w:t>
      </w:r>
      <w:r w:rsidR="00714034" w:rsidRPr="00882A7D">
        <w:rPr>
          <w:rFonts w:ascii="Arial" w:hAnsi="Arial" w:cs="Arial"/>
          <w:sz w:val="22"/>
          <w:szCs w:val="22"/>
        </w:rPr>
        <w:t xml:space="preserve"> in the table</w:t>
      </w:r>
      <w:r w:rsidRPr="00882A7D">
        <w:rPr>
          <w:rFonts w:ascii="Arial" w:hAnsi="Arial" w:cs="Arial"/>
          <w:sz w:val="22"/>
          <w:szCs w:val="22"/>
        </w:rPr>
        <w:t xml:space="preserve"> below, which were agreed upon with the </w:t>
      </w:r>
      <w:r w:rsidRPr="00882A7D">
        <w:rPr>
          <w:rFonts w:ascii="Arial" w:eastAsia="Arial" w:hAnsi="Arial" w:cs="Arial"/>
          <w:sz w:val="22"/>
          <w:szCs w:val="22"/>
        </w:rPr>
        <w:t xml:space="preserve">directors </w:t>
      </w:r>
      <w:r w:rsidRPr="00882A7D">
        <w:rPr>
          <w:rFonts w:ascii="Arial" w:hAnsi="Arial" w:cs="Arial"/>
          <w:sz w:val="22"/>
          <w:szCs w:val="22"/>
        </w:rPr>
        <w:t>of</w:t>
      </w:r>
      <w:r w:rsidR="0017462B" w:rsidRPr="00882A7D">
        <w:rPr>
          <w:rFonts w:ascii="Arial" w:hAnsi="Arial" w:cs="Arial"/>
          <w:sz w:val="22"/>
          <w:szCs w:val="22"/>
        </w:rPr>
        <w:t xml:space="preserve"> the Company</w:t>
      </w:r>
      <w:r w:rsidRPr="00882A7D">
        <w:rPr>
          <w:rFonts w:ascii="Arial" w:hAnsi="Arial" w:cs="Arial"/>
          <w:sz w:val="22"/>
          <w:szCs w:val="22"/>
        </w:rPr>
        <w:t xml:space="preserve"> </w:t>
      </w:r>
      <w:r w:rsidRPr="00882A7D">
        <w:rPr>
          <w:rFonts w:ascii="Arial" w:eastAsia="Arial" w:hAnsi="Arial" w:cs="Arial"/>
          <w:sz w:val="22"/>
          <w:szCs w:val="22"/>
        </w:rPr>
        <w:t xml:space="preserve">in respect of </w:t>
      </w:r>
      <w:r w:rsidR="00F52FEE" w:rsidRPr="00882A7D">
        <w:rPr>
          <w:rFonts w:ascii="Arial" w:hAnsi="Arial" w:cs="Arial"/>
          <w:sz w:val="22"/>
          <w:szCs w:val="22"/>
        </w:rPr>
        <w:t xml:space="preserve">the </w:t>
      </w:r>
      <w:r w:rsidR="0017462B" w:rsidRPr="00882A7D">
        <w:rPr>
          <w:rFonts w:ascii="Arial" w:hAnsi="Arial" w:cs="Arial"/>
          <w:sz w:val="22"/>
          <w:szCs w:val="22"/>
        </w:rPr>
        <w:t>R</w:t>
      </w:r>
      <w:r w:rsidR="00F52FEE" w:rsidRPr="00882A7D">
        <w:rPr>
          <w:rFonts w:ascii="Arial" w:hAnsi="Arial" w:cs="Arial"/>
          <w:sz w:val="22"/>
          <w:szCs w:val="22"/>
        </w:rPr>
        <w:t>eturn.</w:t>
      </w:r>
    </w:p>
    <w:tbl>
      <w:tblPr>
        <w:tblStyle w:val="TableGrid"/>
        <w:tblW w:w="13405" w:type="dxa"/>
        <w:tblLook w:val="04A0" w:firstRow="1" w:lastRow="0" w:firstColumn="1" w:lastColumn="0" w:noHBand="0" w:noVBand="1"/>
      </w:tblPr>
      <w:tblGrid>
        <w:gridCol w:w="704"/>
        <w:gridCol w:w="5103"/>
        <w:gridCol w:w="4820"/>
        <w:gridCol w:w="2778"/>
      </w:tblGrid>
      <w:tr w:rsidR="00F56C68" w:rsidRPr="00B071CF" w14:paraId="56CD4D38" w14:textId="77777777" w:rsidTr="007936C5">
        <w:trPr>
          <w:tblHeader/>
        </w:trPr>
        <w:tc>
          <w:tcPr>
            <w:tcW w:w="704" w:type="dxa"/>
            <w:shd w:val="clear" w:color="auto" w:fill="808080" w:themeFill="background1" w:themeFillShade="80"/>
          </w:tcPr>
          <w:p w14:paraId="3C40A0BC" w14:textId="77777777" w:rsidR="008B1C09" w:rsidRPr="002245E9" w:rsidRDefault="008B1C09" w:rsidP="007936C5">
            <w:pPr>
              <w:spacing w:before="130" w:after="130" w:line="276" w:lineRule="auto"/>
              <w:rPr>
                <w:rFonts w:asciiTheme="minorHAnsi" w:hAnsiTheme="minorHAnsi" w:cstheme="minorHAnsi"/>
                <w:b/>
                <w:color w:val="FFFFFF" w:themeColor="background1"/>
                <w:sz w:val="22"/>
                <w:szCs w:val="22"/>
              </w:rPr>
            </w:pPr>
            <w:r w:rsidRPr="002245E9">
              <w:rPr>
                <w:rFonts w:asciiTheme="minorHAnsi" w:hAnsiTheme="minorHAnsi" w:cstheme="minorHAnsi"/>
                <w:b/>
                <w:color w:val="FFFFFF" w:themeColor="background1"/>
                <w:sz w:val="22"/>
                <w:szCs w:val="22"/>
              </w:rPr>
              <w:lastRenderedPageBreak/>
              <w:t>No</w:t>
            </w:r>
            <w:r w:rsidR="0077344D" w:rsidRPr="002245E9">
              <w:rPr>
                <w:rFonts w:asciiTheme="minorHAnsi" w:hAnsiTheme="minorHAnsi" w:cstheme="minorHAnsi"/>
                <w:b/>
                <w:color w:val="FFFFFF" w:themeColor="background1"/>
                <w:sz w:val="22"/>
                <w:szCs w:val="22"/>
              </w:rPr>
              <w:t>.</w:t>
            </w:r>
          </w:p>
        </w:tc>
        <w:tc>
          <w:tcPr>
            <w:tcW w:w="5103" w:type="dxa"/>
            <w:shd w:val="clear" w:color="auto" w:fill="808080" w:themeFill="background1" w:themeFillShade="80"/>
          </w:tcPr>
          <w:p w14:paraId="16631BCC" w14:textId="5CEFE5BA" w:rsidR="008B1C09" w:rsidRPr="002245E9" w:rsidRDefault="005C137A" w:rsidP="007936C5">
            <w:pPr>
              <w:spacing w:before="130" w:after="130" w:line="276" w:lineRule="auto"/>
              <w:rPr>
                <w:rFonts w:asciiTheme="minorHAnsi" w:hAnsiTheme="minorHAnsi" w:cstheme="minorHAnsi"/>
                <w:b/>
                <w:color w:val="FFFFFF" w:themeColor="background1"/>
                <w:sz w:val="22"/>
                <w:szCs w:val="22"/>
              </w:rPr>
            </w:pPr>
            <w:r w:rsidRPr="002245E9">
              <w:rPr>
                <w:rFonts w:asciiTheme="minorHAnsi" w:hAnsiTheme="minorHAnsi" w:cstheme="minorHAnsi"/>
                <w:b/>
                <w:color w:val="FFFFFF" w:themeColor="background1"/>
                <w:sz w:val="22"/>
                <w:szCs w:val="22"/>
              </w:rPr>
              <w:t>P</w:t>
            </w:r>
            <w:r w:rsidR="008B1C09" w:rsidRPr="002245E9">
              <w:rPr>
                <w:rFonts w:asciiTheme="minorHAnsi" w:hAnsiTheme="minorHAnsi" w:cstheme="minorHAnsi"/>
                <w:b/>
                <w:color w:val="FFFFFF" w:themeColor="background1"/>
                <w:sz w:val="22"/>
                <w:szCs w:val="22"/>
              </w:rPr>
              <w:t>rocedures</w:t>
            </w:r>
          </w:p>
        </w:tc>
        <w:tc>
          <w:tcPr>
            <w:tcW w:w="4820" w:type="dxa"/>
            <w:shd w:val="clear" w:color="auto" w:fill="808080" w:themeFill="background1" w:themeFillShade="80"/>
          </w:tcPr>
          <w:p w14:paraId="732E303B" w14:textId="7A4D00A9" w:rsidR="008B1C09" w:rsidRPr="002245E9" w:rsidRDefault="008B1C09" w:rsidP="007936C5">
            <w:pPr>
              <w:spacing w:before="130" w:line="276" w:lineRule="auto"/>
              <w:rPr>
                <w:rFonts w:asciiTheme="minorHAnsi" w:hAnsiTheme="minorHAnsi" w:cstheme="minorHAnsi"/>
                <w:b/>
                <w:color w:val="FFFFFF" w:themeColor="background1"/>
                <w:sz w:val="22"/>
                <w:szCs w:val="22"/>
              </w:rPr>
            </w:pPr>
            <w:r w:rsidRPr="002245E9">
              <w:rPr>
                <w:rFonts w:asciiTheme="minorHAnsi" w:hAnsiTheme="minorHAnsi" w:cstheme="minorHAnsi"/>
                <w:b/>
                <w:color w:val="FFFFFF" w:themeColor="background1"/>
                <w:sz w:val="22"/>
                <w:szCs w:val="22"/>
              </w:rPr>
              <w:t>Findings</w:t>
            </w:r>
            <w:r w:rsidR="00F45EED" w:rsidRPr="002245E9">
              <w:rPr>
                <w:rFonts w:asciiTheme="minorHAnsi" w:hAnsiTheme="minorHAnsi" w:cstheme="minorHAnsi"/>
                <w:b/>
                <w:color w:val="FFFFFF" w:themeColor="background1"/>
                <w:sz w:val="22"/>
                <w:szCs w:val="22"/>
              </w:rPr>
              <w:t xml:space="preserve"> </w:t>
            </w:r>
          </w:p>
          <w:p w14:paraId="4DFD4071" w14:textId="77777777" w:rsidR="002A26C3" w:rsidRPr="002245E9" w:rsidRDefault="002A26C3" w:rsidP="007936C5">
            <w:pPr>
              <w:spacing w:after="130" w:line="276" w:lineRule="auto"/>
              <w:rPr>
                <w:rFonts w:asciiTheme="minorHAnsi" w:hAnsiTheme="minorHAnsi" w:cstheme="minorHAnsi"/>
                <w:b/>
                <w:i/>
                <w:color w:val="FFFFFF" w:themeColor="background1"/>
                <w:sz w:val="22"/>
                <w:szCs w:val="22"/>
              </w:rPr>
            </w:pPr>
            <w:r w:rsidRPr="002245E9">
              <w:rPr>
                <w:rFonts w:asciiTheme="minorHAnsi" w:hAnsiTheme="minorHAnsi" w:cstheme="minorHAnsi"/>
                <w:b/>
                <w:i/>
                <w:color w:val="FFFFFF" w:themeColor="background1"/>
                <w:sz w:val="22"/>
                <w:szCs w:val="22"/>
              </w:rPr>
              <w:t>[Possible findings included in italics below]</w:t>
            </w:r>
            <w:r w:rsidR="00483B00" w:rsidRPr="002245E9">
              <w:rPr>
                <w:rStyle w:val="FootnoteReference"/>
                <w:rFonts w:asciiTheme="minorHAnsi" w:hAnsiTheme="minorHAnsi" w:cstheme="minorHAnsi"/>
                <w:b/>
                <w:i/>
                <w:color w:val="FFFFFF" w:themeColor="background1"/>
                <w:sz w:val="22"/>
                <w:szCs w:val="22"/>
              </w:rPr>
              <w:footnoteReference w:id="1"/>
            </w:r>
          </w:p>
        </w:tc>
        <w:tc>
          <w:tcPr>
            <w:tcW w:w="2778" w:type="dxa"/>
            <w:shd w:val="clear" w:color="auto" w:fill="808080" w:themeFill="background1" w:themeFillShade="80"/>
          </w:tcPr>
          <w:p w14:paraId="079E1661" w14:textId="12997EBE" w:rsidR="008B1C09" w:rsidRPr="002245E9" w:rsidRDefault="00F45EED" w:rsidP="007936C5">
            <w:pPr>
              <w:spacing w:before="130" w:after="130" w:line="276" w:lineRule="auto"/>
              <w:rPr>
                <w:rFonts w:asciiTheme="minorHAnsi" w:hAnsiTheme="minorHAnsi" w:cstheme="minorHAnsi"/>
                <w:b/>
                <w:color w:val="FFFFFF" w:themeColor="background1"/>
                <w:sz w:val="22"/>
                <w:szCs w:val="22"/>
              </w:rPr>
            </w:pPr>
            <w:r w:rsidRPr="002245E9">
              <w:rPr>
                <w:rFonts w:asciiTheme="minorHAnsi" w:hAnsiTheme="minorHAnsi" w:cstheme="minorHAnsi"/>
                <w:b/>
                <w:color w:val="FFFFFF" w:themeColor="background1"/>
                <w:sz w:val="22"/>
                <w:szCs w:val="22"/>
              </w:rPr>
              <w:t xml:space="preserve">Explanations </w:t>
            </w:r>
            <w:r w:rsidR="00C34D8A" w:rsidRPr="002245E9">
              <w:rPr>
                <w:rFonts w:asciiTheme="minorHAnsi" w:hAnsiTheme="minorHAnsi" w:cstheme="minorHAnsi"/>
                <w:b/>
                <w:color w:val="FFFFFF" w:themeColor="background1"/>
                <w:sz w:val="22"/>
                <w:szCs w:val="22"/>
              </w:rPr>
              <w:t>from management</w:t>
            </w:r>
            <w:r w:rsidRPr="002245E9">
              <w:rPr>
                <w:rFonts w:asciiTheme="minorHAnsi" w:hAnsiTheme="minorHAnsi" w:cstheme="minorHAnsi"/>
                <w:b/>
                <w:color w:val="FFFFFF" w:themeColor="background1"/>
                <w:sz w:val="22"/>
                <w:szCs w:val="22"/>
              </w:rPr>
              <w:t xml:space="preserve"> in respect of </w:t>
            </w:r>
            <w:r w:rsidR="00A041E0">
              <w:rPr>
                <w:rFonts w:asciiTheme="minorHAnsi" w:hAnsiTheme="minorHAnsi" w:cstheme="minorHAnsi"/>
                <w:b/>
                <w:color w:val="FFFFFF" w:themeColor="background1"/>
                <w:sz w:val="22"/>
                <w:szCs w:val="22"/>
              </w:rPr>
              <w:t xml:space="preserve">the </w:t>
            </w:r>
            <w:r w:rsidRPr="002245E9">
              <w:rPr>
                <w:rFonts w:asciiTheme="minorHAnsi" w:hAnsiTheme="minorHAnsi" w:cstheme="minorHAnsi"/>
                <w:b/>
                <w:color w:val="FFFFFF" w:themeColor="background1"/>
                <w:sz w:val="22"/>
                <w:szCs w:val="22"/>
              </w:rPr>
              <w:t>exceptions</w:t>
            </w:r>
            <w:r w:rsidR="00483B00" w:rsidRPr="002245E9">
              <w:rPr>
                <w:rStyle w:val="FootnoteReference"/>
                <w:rFonts w:asciiTheme="minorHAnsi" w:hAnsiTheme="minorHAnsi" w:cstheme="minorHAnsi"/>
                <w:b/>
                <w:color w:val="FFFFFF" w:themeColor="background1"/>
                <w:sz w:val="22"/>
                <w:szCs w:val="22"/>
              </w:rPr>
              <w:footnoteReference w:id="2"/>
            </w:r>
          </w:p>
        </w:tc>
      </w:tr>
      <w:tr w:rsidR="003D19CD" w:rsidRPr="00B071CF" w14:paraId="48C9EC8D" w14:textId="77777777" w:rsidTr="002245E9">
        <w:tc>
          <w:tcPr>
            <w:tcW w:w="13405" w:type="dxa"/>
            <w:gridSpan w:val="4"/>
            <w:shd w:val="clear" w:color="auto" w:fill="BFBFBF" w:themeFill="background1" w:themeFillShade="BF"/>
          </w:tcPr>
          <w:p w14:paraId="1D185036" w14:textId="180392F4" w:rsidR="003D19CD" w:rsidRPr="002245E9" w:rsidRDefault="003D19C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b/>
                <w:sz w:val="22"/>
                <w:szCs w:val="22"/>
              </w:rPr>
              <w:t>General Procedures</w:t>
            </w:r>
          </w:p>
        </w:tc>
      </w:tr>
      <w:tr w:rsidR="00F56C68" w:rsidRPr="00B071CF" w14:paraId="5262D154" w14:textId="77777777" w:rsidTr="007936C5">
        <w:tc>
          <w:tcPr>
            <w:tcW w:w="704" w:type="dxa"/>
          </w:tcPr>
          <w:p w14:paraId="0584BB43"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010AB3E" w14:textId="6453BAF6" w:rsidR="002A26C3" w:rsidRPr="002245E9" w:rsidRDefault="002A26C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w:t>
            </w:r>
            <w:r w:rsidR="008C267B"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the submitted return </w:t>
            </w:r>
            <w:r w:rsidR="002F72C2">
              <w:rPr>
                <w:rFonts w:asciiTheme="minorHAnsi" w:hAnsiTheme="minorHAnsi" w:cstheme="minorHAnsi"/>
                <w:sz w:val="22"/>
                <w:szCs w:val="22"/>
              </w:rPr>
              <w:t xml:space="preserve">(BA 501) </w:t>
            </w:r>
            <w:r w:rsidRPr="002245E9">
              <w:rPr>
                <w:rFonts w:asciiTheme="minorHAnsi" w:hAnsiTheme="minorHAnsi" w:cstheme="minorHAnsi"/>
                <w:sz w:val="22"/>
                <w:szCs w:val="22"/>
              </w:rPr>
              <w:t>from the P</w:t>
            </w:r>
            <w:r w:rsidR="00F70796" w:rsidRPr="002245E9">
              <w:rPr>
                <w:rFonts w:asciiTheme="minorHAnsi" w:hAnsiTheme="minorHAnsi" w:cstheme="minorHAnsi"/>
                <w:sz w:val="22"/>
                <w:szCs w:val="22"/>
              </w:rPr>
              <w:t>A</w:t>
            </w:r>
            <w:r w:rsidRPr="002245E9">
              <w:rPr>
                <w:rFonts w:asciiTheme="minorHAnsi" w:hAnsiTheme="minorHAnsi" w:cstheme="minorHAnsi"/>
                <w:sz w:val="22"/>
                <w:szCs w:val="22"/>
              </w:rPr>
              <w:t xml:space="preserve"> and </w:t>
            </w:r>
            <w:r w:rsidR="00B55DB2">
              <w:rPr>
                <w:rFonts w:asciiTheme="minorHAnsi" w:hAnsiTheme="minorHAnsi" w:cstheme="minorHAnsi"/>
                <w:sz w:val="22"/>
                <w:szCs w:val="22"/>
              </w:rPr>
              <w:t xml:space="preserve">a copy of </w:t>
            </w:r>
            <w:r w:rsidRPr="002245E9">
              <w:rPr>
                <w:rFonts w:asciiTheme="minorHAnsi" w:hAnsiTheme="minorHAnsi" w:cstheme="minorHAnsi"/>
                <w:sz w:val="22"/>
                <w:szCs w:val="22"/>
              </w:rPr>
              <w:t xml:space="preserve">the certified return </w:t>
            </w:r>
            <w:r w:rsidR="00C01005">
              <w:rPr>
                <w:rFonts w:asciiTheme="minorHAnsi" w:hAnsiTheme="minorHAnsi" w:cstheme="minorHAnsi"/>
                <w:sz w:val="22"/>
                <w:szCs w:val="22"/>
              </w:rPr>
              <w:t>(</w:t>
            </w:r>
            <w:r w:rsidR="00C01005" w:rsidRPr="00C01005">
              <w:rPr>
                <w:rFonts w:asciiTheme="minorHAnsi" w:hAnsiTheme="minorHAnsi" w:cstheme="minorHAnsi"/>
                <w:sz w:val="22"/>
                <w:szCs w:val="22"/>
              </w:rPr>
              <w:t xml:space="preserve">the </w:t>
            </w:r>
            <w:r w:rsidR="00C01005">
              <w:rPr>
                <w:rFonts w:asciiTheme="minorHAnsi" w:hAnsiTheme="minorHAnsi" w:cstheme="minorHAnsi"/>
                <w:sz w:val="22"/>
                <w:szCs w:val="22"/>
              </w:rPr>
              <w:t>“</w:t>
            </w:r>
            <w:r w:rsidR="00C01005" w:rsidRPr="00C01005">
              <w:rPr>
                <w:rFonts w:asciiTheme="minorHAnsi" w:hAnsiTheme="minorHAnsi" w:cstheme="minorHAnsi"/>
                <w:sz w:val="22"/>
                <w:szCs w:val="22"/>
              </w:rPr>
              <w:t>certified return</w:t>
            </w:r>
            <w:r w:rsidR="00C01005">
              <w:rPr>
                <w:rFonts w:asciiTheme="minorHAnsi" w:hAnsiTheme="minorHAnsi" w:cstheme="minorHAnsi"/>
                <w:sz w:val="22"/>
                <w:szCs w:val="22"/>
              </w:rPr>
              <w:t>”)</w:t>
            </w:r>
            <w:r w:rsidR="00C01005" w:rsidRPr="00C01005">
              <w:rPr>
                <w:rFonts w:asciiTheme="minorHAnsi" w:hAnsiTheme="minorHAnsi" w:cstheme="minorHAnsi"/>
                <w:sz w:val="22"/>
                <w:szCs w:val="22"/>
              </w:rPr>
              <w:t xml:space="preserve"> </w:t>
            </w:r>
            <w:r w:rsidRPr="002245E9">
              <w:rPr>
                <w:rFonts w:asciiTheme="minorHAnsi" w:hAnsiTheme="minorHAnsi" w:cstheme="minorHAnsi"/>
                <w:sz w:val="22"/>
                <w:szCs w:val="22"/>
              </w:rPr>
              <w:t xml:space="preserve">from </w:t>
            </w:r>
            <w:r w:rsidR="008C267B" w:rsidRPr="002245E9">
              <w:rPr>
                <w:rFonts w:asciiTheme="minorHAnsi" w:eastAsia="Arial" w:hAnsiTheme="minorHAnsi" w:cstheme="minorHAnsi"/>
                <w:i/>
                <w:iCs/>
                <w:color w:val="000000"/>
                <w:sz w:val="22"/>
                <w:szCs w:val="22"/>
              </w:rPr>
              <w:t xml:space="preserve">[state </w:t>
            </w:r>
            <w:r w:rsidR="009A37B5">
              <w:rPr>
                <w:rFonts w:asciiTheme="minorHAnsi" w:eastAsia="Arial" w:hAnsiTheme="minorHAnsi" w:cstheme="minorHAnsi"/>
                <w:i/>
                <w:iCs/>
                <w:color w:val="000000"/>
                <w:sz w:val="22"/>
                <w:szCs w:val="22"/>
              </w:rPr>
              <w:t xml:space="preserve">the </w:t>
            </w:r>
            <w:r w:rsidR="008C267B" w:rsidRPr="002245E9">
              <w:rPr>
                <w:rFonts w:asciiTheme="minorHAnsi" w:eastAsia="Arial" w:hAnsiTheme="minorHAnsi" w:cstheme="minorHAnsi"/>
                <w:i/>
                <w:iCs/>
                <w:color w:val="000000"/>
                <w:sz w:val="22"/>
                <w:szCs w:val="22"/>
              </w:rPr>
              <w:t>name and designation</w:t>
            </w:r>
            <w:r w:rsidR="000E5DFA">
              <w:rPr>
                <w:rFonts w:asciiTheme="minorHAnsi" w:eastAsia="Arial" w:hAnsiTheme="minorHAnsi" w:cstheme="minorHAnsi"/>
                <w:i/>
                <w:iCs/>
                <w:color w:val="000000"/>
                <w:sz w:val="22"/>
                <w:szCs w:val="22"/>
              </w:rPr>
              <w:t xml:space="preserve"> of</w:t>
            </w:r>
            <w:r w:rsidR="009A37B5">
              <w:rPr>
                <w:rFonts w:asciiTheme="minorHAnsi" w:eastAsia="Arial" w:hAnsiTheme="minorHAnsi" w:cstheme="minorHAnsi"/>
                <w:i/>
                <w:iCs/>
                <w:color w:val="000000"/>
                <w:sz w:val="22"/>
                <w:szCs w:val="22"/>
              </w:rPr>
              <w:t xml:space="preserve"> the</w:t>
            </w:r>
            <w:r w:rsidR="000E5DFA">
              <w:rPr>
                <w:rFonts w:asciiTheme="minorHAnsi" w:eastAsia="Arial" w:hAnsiTheme="minorHAnsi" w:cstheme="minorHAnsi"/>
                <w:i/>
                <w:iCs/>
                <w:color w:val="000000"/>
                <w:sz w:val="22"/>
                <w:szCs w:val="22"/>
              </w:rPr>
              <w:t xml:space="preserve"> individual</w:t>
            </w:r>
            <w:r w:rsidR="008C267B" w:rsidRPr="002245E9">
              <w:rPr>
                <w:rFonts w:asciiTheme="minorHAnsi" w:eastAsia="Arial" w:hAnsiTheme="minorHAnsi" w:cstheme="minorHAnsi"/>
                <w:i/>
                <w:iCs/>
                <w:color w:val="000000"/>
                <w:sz w:val="22"/>
                <w:szCs w:val="22"/>
              </w:rPr>
              <w:t>].</w:t>
            </w:r>
          </w:p>
          <w:p w14:paraId="2B842D0D" w14:textId="77777777" w:rsidR="003F0B44" w:rsidRPr="002245E9" w:rsidRDefault="002A26C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Inspect that the </w:t>
            </w:r>
            <w:r w:rsidR="00C17A71" w:rsidRPr="002245E9">
              <w:rPr>
                <w:rFonts w:asciiTheme="minorHAnsi" w:hAnsiTheme="minorHAnsi" w:cstheme="minorHAnsi"/>
                <w:sz w:val="22"/>
                <w:szCs w:val="22"/>
              </w:rPr>
              <w:t xml:space="preserve">submitted and the certified </w:t>
            </w:r>
            <w:r w:rsidRPr="002245E9">
              <w:rPr>
                <w:rFonts w:asciiTheme="minorHAnsi" w:hAnsiTheme="minorHAnsi" w:cstheme="minorHAnsi"/>
                <w:sz w:val="22"/>
                <w:szCs w:val="22"/>
              </w:rPr>
              <w:t>returns agree, except for the text fields in the returns.</w:t>
            </w:r>
            <w:r w:rsidR="00A45C93" w:rsidRPr="002245E9">
              <w:rPr>
                <w:rFonts w:asciiTheme="minorHAnsi" w:hAnsiTheme="minorHAnsi" w:cstheme="minorHAnsi"/>
                <w:sz w:val="22"/>
                <w:szCs w:val="22"/>
              </w:rPr>
              <w:t xml:space="preserve"> </w:t>
            </w:r>
          </w:p>
          <w:p w14:paraId="2A864251" w14:textId="127A50FD" w:rsidR="00A45C93" w:rsidRPr="002245E9" w:rsidRDefault="00A45C9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F9084D">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0E5DFA">
              <w:rPr>
                <w:rFonts w:asciiTheme="minorHAnsi" w:eastAsia="Arial" w:hAnsiTheme="minorHAnsi" w:cstheme="minorHAnsi"/>
                <w:i/>
                <w:iCs/>
                <w:color w:val="000000"/>
                <w:sz w:val="22"/>
                <w:szCs w:val="22"/>
              </w:rPr>
              <w:t xml:space="preserve"> of</w:t>
            </w:r>
            <w:r w:rsidR="00A041E0">
              <w:rPr>
                <w:rFonts w:asciiTheme="minorHAnsi" w:eastAsia="Arial" w:hAnsiTheme="minorHAnsi" w:cstheme="minorHAnsi"/>
                <w:i/>
                <w:iCs/>
                <w:color w:val="000000"/>
                <w:sz w:val="22"/>
                <w:szCs w:val="22"/>
              </w:rPr>
              <w:t xml:space="preserve"> the</w:t>
            </w:r>
            <w:r w:rsidR="000E5DFA">
              <w:rPr>
                <w:rFonts w:asciiTheme="minorHAnsi" w:eastAsia="Arial" w:hAnsiTheme="minorHAnsi" w:cstheme="minorHAnsi"/>
                <w:i/>
                <w:iCs/>
                <w:color w:val="000000"/>
                <w:sz w:val="22"/>
                <w:szCs w:val="22"/>
              </w:rPr>
              <w:t xml:space="preserve"> individual</w:t>
            </w:r>
            <w:r w:rsidRPr="002245E9">
              <w:rPr>
                <w:rFonts w:asciiTheme="minorHAnsi" w:eastAsia="Arial" w:hAnsiTheme="minorHAnsi" w:cstheme="minorHAnsi"/>
                <w:i/>
                <w:iCs/>
                <w:color w:val="000000"/>
                <w:sz w:val="22"/>
                <w:szCs w:val="22"/>
              </w:rPr>
              <w:t>].</w:t>
            </w:r>
          </w:p>
        </w:tc>
        <w:tc>
          <w:tcPr>
            <w:tcW w:w="4820" w:type="dxa"/>
          </w:tcPr>
          <w:p w14:paraId="7BAADA44" w14:textId="31A67CB8" w:rsidR="003D19CD" w:rsidRPr="002245E9" w:rsidRDefault="003D19CD"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We obtained the submitted return</w:t>
            </w:r>
            <w:r w:rsidR="0094775B">
              <w:rPr>
                <w:rFonts w:asciiTheme="minorHAnsi" w:eastAsia="Arial" w:hAnsiTheme="minorHAnsi" w:cstheme="minorHAnsi"/>
                <w:i/>
                <w:sz w:val="22"/>
                <w:szCs w:val="22"/>
              </w:rPr>
              <w:t xml:space="preserve"> (BA 501)</w:t>
            </w:r>
            <w:r w:rsidRPr="002245E9">
              <w:rPr>
                <w:rFonts w:asciiTheme="minorHAnsi" w:eastAsia="Arial" w:hAnsiTheme="minorHAnsi" w:cstheme="minorHAnsi"/>
                <w:i/>
                <w:sz w:val="22"/>
                <w:szCs w:val="22"/>
              </w:rPr>
              <w:t xml:space="preserve"> from the PA and the certified return from </w:t>
            </w:r>
            <w:r w:rsidR="008C267B" w:rsidRPr="002245E9">
              <w:rPr>
                <w:rFonts w:asciiTheme="minorHAnsi" w:eastAsia="Arial" w:hAnsiTheme="minorHAnsi" w:cstheme="minorHAnsi"/>
                <w:i/>
                <w:color w:val="000000"/>
                <w:sz w:val="22"/>
                <w:szCs w:val="22"/>
              </w:rPr>
              <w:t xml:space="preserve">[state </w:t>
            </w:r>
            <w:r w:rsidR="009A37B5">
              <w:rPr>
                <w:rFonts w:asciiTheme="minorHAnsi" w:eastAsia="Arial" w:hAnsiTheme="minorHAnsi" w:cstheme="minorHAnsi"/>
                <w:i/>
                <w:color w:val="000000"/>
                <w:sz w:val="22"/>
                <w:szCs w:val="22"/>
              </w:rPr>
              <w:t xml:space="preserve">the </w:t>
            </w:r>
            <w:r w:rsidR="008C267B" w:rsidRPr="002245E9">
              <w:rPr>
                <w:rFonts w:asciiTheme="minorHAnsi" w:eastAsia="Arial" w:hAnsiTheme="minorHAnsi" w:cstheme="minorHAnsi"/>
                <w:i/>
                <w:color w:val="000000"/>
                <w:sz w:val="22"/>
                <w:szCs w:val="22"/>
              </w:rPr>
              <w:t>name and designation</w:t>
            </w:r>
            <w:r w:rsidR="0094775B">
              <w:rPr>
                <w:rFonts w:asciiTheme="minorHAnsi" w:eastAsia="Arial" w:hAnsiTheme="minorHAnsi" w:cstheme="minorHAnsi"/>
                <w:i/>
                <w:color w:val="000000"/>
                <w:sz w:val="22"/>
                <w:szCs w:val="22"/>
              </w:rPr>
              <w:t xml:space="preserve"> of</w:t>
            </w:r>
            <w:r w:rsidR="009A37B5">
              <w:rPr>
                <w:rFonts w:asciiTheme="minorHAnsi" w:eastAsia="Arial" w:hAnsiTheme="minorHAnsi" w:cstheme="minorHAnsi"/>
                <w:i/>
                <w:color w:val="000000"/>
                <w:sz w:val="22"/>
                <w:szCs w:val="22"/>
              </w:rPr>
              <w:t xml:space="preserve"> the</w:t>
            </w:r>
            <w:r w:rsidR="0094775B">
              <w:rPr>
                <w:rFonts w:asciiTheme="minorHAnsi" w:eastAsia="Arial" w:hAnsiTheme="minorHAnsi" w:cstheme="minorHAnsi"/>
                <w:i/>
                <w:color w:val="000000"/>
                <w:sz w:val="22"/>
                <w:szCs w:val="22"/>
              </w:rPr>
              <w:t xml:space="preserve"> individual</w:t>
            </w:r>
            <w:r w:rsidR="008C267B" w:rsidRPr="002245E9">
              <w:rPr>
                <w:rFonts w:asciiTheme="minorHAnsi" w:eastAsia="Arial" w:hAnsiTheme="minorHAnsi" w:cstheme="minorHAnsi"/>
                <w:i/>
                <w:color w:val="000000"/>
                <w:sz w:val="22"/>
                <w:szCs w:val="22"/>
              </w:rPr>
              <w:t>].</w:t>
            </w:r>
          </w:p>
          <w:p w14:paraId="73F220C5" w14:textId="77777777" w:rsidR="00483B00" w:rsidRPr="002245E9" w:rsidRDefault="003D19CD" w:rsidP="007936C5">
            <w:pPr>
              <w:spacing w:before="130" w:after="130" w:line="276" w:lineRule="auto"/>
              <w:rPr>
                <w:rFonts w:asciiTheme="minorHAnsi" w:hAnsiTheme="minorHAnsi" w:cstheme="minorHAnsi"/>
                <w:i/>
                <w:sz w:val="22"/>
                <w:szCs w:val="22"/>
              </w:rPr>
            </w:pPr>
            <w:r w:rsidRPr="002245E9">
              <w:rPr>
                <w:rFonts w:asciiTheme="minorHAnsi" w:hAnsiTheme="minorHAnsi" w:cstheme="minorHAnsi"/>
                <w:i/>
                <w:sz w:val="22"/>
                <w:szCs w:val="22"/>
              </w:rPr>
              <w:t xml:space="preserve">We inspected that the </w:t>
            </w:r>
            <w:r w:rsidR="00C17A71" w:rsidRPr="002245E9">
              <w:rPr>
                <w:rFonts w:asciiTheme="minorHAnsi" w:hAnsiTheme="minorHAnsi" w:cstheme="minorHAnsi"/>
                <w:i/>
                <w:sz w:val="22"/>
                <w:szCs w:val="22"/>
              </w:rPr>
              <w:t xml:space="preserve">submitted and the certified </w:t>
            </w:r>
            <w:r w:rsidRPr="002245E9">
              <w:rPr>
                <w:rFonts w:asciiTheme="minorHAnsi" w:hAnsiTheme="minorHAnsi" w:cstheme="minorHAnsi"/>
                <w:i/>
                <w:sz w:val="22"/>
                <w:szCs w:val="22"/>
              </w:rPr>
              <w:t>returns agree, except for the text fields in the returns.</w:t>
            </w:r>
          </w:p>
          <w:p w14:paraId="64844F6C" w14:textId="5886E858" w:rsidR="000207A7" w:rsidRPr="002245E9" w:rsidRDefault="000207A7"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A041E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A041E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A041E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A041E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42E7D1A7" w14:textId="77777777" w:rsidR="002A26C3" w:rsidRPr="002245E9" w:rsidRDefault="002A26C3" w:rsidP="007936C5">
            <w:pPr>
              <w:spacing w:before="130" w:after="130" w:line="276" w:lineRule="auto"/>
              <w:jc w:val="both"/>
              <w:rPr>
                <w:rFonts w:asciiTheme="minorHAnsi" w:hAnsiTheme="minorHAnsi" w:cstheme="minorHAnsi"/>
                <w:sz w:val="22"/>
                <w:szCs w:val="22"/>
              </w:rPr>
            </w:pPr>
          </w:p>
        </w:tc>
      </w:tr>
      <w:tr w:rsidR="00F56C68" w:rsidRPr="00B071CF" w14:paraId="1F419967" w14:textId="77777777" w:rsidTr="007936C5">
        <w:tc>
          <w:tcPr>
            <w:tcW w:w="704" w:type="dxa"/>
          </w:tcPr>
          <w:p w14:paraId="34055F4E" w14:textId="77777777" w:rsidR="003D19CD" w:rsidRPr="002245E9" w:rsidRDefault="003D19CD"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D25FA5E" w14:textId="3783BB32" w:rsidR="003D19CD" w:rsidRPr="002245E9" w:rsidRDefault="003D19C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For the certified return obtained</w:t>
            </w:r>
            <w:r w:rsidR="008C267B" w:rsidRPr="002245E9">
              <w:rPr>
                <w:rFonts w:asciiTheme="minorHAnsi" w:hAnsiTheme="minorHAnsi" w:cstheme="minorHAnsi"/>
                <w:sz w:val="22"/>
                <w:szCs w:val="22"/>
              </w:rPr>
              <w:t xml:space="preserve"> in procedure 1</w:t>
            </w:r>
            <w:r w:rsidR="0077344D" w:rsidRPr="002245E9">
              <w:rPr>
                <w:rFonts w:asciiTheme="minorHAnsi" w:hAnsiTheme="minorHAnsi" w:cstheme="minorHAnsi"/>
                <w:sz w:val="22"/>
                <w:szCs w:val="22"/>
              </w:rPr>
              <w:t>,</w:t>
            </w:r>
            <w:r w:rsidRPr="002245E9">
              <w:rPr>
                <w:rFonts w:asciiTheme="minorHAnsi" w:hAnsiTheme="minorHAnsi" w:cstheme="minorHAnsi"/>
                <w:sz w:val="22"/>
                <w:szCs w:val="22"/>
              </w:rPr>
              <w:t xml:space="preserve"> perform the following procedures:</w:t>
            </w:r>
          </w:p>
          <w:p w14:paraId="4502C97B" w14:textId="079ADC4D" w:rsidR="003D19CD" w:rsidRPr="002245E9" w:rsidRDefault="00A041E0" w:rsidP="007936C5">
            <w:pPr>
              <w:pStyle w:val="ListParagraph"/>
              <w:numPr>
                <w:ilvl w:val="0"/>
                <w:numId w:val="24"/>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Agree </w:t>
            </w:r>
            <w:r w:rsidR="003D19CD" w:rsidRPr="002245E9">
              <w:rPr>
                <w:rFonts w:asciiTheme="minorHAnsi" w:hAnsiTheme="minorHAnsi" w:cstheme="minorHAnsi"/>
                <w:sz w:val="22"/>
                <w:szCs w:val="22"/>
              </w:rPr>
              <w:t xml:space="preserve">the date at which the </w:t>
            </w:r>
            <w:r w:rsidR="00194A98" w:rsidRPr="002245E9">
              <w:rPr>
                <w:rFonts w:asciiTheme="minorHAnsi" w:hAnsiTheme="minorHAnsi" w:cstheme="minorHAnsi"/>
                <w:sz w:val="22"/>
                <w:szCs w:val="22"/>
              </w:rPr>
              <w:t xml:space="preserve">certified </w:t>
            </w:r>
            <w:r w:rsidR="003D19CD" w:rsidRPr="002245E9">
              <w:rPr>
                <w:rFonts w:asciiTheme="minorHAnsi" w:hAnsiTheme="minorHAnsi" w:cstheme="minorHAnsi"/>
                <w:sz w:val="22"/>
                <w:szCs w:val="22"/>
              </w:rPr>
              <w:t>return has been completed to the financial year</w:t>
            </w:r>
            <w:r w:rsidR="0077344D" w:rsidRPr="002245E9">
              <w:rPr>
                <w:rFonts w:asciiTheme="minorHAnsi" w:hAnsiTheme="minorHAnsi" w:cstheme="minorHAnsi"/>
                <w:sz w:val="22"/>
                <w:szCs w:val="22"/>
              </w:rPr>
              <w:t>-</w:t>
            </w:r>
            <w:r w:rsidR="003D19CD" w:rsidRPr="002245E9">
              <w:rPr>
                <w:rFonts w:asciiTheme="minorHAnsi" w:hAnsiTheme="minorHAnsi" w:cstheme="minorHAnsi"/>
                <w:sz w:val="22"/>
                <w:szCs w:val="22"/>
              </w:rPr>
              <w:t xml:space="preserve">end of the Company; and </w:t>
            </w:r>
          </w:p>
          <w:p w14:paraId="1195E855" w14:textId="3726B6A3" w:rsidR="00A45C93" w:rsidRPr="002245E9" w:rsidRDefault="00C80701" w:rsidP="007936C5">
            <w:pPr>
              <w:pStyle w:val="ListParagraph"/>
              <w:numPr>
                <w:ilvl w:val="0"/>
                <w:numId w:val="24"/>
              </w:numPr>
              <w:spacing w:before="130" w:after="130" w:line="276" w:lineRule="auto"/>
              <w:ind w:left="357" w:hanging="357"/>
              <w:contextualSpacing w:val="0"/>
              <w:rPr>
                <w:rFonts w:asciiTheme="minorHAnsi" w:hAnsiTheme="minorHAnsi" w:cstheme="minorHAnsi"/>
                <w:sz w:val="22"/>
                <w:szCs w:val="22"/>
              </w:rPr>
            </w:pPr>
            <w:r w:rsidRPr="002245E9">
              <w:rPr>
                <w:rFonts w:asciiTheme="minorHAnsi" w:eastAsia="Arial" w:hAnsiTheme="minorHAnsi" w:cstheme="minorHAnsi"/>
                <w:iCs/>
                <w:sz w:val="22"/>
                <w:szCs w:val="22"/>
              </w:rPr>
              <w:lastRenderedPageBreak/>
              <w:t xml:space="preserve">Test the mathematical accuracy of the </w:t>
            </w:r>
            <w:r w:rsidR="00194A98" w:rsidRPr="002245E9">
              <w:rPr>
                <w:rFonts w:asciiTheme="minorHAnsi" w:eastAsia="Arial" w:hAnsiTheme="minorHAnsi" w:cstheme="minorHAnsi"/>
                <w:iCs/>
                <w:sz w:val="22"/>
                <w:szCs w:val="22"/>
              </w:rPr>
              <w:t>certified r</w:t>
            </w:r>
            <w:r w:rsidRPr="002245E9">
              <w:rPr>
                <w:rFonts w:asciiTheme="minorHAnsi" w:eastAsia="Arial" w:hAnsiTheme="minorHAnsi" w:cstheme="minorHAnsi"/>
                <w:iCs/>
                <w:sz w:val="22"/>
                <w:szCs w:val="22"/>
              </w:rPr>
              <w:t>eturn by casting and cross-casting</w:t>
            </w:r>
            <w:r w:rsidR="00285998">
              <w:rPr>
                <w:rFonts w:asciiTheme="minorHAnsi" w:eastAsia="Arial" w:hAnsiTheme="minorHAnsi" w:cstheme="minorHAnsi"/>
                <w:iCs/>
                <w:sz w:val="22"/>
                <w:szCs w:val="22"/>
              </w:rPr>
              <w:t xml:space="preserve"> all rows and columns</w:t>
            </w:r>
            <w:r w:rsidRPr="002245E9">
              <w:rPr>
                <w:rFonts w:asciiTheme="minorHAnsi" w:hAnsiTheme="minorHAnsi" w:cstheme="minorHAnsi"/>
                <w:sz w:val="22"/>
                <w:szCs w:val="22"/>
              </w:rPr>
              <w:t>.</w:t>
            </w:r>
          </w:p>
          <w:p w14:paraId="16F84BA7" w14:textId="393735A5" w:rsidR="00A45C93" w:rsidRPr="002245E9" w:rsidRDefault="00A45C9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and document</w:t>
            </w:r>
            <w:r w:rsidR="00F9084D">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explanations for any exceptions identified from </w:t>
            </w:r>
            <w:r w:rsidRPr="002245E9">
              <w:rPr>
                <w:rFonts w:asciiTheme="minorHAnsi" w:hAnsiTheme="minorHAnsi" w:cstheme="minorHAnsi"/>
                <w:i/>
                <w:iCs/>
                <w:sz w:val="22"/>
                <w:szCs w:val="22"/>
              </w:rPr>
              <w:t xml:space="preserve">[state </w:t>
            </w:r>
            <w:r w:rsidR="00C23AC0">
              <w:rPr>
                <w:rFonts w:asciiTheme="minorHAnsi" w:hAnsiTheme="minorHAnsi" w:cstheme="minorHAnsi"/>
                <w:i/>
                <w:iCs/>
                <w:sz w:val="22"/>
                <w:szCs w:val="22"/>
              </w:rPr>
              <w:t xml:space="preserve">the </w:t>
            </w:r>
            <w:r w:rsidRPr="002245E9">
              <w:rPr>
                <w:rFonts w:asciiTheme="minorHAnsi" w:hAnsiTheme="minorHAnsi" w:cstheme="minorHAnsi"/>
                <w:i/>
                <w:iCs/>
                <w:sz w:val="22"/>
                <w:szCs w:val="22"/>
              </w:rPr>
              <w:t>name and designation</w:t>
            </w:r>
            <w:r w:rsidR="009A37B5">
              <w:rPr>
                <w:rFonts w:asciiTheme="minorHAnsi" w:hAnsiTheme="minorHAnsi" w:cstheme="minorHAnsi"/>
                <w:i/>
                <w:iCs/>
                <w:sz w:val="22"/>
                <w:szCs w:val="22"/>
              </w:rPr>
              <w:t xml:space="preserve"> of the individual</w:t>
            </w:r>
            <w:r w:rsidRPr="002245E9">
              <w:rPr>
                <w:rFonts w:asciiTheme="minorHAnsi" w:hAnsiTheme="minorHAnsi" w:cstheme="minorHAnsi"/>
                <w:i/>
                <w:iCs/>
                <w:sz w:val="22"/>
                <w:szCs w:val="22"/>
              </w:rPr>
              <w:t>]</w:t>
            </w:r>
            <w:r w:rsidRPr="002245E9">
              <w:rPr>
                <w:rFonts w:asciiTheme="minorHAnsi" w:hAnsiTheme="minorHAnsi" w:cstheme="minorHAnsi"/>
                <w:sz w:val="22"/>
                <w:szCs w:val="22"/>
              </w:rPr>
              <w:t>.</w:t>
            </w:r>
          </w:p>
        </w:tc>
        <w:tc>
          <w:tcPr>
            <w:tcW w:w="4820" w:type="dxa"/>
          </w:tcPr>
          <w:p w14:paraId="4E7B0296" w14:textId="5B022DF1" w:rsidR="003D19CD" w:rsidRPr="002245E9" w:rsidRDefault="008C267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For the return obtained in procedure 1</w:t>
            </w:r>
            <w:r w:rsidR="00A041E0">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we</w:t>
            </w:r>
            <w:r w:rsidR="003D19CD" w:rsidRPr="002245E9">
              <w:rPr>
                <w:rFonts w:asciiTheme="minorHAnsi" w:eastAsia="Arial" w:hAnsiTheme="minorHAnsi" w:cstheme="minorHAnsi"/>
                <w:i/>
                <w:sz w:val="22"/>
                <w:szCs w:val="22"/>
              </w:rPr>
              <w:t xml:space="preserve"> performed the following:</w:t>
            </w:r>
          </w:p>
          <w:p w14:paraId="601F01D1" w14:textId="42E0916F" w:rsidR="003D19CD" w:rsidRPr="002245E9" w:rsidRDefault="003D19CD" w:rsidP="007936C5">
            <w:pPr>
              <w:pStyle w:val="ListParagraph"/>
              <w:numPr>
                <w:ilvl w:val="0"/>
                <w:numId w:val="49"/>
              </w:numPr>
              <w:spacing w:before="130" w:after="120" w:line="276" w:lineRule="auto"/>
              <w:ind w:left="357" w:hanging="357"/>
              <w:contextualSpacing w:val="0"/>
              <w:rPr>
                <w:rFonts w:asciiTheme="minorHAnsi" w:eastAsia="Arial" w:hAnsiTheme="minorHAnsi" w:cstheme="minorHAnsi"/>
                <w:i/>
                <w:sz w:val="22"/>
                <w:szCs w:val="22"/>
              </w:rPr>
            </w:pPr>
            <w:r w:rsidRPr="002245E9">
              <w:rPr>
                <w:rFonts w:asciiTheme="minorHAnsi" w:eastAsia="Arial" w:hAnsiTheme="minorHAnsi" w:cstheme="minorHAnsi"/>
                <w:i/>
                <w:sz w:val="22"/>
                <w:szCs w:val="22"/>
              </w:rPr>
              <w:t>We agreed the date at which the</w:t>
            </w:r>
            <w:r w:rsidR="00194A98" w:rsidRPr="002245E9">
              <w:rPr>
                <w:rFonts w:asciiTheme="minorHAnsi" w:eastAsia="Arial" w:hAnsiTheme="minorHAnsi" w:cstheme="minorHAnsi"/>
                <w:i/>
                <w:sz w:val="22"/>
                <w:szCs w:val="22"/>
              </w:rPr>
              <w:t xml:space="preserve"> certified</w:t>
            </w:r>
            <w:r w:rsidRPr="002245E9">
              <w:rPr>
                <w:rFonts w:asciiTheme="minorHAnsi" w:eastAsia="Arial" w:hAnsiTheme="minorHAnsi" w:cstheme="minorHAnsi"/>
                <w:i/>
                <w:sz w:val="22"/>
                <w:szCs w:val="22"/>
              </w:rPr>
              <w:t xml:space="preserve"> return was completed to the financial year-end of the Company</w:t>
            </w:r>
            <w:r w:rsidR="00A45C93" w:rsidRPr="002245E9">
              <w:rPr>
                <w:rFonts w:asciiTheme="minorHAnsi" w:eastAsia="Arial" w:hAnsiTheme="minorHAnsi" w:cstheme="minorHAnsi"/>
                <w:i/>
                <w:sz w:val="22"/>
                <w:szCs w:val="22"/>
              </w:rPr>
              <w:t>;</w:t>
            </w:r>
            <w:r w:rsidR="00C80701" w:rsidRPr="002245E9">
              <w:rPr>
                <w:rFonts w:asciiTheme="minorHAnsi" w:eastAsia="Arial" w:hAnsiTheme="minorHAnsi" w:cstheme="minorHAnsi"/>
                <w:i/>
                <w:sz w:val="22"/>
                <w:szCs w:val="22"/>
              </w:rPr>
              <w:t xml:space="preserve"> </w:t>
            </w:r>
            <w:r w:rsidR="00810AA7" w:rsidRPr="002245E9">
              <w:rPr>
                <w:rFonts w:asciiTheme="minorHAnsi" w:eastAsia="Arial" w:hAnsiTheme="minorHAnsi" w:cstheme="minorHAnsi"/>
                <w:i/>
                <w:sz w:val="22"/>
                <w:szCs w:val="22"/>
              </w:rPr>
              <w:t>and</w:t>
            </w:r>
          </w:p>
          <w:p w14:paraId="658E695B" w14:textId="30472BE3" w:rsidR="00A45C93" w:rsidRPr="002245E9" w:rsidRDefault="003D19CD" w:rsidP="007936C5">
            <w:pPr>
              <w:pStyle w:val="ListParagraph"/>
              <w:numPr>
                <w:ilvl w:val="0"/>
                <w:numId w:val="49"/>
              </w:num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lastRenderedPageBreak/>
              <w:t xml:space="preserve">We tested the mathematical accuracy </w:t>
            </w:r>
            <w:r w:rsidR="00C80701" w:rsidRPr="002245E9">
              <w:rPr>
                <w:rFonts w:asciiTheme="minorHAnsi" w:eastAsia="Arial" w:hAnsiTheme="minorHAnsi" w:cstheme="minorHAnsi"/>
                <w:i/>
                <w:sz w:val="22"/>
                <w:szCs w:val="22"/>
              </w:rPr>
              <w:t xml:space="preserve">of the </w:t>
            </w:r>
            <w:r w:rsidR="00194A98" w:rsidRPr="002245E9">
              <w:rPr>
                <w:rFonts w:asciiTheme="minorHAnsi" w:eastAsia="Arial" w:hAnsiTheme="minorHAnsi" w:cstheme="minorHAnsi"/>
                <w:i/>
                <w:sz w:val="22"/>
                <w:szCs w:val="22"/>
              </w:rPr>
              <w:t>certified r</w:t>
            </w:r>
            <w:r w:rsidR="00C80701" w:rsidRPr="002245E9">
              <w:rPr>
                <w:rFonts w:asciiTheme="minorHAnsi" w:eastAsia="Arial" w:hAnsiTheme="minorHAnsi" w:cstheme="minorHAnsi"/>
                <w:i/>
                <w:sz w:val="22"/>
                <w:szCs w:val="22"/>
              </w:rPr>
              <w:t xml:space="preserve">eturn </w:t>
            </w:r>
            <w:r w:rsidRPr="002245E9">
              <w:rPr>
                <w:rFonts w:asciiTheme="minorHAnsi" w:eastAsia="Arial" w:hAnsiTheme="minorHAnsi" w:cstheme="minorHAnsi"/>
                <w:i/>
                <w:sz w:val="22"/>
                <w:szCs w:val="22"/>
              </w:rPr>
              <w:t>by casting and cross</w:t>
            </w:r>
            <w:r w:rsidR="0077344D"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casting</w:t>
            </w:r>
            <w:r w:rsidR="00285998">
              <w:rPr>
                <w:rFonts w:asciiTheme="minorHAnsi" w:eastAsia="Arial" w:hAnsiTheme="minorHAnsi" w:cstheme="minorHAnsi"/>
                <w:i/>
                <w:sz w:val="22"/>
                <w:szCs w:val="22"/>
              </w:rPr>
              <w:t xml:space="preserve"> all rows and columns</w:t>
            </w:r>
            <w:r w:rsidR="00A45C93" w:rsidRPr="002245E9">
              <w:rPr>
                <w:rFonts w:asciiTheme="minorHAnsi" w:eastAsia="Arial" w:hAnsiTheme="minorHAnsi" w:cstheme="minorHAnsi"/>
                <w:i/>
                <w:sz w:val="22"/>
                <w:szCs w:val="22"/>
              </w:rPr>
              <w:t>.</w:t>
            </w:r>
          </w:p>
          <w:p w14:paraId="20959A27" w14:textId="2DB41988" w:rsidR="003D19CD" w:rsidRPr="002245E9" w:rsidRDefault="00A45C93"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r w:rsidR="00661E89" w:rsidRPr="002245E9" w:rsidDel="00661E89">
              <w:rPr>
                <w:rFonts w:asciiTheme="minorHAnsi" w:eastAsia="Arial" w:hAnsiTheme="minorHAnsi" w:cstheme="minorHAnsi"/>
                <w:i/>
                <w:sz w:val="22"/>
                <w:szCs w:val="22"/>
              </w:rPr>
              <w:t xml:space="preserve"> </w:t>
            </w:r>
          </w:p>
        </w:tc>
        <w:tc>
          <w:tcPr>
            <w:tcW w:w="2778" w:type="dxa"/>
          </w:tcPr>
          <w:p w14:paraId="26477AE0" w14:textId="77777777" w:rsidR="003D19CD" w:rsidRPr="002245E9" w:rsidRDefault="003D19CD" w:rsidP="007936C5">
            <w:pPr>
              <w:spacing w:before="130" w:after="130" w:line="276" w:lineRule="auto"/>
              <w:jc w:val="both"/>
              <w:rPr>
                <w:rFonts w:asciiTheme="minorHAnsi" w:hAnsiTheme="minorHAnsi" w:cstheme="minorHAnsi"/>
                <w:sz w:val="22"/>
                <w:szCs w:val="22"/>
              </w:rPr>
            </w:pPr>
          </w:p>
        </w:tc>
      </w:tr>
      <w:tr w:rsidR="00F56C68" w:rsidRPr="00B071CF" w14:paraId="01B5F89A" w14:textId="77777777" w:rsidTr="007936C5">
        <w:tc>
          <w:tcPr>
            <w:tcW w:w="704" w:type="dxa"/>
          </w:tcPr>
          <w:p w14:paraId="32A6B679"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0B30052" w14:textId="1BA5BE9A" w:rsidR="00661E89" w:rsidRPr="002245E9" w:rsidRDefault="00EA3E5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I</w:t>
            </w:r>
            <w:r w:rsidR="002A26C3" w:rsidRPr="002245E9">
              <w:rPr>
                <w:rFonts w:asciiTheme="minorHAnsi" w:hAnsiTheme="minorHAnsi" w:cstheme="minorHAnsi"/>
                <w:sz w:val="22"/>
                <w:szCs w:val="22"/>
              </w:rPr>
              <w:t>nquire of</w:t>
            </w:r>
            <w:r w:rsidR="00A45C93" w:rsidRPr="002245E9">
              <w:rPr>
                <w:rFonts w:asciiTheme="minorHAnsi" w:hAnsiTheme="minorHAnsi" w:cstheme="minorHAnsi"/>
                <w:sz w:val="22"/>
                <w:szCs w:val="22"/>
              </w:rPr>
              <w:t xml:space="preserve"> </w:t>
            </w:r>
            <w:r w:rsidR="00A45C93" w:rsidRPr="002245E9">
              <w:rPr>
                <w:rFonts w:asciiTheme="minorHAnsi" w:eastAsia="Arial" w:hAnsiTheme="minorHAnsi" w:cstheme="minorHAnsi"/>
                <w:i/>
                <w:iCs/>
                <w:color w:val="000000"/>
                <w:sz w:val="22"/>
                <w:szCs w:val="22"/>
              </w:rPr>
              <w:t xml:space="preserve">[state </w:t>
            </w:r>
            <w:r w:rsidR="00C23AC0">
              <w:rPr>
                <w:rFonts w:asciiTheme="minorHAnsi" w:eastAsia="Arial" w:hAnsiTheme="minorHAnsi" w:cstheme="minorHAnsi"/>
                <w:i/>
                <w:iCs/>
                <w:color w:val="000000"/>
                <w:sz w:val="22"/>
                <w:szCs w:val="22"/>
              </w:rPr>
              <w:t xml:space="preserve">the </w:t>
            </w:r>
            <w:r w:rsidR="00A45C93" w:rsidRPr="002245E9">
              <w:rPr>
                <w:rFonts w:asciiTheme="minorHAnsi" w:eastAsia="Arial" w:hAnsiTheme="minorHAnsi" w:cstheme="minorHAnsi"/>
                <w:i/>
                <w:iCs/>
                <w:color w:val="000000"/>
                <w:sz w:val="22"/>
                <w:szCs w:val="22"/>
              </w:rPr>
              <w:t>name and designation</w:t>
            </w:r>
            <w:r w:rsidR="009B7FED">
              <w:rPr>
                <w:rFonts w:asciiTheme="minorHAnsi" w:eastAsia="Arial" w:hAnsiTheme="minorHAnsi" w:cstheme="minorHAnsi"/>
                <w:i/>
                <w:iCs/>
                <w:color w:val="000000"/>
                <w:sz w:val="22"/>
                <w:szCs w:val="22"/>
              </w:rPr>
              <w:t xml:space="preserve"> of the individual</w:t>
            </w:r>
            <w:r w:rsidR="00A45C93" w:rsidRPr="002245E9">
              <w:rPr>
                <w:rFonts w:asciiTheme="minorHAnsi" w:eastAsia="Arial" w:hAnsiTheme="minorHAnsi" w:cstheme="minorHAnsi"/>
                <w:i/>
                <w:iCs/>
                <w:color w:val="000000"/>
                <w:sz w:val="22"/>
                <w:szCs w:val="22"/>
              </w:rPr>
              <w:t xml:space="preserve">] </w:t>
            </w:r>
            <w:r w:rsidR="002A26C3" w:rsidRPr="002245E9">
              <w:rPr>
                <w:rFonts w:asciiTheme="minorHAnsi" w:hAnsiTheme="minorHAnsi" w:cstheme="minorHAnsi"/>
                <w:sz w:val="22"/>
                <w:szCs w:val="22"/>
              </w:rPr>
              <w:t>about</w:t>
            </w:r>
            <w:r w:rsidR="00B606F6" w:rsidRPr="002245E9">
              <w:rPr>
                <w:rFonts w:asciiTheme="minorHAnsi" w:hAnsiTheme="minorHAnsi" w:cstheme="minorHAnsi"/>
                <w:sz w:val="22"/>
                <w:szCs w:val="22"/>
              </w:rPr>
              <w:t>:</w:t>
            </w:r>
          </w:p>
          <w:p w14:paraId="2E2024C1" w14:textId="308BF5B3" w:rsidR="00661E89" w:rsidRPr="002245E9" w:rsidRDefault="00194A98" w:rsidP="007936C5">
            <w:pPr>
              <w:pStyle w:val="ListParagraph"/>
              <w:numPr>
                <w:ilvl w:val="0"/>
                <w:numId w:val="47"/>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T</w:t>
            </w:r>
            <w:r w:rsidR="002A26C3" w:rsidRPr="002245E9">
              <w:rPr>
                <w:rFonts w:asciiTheme="minorHAnsi" w:hAnsiTheme="minorHAnsi" w:cstheme="minorHAnsi"/>
                <w:sz w:val="22"/>
                <w:szCs w:val="22"/>
              </w:rPr>
              <w:t>he nature of the exposures within the securitisation scheme for which the certified return has been populated</w:t>
            </w:r>
            <w:r w:rsidR="00661E89" w:rsidRPr="002245E9">
              <w:rPr>
                <w:rFonts w:asciiTheme="minorHAnsi" w:hAnsiTheme="minorHAnsi" w:cstheme="minorHAnsi"/>
                <w:sz w:val="22"/>
                <w:szCs w:val="22"/>
              </w:rPr>
              <w:t>;</w:t>
            </w:r>
            <w:r w:rsidR="002A26C3" w:rsidRPr="002245E9">
              <w:rPr>
                <w:rFonts w:asciiTheme="minorHAnsi" w:hAnsiTheme="minorHAnsi" w:cstheme="minorHAnsi"/>
                <w:sz w:val="22"/>
                <w:szCs w:val="22"/>
              </w:rPr>
              <w:t xml:space="preserve"> and </w:t>
            </w:r>
          </w:p>
          <w:p w14:paraId="222EC739" w14:textId="62E5EF62" w:rsidR="002A26C3" w:rsidRPr="002245E9" w:rsidRDefault="00194A98" w:rsidP="007936C5">
            <w:pPr>
              <w:pStyle w:val="ListParagraph"/>
              <w:numPr>
                <w:ilvl w:val="0"/>
                <w:numId w:val="47"/>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W</w:t>
            </w:r>
            <w:r w:rsidR="002A26C3" w:rsidRPr="002245E9">
              <w:rPr>
                <w:rFonts w:asciiTheme="minorHAnsi" w:hAnsiTheme="minorHAnsi" w:cstheme="minorHAnsi"/>
                <w:sz w:val="22"/>
                <w:szCs w:val="22"/>
              </w:rPr>
              <w:t>hether the securitisation scheme is an ABCP</w:t>
            </w:r>
            <w:r w:rsidR="008758A2" w:rsidRPr="002245E9">
              <w:rPr>
                <w:rStyle w:val="FootnoteReference"/>
                <w:rFonts w:asciiTheme="minorHAnsi" w:hAnsiTheme="minorHAnsi" w:cstheme="minorHAnsi"/>
                <w:sz w:val="22"/>
                <w:szCs w:val="22"/>
              </w:rPr>
              <w:footnoteReference w:id="3"/>
            </w:r>
            <w:r w:rsidR="002A26C3" w:rsidRPr="002245E9">
              <w:rPr>
                <w:rFonts w:asciiTheme="minorHAnsi" w:hAnsiTheme="minorHAnsi" w:cstheme="minorHAnsi"/>
                <w:sz w:val="22"/>
                <w:szCs w:val="22"/>
              </w:rPr>
              <w:t xml:space="preserve"> programme</w:t>
            </w:r>
            <w:r w:rsidR="00A041E0">
              <w:rPr>
                <w:rFonts w:asciiTheme="minorHAnsi" w:hAnsiTheme="minorHAnsi" w:cstheme="minorHAnsi"/>
                <w:sz w:val="22"/>
                <w:szCs w:val="22"/>
              </w:rPr>
              <w:t>,</w:t>
            </w:r>
            <w:r w:rsidR="00FE464C" w:rsidRPr="002245E9">
              <w:rPr>
                <w:rFonts w:asciiTheme="minorHAnsi" w:hAnsiTheme="minorHAnsi" w:cstheme="minorHAnsi"/>
                <w:sz w:val="22"/>
                <w:szCs w:val="22"/>
              </w:rPr>
              <w:t xml:space="preserve"> </w:t>
            </w:r>
            <w:r w:rsidR="000F781E" w:rsidRPr="002245E9">
              <w:rPr>
                <w:rFonts w:asciiTheme="minorHAnsi" w:hAnsiTheme="minorHAnsi" w:cstheme="minorHAnsi"/>
                <w:sz w:val="22"/>
                <w:szCs w:val="22"/>
              </w:rPr>
              <w:t>a traditional securitisation scheme or</w:t>
            </w:r>
            <w:r w:rsidR="00C23AC0">
              <w:rPr>
                <w:rFonts w:asciiTheme="minorHAnsi" w:hAnsiTheme="minorHAnsi" w:cstheme="minorHAnsi"/>
                <w:sz w:val="22"/>
                <w:szCs w:val="22"/>
              </w:rPr>
              <w:t xml:space="preserve"> a</w:t>
            </w:r>
            <w:r w:rsidR="000F781E" w:rsidRPr="002245E9">
              <w:rPr>
                <w:rFonts w:asciiTheme="minorHAnsi" w:hAnsiTheme="minorHAnsi" w:cstheme="minorHAnsi"/>
                <w:sz w:val="22"/>
                <w:szCs w:val="22"/>
              </w:rPr>
              <w:t xml:space="preserve"> synthetic securitisation scheme</w:t>
            </w:r>
            <w:r w:rsidR="002A26C3" w:rsidRPr="002245E9">
              <w:rPr>
                <w:rFonts w:asciiTheme="minorHAnsi" w:hAnsiTheme="minorHAnsi" w:cstheme="minorHAnsi"/>
                <w:sz w:val="22"/>
                <w:szCs w:val="22"/>
              </w:rPr>
              <w:t>.</w:t>
            </w:r>
          </w:p>
          <w:p w14:paraId="779D97A4" w14:textId="77777777" w:rsidR="00661E89" w:rsidRPr="002245E9" w:rsidRDefault="00661E89"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Document management’s response.</w:t>
            </w:r>
          </w:p>
        </w:tc>
        <w:tc>
          <w:tcPr>
            <w:tcW w:w="4820" w:type="dxa"/>
          </w:tcPr>
          <w:p w14:paraId="2CDE7C3F" w14:textId="7619A420" w:rsidR="000B37E0" w:rsidRDefault="002A26C3" w:rsidP="007936C5">
            <w:pPr>
              <w:spacing w:before="130" w:after="130" w:line="276" w:lineRule="auto"/>
              <w:rPr>
                <w:rFonts w:asciiTheme="minorHAnsi" w:eastAsia="Arial" w:hAnsiTheme="minorHAnsi" w:cstheme="minorHAnsi"/>
                <w:i/>
                <w:color w:val="000000"/>
                <w:sz w:val="22"/>
                <w:szCs w:val="22"/>
              </w:rPr>
            </w:pPr>
            <w:r w:rsidRPr="002245E9">
              <w:rPr>
                <w:rFonts w:asciiTheme="minorHAnsi" w:eastAsia="Arial" w:hAnsiTheme="minorHAnsi" w:cstheme="minorHAnsi"/>
                <w:i/>
                <w:sz w:val="22"/>
                <w:szCs w:val="22"/>
              </w:rPr>
              <w:t xml:space="preserve">We have enquired of </w:t>
            </w:r>
            <w:r w:rsidR="00A45C93" w:rsidRPr="002245E9">
              <w:rPr>
                <w:rFonts w:asciiTheme="minorHAnsi" w:eastAsia="Arial" w:hAnsiTheme="minorHAnsi" w:cstheme="minorHAnsi"/>
                <w:i/>
                <w:color w:val="000000"/>
                <w:sz w:val="22"/>
                <w:szCs w:val="22"/>
              </w:rPr>
              <w:t xml:space="preserve">[state </w:t>
            </w:r>
            <w:r w:rsidR="00C23AC0">
              <w:rPr>
                <w:rFonts w:asciiTheme="minorHAnsi" w:eastAsia="Arial" w:hAnsiTheme="minorHAnsi" w:cstheme="minorHAnsi"/>
                <w:i/>
                <w:color w:val="000000"/>
                <w:sz w:val="22"/>
                <w:szCs w:val="22"/>
              </w:rPr>
              <w:t xml:space="preserve">the </w:t>
            </w:r>
            <w:r w:rsidR="00A45C93" w:rsidRPr="002245E9">
              <w:rPr>
                <w:rFonts w:asciiTheme="minorHAnsi" w:eastAsia="Arial" w:hAnsiTheme="minorHAnsi" w:cstheme="minorHAnsi"/>
                <w:i/>
                <w:color w:val="000000"/>
                <w:sz w:val="22"/>
                <w:szCs w:val="22"/>
              </w:rPr>
              <w:t>name and designation</w:t>
            </w:r>
            <w:r w:rsidR="00F26799">
              <w:rPr>
                <w:rFonts w:asciiTheme="minorHAnsi" w:eastAsia="Arial" w:hAnsiTheme="minorHAnsi" w:cstheme="minorHAnsi"/>
                <w:i/>
                <w:color w:val="000000"/>
                <w:sz w:val="22"/>
                <w:szCs w:val="22"/>
              </w:rPr>
              <w:t xml:space="preserve"> of the individual</w:t>
            </w:r>
            <w:r w:rsidR="00A45C93" w:rsidRPr="002245E9">
              <w:rPr>
                <w:rFonts w:asciiTheme="minorHAnsi" w:eastAsia="Arial" w:hAnsiTheme="minorHAnsi" w:cstheme="minorHAnsi"/>
                <w:i/>
                <w:color w:val="000000"/>
                <w:sz w:val="22"/>
                <w:szCs w:val="22"/>
              </w:rPr>
              <w:t>] about</w:t>
            </w:r>
            <w:r w:rsidR="000B37E0">
              <w:rPr>
                <w:rFonts w:asciiTheme="minorHAnsi" w:eastAsia="Arial" w:hAnsiTheme="minorHAnsi" w:cstheme="minorHAnsi"/>
                <w:i/>
                <w:color w:val="000000"/>
                <w:sz w:val="22"/>
                <w:szCs w:val="22"/>
              </w:rPr>
              <w:t>:</w:t>
            </w:r>
          </w:p>
          <w:p w14:paraId="7DA5A128" w14:textId="2A1D77B7" w:rsidR="00604736" w:rsidRPr="007936C5" w:rsidRDefault="00A041E0" w:rsidP="007936C5">
            <w:pPr>
              <w:pStyle w:val="ListParagraph"/>
              <w:numPr>
                <w:ilvl w:val="0"/>
                <w:numId w:val="57"/>
              </w:numPr>
              <w:spacing w:before="130" w:after="120" w:line="276" w:lineRule="auto"/>
              <w:ind w:left="714" w:hanging="357"/>
              <w:contextualSpacing w:val="0"/>
              <w:rPr>
                <w:rFonts w:asciiTheme="minorHAnsi" w:eastAsia="Arial" w:hAnsiTheme="minorHAnsi" w:cstheme="minorHAnsi"/>
                <w:i/>
                <w:color w:val="000000"/>
                <w:sz w:val="22"/>
                <w:szCs w:val="22"/>
              </w:rPr>
            </w:pPr>
            <w:r w:rsidRPr="00E83B68">
              <w:rPr>
                <w:rFonts w:asciiTheme="minorHAnsi" w:eastAsia="Arial" w:hAnsiTheme="minorHAnsi" w:cstheme="minorHAnsi"/>
                <w:i/>
                <w:color w:val="000000"/>
                <w:sz w:val="22"/>
                <w:szCs w:val="22"/>
              </w:rPr>
              <w:t xml:space="preserve">The </w:t>
            </w:r>
            <w:r w:rsidR="00A45C93" w:rsidRPr="007936C5">
              <w:rPr>
                <w:rFonts w:asciiTheme="minorHAnsi" w:eastAsia="Arial" w:hAnsiTheme="minorHAnsi" w:cstheme="minorHAnsi"/>
                <w:i/>
                <w:color w:val="000000"/>
                <w:sz w:val="22"/>
                <w:szCs w:val="22"/>
              </w:rPr>
              <w:t xml:space="preserve">nature of exposures within the securitisation scheme for which the </w:t>
            </w:r>
            <w:r w:rsidR="00194A98" w:rsidRPr="007936C5">
              <w:rPr>
                <w:rFonts w:asciiTheme="minorHAnsi" w:eastAsia="Arial" w:hAnsiTheme="minorHAnsi" w:cstheme="minorHAnsi"/>
                <w:i/>
                <w:color w:val="000000"/>
                <w:sz w:val="22"/>
                <w:szCs w:val="22"/>
              </w:rPr>
              <w:t xml:space="preserve">certified </w:t>
            </w:r>
            <w:r w:rsidR="00A45C93" w:rsidRPr="007936C5">
              <w:rPr>
                <w:rFonts w:asciiTheme="minorHAnsi" w:eastAsia="Arial" w:hAnsiTheme="minorHAnsi" w:cstheme="minorHAnsi"/>
                <w:i/>
                <w:color w:val="000000"/>
                <w:sz w:val="22"/>
                <w:szCs w:val="22"/>
              </w:rPr>
              <w:t>return has been populated</w:t>
            </w:r>
            <w:r w:rsidR="00C23AC0">
              <w:rPr>
                <w:rFonts w:asciiTheme="minorHAnsi" w:eastAsia="Arial" w:hAnsiTheme="minorHAnsi" w:cstheme="minorHAnsi"/>
                <w:i/>
                <w:color w:val="000000"/>
                <w:sz w:val="22"/>
                <w:szCs w:val="22"/>
              </w:rPr>
              <w:t>;</w:t>
            </w:r>
            <w:r w:rsidR="00A45C93" w:rsidRPr="007936C5">
              <w:rPr>
                <w:rFonts w:asciiTheme="minorHAnsi" w:eastAsia="Arial" w:hAnsiTheme="minorHAnsi" w:cstheme="minorHAnsi"/>
                <w:i/>
                <w:color w:val="000000"/>
                <w:sz w:val="22"/>
                <w:szCs w:val="22"/>
              </w:rPr>
              <w:t xml:space="preserve"> and </w:t>
            </w:r>
          </w:p>
          <w:p w14:paraId="1D32132B" w14:textId="22426038" w:rsidR="00505698" w:rsidRPr="007936C5" w:rsidRDefault="00A041E0" w:rsidP="007936C5">
            <w:pPr>
              <w:pStyle w:val="ListParagraph"/>
              <w:numPr>
                <w:ilvl w:val="0"/>
                <w:numId w:val="57"/>
              </w:numPr>
              <w:spacing w:before="130" w:after="130" w:line="276" w:lineRule="auto"/>
              <w:rPr>
                <w:rFonts w:asciiTheme="minorHAnsi" w:eastAsia="Arial" w:hAnsiTheme="minorHAnsi" w:cstheme="minorHAnsi"/>
                <w:i/>
                <w:color w:val="000000"/>
                <w:sz w:val="22"/>
                <w:szCs w:val="22"/>
              </w:rPr>
            </w:pPr>
            <w:r w:rsidRPr="00E83B68">
              <w:rPr>
                <w:rFonts w:asciiTheme="minorHAnsi" w:eastAsia="Arial" w:hAnsiTheme="minorHAnsi" w:cstheme="minorHAnsi"/>
                <w:i/>
                <w:color w:val="000000"/>
                <w:sz w:val="22"/>
                <w:szCs w:val="22"/>
              </w:rPr>
              <w:t>Whether</w:t>
            </w:r>
            <w:r w:rsidRPr="00E83B68">
              <w:rPr>
                <w:rFonts w:asciiTheme="minorHAnsi" w:hAnsiTheme="minorHAnsi" w:cstheme="minorHAnsi"/>
                <w:i/>
                <w:sz w:val="22"/>
                <w:szCs w:val="22"/>
              </w:rPr>
              <w:t xml:space="preserve"> </w:t>
            </w:r>
            <w:r w:rsidR="00A45C93" w:rsidRPr="007936C5">
              <w:rPr>
                <w:rFonts w:asciiTheme="minorHAnsi" w:hAnsiTheme="minorHAnsi" w:cstheme="minorHAnsi"/>
                <w:i/>
                <w:sz w:val="22"/>
                <w:szCs w:val="22"/>
              </w:rPr>
              <w:t>the securitisation scheme is an ABCP</w:t>
            </w:r>
            <w:r w:rsidR="00A45C93" w:rsidRPr="002245E9">
              <w:rPr>
                <w:rStyle w:val="FootnoteReference"/>
                <w:rFonts w:asciiTheme="minorHAnsi" w:hAnsiTheme="minorHAnsi" w:cstheme="minorHAnsi"/>
                <w:i/>
                <w:sz w:val="22"/>
                <w:szCs w:val="22"/>
              </w:rPr>
              <w:footnoteReference w:id="4"/>
            </w:r>
            <w:r w:rsidR="00A45C93" w:rsidRPr="007936C5">
              <w:rPr>
                <w:rFonts w:asciiTheme="minorHAnsi" w:hAnsiTheme="minorHAnsi" w:cstheme="minorHAnsi"/>
                <w:i/>
                <w:sz w:val="22"/>
                <w:szCs w:val="22"/>
              </w:rPr>
              <w:t xml:space="preserve"> programme or not. </w:t>
            </w:r>
          </w:p>
          <w:p w14:paraId="089940D1" w14:textId="3DE13B44" w:rsidR="00A45C93" w:rsidRPr="007936C5" w:rsidRDefault="00A45C93" w:rsidP="007936C5">
            <w:pPr>
              <w:spacing w:before="130" w:after="130" w:line="276" w:lineRule="auto"/>
              <w:ind w:left="360"/>
              <w:rPr>
                <w:rFonts w:asciiTheme="minorHAnsi" w:eastAsia="Arial" w:hAnsiTheme="minorHAnsi" w:cstheme="minorHAnsi"/>
                <w:i/>
                <w:color w:val="000000"/>
                <w:sz w:val="22"/>
                <w:szCs w:val="22"/>
              </w:rPr>
            </w:pPr>
            <w:r w:rsidRPr="007936C5">
              <w:rPr>
                <w:rFonts w:asciiTheme="minorHAnsi" w:hAnsiTheme="minorHAnsi" w:cstheme="minorHAnsi"/>
                <w:i/>
                <w:sz w:val="22"/>
                <w:szCs w:val="22"/>
              </w:rPr>
              <w:t>We documented management</w:t>
            </w:r>
            <w:r w:rsidR="00C23AC0">
              <w:rPr>
                <w:rFonts w:asciiTheme="minorHAnsi" w:hAnsiTheme="minorHAnsi" w:cstheme="minorHAnsi"/>
                <w:i/>
                <w:sz w:val="22"/>
                <w:szCs w:val="22"/>
              </w:rPr>
              <w:t>’</w:t>
            </w:r>
            <w:r w:rsidRPr="007936C5">
              <w:rPr>
                <w:rFonts w:asciiTheme="minorHAnsi" w:hAnsiTheme="minorHAnsi" w:cstheme="minorHAnsi"/>
                <w:i/>
                <w:sz w:val="22"/>
                <w:szCs w:val="22"/>
              </w:rPr>
              <w:t>s response as follows:</w:t>
            </w:r>
          </w:p>
          <w:p w14:paraId="4C1D9F21" w14:textId="47867DA6" w:rsidR="009A0CCA" w:rsidRPr="002245E9" w:rsidRDefault="002A26C3" w:rsidP="007936C5">
            <w:pPr>
              <w:pStyle w:val="ListParagraph"/>
              <w:numPr>
                <w:ilvl w:val="0"/>
                <w:numId w:val="56"/>
              </w:numPr>
              <w:spacing w:before="130" w:after="120" w:line="276" w:lineRule="auto"/>
              <w:ind w:left="357" w:hanging="357"/>
              <w:contextualSpacing w:val="0"/>
              <w:rPr>
                <w:rFonts w:asciiTheme="minorHAnsi" w:eastAsia="Arial" w:hAnsiTheme="minorHAnsi" w:cstheme="minorHAnsi"/>
                <w:i/>
                <w:sz w:val="22"/>
                <w:szCs w:val="22"/>
              </w:rPr>
            </w:pPr>
            <w:r w:rsidRPr="002245E9">
              <w:rPr>
                <w:rFonts w:asciiTheme="minorHAnsi" w:eastAsia="Arial" w:hAnsiTheme="minorHAnsi" w:cstheme="minorHAnsi"/>
                <w:i/>
                <w:sz w:val="22"/>
                <w:szCs w:val="22"/>
              </w:rPr>
              <w:t>It was noted that the exposures relate to [corporate loans and receivables</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Small </w:t>
            </w:r>
            <w:r w:rsidRPr="002245E9">
              <w:rPr>
                <w:rFonts w:asciiTheme="minorHAnsi" w:eastAsia="Arial" w:hAnsiTheme="minorHAnsi" w:cstheme="minorHAnsi"/>
                <w:i/>
                <w:sz w:val="22"/>
                <w:szCs w:val="22"/>
              </w:rPr>
              <w:lastRenderedPageBreak/>
              <w:t>Medium Enterprise loans and receivables</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commercial property</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bonds</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non-retail exposures other than corporate and Small Medium Enterprise loans and receivables, commercial property and bonds</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23AC0">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retail mortgages</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revolving products</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instalment sales and leases</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9A37B5">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retail exposures other than mortgages, revolving products and instalment sales and leases]</w:t>
            </w:r>
            <w:r w:rsidR="009A37B5">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and </w:t>
            </w:r>
          </w:p>
          <w:p w14:paraId="73CF68C9" w14:textId="40659F70" w:rsidR="002A26C3" w:rsidRPr="002245E9" w:rsidRDefault="009A0CCA" w:rsidP="007936C5">
            <w:pPr>
              <w:pStyle w:val="ListParagraph"/>
              <w:numPr>
                <w:ilvl w:val="0"/>
                <w:numId w:val="56"/>
              </w:num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T</w:t>
            </w:r>
            <w:r w:rsidR="002A26C3" w:rsidRPr="002245E9">
              <w:rPr>
                <w:rFonts w:asciiTheme="minorHAnsi" w:eastAsia="Arial" w:hAnsiTheme="minorHAnsi" w:cstheme="minorHAnsi"/>
                <w:i/>
                <w:sz w:val="22"/>
                <w:szCs w:val="22"/>
              </w:rPr>
              <w:t>he securitisation scheme [</w:t>
            </w:r>
            <w:r w:rsidRPr="002245E9">
              <w:rPr>
                <w:rFonts w:asciiTheme="minorHAnsi" w:eastAsia="Arial" w:hAnsiTheme="minorHAnsi" w:cstheme="minorHAnsi"/>
                <w:i/>
                <w:sz w:val="22"/>
                <w:szCs w:val="22"/>
              </w:rPr>
              <w:t>is/is not</w:t>
            </w:r>
            <w:r w:rsidR="002A26C3" w:rsidRPr="002245E9">
              <w:rPr>
                <w:rFonts w:asciiTheme="minorHAnsi" w:eastAsia="Arial" w:hAnsiTheme="minorHAnsi" w:cstheme="minorHAnsi"/>
                <w:i/>
                <w:sz w:val="22"/>
                <w:szCs w:val="22"/>
              </w:rPr>
              <w:t xml:space="preserve">] an ABCP programme. </w:t>
            </w:r>
          </w:p>
        </w:tc>
        <w:tc>
          <w:tcPr>
            <w:tcW w:w="2778" w:type="dxa"/>
          </w:tcPr>
          <w:p w14:paraId="76F3CABF" w14:textId="77777777" w:rsidR="002A26C3" w:rsidRPr="002245E9" w:rsidRDefault="002A26C3" w:rsidP="007936C5">
            <w:pPr>
              <w:spacing w:before="130" w:after="130" w:line="276" w:lineRule="auto"/>
              <w:jc w:val="both"/>
              <w:rPr>
                <w:rFonts w:asciiTheme="minorHAnsi" w:hAnsiTheme="minorHAnsi" w:cstheme="minorHAnsi"/>
                <w:sz w:val="22"/>
                <w:szCs w:val="22"/>
              </w:rPr>
            </w:pPr>
          </w:p>
        </w:tc>
      </w:tr>
      <w:tr w:rsidR="00F56C68" w:rsidRPr="00B071CF" w14:paraId="6179DF74" w14:textId="77777777" w:rsidTr="007936C5">
        <w:tc>
          <w:tcPr>
            <w:tcW w:w="704" w:type="dxa"/>
          </w:tcPr>
          <w:p w14:paraId="3D0EDF1F"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7E92846C" w14:textId="065AE8CE" w:rsidR="002A26C3" w:rsidRPr="002245E9" w:rsidRDefault="002A26C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If the securitisation is not an ABCP programme, perform procedures </w:t>
            </w:r>
            <w:r w:rsidR="00BD7FE7" w:rsidRPr="002245E9">
              <w:rPr>
                <w:rFonts w:asciiTheme="minorHAnsi" w:hAnsiTheme="minorHAnsi" w:cstheme="minorHAnsi"/>
                <w:sz w:val="22"/>
                <w:szCs w:val="22"/>
              </w:rPr>
              <w:t>6</w:t>
            </w:r>
            <w:r w:rsidR="00150E67" w:rsidRPr="002245E9">
              <w:rPr>
                <w:rFonts w:asciiTheme="minorHAnsi" w:hAnsiTheme="minorHAnsi" w:cstheme="minorHAnsi"/>
                <w:sz w:val="22"/>
                <w:szCs w:val="22"/>
              </w:rPr>
              <w:t>-</w:t>
            </w:r>
            <w:r w:rsidRPr="002245E9">
              <w:rPr>
                <w:rFonts w:asciiTheme="minorHAnsi" w:hAnsiTheme="minorHAnsi" w:cstheme="minorHAnsi"/>
                <w:sz w:val="22"/>
                <w:szCs w:val="22"/>
              </w:rPr>
              <w:t>2</w:t>
            </w:r>
            <w:r w:rsidR="00E9273F" w:rsidRPr="002245E9">
              <w:rPr>
                <w:rFonts w:asciiTheme="minorHAnsi" w:hAnsiTheme="minorHAnsi" w:cstheme="minorHAnsi"/>
                <w:sz w:val="22"/>
                <w:szCs w:val="22"/>
              </w:rPr>
              <w:t>7</w:t>
            </w:r>
            <w:r w:rsidRPr="002245E9">
              <w:rPr>
                <w:rFonts w:asciiTheme="minorHAnsi" w:hAnsiTheme="minorHAnsi" w:cstheme="minorHAnsi"/>
                <w:sz w:val="22"/>
                <w:szCs w:val="22"/>
              </w:rPr>
              <w:t xml:space="preserve"> (below) </w:t>
            </w:r>
            <w:r w:rsidR="00C17A71" w:rsidRPr="002245E9">
              <w:rPr>
                <w:rFonts w:asciiTheme="minorHAnsi" w:hAnsiTheme="minorHAnsi" w:cstheme="minorHAnsi"/>
                <w:sz w:val="22"/>
                <w:szCs w:val="22"/>
              </w:rPr>
              <w:t>on the certified return</w:t>
            </w:r>
            <w:r w:rsidR="009A0CCA" w:rsidRPr="002245E9">
              <w:rPr>
                <w:rFonts w:asciiTheme="minorHAnsi" w:hAnsiTheme="minorHAnsi" w:cstheme="minorHAnsi"/>
                <w:sz w:val="22"/>
                <w:szCs w:val="22"/>
              </w:rPr>
              <w:t>.</w:t>
            </w:r>
            <w:r w:rsidRPr="002245E9">
              <w:rPr>
                <w:rFonts w:asciiTheme="minorHAnsi" w:hAnsiTheme="minorHAnsi" w:cstheme="minorHAnsi"/>
                <w:sz w:val="22"/>
                <w:szCs w:val="22"/>
              </w:rPr>
              <w:t xml:space="preserve"> </w:t>
            </w:r>
            <w:r w:rsidR="009A0CCA" w:rsidRPr="002245E9">
              <w:rPr>
                <w:rFonts w:asciiTheme="minorHAnsi" w:hAnsiTheme="minorHAnsi" w:cstheme="minorHAnsi"/>
                <w:sz w:val="22"/>
                <w:szCs w:val="22"/>
              </w:rPr>
              <w:t>I</w:t>
            </w:r>
            <w:r w:rsidRPr="002245E9">
              <w:rPr>
                <w:rFonts w:asciiTheme="minorHAnsi" w:hAnsiTheme="minorHAnsi" w:cstheme="minorHAnsi"/>
                <w:sz w:val="22"/>
                <w:szCs w:val="22"/>
              </w:rPr>
              <w:t>nspect that line items 75</w:t>
            </w:r>
            <w:r w:rsidR="00150E67" w:rsidRPr="002245E9">
              <w:rPr>
                <w:rFonts w:asciiTheme="minorHAnsi" w:hAnsiTheme="minorHAnsi" w:cstheme="minorHAnsi"/>
                <w:sz w:val="22"/>
                <w:szCs w:val="22"/>
              </w:rPr>
              <w:t>-</w:t>
            </w:r>
            <w:r w:rsidRPr="002245E9">
              <w:rPr>
                <w:rFonts w:asciiTheme="minorHAnsi" w:hAnsiTheme="minorHAnsi" w:cstheme="minorHAnsi"/>
                <w:sz w:val="22"/>
                <w:szCs w:val="22"/>
              </w:rPr>
              <w:t xml:space="preserve">104 </w:t>
            </w:r>
            <w:r w:rsidR="00C17A71" w:rsidRPr="002245E9">
              <w:rPr>
                <w:rFonts w:asciiTheme="minorHAnsi" w:hAnsiTheme="minorHAnsi" w:cstheme="minorHAnsi"/>
                <w:sz w:val="22"/>
                <w:szCs w:val="22"/>
              </w:rPr>
              <w:t xml:space="preserve">on the certified return </w:t>
            </w:r>
            <w:r w:rsidRPr="002245E9">
              <w:rPr>
                <w:rFonts w:asciiTheme="minorHAnsi" w:hAnsiTheme="minorHAnsi" w:cstheme="minorHAnsi"/>
                <w:sz w:val="22"/>
                <w:szCs w:val="22"/>
              </w:rPr>
              <w:t>are reported as nil values.</w:t>
            </w:r>
          </w:p>
          <w:p w14:paraId="55EF241C" w14:textId="4C21975E" w:rsidR="002A26C3" w:rsidRPr="002245E9" w:rsidRDefault="009A0CCA"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F9084D">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9A37B5">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AC6584">
              <w:rPr>
                <w:rFonts w:asciiTheme="minorHAnsi" w:eastAsia="Arial" w:hAnsiTheme="minorHAnsi" w:cstheme="minorHAnsi"/>
                <w:i/>
                <w:iCs/>
                <w:color w:val="000000"/>
                <w:sz w:val="22"/>
                <w:szCs w:val="22"/>
              </w:rPr>
              <w:t xml:space="preserve"> of </w:t>
            </w:r>
            <w:r w:rsidR="009A37B5">
              <w:rPr>
                <w:rFonts w:asciiTheme="minorHAnsi" w:eastAsia="Arial" w:hAnsiTheme="minorHAnsi" w:cstheme="minorHAnsi"/>
                <w:i/>
                <w:iCs/>
                <w:color w:val="000000"/>
                <w:sz w:val="22"/>
                <w:szCs w:val="22"/>
              </w:rPr>
              <w:t xml:space="preserve">the </w:t>
            </w:r>
            <w:r w:rsidR="00AC6584">
              <w:rPr>
                <w:rFonts w:asciiTheme="minorHAnsi" w:eastAsia="Arial" w:hAnsiTheme="minorHAnsi" w:cstheme="minorHAnsi"/>
                <w:i/>
                <w:iCs/>
                <w:color w:val="000000"/>
                <w:sz w:val="22"/>
                <w:szCs w:val="22"/>
              </w:rPr>
              <w:t>individual</w:t>
            </w:r>
            <w:r w:rsidRPr="002245E9">
              <w:rPr>
                <w:rFonts w:asciiTheme="minorHAnsi" w:eastAsia="Arial" w:hAnsiTheme="minorHAnsi" w:cstheme="minorHAnsi"/>
                <w:i/>
                <w:iCs/>
                <w:color w:val="000000"/>
                <w:sz w:val="22"/>
                <w:szCs w:val="22"/>
              </w:rPr>
              <w:t>].</w:t>
            </w:r>
          </w:p>
        </w:tc>
        <w:tc>
          <w:tcPr>
            <w:tcW w:w="4820" w:type="dxa"/>
          </w:tcPr>
          <w:p w14:paraId="52493032" w14:textId="0D8F1ECD" w:rsidR="002A26C3" w:rsidRPr="002245E9" w:rsidRDefault="002A26C3"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The securitisation is not an ABCP programme</w:t>
            </w:r>
            <w:r w:rsidR="00A041E0">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hence, procedures </w:t>
            </w:r>
            <w:r w:rsidR="009A0CCA" w:rsidRPr="002245E9">
              <w:rPr>
                <w:rFonts w:asciiTheme="minorHAnsi" w:eastAsia="Arial" w:hAnsiTheme="minorHAnsi" w:cstheme="minorHAnsi"/>
                <w:i/>
                <w:sz w:val="22"/>
                <w:szCs w:val="22"/>
              </w:rPr>
              <w:t>6</w:t>
            </w:r>
            <w:r w:rsidR="00150E67"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2</w:t>
            </w:r>
            <w:r w:rsidR="00E9273F" w:rsidRPr="002245E9">
              <w:rPr>
                <w:rFonts w:asciiTheme="minorHAnsi" w:eastAsia="Arial" w:hAnsiTheme="minorHAnsi" w:cstheme="minorHAnsi"/>
                <w:i/>
                <w:sz w:val="22"/>
                <w:szCs w:val="22"/>
              </w:rPr>
              <w:t>7</w:t>
            </w:r>
            <w:r w:rsidRPr="002245E9">
              <w:rPr>
                <w:rFonts w:asciiTheme="minorHAnsi" w:eastAsia="Arial" w:hAnsiTheme="minorHAnsi" w:cstheme="minorHAnsi"/>
                <w:i/>
                <w:sz w:val="22"/>
                <w:szCs w:val="22"/>
              </w:rPr>
              <w:t xml:space="preserve"> have been p</w:t>
            </w:r>
            <w:r w:rsidR="005629B1" w:rsidRPr="002245E9">
              <w:rPr>
                <w:rFonts w:asciiTheme="minorHAnsi" w:eastAsia="Arial" w:hAnsiTheme="minorHAnsi" w:cstheme="minorHAnsi"/>
                <w:i/>
                <w:sz w:val="22"/>
                <w:szCs w:val="22"/>
              </w:rPr>
              <w:t xml:space="preserve">erformed </w:t>
            </w:r>
            <w:r w:rsidR="00626B68" w:rsidRPr="002245E9">
              <w:rPr>
                <w:rFonts w:asciiTheme="minorHAnsi" w:eastAsia="Arial" w:hAnsiTheme="minorHAnsi" w:cstheme="minorHAnsi"/>
                <w:i/>
                <w:sz w:val="22"/>
                <w:szCs w:val="22"/>
              </w:rPr>
              <w:t>on the certified return</w:t>
            </w:r>
            <w:r w:rsidR="009A0CCA" w:rsidRPr="002245E9">
              <w:rPr>
                <w:rFonts w:asciiTheme="minorHAnsi" w:eastAsia="Arial" w:hAnsiTheme="minorHAnsi" w:cstheme="minorHAnsi"/>
                <w:i/>
                <w:sz w:val="22"/>
                <w:szCs w:val="22"/>
              </w:rPr>
              <w:t xml:space="preserve">. </w:t>
            </w:r>
            <w:r w:rsidR="000C06DA" w:rsidRPr="002245E9">
              <w:rPr>
                <w:rFonts w:asciiTheme="minorHAnsi" w:eastAsia="Arial" w:hAnsiTheme="minorHAnsi" w:cstheme="minorHAnsi"/>
                <w:i/>
                <w:sz w:val="22"/>
                <w:szCs w:val="22"/>
              </w:rPr>
              <w:t xml:space="preserve">We inspected </w:t>
            </w:r>
            <w:r w:rsidRPr="002245E9">
              <w:rPr>
                <w:rFonts w:asciiTheme="minorHAnsi" w:eastAsia="Arial" w:hAnsiTheme="minorHAnsi" w:cstheme="minorHAnsi"/>
                <w:i/>
                <w:sz w:val="22"/>
                <w:szCs w:val="22"/>
              </w:rPr>
              <w:t>line items 75</w:t>
            </w:r>
            <w:r w:rsidR="00150E67"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104 </w:t>
            </w:r>
            <w:r w:rsidR="00B606F6" w:rsidRPr="002245E9">
              <w:rPr>
                <w:rFonts w:asciiTheme="minorHAnsi" w:eastAsia="Arial" w:hAnsiTheme="minorHAnsi" w:cstheme="minorHAnsi"/>
                <w:i/>
                <w:sz w:val="22"/>
                <w:szCs w:val="22"/>
              </w:rPr>
              <w:t xml:space="preserve">on the certified return </w:t>
            </w:r>
            <w:r w:rsidRPr="002245E9">
              <w:rPr>
                <w:rFonts w:asciiTheme="minorHAnsi" w:eastAsia="Arial" w:hAnsiTheme="minorHAnsi" w:cstheme="minorHAnsi"/>
                <w:i/>
                <w:sz w:val="22"/>
                <w:szCs w:val="22"/>
              </w:rPr>
              <w:t xml:space="preserve">and noted that they </w:t>
            </w:r>
            <w:r w:rsidR="009A0CCA"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are</w:t>
            </w:r>
            <w:r w:rsidR="009A0CCA" w:rsidRPr="002245E9">
              <w:rPr>
                <w:rFonts w:asciiTheme="minorHAnsi" w:eastAsia="Arial" w:hAnsiTheme="minorHAnsi" w:cstheme="minorHAnsi"/>
                <w:i/>
                <w:sz w:val="22"/>
                <w:szCs w:val="22"/>
              </w:rPr>
              <w:t>/are not]</w:t>
            </w:r>
            <w:r w:rsidRPr="002245E9">
              <w:rPr>
                <w:rFonts w:asciiTheme="minorHAnsi" w:eastAsia="Arial" w:hAnsiTheme="minorHAnsi" w:cstheme="minorHAnsi"/>
                <w:i/>
                <w:sz w:val="22"/>
                <w:szCs w:val="22"/>
              </w:rPr>
              <w:t xml:space="preserve"> nil</w:t>
            </w:r>
            <w:r w:rsidR="009A0CCA" w:rsidRPr="002245E9">
              <w:rPr>
                <w:rFonts w:asciiTheme="minorHAnsi" w:eastAsia="Arial" w:hAnsiTheme="minorHAnsi" w:cstheme="minorHAnsi"/>
                <w:i/>
                <w:sz w:val="22"/>
                <w:szCs w:val="22"/>
              </w:rPr>
              <w:t xml:space="preserve"> values</w:t>
            </w:r>
            <w:r w:rsidRPr="002245E9">
              <w:rPr>
                <w:rFonts w:asciiTheme="minorHAnsi" w:eastAsia="Arial" w:hAnsiTheme="minorHAnsi" w:cstheme="minorHAnsi"/>
                <w:i/>
                <w:sz w:val="22"/>
                <w:szCs w:val="22"/>
              </w:rPr>
              <w:t>.</w:t>
            </w:r>
          </w:p>
          <w:p w14:paraId="5CCAC8D3" w14:textId="478B9FDE" w:rsidR="002A26C3" w:rsidRPr="002245E9" w:rsidRDefault="009A0CCA"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6A873E9C" w14:textId="77777777" w:rsidR="002A26C3" w:rsidRPr="002245E9" w:rsidRDefault="002A26C3" w:rsidP="007936C5">
            <w:pPr>
              <w:spacing w:before="130" w:after="130" w:line="276" w:lineRule="auto"/>
              <w:jc w:val="both"/>
              <w:rPr>
                <w:rFonts w:asciiTheme="minorHAnsi" w:hAnsiTheme="minorHAnsi" w:cstheme="minorHAnsi"/>
                <w:sz w:val="22"/>
                <w:szCs w:val="22"/>
              </w:rPr>
            </w:pPr>
          </w:p>
        </w:tc>
      </w:tr>
      <w:tr w:rsidR="00F56C68" w:rsidRPr="00B071CF" w14:paraId="3C3A9CFD" w14:textId="77777777" w:rsidTr="007936C5">
        <w:tc>
          <w:tcPr>
            <w:tcW w:w="704" w:type="dxa"/>
          </w:tcPr>
          <w:p w14:paraId="6AEAA317" w14:textId="77777777" w:rsidR="000F781E" w:rsidRPr="002245E9" w:rsidRDefault="000F781E"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2E3027FB" w14:textId="1DD07845" w:rsidR="000F781E" w:rsidRPr="002245E9" w:rsidRDefault="000F781E"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If the securitisation is an ABCP programme, perform procedures 28</w:t>
            </w:r>
            <w:r w:rsidR="00A041E0">
              <w:rPr>
                <w:rFonts w:asciiTheme="minorHAnsi" w:hAnsiTheme="minorHAnsi" w:cstheme="minorHAnsi"/>
                <w:sz w:val="22"/>
                <w:szCs w:val="22"/>
              </w:rPr>
              <w:t>-</w:t>
            </w:r>
            <w:r w:rsidRPr="002245E9">
              <w:rPr>
                <w:rFonts w:asciiTheme="minorHAnsi" w:hAnsiTheme="minorHAnsi" w:cstheme="minorHAnsi"/>
                <w:sz w:val="22"/>
                <w:szCs w:val="22"/>
              </w:rPr>
              <w:t>44 (below) on the certified return and inspect that line items 1-74 on the certified return are reported as nil values.</w:t>
            </w:r>
          </w:p>
          <w:p w14:paraId="467F8BE3" w14:textId="3FB8DD7F" w:rsidR="009A0CCA" w:rsidRPr="002245E9" w:rsidRDefault="009A0CCA"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Obtain and document </w:t>
            </w:r>
            <w:r w:rsidR="00F9084D">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B75AA1">
              <w:rPr>
                <w:rFonts w:asciiTheme="minorHAnsi" w:eastAsia="Arial" w:hAnsiTheme="minorHAnsi" w:cstheme="minorHAnsi"/>
                <w:i/>
                <w:iCs/>
                <w:color w:val="000000"/>
                <w:sz w:val="22"/>
                <w:szCs w:val="22"/>
              </w:rPr>
              <w:t xml:space="preserve"> of </w:t>
            </w:r>
            <w:r w:rsidR="00A041E0">
              <w:rPr>
                <w:rFonts w:asciiTheme="minorHAnsi" w:eastAsia="Arial" w:hAnsiTheme="minorHAnsi" w:cstheme="minorHAnsi"/>
                <w:i/>
                <w:iCs/>
                <w:color w:val="000000"/>
                <w:sz w:val="22"/>
                <w:szCs w:val="22"/>
              </w:rPr>
              <w:t xml:space="preserve">the </w:t>
            </w:r>
            <w:r w:rsidR="0038771F">
              <w:rPr>
                <w:rFonts w:asciiTheme="minorHAnsi" w:eastAsia="Arial" w:hAnsiTheme="minorHAnsi" w:cstheme="minorHAnsi"/>
                <w:i/>
                <w:iCs/>
                <w:color w:val="000000"/>
                <w:sz w:val="22"/>
                <w:szCs w:val="22"/>
              </w:rPr>
              <w:t>individual</w:t>
            </w:r>
            <w:r w:rsidRPr="002245E9">
              <w:rPr>
                <w:rFonts w:asciiTheme="minorHAnsi" w:eastAsia="Arial" w:hAnsiTheme="minorHAnsi" w:cstheme="minorHAnsi"/>
                <w:i/>
                <w:iCs/>
                <w:color w:val="000000"/>
                <w:sz w:val="22"/>
                <w:szCs w:val="22"/>
              </w:rPr>
              <w:t>].</w:t>
            </w:r>
          </w:p>
        </w:tc>
        <w:tc>
          <w:tcPr>
            <w:tcW w:w="4820" w:type="dxa"/>
          </w:tcPr>
          <w:p w14:paraId="715E147D" w14:textId="61A2A790" w:rsidR="000F781E" w:rsidRPr="002245E9" w:rsidRDefault="000F781E"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The securitisation is an ABCP programme</w:t>
            </w:r>
            <w:r w:rsidR="00A041E0">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hence, procedures 28-44 have been performed</w:t>
            </w:r>
            <w:r w:rsidRPr="002245E9">
              <w:rPr>
                <w:rFonts w:asciiTheme="minorHAnsi" w:hAnsiTheme="minorHAnsi" w:cstheme="minorHAnsi"/>
                <w:i/>
                <w:sz w:val="22"/>
                <w:szCs w:val="22"/>
              </w:rPr>
              <w:t xml:space="preserve"> </w:t>
            </w:r>
            <w:r w:rsidRPr="002245E9">
              <w:rPr>
                <w:rFonts w:asciiTheme="minorHAnsi" w:eastAsia="Arial" w:hAnsiTheme="minorHAnsi" w:cstheme="minorHAnsi"/>
                <w:i/>
                <w:sz w:val="22"/>
                <w:szCs w:val="22"/>
              </w:rPr>
              <w:t xml:space="preserve">on the certified return. We inspected line items </w:t>
            </w:r>
            <w:r w:rsidRPr="002245E9">
              <w:rPr>
                <w:rFonts w:asciiTheme="minorHAnsi" w:eastAsia="Arial" w:hAnsiTheme="minorHAnsi" w:cstheme="minorHAnsi"/>
                <w:i/>
                <w:sz w:val="22"/>
                <w:szCs w:val="22"/>
              </w:rPr>
              <w:lastRenderedPageBreak/>
              <w:t xml:space="preserve">1-74 on the certified return and noted that they </w:t>
            </w:r>
            <w:r w:rsidR="009A0CCA" w:rsidRPr="002245E9">
              <w:rPr>
                <w:rFonts w:asciiTheme="minorHAnsi" w:eastAsia="Arial" w:hAnsiTheme="minorHAnsi" w:cstheme="minorHAnsi"/>
                <w:i/>
                <w:sz w:val="22"/>
                <w:szCs w:val="22"/>
              </w:rPr>
              <w:t>[are/are not]</w:t>
            </w:r>
            <w:r w:rsidRPr="002245E9">
              <w:rPr>
                <w:rFonts w:asciiTheme="minorHAnsi" w:eastAsia="Arial" w:hAnsiTheme="minorHAnsi" w:cstheme="minorHAnsi"/>
                <w:i/>
                <w:sz w:val="22"/>
                <w:szCs w:val="22"/>
              </w:rPr>
              <w:t xml:space="preserve"> nil</w:t>
            </w:r>
            <w:r w:rsidR="009A0CCA" w:rsidRPr="002245E9">
              <w:rPr>
                <w:rFonts w:asciiTheme="minorHAnsi" w:eastAsia="Arial" w:hAnsiTheme="minorHAnsi" w:cstheme="minorHAnsi"/>
                <w:i/>
                <w:sz w:val="22"/>
                <w:szCs w:val="22"/>
              </w:rPr>
              <w:t xml:space="preserve"> values</w:t>
            </w:r>
            <w:r w:rsidRPr="002245E9">
              <w:rPr>
                <w:rFonts w:asciiTheme="minorHAnsi" w:eastAsia="Arial" w:hAnsiTheme="minorHAnsi" w:cstheme="minorHAnsi"/>
                <w:i/>
                <w:sz w:val="22"/>
                <w:szCs w:val="22"/>
              </w:rPr>
              <w:t>.</w:t>
            </w:r>
          </w:p>
          <w:p w14:paraId="262657E9" w14:textId="4144F785" w:rsidR="009A0CCA" w:rsidRPr="002245E9" w:rsidRDefault="009A0CCA" w:rsidP="007936C5">
            <w:pPr>
              <w:spacing w:before="130" w:after="130" w:line="276" w:lineRule="auto"/>
              <w:rPr>
                <w:rFonts w:asciiTheme="minorHAnsi" w:eastAsia="Arial" w:hAnsiTheme="minorHAnsi" w:cstheme="minorHAnsi"/>
                <w:iCs/>
                <w:sz w:val="22"/>
                <w:szCs w:val="22"/>
              </w:rPr>
            </w:pP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8075452" w14:textId="77777777" w:rsidR="000F781E" w:rsidRPr="002245E9" w:rsidRDefault="000F781E" w:rsidP="007936C5">
            <w:pPr>
              <w:spacing w:before="130" w:after="130" w:line="276" w:lineRule="auto"/>
              <w:jc w:val="both"/>
              <w:rPr>
                <w:rFonts w:asciiTheme="minorHAnsi" w:hAnsiTheme="minorHAnsi" w:cstheme="minorHAnsi"/>
                <w:sz w:val="22"/>
                <w:szCs w:val="22"/>
              </w:rPr>
            </w:pPr>
          </w:p>
        </w:tc>
      </w:tr>
      <w:tr w:rsidR="00F56C68" w:rsidRPr="00B071CF" w14:paraId="6D7752A4" w14:textId="77777777" w:rsidTr="007936C5">
        <w:tc>
          <w:tcPr>
            <w:tcW w:w="704" w:type="dxa"/>
          </w:tcPr>
          <w:p w14:paraId="1B7E5DDA" w14:textId="77777777" w:rsidR="007458AD" w:rsidRPr="002245E9" w:rsidRDefault="007458AD"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9E33F92" w14:textId="3CDF48CC" w:rsidR="007458AD" w:rsidRPr="002245E9" w:rsidRDefault="007458A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Append the</w:t>
            </w:r>
            <w:r w:rsidR="00B55DB2">
              <w:rPr>
                <w:rFonts w:asciiTheme="minorHAnsi" w:hAnsiTheme="minorHAnsi" w:cstheme="minorHAnsi"/>
                <w:sz w:val="22"/>
                <w:szCs w:val="22"/>
              </w:rPr>
              <w:t xml:space="preserve"> </w:t>
            </w:r>
            <w:r w:rsidRPr="002245E9">
              <w:rPr>
                <w:rFonts w:asciiTheme="minorHAnsi" w:hAnsiTheme="minorHAnsi" w:cstheme="minorHAnsi"/>
                <w:sz w:val="22"/>
                <w:szCs w:val="22"/>
              </w:rPr>
              <w:t>certified return to the report.</w:t>
            </w:r>
          </w:p>
        </w:tc>
        <w:tc>
          <w:tcPr>
            <w:tcW w:w="4820" w:type="dxa"/>
          </w:tcPr>
          <w:p w14:paraId="7E0AB9E6" w14:textId="38031781" w:rsidR="007458AD" w:rsidRPr="002245E9" w:rsidRDefault="007458AD"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We append the certified return to the report</w:t>
            </w:r>
            <w:r w:rsidR="00610CF8" w:rsidRPr="002245E9">
              <w:rPr>
                <w:rFonts w:asciiTheme="minorHAnsi" w:eastAsia="Arial" w:hAnsiTheme="minorHAnsi" w:cstheme="minorHAnsi"/>
                <w:i/>
                <w:sz w:val="22"/>
                <w:szCs w:val="22"/>
              </w:rPr>
              <w:t xml:space="preserve"> as Appendix [x].</w:t>
            </w:r>
          </w:p>
        </w:tc>
        <w:tc>
          <w:tcPr>
            <w:tcW w:w="2778" w:type="dxa"/>
          </w:tcPr>
          <w:p w14:paraId="7C8AA20A" w14:textId="77777777" w:rsidR="007458AD" w:rsidRPr="002245E9" w:rsidRDefault="007458AD" w:rsidP="007936C5">
            <w:pPr>
              <w:spacing w:before="130" w:after="130" w:line="276" w:lineRule="auto"/>
              <w:jc w:val="both"/>
              <w:rPr>
                <w:rFonts w:asciiTheme="minorHAnsi" w:hAnsiTheme="minorHAnsi" w:cstheme="minorHAnsi"/>
                <w:sz w:val="22"/>
                <w:szCs w:val="22"/>
              </w:rPr>
            </w:pPr>
          </w:p>
        </w:tc>
      </w:tr>
      <w:tr w:rsidR="003D19CD" w:rsidRPr="00B071CF" w14:paraId="40223E57" w14:textId="77777777" w:rsidTr="002245E9">
        <w:tc>
          <w:tcPr>
            <w:tcW w:w="13405" w:type="dxa"/>
            <w:gridSpan w:val="4"/>
            <w:shd w:val="clear" w:color="auto" w:fill="D9D9D9" w:themeFill="background1" w:themeFillShade="D9"/>
          </w:tcPr>
          <w:p w14:paraId="15AA44E8" w14:textId="77777777" w:rsidR="003D19CD" w:rsidRPr="002245E9" w:rsidRDefault="003D19CD"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Section A: Credit Risk</w:t>
            </w:r>
          </w:p>
        </w:tc>
      </w:tr>
      <w:tr w:rsidR="00F56C68" w:rsidRPr="00B071CF" w14:paraId="66542A4B" w14:textId="77777777" w:rsidTr="007936C5">
        <w:tc>
          <w:tcPr>
            <w:tcW w:w="704" w:type="dxa"/>
          </w:tcPr>
          <w:p w14:paraId="7CBE6312"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2EEBB714" w14:textId="69A981AF" w:rsidR="002A26C3" w:rsidRPr="002245E9" w:rsidRDefault="002A26C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w:t>
            </w:r>
            <w:r w:rsidR="008E1D5C" w:rsidRPr="002245E9">
              <w:rPr>
                <w:rFonts w:asciiTheme="minorHAnsi" w:hAnsiTheme="minorHAnsi" w:cstheme="minorHAnsi"/>
                <w:sz w:val="22"/>
                <w:szCs w:val="22"/>
              </w:rPr>
              <w:t xml:space="preserve"> </w:t>
            </w:r>
            <w:r w:rsidR="008E1D5C" w:rsidRPr="002245E9">
              <w:rPr>
                <w:rFonts w:asciiTheme="minorHAnsi" w:hAnsiTheme="minorHAnsi" w:cstheme="minorHAnsi"/>
                <w:iCs/>
                <w:sz w:val="22"/>
                <w:szCs w:val="22"/>
              </w:rPr>
              <w:t>from</w:t>
            </w:r>
            <w:r w:rsidR="008E1D5C" w:rsidRPr="002245E9">
              <w:rPr>
                <w:rFonts w:asciiTheme="minorHAnsi" w:hAnsiTheme="minorHAnsi" w:cstheme="minorHAnsi"/>
                <w:i/>
                <w:sz w:val="22"/>
                <w:szCs w:val="22"/>
              </w:rPr>
              <w:t xml:space="preserve"> </w:t>
            </w:r>
            <w:r w:rsidR="008E1D5C" w:rsidRPr="002245E9">
              <w:rPr>
                <w:rFonts w:asciiTheme="minorHAnsi" w:eastAsia="Arial" w:hAnsiTheme="minorHAnsi" w:cstheme="minorHAnsi"/>
                <w:i/>
                <w:iCs/>
                <w:color w:val="000000"/>
                <w:sz w:val="22"/>
                <w:szCs w:val="22"/>
              </w:rPr>
              <w:t xml:space="preserve">[state </w:t>
            </w:r>
            <w:r w:rsidR="00A041E0">
              <w:rPr>
                <w:rFonts w:asciiTheme="minorHAnsi" w:eastAsia="Arial" w:hAnsiTheme="minorHAnsi" w:cstheme="minorHAnsi"/>
                <w:i/>
                <w:iCs/>
                <w:color w:val="000000"/>
                <w:sz w:val="22"/>
                <w:szCs w:val="22"/>
              </w:rPr>
              <w:t xml:space="preserve">the </w:t>
            </w:r>
            <w:r w:rsidR="008E1D5C" w:rsidRPr="002245E9">
              <w:rPr>
                <w:rFonts w:asciiTheme="minorHAnsi" w:eastAsia="Arial" w:hAnsiTheme="minorHAnsi" w:cstheme="minorHAnsi"/>
                <w:i/>
                <w:iCs/>
                <w:color w:val="000000"/>
                <w:sz w:val="22"/>
                <w:szCs w:val="22"/>
              </w:rPr>
              <w:t>name and designation</w:t>
            </w:r>
            <w:r w:rsidR="005E2281">
              <w:rPr>
                <w:rFonts w:asciiTheme="minorHAnsi" w:eastAsia="Arial" w:hAnsiTheme="minorHAnsi" w:cstheme="minorHAnsi"/>
                <w:i/>
                <w:iCs/>
                <w:color w:val="000000"/>
                <w:sz w:val="22"/>
                <w:szCs w:val="22"/>
              </w:rPr>
              <w:t xml:space="preserve"> of</w:t>
            </w:r>
            <w:r w:rsidR="00A041E0">
              <w:rPr>
                <w:rFonts w:asciiTheme="minorHAnsi" w:eastAsia="Arial" w:hAnsiTheme="minorHAnsi" w:cstheme="minorHAnsi"/>
                <w:i/>
                <w:iCs/>
                <w:color w:val="000000"/>
                <w:sz w:val="22"/>
                <w:szCs w:val="22"/>
              </w:rPr>
              <w:t xml:space="preserve"> the</w:t>
            </w:r>
            <w:r w:rsidR="005E2281">
              <w:rPr>
                <w:rFonts w:asciiTheme="minorHAnsi" w:eastAsia="Arial" w:hAnsiTheme="minorHAnsi" w:cstheme="minorHAnsi"/>
                <w:i/>
                <w:iCs/>
                <w:color w:val="000000"/>
                <w:sz w:val="22"/>
                <w:szCs w:val="22"/>
              </w:rPr>
              <w:t xml:space="preserve"> individual</w:t>
            </w:r>
            <w:r w:rsidR="008E1D5C" w:rsidRPr="002245E9">
              <w:rPr>
                <w:rFonts w:asciiTheme="minorHAnsi" w:eastAsia="Arial" w:hAnsiTheme="minorHAnsi" w:cstheme="minorHAnsi"/>
                <w:i/>
                <w:iCs/>
                <w:color w:val="000000"/>
                <w:sz w:val="22"/>
                <w:szCs w:val="22"/>
              </w:rPr>
              <w:t>]</w:t>
            </w:r>
            <w:r w:rsidRPr="002245E9">
              <w:rPr>
                <w:rFonts w:asciiTheme="minorHAnsi" w:hAnsiTheme="minorHAnsi" w:cstheme="minorHAnsi"/>
                <w:sz w:val="22"/>
                <w:szCs w:val="22"/>
              </w:rPr>
              <w:t xml:space="preserve"> </w:t>
            </w:r>
            <w:r w:rsidR="00C652AF">
              <w:rPr>
                <w:rFonts w:asciiTheme="minorHAnsi" w:hAnsiTheme="minorHAnsi" w:cstheme="minorHAnsi"/>
                <w:sz w:val="22"/>
                <w:szCs w:val="22"/>
              </w:rPr>
              <w:t xml:space="preserve">the </w:t>
            </w:r>
            <w:r w:rsidRPr="002245E9">
              <w:rPr>
                <w:rFonts w:asciiTheme="minorHAnsi" w:hAnsiTheme="minorHAnsi" w:cstheme="minorHAnsi"/>
                <w:sz w:val="22"/>
                <w:szCs w:val="22"/>
              </w:rPr>
              <w:t>management’s reconciliation between the Total Gross Credit Exposure in line 12, column 16</w:t>
            </w:r>
            <w:r w:rsidR="00653F36">
              <w:rPr>
                <w:rFonts w:asciiTheme="minorHAnsi" w:hAnsiTheme="minorHAnsi" w:cstheme="minorHAnsi"/>
                <w:sz w:val="22"/>
                <w:szCs w:val="22"/>
              </w:rPr>
              <w:t>,</w:t>
            </w:r>
            <w:r w:rsidRPr="002245E9">
              <w:rPr>
                <w:rFonts w:asciiTheme="minorHAnsi" w:hAnsiTheme="minorHAnsi" w:cstheme="minorHAnsi"/>
                <w:sz w:val="22"/>
                <w:szCs w:val="22"/>
              </w:rPr>
              <w:t xml:space="preserve"> </w:t>
            </w:r>
            <w:r w:rsidR="004E1750" w:rsidRPr="002245E9">
              <w:rPr>
                <w:rFonts w:asciiTheme="minorHAnsi" w:hAnsiTheme="minorHAnsi" w:cstheme="minorHAnsi"/>
                <w:sz w:val="22"/>
                <w:szCs w:val="22"/>
              </w:rPr>
              <w:t>and the</w:t>
            </w:r>
            <w:r w:rsidRPr="002245E9">
              <w:rPr>
                <w:rFonts w:asciiTheme="minorHAnsi" w:hAnsiTheme="minorHAnsi" w:cstheme="minorHAnsi"/>
                <w:sz w:val="22"/>
                <w:szCs w:val="22"/>
              </w:rPr>
              <w:t xml:space="preserve"> </w:t>
            </w:r>
            <w:r w:rsidRPr="002245E9">
              <w:rPr>
                <w:rFonts w:asciiTheme="minorHAnsi" w:hAnsiTheme="minorHAnsi" w:cstheme="minorHAnsi"/>
                <w:i/>
                <w:sz w:val="22"/>
                <w:szCs w:val="22"/>
              </w:rPr>
              <w:t>[</w:t>
            </w:r>
            <w:r w:rsidR="00E9273F" w:rsidRPr="002245E9">
              <w:rPr>
                <w:rFonts w:asciiTheme="minorHAnsi" w:hAnsiTheme="minorHAnsi" w:cstheme="minorHAnsi"/>
                <w:i/>
                <w:sz w:val="22"/>
                <w:szCs w:val="22"/>
              </w:rPr>
              <w:t>audited Annual Financial Statemen</w:t>
            </w:r>
            <w:r w:rsidR="003F56D9" w:rsidRPr="002245E9">
              <w:rPr>
                <w:rFonts w:asciiTheme="minorHAnsi" w:hAnsiTheme="minorHAnsi" w:cstheme="minorHAnsi"/>
                <w:i/>
                <w:sz w:val="22"/>
                <w:szCs w:val="22"/>
              </w:rPr>
              <w:t>t</w:t>
            </w:r>
            <w:r w:rsidR="00E9273F" w:rsidRPr="002245E9">
              <w:rPr>
                <w:rFonts w:asciiTheme="minorHAnsi" w:hAnsiTheme="minorHAnsi" w:cstheme="minorHAnsi"/>
                <w:i/>
                <w:sz w:val="22"/>
                <w:szCs w:val="22"/>
              </w:rPr>
              <w:t xml:space="preserve"> </w:t>
            </w:r>
            <w:r w:rsidR="00A041E0">
              <w:rPr>
                <w:rFonts w:asciiTheme="minorHAnsi" w:hAnsiTheme="minorHAnsi" w:cstheme="minorHAnsi"/>
                <w:i/>
                <w:sz w:val="22"/>
                <w:szCs w:val="22"/>
              </w:rPr>
              <w:t>–</w:t>
            </w:r>
            <w:r w:rsidR="00E9273F" w:rsidRPr="002245E9">
              <w:rPr>
                <w:rFonts w:asciiTheme="minorHAnsi" w:hAnsiTheme="minorHAnsi" w:cstheme="minorHAnsi"/>
                <w:i/>
                <w:sz w:val="22"/>
                <w:szCs w:val="22"/>
              </w:rPr>
              <w:t xml:space="preserve"> specify</w:t>
            </w:r>
            <w:r w:rsidR="00A041E0">
              <w:rPr>
                <w:rFonts w:asciiTheme="minorHAnsi" w:hAnsiTheme="minorHAnsi" w:cstheme="minorHAnsi"/>
                <w:i/>
                <w:sz w:val="22"/>
                <w:szCs w:val="22"/>
              </w:rPr>
              <w:t xml:space="preserve"> the</w:t>
            </w:r>
            <w:r w:rsidR="00E9273F" w:rsidRPr="002245E9">
              <w:rPr>
                <w:rFonts w:asciiTheme="minorHAnsi" w:hAnsiTheme="minorHAnsi" w:cstheme="minorHAnsi"/>
                <w:i/>
                <w:sz w:val="22"/>
                <w:szCs w:val="22"/>
              </w:rPr>
              <w:t xml:space="preserve"> information used]</w:t>
            </w:r>
            <w:r w:rsidRPr="002245E9">
              <w:rPr>
                <w:rFonts w:asciiTheme="minorHAnsi" w:hAnsiTheme="minorHAnsi" w:cstheme="minorHAnsi"/>
                <w:i/>
                <w:sz w:val="22"/>
                <w:szCs w:val="22"/>
              </w:rPr>
              <w:t>.</w:t>
            </w:r>
            <w:r w:rsidR="00E9273F" w:rsidRPr="002245E9">
              <w:rPr>
                <w:rFonts w:asciiTheme="minorHAnsi" w:hAnsiTheme="minorHAnsi" w:cstheme="minorHAnsi"/>
                <w:i/>
                <w:sz w:val="22"/>
                <w:szCs w:val="22"/>
              </w:rPr>
              <w:t xml:space="preserve"> </w:t>
            </w:r>
            <w:r w:rsidR="00E9273F" w:rsidRPr="002245E9">
              <w:rPr>
                <w:rFonts w:asciiTheme="minorHAnsi" w:hAnsiTheme="minorHAnsi" w:cstheme="minorHAnsi"/>
                <w:sz w:val="22"/>
                <w:szCs w:val="22"/>
              </w:rPr>
              <w:t>I</w:t>
            </w:r>
            <w:r w:rsidRPr="002245E9">
              <w:rPr>
                <w:rFonts w:asciiTheme="minorHAnsi" w:hAnsiTheme="minorHAnsi" w:cstheme="minorHAnsi"/>
                <w:sz w:val="22"/>
                <w:szCs w:val="22"/>
              </w:rPr>
              <w:t xml:space="preserve">nspect the reconciliation and document any </w:t>
            </w:r>
            <w:r w:rsidR="00661E89" w:rsidRPr="002245E9">
              <w:rPr>
                <w:rFonts w:asciiTheme="minorHAnsi" w:hAnsiTheme="minorHAnsi" w:cstheme="minorHAnsi"/>
                <w:sz w:val="22"/>
                <w:szCs w:val="22"/>
              </w:rPr>
              <w:t>reconciling items</w:t>
            </w:r>
            <w:r w:rsidRPr="002245E9">
              <w:rPr>
                <w:rFonts w:asciiTheme="minorHAnsi" w:hAnsiTheme="minorHAnsi" w:cstheme="minorHAnsi"/>
                <w:sz w:val="22"/>
                <w:szCs w:val="22"/>
              </w:rPr>
              <w:t xml:space="preserve"> noted.</w:t>
            </w:r>
          </w:p>
        </w:tc>
        <w:tc>
          <w:tcPr>
            <w:tcW w:w="4820" w:type="dxa"/>
            <w:shd w:val="clear" w:color="auto" w:fill="auto"/>
          </w:tcPr>
          <w:p w14:paraId="23DB58C1" w14:textId="26E0FDE7" w:rsidR="002A26C3" w:rsidRPr="002245E9" w:rsidRDefault="002A26C3"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We obtained</w:t>
            </w:r>
            <w:r w:rsidR="008E1D5C" w:rsidRPr="002245E9">
              <w:rPr>
                <w:rFonts w:asciiTheme="minorHAnsi" w:eastAsia="Arial" w:hAnsiTheme="minorHAnsi" w:cstheme="minorHAnsi"/>
                <w:i/>
                <w:sz w:val="22"/>
                <w:szCs w:val="22"/>
              </w:rPr>
              <w:t xml:space="preserve"> </w:t>
            </w:r>
            <w:r w:rsidR="008E1D5C" w:rsidRPr="002245E9">
              <w:rPr>
                <w:rFonts w:asciiTheme="minorHAnsi" w:hAnsiTheme="minorHAnsi" w:cstheme="minorHAnsi"/>
                <w:i/>
                <w:sz w:val="22"/>
                <w:szCs w:val="22"/>
              </w:rPr>
              <w:t xml:space="preserve">from </w:t>
            </w:r>
            <w:r w:rsidR="008E1D5C" w:rsidRPr="002245E9">
              <w:rPr>
                <w:rFonts w:asciiTheme="minorHAnsi" w:eastAsia="Arial" w:hAnsiTheme="minorHAnsi" w:cstheme="minorHAnsi"/>
                <w:i/>
                <w:iCs/>
                <w:color w:val="000000"/>
                <w:sz w:val="22"/>
                <w:szCs w:val="22"/>
              </w:rPr>
              <w:t xml:space="preserve">[state </w:t>
            </w:r>
            <w:r w:rsidR="00D84BB4">
              <w:rPr>
                <w:rFonts w:asciiTheme="minorHAnsi" w:eastAsia="Arial" w:hAnsiTheme="minorHAnsi" w:cstheme="minorHAnsi"/>
                <w:i/>
                <w:iCs/>
                <w:color w:val="000000"/>
                <w:sz w:val="22"/>
                <w:szCs w:val="22"/>
              </w:rPr>
              <w:t xml:space="preserve">the </w:t>
            </w:r>
            <w:r w:rsidR="008E1D5C" w:rsidRPr="002245E9">
              <w:rPr>
                <w:rFonts w:asciiTheme="minorHAnsi" w:eastAsia="Arial" w:hAnsiTheme="minorHAnsi" w:cstheme="minorHAnsi"/>
                <w:i/>
                <w:iCs/>
                <w:color w:val="000000"/>
                <w:sz w:val="22"/>
                <w:szCs w:val="22"/>
              </w:rPr>
              <w:t>name and designation</w:t>
            </w:r>
            <w:r w:rsidR="005E6391">
              <w:rPr>
                <w:rFonts w:asciiTheme="minorHAnsi" w:eastAsia="Arial" w:hAnsiTheme="minorHAnsi" w:cstheme="minorHAnsi"/>
                <w:i/>
                <w:iCs/>
                <w:color w:val="000000"/>
                <w:sz w:val="22"/>
                <w:szCs w:val="22"/>
              </w:rPr>
              <w:t xml:space="preserve"> of </w:t>
            </w:r>
            <w:r w:rsidR="00D84BB4">
              <w:rPr>
                <w:rFonts w:asciiTheme="minorHAnsi" w:eastAsia="Arial" w:hAnsiTheme="minorHAnsi" w:cstheme="minorHAnsi"/>
                <w:i/>
                <w:iCs/>
                <w:color w:val="000000"/>
                <w:sz w:val="22"/>
                <w:szCs w:val="22"/>
              </w:rPr>
              <w:t xml:space="preserve">the </w:t>
            </w:r>
            <w:r w:rsidR="005E6391">
              <w:rPr>
                <w:rFonts w:asciiTheme="minorHAnsi" w:eastAsia="Arial" w:hAnsiTheme="minorHAnsi" w:cstheme="minorHAnsi"/>
                <w:i/>
                <w:iCs/>
                <w:color w:val="000000"/>
                <w:sz w:val="22"/>
                <w:szCs w:val="22"/>
              </w:rPr>
              <w:t>individual</w:t>
            </w:r>
            <w:r w:rsidR="008E1D5C" w:rsidRPr="002245E9">
              <w:rPr>
                <w:rFonts w:asciiTheme="minorHAnsi" w:eastAsia="Arial" w:hAnsiTheme="minorHAnsi" w:cstheme="minorHAnsi"/>
                <w:i/>
                <w:iCs/>
                <w:color w:val="000000"/>
                <w:sz w:val="22"/>
                <w:szCs w:val="22"/>
              </w:rPr>
              <w:t>]</w:t>
            </w:r>
            <w:r w:rsidR="00C652AF">
              <w:rPr>
                <w:rFonts w:asciiTheme="minorHAnsi" w:eastAsia="Arial" w:hAnsiTheme="minorHAnsi" w:cstheme="minorHAnsi"/>
                <w:i/>
                <w:iCs/>
                <w:color w:val="000000"/>
                <w:sz w:val="22"/>
                <w:szCs w:val="22"/>
              </w:rPr>
              <w:t xml:space="preserve"> the</w:t>
            </w:r>
            <w:r w:rsidR="00B20391">
              <w:rPr>
                <w:rFonts w:asciiTheme="minorHAnsi" w:eastAsia="Arial" w:hAnsiTheme="minorHAnsi" w:cstheme="minorHAnsi"/>
                <w:i/>
                <w:iCs/>
                <w:color w:val="000000"/>
                <w:sz w:val="22"/>
                <w:szCs w:val="22"/>
              </w:rPr>
              <w:t xml:space="preserve"> </w:t>
            </w:r>
            <w:r w:rsidRPr="002245E9">
              <w:rPr>
                <w:rFonts w:asciiTheme="minorHAnsi" w:eastAsia="Arial" w:hAnsiTheme="minorHAnsi" w:cstheme="minorHAnsi"/>
                <w:i/>
                <w:sz w:val="22"/>
                <w:szCs w:val="22"/>
              </w:rPr>
              <w:t>management</w:t>
            </w:r>
            <w:r w:rsidR="005E6391">
              <w:rPr>
                <w:rFonts w:asciiTheme="minorHAnsi" w:eastAsia="Arial" w:hAnsiTheme="minorHAnsi" w:cstheme="minorHAnsi"/>
                <w:i/>
                <w:sz w:val="22"/>
                <w:szCs w:val="22"/>
              </w:rPr>
              <w:t>’s</w:t>
            </w:r>
            <w:r w:rsidRPr="002245E9">
              <w:rPr>
                <w:rFonts w:asciiTheme="minorHAnsi" w:eastAsia="Arial" w:hAnsiTheme="minorHAnsi" w:cstheme="minorHAnsi"/>
                <w:i/>
                <w:sz w:val="22"/>
                <w:szCs w:val="22"/>
              </w:rPr>
              <w:t xml:space="preserve"> reconciliation of the Total G</w:t>
            </w:r>
            <w:r w:rsidR="007458AD" w:rsidRPr="002245E9">
              <w:rPr>
                <w:rFonts w:asciiTheme="minorHAnsi" w:eastAsia="Arial" w:hAnsiTheme="minorHAnsi" w:cstheme="minorHAnsi"/>
                <w:i/>
                <w:sz w:val="22"/>
                <w:szCs w:val="22"/>
              </w:rPr>
              <w:t>ross Credit Exposure (line 12</w:t>
            </w:r>
            <w:r w:rsidRPr="002245E9">
              <w:rPr>
                <w:rFonts w:asciiTheme="minorHAnsi" w:eastAsia="Arial" w:hAnsiTheme="minorHAnsi" w:cstheme="minorHAnsi"/>
                <w:i/>
                <w:sz w:val="22"/>
                <w:szCs w:val="22"/>
              </w:rPr>
              <w:t xml:space="preserve">, column 16) to the </w:t>
            </w:r>
            <w:r w:rsidR="00F445A9" w:rsidRPr="002245E9">
              <w:rPr>
                <w:rFonts w:asciiTheme="minorHAnsi" w:eastAsia="Arial" w:hAnsiTheme="minorHAnsi" w:cstheme="minorHAnsi"/>
                <w:i/>
                <w:sz w:val="22"/>
                <w:szCs w:val="22"/>
              </w:rPr>
              <w:t xml:space="preserve">[audited Annual Financial Statement </w:t>
            </w:r>
            <w:r w:rsidR="00D84BB4">
              <w:rPr>
                <w:rFonts w:asciiTheme="minorHAnsi" w:eastAsia="Arial" w:hAnsiTheme="minorHAnsi" w:cstheme="minorHAnsi"/>
                <w:i/>
                <w:sz w:val="22"/>
                <w:szCs w:val="22"/>
              </w:rPr>
              <w:t>–</w:t>
            </w:r>
            <w:r w:rsidR="00F445A9" w:rsidRPr="002245E9">
              <w:rPr>
                <w:rFonts w:asciiTheme="minorHAnsi" w:eastAsia="Arial" w:hAnsiTheme="minorHAnsi" w:cstheme="minorHAnsi"/>
                <w:i/>
                <w:sz w:val="22"/>
                <w:szCs w:val="22"/>
              </w:rPr>
              <w:t xml:space="preserve"> specify</w:t>
            </w:r>
            <w:r w:rsidR="00D84BB4">
              <w:rPr>
                <w:rFonts w:asciiTheme="minorHAnsi" w:eastAsia="Arial" w:hAnsiTheme="minorHAnsi" w:cstheme="minorHAnsi"/>
                <w:i/>
                <w:sz w:val="22"/>
                <w:szCs w:val="22"/>
              </w:rPr>
              <w:t xml:space="preserve"> the</w:t>
            </w:r>
            <w:r w:rsidR="00F445A9" w:rsidRPr="002245E9">
              <w:rPr>
                <w:rFonts w:asciiTheme="minorHAnsi" w:eastAsia="Arial" w:hAnsiTheme="minorHAnsi" w:cstheme="minorHAnsi"/>
                <w:i/>
                <w:sz w:val="22"/>
                <w:szCs w:val="22"/>
              </w:rPr>
              <w:t xml:space="preserve"> information used]</w:t>
            </w:r>
            <w:r w:rsidRPr="002245E9">
              <w:rPr>
                <w:rFonts w:asciiTheme="minorHAnsi" w:eastAsia="Arial" w:hAnsiTheme="minorHAnsi" w:cstheme="minorHAnsi"/>
                <w:i/>
                <w:sz w:val="22"/>
                <w:szCs w:val="22"/>
              </w:rPr>
              <w:t xml:space="preserve">. We inspected the reconciliation and noted [no </w:t>
            </w:r>
            <w:r w:rsidR="00F50A12" w:rsidRPr="002245E9">
              <w:rPr>
                <w:rFonts w:asciiTheme="minorHAnsi" w:eastAsia="Arial" w:hAnsiTheme="minorHAnsi" w:cstheme="minorHAnsi"/>
                <w:i/>
                <w:sz w:val="22"/>
                <w:szCs w:val="22"/>
              </w:rPr>
              <w:t>reconciling items</w:t>
            </w:r>
            <w:r w:rsidRPr="002245E9">
              <w:rPr>
                <w:rFonts w:asciiTheme="minorHAnsi" w:eastAsia="Arial" w:hAnsiTheme="minorHAnsi" w:cstheme="minorHAnsi"/>
                <w:i/>
                <w:sz w:val="22"/>
                <w:szCs w:val="22"/>
              </w:rPr>
              <w:t xml:space="preserve">/the following </w:t>
            </w:r>
            <w:r w:rsidR="00F50A12" w:rsidRPr="002245E9">
              <w:rPr>
                <w:rFonts w:asciiTheme="minorHAnsi" w:eastAsia="Arial" w:hAnsiTheme="minorHAnsi" w:cstheme="minorHAnsi"/>
                <w:i/>
                <w:sz w:val="22"/>
                <w:szCs w:val="22"/>
              </w:rPr>
              <w:t xml:space="preserve">reconciling items </w:t>
            </w:r>
            <w:r w:rsidRPr="002245E9">
              <w:rPr>
                <w:rFonts w:asciiTheme="minorHAnsi" w:eastAsia="Arial" w:hAnsiTheme="minorHAnsi" w:cstheme="minorHAnsi"/>
                <w:i/>
                <w:sz w:val="22"/>
                <w:szCs w:val="22"/>
              </w:rPr>
              <w:t>differences:].</w:t>
            </w:r>
          </w:p>
        </w:tc>
        <w:tc>
          <w:tcPr>
            <w:tcW w:w="2778" w:type="dxa"/>
            <w:shd w:val="clear" w:color="auto" w:fill="auto"/>
          </w:tcPr>
          <w:p w14:paraId="30E89977" w14:textId="77777777" w:rsidR="002A26C3" w:rsidRPr="002245E9" w:rsidRDefault="002A26C3" w:rsidP="007936C5">
            <w:pPr>
              <w:spacing w:before="130" w:after="130" w:line="276" w:lineRule="auto"/>
              <w:jc w:val="both"/>
              <w:rPr>
                <w:rFonts w:asciiTheme="minorHAnsi" w:hAnsiTheme="minorHAnsi" w:cstheme="minorHAnsi"/>
                <w:sz w:val="22"/>
                <w:szCs w:val="22"/>
              </w:rPr>
            </w:pPr>
          </w:p>
        </w:tc>
      </w:tr>
      <w:tr w:rsidR="00F56C68" w:rsidRPr="00B071CF" w14:paraId="082E49DB" w14:textId="77777777" w:rsidTr="007936C5">
        <w:tc>
          <w:tcPr>
            <w:tcW w:w="704" w:type="dxa"/>
          </w:tcPr>
          <w:p w14:paraId="45E764B3"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75069005" w14:textId="7BFFB816" w:rsidR="00550212" w:rsidRPr="002245E9" w:rsidRDefault="00550212" w:rsidP="007936C5">
            <w:pPr>
              <w:spacing w:before="130" w:after="130" w:line="276" w:lineRule="auto"/>
              <w:rPr>
                <w:rFonts w:asciiTheme="minorHAnsi" w:eastAsia="Arial" w:hAnsiTheme="minorHAnsi" w:cstheme="minorHAnsi"/>
                <w:i/>
                <w:iCs/>
                <w:color w:val="000000"/>
                <w:sz w:val="22"/>
                <w:szCs w:val="22"/>
              </w:rPr>
            </w:pPr>
            <w:r w:rsidRPr="002245E9">
              <w:rPr>
                <w:rFonts w:asciiTheme="minorHAnsi" w:hAnsiTheme="minorHAnsi" w:cstheme="minorHAnsi"/>
                <w:sz w:val="22"/>
                <w:szCs w:val="22"/>
              </w:rPr>
              <w:t xml:space="preserve">Obtain </w:t>
            </w:r>
            <w:r w:rsidR="0008342E" w:rsidRPr="002245E9">
              <w:rPr>
                <w:rFonts w:asciiTheme="minorHAnsi" w:hAnsiTheme="minorHAnsi" w:cstheme="minorHAnsi"/>
                <w:sz w:val="22"/>
                <w:szCs w:val="22"/>
              </w:rPr>
              <w:t>from</w:t>
            </w:r>
            <w:r w:rsidRPr="002245E9">
              <w:rPr>
                <w:rFonts w:asciiTheme="minorHAnsi" w:hAnsiTheme="minorHAnsi" w:cstheme="minorHAnsi"/>
                <w:sz w:val="22"/>
                <w:szCs w:val="22"/>
              </w:rPr>
              <w:t xml:space="preserve"> </w:t>
            </w:r>
            <w:r w:rsidRPr="002245E9">
              <w:rPr>
                <w:rFonts w:asciiTheme="minorHAnsi" w:eastAsia="Arial" w:hAnsiTheme="minorHAnsi" w:cstheme="minorHAnsi"/>
                <w:i/>
                <w:iCs/>
                <w:color w:val="000000"/>
                <w:sz w:val="22"/>
                <w:szCs w:val="22"/>
              </w:rPr>
              <w:t xml:space="preserve">[state </w:t>
            </w:r>
            <w:r w:rsidR="00D84BB4">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2F1C69">
              <w:rPr>
                <w:rFonts w:asciiTheme="minorHAnsi" w:eastAsia="Arial" w:hAnsiTheme="minorHAnsi" w:cstheme="minorHAnsi"/>
                <w:i/>
                <w:iCs/>
                <w:color w:val="000000"/>
                <w:sz w:val="22"/>
                <w:szCs w:val="22"/>
              </w:rPr>
              <w:t xml:space="preserve"> of </w:t>
            </w:r>
            <w:r w:rsidR="00D84BB4">
              <w:rPr>
                <w:rFonts w:asciiTheme="minorHAnsi" w:eastAsia="Arial" w:hAnsiTheme="minorHAnsi" w:cstheme="minorHAnsi"/>
                <w:i/>
                <w:iCs/>
                <w:color w:val="000000"/>
                <w:sz w:val="22"/>
                <w:szCs w:val="22"/>
              </w:rPr>
              <w:t xml:space="preserve">the </w:t>
            </w:r>
            <w:r w:rsidR="002F1C69">
              <w:rPr>
                <w:rFonts w:asciiTheme="minorHAnsi" w:eastAsia="Arial" w:hAnsiTheme="minorHAnsi" w:cstheme="minorHAnsi"/>
                <w:i/>
                <w:iCs/>
                <w:color w:val="000000"/>
                <w:sz w:val="22"/>
                <w:szCs w:val="22"/>
              </w:rPr>
              <w:t>individual</w:t>
            </w:r>
            <w:r w:rsidRPr="002245E9">
              <w:rPr>
                <w:rFonts w:asciiTheme="minorHAnsi" w:eastAsia="Arial" w:hAnsiTheme="minorHAnsi" w:cstheme="minorHAnsi"/>
                <w:i/>
                <w:iCs/>
                <w:color w:val="000000"/>
                <w:sz w:val="22"/>
                <w:szCs w:val="22"/>
              </w:rPr>
              <w:t>]</w:t>
            </w:r>
            <w:r w:rsidR="00194A98" w:rsidRPr="002245E9">
              <w:rPr>
                <w:rFonts w:asciiTheme="minorHAnsi" w:eastAsia="Arial" w:hAnsiTheme="minorHAnsi" w:cstheme="minorHAnsi"/>
                <w:i/>
                <w:iCs/>
                <w:color w:val="000000"/>
                <w:sz w:val="22"/>
                <w:szCs w:val="22"/>
              </w:rPr>
              <w:t xml:space="preserve"> </w:t>
            </w:r>
            <w:r w:rsidR="00194A98" w:rsidRPr="002245E9">
              <w:rPr>
                <w:rFonts w:asciiTheme="minorHAnsi" w:eastAsia="Arial" w:hAnsiTheme="minorHAnsi" w:cstheme="minorHAnsi"/>
                <w:color w:val="000000"/>
                <w:sz w:val="22"/>
                <w:szCs w:val="22"/>
              </w:rPr>
              <w:t>the following:</w:t>
            </w:r>
          </w:p>
          <w:p w14:paraId="12CA90B0" w14:textId="7131CCFF" w:rsidR="00550212" w:rsidRPr="002245E9" w:rsidRDefault="00550212" w:rsidP="007936C5">
            <w:pPr>
              <w:pStyle w:val="ListParagraph"/>
              <w:numPr>
                <w:ilvl w:val="0"/>
                <w:numId w:val="52"/>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Management’s calculation of </w:t>
            </w:r>
            <w:r w:rsidR="00D84BB4">
              <w:rPr>
                <w:rFonts w:asciiTheme="minorHAnsi" w:hAnsiTheme="minorHAnsi" w:cstheme="minorHAnsi"/>
                <w:sz w:val="22"/>
                <w:szCs w:val="22"/>
              </w:rPr>
              <w:t xml:space="preserve">the </w:t>
            </w:r>
            <w:r w:rsidR="00D84BB4" w:rsidRPr="002245E9">
              <w:rPr>
                <w:rFonts w:asciiTheme="minorHAnsi" w:hAnsiTheme="minorHAnsi" w:cstheme="minorHAnsi"/>
                <w:sz w:val="22"/>
                <w:szCs w:val="22"/>
              </w:rPr>
              <w:t xml:space="preserve">Total </w:t>
            </w:r>
            <w:r w:rsidRPr="002245E9">
              <w:rPr>
                <w:rFonts w:asciiTheme="minorHAnsi" w:hAnsiTheme="minorHAnsi" w:cstheme="minorHAnsi"/>
                <w:sz w:val="22"/>
                <w:szCs w:val="22"/>
              </w:rPr>
              <w:t>Gross Credit Exposure (lines 1-11 and 13, column 16).</w:t>
            </w:r>
          </w:p>
          <w:p w14:paraId="2E43DCED" w14:textId="762D3E11" w:rsidR="00550212" w:rsidRPr="002245E9" w:rsidRDefault="00550212" w:rsidP="007936C5">
            <w:pPr>
              <w:pStyle w:val="ListParagraph"/>
              <w:numPr>
                <w:ilvl w:val="0"/>
                <w:numId w:val="52"/>
              </w:numPr>
              <w:spacing w:before="130" w:after="120" w:line="276" w:lineRule="auto"/>
              <w:ind w:left="714" w:hanging="357"/>
              <w:contextualSpacing w:val="0"/>
              <w:rPr>
                <w:rFonts w:asciiTheme="minorHAnsi" w:hAnsiTheme="minorHAnsi" w:cstheme="minorHAnsi"/>
                <w:sz w:val="22"/>
                <w:szCs w:val="22"/>
              </w:rPr>
            </w:pPr>
            <w:r w:rsidRPr="002245E9">
              <w:rPr>
                <w:rFonts w:asciiTheme="minorHAnsi" w:hAnsiTheme="minorHAnsi" w:cstheme="minorHAnsi"/>
                <w:sz w:val="22"/>
                <w:szCs w:val="22"/>
              </w:rPr>
              <w:lastRenderedPageBreak/>
              <w:t>Management’s assumption applied in calculating</w:t>
            </w:r>
            <w:r w:rsidR="00D84BB4">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w:t>
            </w:r>
            <w:r w:rsidR="00D84BB4" w:rsidRPr="002245E9">
              <w:rPr>
                <w:rFonts w:asciiTheme="minorHAnsi" w:hAnsiTheme="minorHAnsi" w:cstheme="minorHAnsi"/>
                <w:sz w:val="22"/>
                <w:szCs w:val="22"/>
              </w:rPr>
              <w:t xml:space="preserve">Total </w:t>
            </w:r>
            <w:r w:rsidRPr="002245E9">
              <w:rPr>
                <w:rFonts w:asciiTheme="minorHAnsi" w:hAnsiTheme="minorHAnsi" w:cstheme="minorHAnsi"/>
                <w:sz w:val="22"/>
                <w:szCs w:val="22"/>
              </w:rPr>
              <w:t>Gross Credit Exposure (lines 1-11 and 13, column 16).</w:t>
            </w:r>
          </w:p>
          <w:p w14:paraId="0095825A" w14:textId="20794CE7" w:rsidR="00194A98" w:rsidRPr="002245E9" w:rsidRDefault="00550212" w:rsidP="007936C5">
            <w:pPr>
              <w:pStyle w:val="ListParagraph"/>
              <w:numPr>
                <w:ilvl w:val="0"/>
                <w:numId w:val="52"/>
              </w:numPr>
              <w:spacing w:before="130" w:after="130" w:line="276" w:lineRule="auto"/>
              <w:rPr>
                <w:rFonts w:asciiTheme="minorHAnsi" w:hAnsiTheme="minorHAnsi" w:cstheme="minorHAnsi"/>
                <w:sz w:val="22"/>
                <w:szCs w:val="22"/>
              </w:rPr>
            </w:pPr>
            <w:r w:rsidRPr="002245E9">
              <w:rPr>
                <w:rFonts w:asciiTheme="minorHAnsi" w:hAnsiTheme="minorHAnsi" w:cstheme="minorHAnsi"/>
                <w:i/>
                <w:sz w:val="22"/>
                <w:szCs w:val="22"/>
              </w:rPr>
              <w:t>[</w:t>
            </w:r>
            <w:r w:rsidR="00D84BB4" w:rsidRPr="002245E9">
              <w:rPr>
                <w:rFonts w:asciiTheme="minorHAnsi" w:hAnsiTheme="minorHAnsi" w:cstheme="minorHAnsi"/>
                <w:i/>
                <w:sz w:val="22"/>
                <w:szCs w:val="22"/>
              </w:rPr>
              <w:t xml:space="preserve">Audited </w:t>
            </w:r>
            <w:r w:rsidRPr="002245E9">
              <w:rPr>
                <w:rFonts w:asciiTheme="minorHAnsi" w:hAnsiTheme="minorHAnsi" w:cstheme="minorHAnsi"/>
                <w:i/>
                <w:sz w:val="22"/>
                <w:szCs w:val="22"/>
              </w:rPr>
              <w:t>Annual Financial Statement</w:t>
            </w:r>
            <w:r w:rsidR="002D6ED8">
              <w:rPr>
                <w:rFonts w:asciiTheme="minorHAnsi" w:hAnsiTheme="minorHAnsi" w:cstheme="minorHAnsi"/>
                <w:i/>
                <w:sz w:val="22"/>
                <w:szCs w:val="22"/>
              </w:rPr>
              <w:t>s</w:t>
            </w:r>
            <w:r w:rsidRPr="002245E9">
              <w:rPr>
                <w:rFonts w:asciiTheme="minorHAnsi" w:hAnsiTheme="minorHAnsi" w:cstheme="minorHAnsi"/>
                <w:i/>
                <w:sz w:val="22"/>
                <w:szCs w:val="22"/>
              </w:rPr>
              <w:t xml:space="preserve">/Management Accounts </w:t>
            </w:r>
            <w:r w:rsidR="00D84BB4">
              <w:rPr>
                <w:rFonts w:asciiTheme="minorHAnsi" w:hAnsiTheme="minorHAnsi" w:cstheme="minorHAnsi"/>
                <w:i/>
                <w:sz w:val="22"/>
                <w:szCs w:val="22"/>
              </w:rPr>
              <w:t>–</w:t>
            </w:r>
            <w:r w:rsidRPr="002245E9">
              <w:rPr>
                <w:rFonts w:asciiTheme="minorHAnsi" w:hAnsiTheme="minorHAnsi" w:cstheme="minorHAnsi"/>
                <w:i/>
                <w:sz w:val="22"/>
                <w:szCs w:val="22"/>
              </w:rPr>
              <w:t xml:space="preserve"> specify </w:t>
            </w:r>
            <w:r w:rsidR="00D84BB4">
              <w:rPr>
                <w:rFonts w:asciiTheme="minorHAnsi" w:hAnsiTheme="minorHAnsi" w:cstheme="minorHAnsi"/>
                <w:i/>
                <w:sz w:val="22"/>
                <w:szCs w:val="22"/>
              </w:rPr>
              <w:t xml:space="preserve">the </w:t>
            </w:r>
            <w:r w:rsidRPr="002245E9">
              <w:rPr>
                <w:rFonts w:asciiTheme="minorHAnsi" w:hAnsiTheme="minorHAnsi" w:cstheme="minorHAnsi"/>
                <w:i/>
                <w:sz w:val="22"/>
                <w:szCs w:val="22"/>
              </w:rPr>
              <w:t>information used]</w:t>
            </w:r>
            <w:r w:rsidR="00D84BB4">
              <w:rPr>
                <w:rFonts w:asciiTheme="minorHAnsi" w:hAnsiTheme="minorHAnsi" w:cstheme="minorHAnsi"/>
                <w:i/>
                <w:sz w:val="22"/>
                <w:szCs w:val="22"/>
              </w:rPr>
              <w:t>.</w:t>
            </w:r>
            <w:r w:rsidRPr="002245E9">
              <w:rPr>
                <w:rFonts w:asciiTheme="minorHAnsi" w:hAnsiTheme="minorHAnsi" w:cstheme="minorHAnsi"/>
                <w:i/>
                <w:sz w:val="22"/>
                <w:szCs w:val="22"/>
              </w:rPr>
              <w:t xml:space="preserve"> </w:t>
            </w:r>
          </w:p>
          <w:p w14:paraId="590EFE9E" w14:textId="6888066B" w:rsidR="002A26C3" w:rsidRPr="002245E9" w:rsidRDefault="00550212"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iCs/>
                <w:sz w:val="22"/>
                <w:szCs w:val="22"/>
              </w:rPr>
              <w:t>and perform the following procedure:</w:t>
            </w:r>
          </w:p>
        </w:tc>
        <w:tc>
          <w:tcPr>
            <w:tcW w:w="4820" w:type="dxa"/>
            <w:shd w:val="clear" w:color="auto" w:fill="auto"/>
          </w:tcPr>
          <w:p w14:paraId="02FE49C7" w14:textId="3CB81295" w:rsidR="00550212" w:rsidRPr="002245E9" w:rsidRDefault="00194A98" w:rsidP="007936C5">
            <w:pPr>
              <w:spacing w:before="130" w:after="130" w:line="276" w:lineRule="auto"/>
              <w:rPr>
                <w:rFonts w:asciiTheme="minorHAnsi" w:eastAsia="Arial" w:hAnsiTheme="minorHAnsi" w:cstheme="minorHAnsi"/>
                <w:i/>
                <w:color w:val="000000"/>
                <w:sz w:val="22"/>
                <w:szCs w:val="22"/>
              </w:rPr>
            </w:pPr>
            <w:r w:rsidRPr="002245E9">
              <w:rPr>
                <w:rFonts w:asciiTheme="minorHAnsi" w:eastAsia="Arial" w:hAnsiTheme="minorHAnsi" w:cstheme="minorHAnsi"/>
                <w:i/>
                <w:sz w:val="22"/>
                <w:szCs w:val="22"/>
              </w:rPr>
              <w:lastRenderedPageBreak/>
              <w:t>We o</w:t>
            </w:r>
            <w:r w:rsidR="00550212" w:rsidRPr="002245E9">
              <w:rPr>
                <w:rFonts w:asciiTheme="minorHAnsi" w:eastAsia="Arial" w:hAnsiTheme="minorHAnsi" w:cstheme="minorHAnsi"/>
                <w:i/>
                <w:sz w:val="22"/>
                <w:szCs w:val="22"/>
              </w:rPr>
              <w:t xml:space="preserve">btained from </w:t>
            </w:r>
            <w:r w:rsidR="00550212" w:rsidRPr="002245E9">
              <w:rPr>
                <w:rFonts w:asciiTheme="minorHAnsi" w:eastAsia="Arial" w:hAnsiTheme="minorHAnsi" w:cstheme="minorHAnsi"/>
                <w:i/>
                <w:color w:val="000000"/>
                <w:sz w:val="22"/>
                <w:szCs w:val="22"/>
              </w:rPr>
              <w:t xml:space="preserve">[state </w:t>
            </w:r>
            <w:r w:rsidR="00D84BB4">
              <w:rPr>
                <w:rFonts w:asciiTheme="minorHAnsi" w:eastAsia="Arial" w:hAnsiTheme="minorHAnsi" w:cstheme="minorHAnsi"/>
                <w:i/>
                <w:color w:val="000000"/>
                <w:sz w:val="22"/>
                <w:szCs w:val="22"/>
              </w:rPr>
              <w:t xml:space="preserve">the </w:t>
            </w:r>
            <w:r w:rsidR="00550212" w:rsidRPr="002245E9">
              <w:rPr>
                <w:rFonts w:asciiTheme="minorHAnsi" w:eastAsia="Arial" w:hAnsiTheme="minorHAnsi" w:cstheme="minorHAnsi"/>
                <w:i/>
                <w:color w:val="000000"/>
                <w:sz w:val="22"/>
                <w:szCs w:val="22"/>
              </w:rPr>
              <w:t>name and designation</w:t>
            </w:r>
            <w:r w:rsidR="002F1C69">
              <w:rPr>
                <w:rFonts w:asciiTheme="minorHAnsi" w:eastAsia="Arial" w:hAnsiTheme="minorHAnsi" w:cstheme="minorHAnsi"/>
                <w:i/>
                <w:color w:val="000000"/>
                <w:sz w:val="22"/>
                <w:szCs w:val="22"/>
              </w:rPr>
              <w:t xml:space="preserve"> of </w:t>
            </w:r>
            <w:r w:rsidR="00D84BB4">
              <w:rPr>
                <w:rFonts w:asciiTheme="minorHAnsi" w:eastAsia="Arial" w:hAnsiTheme="minorHAnsi" w:cstheme="minorHAnsi"/>
                <w:i/>
                <w:color w:val="000000"/>
                <w:sz w:val="22"/>
                <w:szCs w:val="22"/>
              </w:rPr>
              <w:t xml:space="preserve">the </w:t>
            </w:r>
            <w:r w:rsidR="002F1C69">
              <w:rPr>
                <w:rFonts w:asciiTheme="minorHAnsi" w:eastAsia="Arial" w:hAnsiTheme="minorHAnsi" w:cstheme="minorHAnsi"/>
                <w:i/>
                <w:color w:val="000000"/>
                <w:sz w:val="22"/>
                <w:szCs w:val="22"/>
              </w:rPr>
              <w:t>individual</w:t>
            </w:r>
            <w:r w:rsidR="00550212" w:rsidRPr="002245E9">
              <w:rPr>
                <w:rFonts w:asciiTheme="minorHAnsi" w:eastAsia="Arial" w:hAnsiTheme="minorHAnsi" w:cstheme="minorHAnsi"/>
                <w:i/>
                <w:color w:val="000000"/>
                <w:sz w:val="22"/>
                <w:szCs w:val="22"/>
              </w:rPr>
              <w:t xml:space="preserve">] the following: </w:t>
            </w:r>
          </w:p>
          <w:p w14:paraId="2C72489E" w14:textId="219BCBA5" w:rsidR="00550212" w:rsidRPr="002245E9" w:rsidRDefault="00550212" w:rsidP="007936C5">
            <w:pPr>
              <w:pStyle w:val="ListParagraph"/>
              <w:numPr>
                <w:ilvl w:val="0"/>
                <w:numId w:val="53"/>
              </w:numPr>
              <w:spacing w:before="130" w:after="130" w:line="276" w:lineRule="auto"/>
              <w:rPr>
                <w:rFonts w:asciiTheme="minorHAnsi" w:hAnsiTheme="minorHAnsi" w:cstheme="minorHAnsi"/>
                <w:i/>
                <w:sz w:val="22"/>
                <w:szCs w:val="22"/>
              </w:rPr>
            </w:pPr>
            <w:r w:rsidRPr="002245E9">
              <w:rPr>
                <w:rFonts w:asciiTheme="minorHAnsi" w:hAnsiTheme="minorHAnsi" w:cstheme="minorHAnsi"/>
                <w:i/>
                <w:sz w:val="22"/>
                <w:szCs w:val="22"/>
              </w:rPr>
              <w:t xml:space="preserve">Management’s calculation of </w:t>
            </w:r>
            <w:r w:rsidR="00D84BB4">
              <w:rPr>
                <w:rFonts w:asciiTheme="minorHAnsi" w:hAnsiTheme="minorHAnsi" w:cstheme="minorHAnsi"/>
                <w:i/>
                <w:sz w:val="22"/>
                <w:szCs w:val="22"/>
              </w:rPr>
              <w:t xml:space="preserve">the </w:t>
            </w:r>
            <w:r w:rsidR="00D84BB4" w:rsidRPr="002245E9">
              <w:rPr>
                <w:rFonts w:asciiTheme="minorHAnsi" w:hAnsiTheme="minorHAnsi" w:cstheme="minorHAnsi"/>
                <w:i/>
                <w:sz w:val="22"/>
                <w:szCs w:val="22"/>
              </w:rPr>
              <w:t xml:space="preserve">Total </w:t>
            </w:r>
            <w:r w:rsidRPr="002245E9">
              <w:rPr>
                <w:rFonts w:asciiTheme="minorHAnsi" w:hAnsiTheme="minorHAnsi" w:cstheme="minorHAnsi"/>
                <w:i/>
                <w:sz w:val="22"/>
                <w:szCs w:val="22"/>
              </w:rPr>
              <w:t>Gross Credit Exposure (lines 1-11 and 13, column 16).</w:t>
            </w:r>
          </w:p>
          <w:p w14:paraId="3758B322" w14:textId="41592520" w:rsidR="00550212" w:rsidRPr="002245E9" w:rsidRDefault="00550212" w:rsidP="007936C5">
            <w:pPr>
              <w:pStyle w:val="ListParagraph"/>
              <w:numPr>
                <w:ilvl w:val="0"/>
                <w:numId w:val="53"/>
              </w:numPr>
              <w:spacing w:before="130" w:after="120" w:line="276" w:lineRule="auto"/>
              <w:ind w:left="714" w:hanging="357"/>
              <w:contextualSpacing w:val="0"/>
              <w:rPr>
                <w:rFonts w:asciiTheme="minorHAnsi" w:hAnsiTheme="minorHAnsi" w:cstheme="minorHAnsi"/>
                <w:i/>
                <w:sz w:val="22"/>
                <w:szCs w:val="22"/>
              </w:rPr>
            </w:pPr>
            <w:r w:rsidRPr="002245E9">
              <w:rPr>
                <w:rFonts w:asciiTheme="minorHAnsi" w:hAnsiTheme="minorHAnsi" w:cstheme="minorHAnsi"/>
                <w:i/>
                <w:sz w:val="22"/>
                <w:szCs w:val="22"/>
              </w:rPr>
              <w:lastRenderedPageBreak/>
              <w:t xml:space="preserve">Management’s assumption applied in calculating </w:t>
            </w:r>
            <w:r w:rsidR="00D84BB4">
              <w:rPr>
                <w:rFonts w:asciiTheme="minorHAnsi" w:hAnsiTheme="minorHAnsi" w:cstheme="minorHAnsi"/>
                <w:i/>
                <w:sz w:val="22"/>
                <w:szCs w:val="22"/>
              </w:rPr>
              <w:t xml:space="preserve">the </w:t>
            </w:r>
            <w:r w:rsidR="00D84BB4" w:rsidRPr="002245E9">
              <w:rPr>
                <w:rFonts w:asciiTheme="minorHAnsi" w:hAnsiTheme="minorHAnsi" w:cstheme="minorHAnsi"/>
                <w:i/>
                <w:sz w:val="22"/>
                <w:szCs w:val="22"/>
              </w:rPr>
              <w:t xml:space="preserve">Total </w:t>
            </w:r>
            <w:r w:rsidRPr="002245E9">
              <w:rPr>
                <w:rFonts w:asciiTheme="minorHAnsi" w:hAnsiTheme="minorHAnsi" w:cstheme="minorHAnsi"/>
                <w:i/>
                <w:sz w:val="22"/>
                <w:szCs w:val="22"/>
              </w:rPr>
              <w:t>Gross Credit Exposure (lines 1-11 and 13, column 16).</w:t>
            </w:r>
          </w:p>
          <w:p w14:paraId="256573AB" w14:textId="456B222B" w:rsidR="00194A98" w:rsidRPr="002245E9" w:rsidRDefault="00550212" w:rsidP="007936C5">
            <w:pPr>
              <w:pStyle w:val="ListParagraph"/>
              <w:numPr>
                <w:ilvl w:val="0"/>
                <w:numId w:val="53"/>
              </w:numPr>
              <w:spacing w:before="130" w:line="276" w:lineRule="auto"/>
              <w:ind w:left="714" w:hanging="357"/>
              <w:contextualSpacing w:val="0"/>
              <w:rPr>
                <w:rFonts w:asciiTheme="minorHAnsi" w:hAnsiTheme="minorHAnsi" w:cstheme="minorHAnsi"/>
                <w:i/>
                <w:sz w:val="22"/>
                <w:szCs w:val="22"/>
              </w:rPr>
            </w:pPr>
            <w:r w:rsidRPr="002245E9">
              <w:rPr>
                <w:rFonts w:asciiTheme="minorHAnsi" w:hAnsiTheme="minorHAnsi" w:cstheme="minorHAnsi"/>
                <w:i/>
                <w:sz w:val="22"/>
                <w:szCs w:val="22"/>
              </w:rPr>
              <w:t>[</w:t>
            </w:r>
            <w:r w:rsidR="00D84BB4" w:rsidRPr="002245E9">
              <w:rPr>
                <w:rFonts w:asciiTheme="minorHAnsi" w:hAnsiTheme="minorHAnsi" w:cstheme="minorHAnsi"/>
                <w:i/>
                <w:sz w:val="22"/>
                <w:szCs w:val="22"/>
              </w:rPr>
              <w:t xml:space="preserve">Audited </w:t>
            </w:r>
            <w:r w:rsidRPr="002245E9">
              <w:rPr>
                <w:rFonts w:asciiTheme="minorHAnsi" w:hAnsiTheme="minorHAnsi" w:cstheme="minorHAnsi"/>
                <w:i/>
                <w:sz w:val="22"/>
                <w:szCs w:val="22"/>
              </w:rPr>
              <w:t>Annual Financial Statement</w:t>
            </w:r>
            <w:r w:rsidR="002D6ED8">
              <w:rPr>
                <w:rFonts w:asciiTheme="minorHAnsi" w:hAnsiTheme="minorHAnsi" w:cstheme="minorHAnsi"/>
                <w:i/>
                <w:sz w:val="22"/>
                <w:szCs w:val="22"/>
              </w:rPr>
              <w:t>s</w:t>
            </w:r>
            <w:r w:rsidRPr="002245E9">
              <w:rPr>
                <w:rFonts w:asciiTheme="minorHAnsi" w:hAnsiTheme="minorHAnsi" w:cstheme="minorHAnsi"/>
                <w:i/>
                <w:sz w:val="22"/>
                <w:szCs w:val="22"/>
              </w:rPr>
              <w:t xml:space="preserve">/Management Accounts </w:t>
            </w:r>
            <w:r w:rsidR="00D84BB4">
              <w:rPr>
                <w:rFonts w:asciiTheme="minorHAnsi" w:hAnsiTheme="minorHAnsi" w:cstheme="minorHAnsi"/>
                <w:i/>
                <w:sz w:val="22"/>
                <w:szCs w:val="22"/>
              </w:rPr>
              <w:t>–</w:t>
            </w:r>
            <w:r w:rsidRPr="002245E9">
              <w:rPr>
                <w:rFonts w:asciiTheme="minorHAnsi" w:hAnsiTheme="minorHAnsi" w:cstheme="minorHAnsi"/>
                <w:i/>
                <w:sz w:val="22"/>
                <w:szCs w:val="22"/>
              </w:rPr>
              <w:t xml:space="preserve"> specify information used] </w:t>
            </w:r>
          </w:p>
          <w:p w14:paraId="2F4ADA34" w14:textId="35227FEF" w:rsidR="002A26C3" w:rsidRPr="002245E9" w:rsidRDefault="00550212" w:rsidP="007936C5">
            <w:pPr>
              <w:spacing w:before="130" w:after="130" w:line="276" w:lineRule="auto"/>
              <w:rPr>
                <w:rFonts w:asciiTheme="minorHAnsi" w:hAnsiTheme="minorHAnsi" w:cstheme="minorHAnsi"/>
                <w:i/>
                <w:sz w:val="22"/>
                <w:szCs w:val="22"/>
              </w:rPr>
            </w:pPr>
            <w:r w:rsidRPr="002245E9">
              <w:rPr>
                <w:rFonts w:asciiTheme="minorHAnsi" w:hAnsiTheme="minorHAnsi" w:cstheme="minorHAnsi"/>
                <w:i/>
                <w:sz w:val="22"/>
                <w:szCs w:val="22"/>
              </w:rPr>
              <w:t>and perform</w:t>
            </w:r>
            <w:r w:rsidR="00194A98" w:rsidRPr="002245E9">
              <w:rPr>
                <w:rFonts w:asciiTheme="minorHAnsi" w:hAnsiTheme="minorHAnsi" w:cstheme="minorHAnsi"/>
                <w:i/>
                <w:sz w:val="22"/>
                <w:szCs w:val="22"/>
              </w:rPr>
              <w:t>ed</w:t>
            </w:r>
            <w:r w:rsidRPr="002245E9">
              <w:rPr>
                <w:rFonts w:asciiTheme="minorHAnsi" w:hAnsiTheme="minorHAnsi" w:cstheme="minorHAnsi"/>
                <w:i/>
                <w:sz w:val="22"/>
                <w:szCs w:val="22"/>
              </w:rPr>
              <w:t xml:space="preserve"> the following procedure:</w:t>
            </w:r>
          </w:p>
        </w:tc>
        <w:tc>
          <w:tcPr>
            <w:tcW w:w="2778" w:type="dxa"/>
            <w:shd w:val="clear" w:color="auto" w:fill="auto"/>
          </w:tcPr>
          <w:p w14:paraId="65A1B875" w14:textId="77777777" w:rsidR="002A26C3" w:rsidRPr="002245E9" w:rsidRDefault="002A26C3" w:rsidP="007936C5">
            <w:pPr>
              <w:spacing w:before="130" w:after="130" w:line="276" w:lineRule="auto"/>
              <w:rPr>
                <w:rFonts w:asciiTheme="minorHAnsi" w:hAnsiTheme="minorHAnsi" w:cstheme="minorHAnsi"/>
                <w:sz w:val="22"/>
                <w:szCs w:val="22"/>
              </w:rPr>
            </w:pPr>
          </w:p>
        </w:tc>
      </w:tr>
      <w:tr w:rsidR="00F56C68" w:rsidRPr="00B071CF" w14:paraId="2825461F" w14:textId="77777777" w:rsidTr="007936C5">
        <w:trPr>
          <w:trHeight w:val="979"/>
        </w:trPr>
        <w:tc>
          <w:tcPr>
            <w:tcW w:w="704" w:type="dxa"/>
          </w:tcPr>
          <w:p w14:paraId="1609DBC3" w14:textId="4995A676" w:rsidR="00550212" w:rsidRPr="002245E9" w:rsidRDefault="00550212"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8.1</w:t>
            </w:r>
          </w:p>
        </w:tc>
        <w:tc>
          <w:tcPr>
            <w:tcW w:w="5103" w:type="dxa"/>
          </w:tcPr>
          <w:p w14:paraId="2B19991E" w14:textId="3A0AA9A8" w:rsidR="00550212" w:rsidRDefault="00550212">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Re-perform the calculation of </w:t>
            </w:r>
            <w:r w:rsidR="00D84BB4">
              <w:rPr>
                <w:rFonts w:asciiTheme="minorHAnsi" w:hAnsiTheme="minorHAnsi" w:cstheme="minorHAnsi"/>
                <w:sz w:val="22"/>
                <w:szCs w:val="22"/>
              </w:rPr>
              <w:t xml:space="preserve">the </w:t>
            </w:r>
            <w:r w:rsidRPr="002245E9">
              <w:rPr>
                <w:rFonts w:asciiTheme="minorHAnsi" w:hAnsiTheme="minorHAnsi" w:cstheme="minorHAnsi"/>
                <w:sz w:val="22"/>
                <w:szCs w:val="22"/>
              </w:rPr>
              <w:t xml:space="preserve">Total Gross Credit Exposure (lines 1-11 and 13, column 16) using management’s assumptions and </w:t>
            </w:r>
            <w:r w:rsidRPr="002245E9">
              <w:rPr>
                <w:rFonts w:asciiTheme="minorHAnsi" w:hAnsiTheme="minorHAnsi" w:cstheme="minorHAnsi"/>
                <w:i/>
                <w:sz w:val="22"/>
                <w:szCs w:val="22"/>
              </w:rPr>
              <w:t>[audited Annual Financial Statement</w:t>
            </w:r>
            <w:r w:rsidR="002D6ED8">
              <w:rPr>
                <w:rFonts w:asciiTheme="minorHAnsi" w:hAnsiTheme="minorHAnsi" w:cstheme="minorHAnsi"/>
                <w:i/>
                <w:sz w:val="22"/>
                <w:szCs w:val="22"/>
              </w:rPr>
              <w:t>s</w:t>
            </w:r>
            <w:r w:rsidRPr="002245E9">
              <w:rPr>
                <w:rFonts w:asciiTheme="minorHAnsi" w:hAnsiTheme="minorHAnsi" w:cstheme="minorHAnsi"/>
                <w:i/>
                <w:sz w:val="22"/>
                <w:szCs w:val="22"/>
              </w:rPr>
              <w:t xml:space="preserve">/Management Accounts </w:t>
            </w:r>
            <w:r w:rsidR="00D84BB4">
              <w:rPr>
                <w:rFonts w:asciiTheme="minorHAnsi" w:hAnsiTheme="minorHAnsi" w:cstheme="minorHAnsi"/>
                <w:i/>
                <w:sz w:val="22"/>
                <w:szCs w:val="22"/>
              </w:rPr>
              <w:t>–</w:t>
            </w:r>
            <w:r w:rsidRPr="002245E9">
              <w:rPr>
                <w:rFonts w:asciiTheme="minorHAnsi" w:hAnsiTheme="minorHAnsi" w:cstheme="minorHAnsi"/>
                <w:i/>
                <w:sz w:val="22"/>
                <w:szCs w:val="22"/>
              </w:rPr>
              <w:t xml:space="preserve"> specify</w:t>
            </w:r>
            <w:r w:rsidR="00D84BB4">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information used] </w:t>
            </w:r>
            <w:r w:rsidRPr="002245E9">
              <w:rPr>
                <w:rFonts w:asciiTheme="minorHAnsi" w:hAnsiTheme="minorHAnsi" w:cstheme="minorHAnsi"/>
                <w:sz w:val="22"/>
                <w:szCs w:val="22"/>
              </w:rPr>
              <w:t xml:space="preserve">and agree to the </w:t>
            </w:r>
            <w:r w:rsidR="00D84BB4" w:rsidRPr="002245E9">
              <w:rPr>
                <w:rFonts w:asciiTheme="minorHAnsi" w:hAnsiTheme="minorHAnsi" w:cstheme="minorHAnsi"/>
                <w:sz w:val="22"/>
                <w:szCs w:val="22"/>
              </w:rPr>
              <w:t xml:space="preserve">Total </w:t>
            </w:r>
            <w:r w:rsidRPr="002245E9">
              <w:rPr>
                <w:rFonts w:asciiTheme="minorHAnsi" w:hAnsiTheme="minorHAnsi" w:cstheme="minorHAnsi"/>
                <w:sz w:val="22"/>
                <w:szCs w:val="22"/>
              </w:rPr>
              <w:t>Gross Credit Exposure (lines 1-11 and 13, column 16) in the return.</w:t>
            </w:r>
          </w:p>
          <w:p w14:paraId="13407EFD" w14:textId="07D1CC28" w:rsidR="0009439B" w:rsidRPr="002245E9" w:rsidRDefault="008E1D5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D84BB4">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D84BB4">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003D1979" w14:textId="69AC0C8E" w:rsidR="00550212" w:rsidRPr="002245E9" w:rsidRDefault="00550212"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re-performed the calculation of the Total Gross Exposure (lines 1-11 and 13, column 16) using management’s assumptions and [specify the underlying financial information] of the Company and agreed it to the Total Gross Credit Exposure (lines 1-11 and 13, column 16) </w:t>
            </w:r>
            <w:r w:rsidR="00E54AEC">
              <w:rPr>
                <w:rFonts w:asciiTheme="minorHAnsi" w:eastAsia="Arial" w:hAnsiTheme="minorHAnsi" w:cstheme="minorHAnsi"/>
                <w:i/>
                <w:sz w:val="22"/>
                <w:szCs w:val="22"/>
              </w:rPr>
              <w:t xml:space="preserve">in the return </w:t>
            </w:r>
            <w:r w:rsidRPr="002245E9">
              <w:rPr>
                <w:rFonts w:asciiTheme="minorHAnsi" w:eastAsia="Arial" w:hAnsiTheme="minorHAnsi" w:cstheme="minorHAnsi"/>
                <w:i/>
                <w:sz w:val="22"/>
                <w:szCs w:val="22"/>
              </w:rPr>
              <w:t>and noted [no differences/the following differences</w:t>
            </w:r>
            <w:r w:rsidR="00F9084D">
              <w:rPr>
                <w:rFonts w:asciiTheme="minorHAnsi" w:eastAsia="Arial" w:hAnsiTheme="minorHAnsi" w:cstheme="minorHAnsi"/>
                <w:i/>
                <w:sz w:val="22"/>
                <w:szCs w:val="22"/>
              </w:rPr>
              <w:t>:</w:t>
            </w:r>
            <w:r w:rsidRPr="002245E9">
              <w:rPr>
                <w:rFonts w:asciiTheme="minorHAnsi" w:eastAsia="Arial" w:hAnsiTheme="minorHAnsi" w:cstheme="minorHAnsi"/>
                <w:i/>
                <w:sz w:val="22"/>
                <w:szCs w:val="22"/>
              </w:rPr>
              <w:t>].</w:t>
            </w:r>
          </w:p>
          <w:p w14:paraId="2C547DC3" w14:textId="50D5C77C" w:rsidR="0009439B" w:rsidRPr="002245E9" w:rsidRDefault="0009439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shd w:val="clear" w:color="auto" w:fill="auto"/>
          </w:tcPr>
          <w:p w14:paraId="4069711D" w14:textId="77777777" w:rsidR="00550212" w:rsidRPr="002245E9" w:rsidRDefault="00550212" w:rsidP="007936C5">
            <w:pPr>
              <w:spacing w:before="130" w:after="130" w:line="276" w:lineRule="auto"/>
              <w:rPr>
                <w:rFonts w:asciiTheme="minorHAnsi" w:hAnsiTheme="minorHAnsi" w:cstheme="minorHAnsi"/>
                <w:sz w:val="22"/>
                <w:szCs w:val="22"/>
              </w:rPr>
            </w:pPr>
          </w:p>
        </w:tc>
      </w:tr>
      <w:tr w:rsidR="00F56C68" w:rsidRPr="00B071CF" w14:paraId="6D80B241" w14:textId="77777777" w:rsidTr="007936C5">
        <w:tc>
          <w:tcPr>
            <w:tcW w:w="704" w:type="dxa"/>
          </w:tcPr>
          <w:p w14:paraId="72D418DE"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DCAF356" w14:textId="461B6A4C" w:rsidR="002A26C3" w:rsidRPr="002245E9" w:rsidRDefault="002A26C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w:t>
            </w:r>
            <w:r w:rsidR="008E1D5C" w:rsidRPr="002245E9">
              <w:rPr>
                <w:rFonts w:asciiTheme="minorHAnsi" w:hAnsiTheme="minorHAnsi" w:cstheme="minorHAnsi"/>
                <w:sz w:val="22"/>
                <w:szCs w:val="22"/>
              </w:rPr>
              <w:t xml:space="preserve"> </w:t>
            </w:r>
            <w:r w:rsidR="008E1D5C" w:rsidRPr="002245E9">
              <w:rPr>
                <w:rFonts w:asciiTheme="minorHAnsi" w:hAnsiTheme="minorHAnsi" w:cstheme="minorHAnsi"/>
                <w:iCs/>
                <w:sz w:val="22"/>
                <w:szCs w:val="22"/>
              </w:rPr>
              <w:t>from</w:t>
            </w:r>
            <w:r w:rsidR="008E1D5C" w:rsidRPr="002245E9">
              <w:rPr>
                <w:rFonts w:asciiTheme="minorHAnsi" w:hAnsiTheme="minorHAnsi" w:cstheme="minorHAnsi"/>
                <w:i/>
                <w:sz w:val="22"/>
                <w:szCs w:val="22"/>
              </w:rPr>
              <w:t xml:space="preserve"> </w:t>
            </w:r>
            <w:r w:rsidR="008E1D5C" w:rsidRPr="002245E9">
              <w:rPr>
                <w:rFonts w:asciiTheme="minorHAnsi" w:eastAsia="Arial" w:hAnsiTheme="minorHAnsi" w:cstheme="minorHAnsi"/>
                <w:i/>
                <w:iCs/>
                <w:color w:val="000000"/>
                <w:sz w:val="22"/>
                <w:szCs w:val="22"/>
              </w:rPr>
              <w:t>[</w:t>
            </w:r>
            <w:r w:rsidR="005C0488" w:rsidRPr="002245E9">
              <w:rPr>
                <w:rFonts w:asciiTheme="minorHAnsi" w:eastAsia="Arial" w:hAnsiTheme="minorHAnsi" w:cstheme="minorHAnsi"/>
                <w:i/>
                <w:iCs/>
                <w:color w:val="000000"/>
                <w:sz w:val="22"/>
                <w:szCs w:val="22"/>
              </w:rPr>
              <w:t xml:space="preserve">state </w:t>
            </w:r>
            <w:r w:rsidR="00F9084D">
              <w:rPr>
                <w:rFonts w:asciiTheme="minorHAnsi" w:eastAsia="Arial" w:hAnsiTheme="minorHAnsi" w:cstheme="minorHAnsi"/>
                <w:i/>
                <w:iCs/>
                <w:color w:val="000000"/>
                <w:sz w:val="22"/>
                <w:szCs w:val="22"/>
              </w:rPr>
              <w:t xml:space="preserve">the </w:t>
            </w:r>
            <w:r w:rsidR="005C0488" w:rsidRPr="002245E9">
              <w:rPr>
                <w:rFonts w:asciiTheme="minorHAnsi" w:eastAsia="Arial" w:hAnsiTheme="minorHAnsi" w:cstheme="minorHAnsi"/>
                <w:i/>
                <w:iCs/>
                <w:color w:val="000000"/>
                <w:sz w:val="22"/>
                <w:szCs w:val="22"/>
              </w:rPr>
              <w:t>name</w:t>
            </w:r>
            <w:r w:rsidR="008E1D5C" w:rsidRPr="002245E9">
              <w:rPr>
                <w:rFonts w:asciiTheme="minorHAnsi" w:eastAsia="Arial" w:hAnsiTheme="minorHAnsi" w:cstheme="minorHAnsi"/>
                <w:i/>
                <w:iCs/>
                <w:color w:val="000000"/>
                <w:sz w:val="22"/>
                <w:szCs w:val="22"/>
              </w:rPr>
              <w:t xml:space="preserve"> and designation</w:t>
            </w:r>
            <w:r w:rsidR="007861C1">
              <w:rPr>
                <w:rFonts w:asciiTheme="minorHAnsi" w:eastAsia="Arial" w:hAnsiTheme="minorHAnsi" w:cstheme="minorHAnsi"/>
                <w:i/>
                <w:iCs/>
                <w:color w:val="000000"/>
                <w:sz w:val="22"/>
                <w:szCs w:val="22"/>
              </w:rPr>
              <w:t xml:space="preserve"> of </w:t>
            </w:r>
            <w:r w:rsidR="00F9084D">
              <w:rPr>
                <w:rFonts w:asciiTheme="minorHAnsi" w:eastAsia="Arial" w:hAnsiTheme="minorHAnsi" w:cstheme="minorHAnsi"/>
                <w:i/>
                <w:iCs/>
                <w:color w:val="000000"/>
                <w:sz w:val="22"/>
                <w:szCs w:val="22"/>
              </w:rPr>
              <w:t xml:space="preserve">the </w:t>
            </w:r>
            <w:r w:rsidR="007861C1">
              <w:rPr>
                <w:rFonts w:asciiTheme="minorHAnsi" w:eastAsia="Arial" w:hAnsiTheme="minorHAnsi" w:cstheme="minorHAnsi"/>
                <w:i/>
                <w:iCs/>
                <w:color w:val="000000"/>
                <w:sz w:val="22"/>
                <w:szCs w:val="22"/>
              </w:rPr>
              <w:t>individual</w:t>
            </w:r>
            <w:r w:rsidR="008E1D5C" w:rsidRPr="002245E9">
              <w:rPr>
                <w:rFonts w:asciiTheme="minorHAnsi" w:eastAsia="Arial" w:hAnsiTheme="minorHAnsi" w:cstheme="minorHAnsi"/>
                <w:i/>
                <w:iCs/>
                <w:color w:val="000000"/>
                <w:sz w:val="22"/>
                <w:szCs w:val="22"/>
              </w:rPr>
              <w:t>]</w:t>
            </w:r>
            <w:r w:rsidRPr="002245E9">
              <w:rPr>
                <w:rFonts w:asciiTheme="minorHAnsi" w:hAnsiTheme="minorHAnsi" w:cstheme="minorHAnsi"/>
                <w:sz w:val="22"/>
                <w:szCs w:val="22"/>
              </w:rPr>
              <w:t xml:space="preserve"> </w:t>
            </w:r>
            <w:r w:rsidR="00BB706D">
              <w:rPr>
                <w:rFonts w:asciiTheme="minorHAnsi" w:hAnsiTheme="minorHAnsi" w:cstheme="minorHAnsi"/>
                <w:sz w:val="22"/>
                <w:szCs w:val="22"/>
              </w:rPr>
              <w:t xml:space="preserve">the </w:t>
            </w:r>
            <w:r w:rsidRPr="002245E9">
              <w:rPr>
                <w:rFonts w:asciiTheme="minorHAnsi" w:hAnsiTheme="minorHAnsi" w:cstheme="minorHAnsi"/>
                <w:sz w:val="22"/>
                <w:szCs w:val="22"/>
              </w:rPr>
              <w:t>management’s reconciliation between the Total Impairment in line 12, column 17</w:t>
            </w:r>
            <w:r w:rsidR="00653F36">
              <w:rPr>
                <w:rFonts w:asciiTheme="minorHAnsi" w:hAnsiTheme="minorHAnsi" w:cstheme="minorHAnsi"/>
                <w:sz w:val="22"/>
                <w:szCs w:val="22"/>
              </w:rPr>
              <w:t>,</w:t>
            </w:r>
            <w:r w:rsidRPr="002245E9">
              <w:rPr>
                <w:rFonts w:asciiTheme="minorHAnsi" w:hAnsiTheme="minorHAnsi" w:cstheme="minorHAnsi"/>
                <w:sz w:val="22"/>
                <w:szCs w:val="22"/>
              </w:rPr>
              <w:t xml:space="preserve"> and the </w:t>
            </w:r>
            <w:r w:rsidRPr="002245E9">
              <w:rPr>
                <w:rFonts w:asciiTheme="minorHAnsi" w:hAnsiTheme="minorHAnsi" w:cstheme="minorHAnsi"/>
                <w:i/>
                <w:sz w:val="22"/>
                <w:szCs w:val="22"/>
              </w:rPr>
              <w:t>[</w:t>
            </w:r>
            <w:r w:rsidR="00E9273F" w:rsidRPr="002245E9">
              <w:rPr>
                <w:rFonts w:asciiTheme="minorHAnsi" w:hAnsiTheme="minorHAnsi" w:cstheme="minorHAnsi"/>
                <w:i/>
                <w:sz w:val="22"/>
                <w:szCs w:val="22"/>
              </w:rPr>
              <w:t xml:space="preserve">audited Annual Financial </w:t>
            </w:r>
            <w:r w:rsidR="00E9273F" w:rsidRPr="002245E9">
              <w:rPr>
                <w:rFonts w:asciiTheme="minorHAnsi" w:hAnsiTheme="minorHAnsi" w:cstheme="minorHAnsi"/>
                <w:i/>
                <w:sz w:val="22"/>
                <w:szCs w:val="22"/>
              </w:rPr>
              <w:lastRenderedPageBreak/>
              <w:t>Statement</w:t>
            </w:r>
            <w:r w:rsidR="002D6ED8">
              <w:rPr>
                <w:rFonts w:asciiTheme="minorHAnsi" w:hAnsiTheme="minorHAnsi" w:cstheme="minorHAnsi"/>
                <w:i/>
                <w:sz w:val="22"/>
                <w:szCs w:val="22"/>
              </w:rPr>
              <w:t>s</w:t>
            </w:r>
            <w:r w:rsidR="00E9273F" w:rsidRPr="002245E9">
              <w:rPr>
                <w:rFonts w:asciiTheme="minorHAnsi" w:hAnsiTheme="minorHAnsi" w:cstheme="minorHAnsi"/>
                <w:i/>
                <w:sz w:val="22"/>
                <w:szCs w:val="22"/>
              </w:rPr>
              <w:t>/Management Accou</w:t>
            </w:r>
            <w:r w:rsidR="007C76E6" w:rsidRPr="002245E9">
              <w:rPr>
                <w:rFonts w:asciiTheme="minorHAnsi" w:hAnsiTheme="minorHAnsi" w:cstheme="minorHAnsi"/>
                <w:i/>
                <w:sz w:val="22"/>
                <w:szCs w:val="22"/>
              </w:rPr>
              <w:t xml:space="preserve">nts </w:t>
            </w:r>
            <w:r w:rsidR="00F9084D">
              <w:rPr>
                <w:rFonts w:asciiTheme="minorHAnsi" w:hAnsiTheme="minorHAnsi" w:cstheme="minorHAnsi"/>
                <w:i/>
                <w:sz w:val="22"/>
                <w:szCs w:val="22"/>
              </w:rPr>
              <w:t>–</w:t>
            </w:r>
            <w:r w:rsidR="007C76E6" w:rsidRPr="002245E9">
              <w:rPr>
                <w:rFonts w:asciiTheme="minorHAnsi" w:hAnsiTheme="minorHAnsi" w:cstheme="minorHAnsi"/>
                <w:i/>
                <w:sz w:val="22"/>
                <w:szCs w:val="22"/>
              </w:rPr>
              <w:t xml:space="preserve"> specify</w:t>
            </w:r>
            <w:r w:rsidR="00F9084D">
              <w:rPr>
                <w:rFonts w:asciiTheme="minorHAnsi" w:hAnsiTheme="minorHAnsi" w:cstheme="minorHAnsi"/>
                <w:i/>
                <w:sz w:val="22"/>
                <w:szCs w:val="22"/>
              </w:rPr>
              <w:t xml:space="preserve"> the</w:t>
            </w:r>
            <w:r w:rsidR="007C76E6" w:rsidRPr="002245E9">
              <w:rPr>
                <w:rFonts w:asciiTheme="minorHAnsi" w:hAnsiTheme="minorHAnsi" w:cstheme="minorHAnsi"/>
                <w:i/>
                <w:sz w:val="22"/>
                <w:szCs w:val="22"/>
              </w:rPr>
              <w:t xml:space="preserve"> information used].</w:t>
            </w:r>
            <w:r w:rsidR="007C76E6"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Inspect the reconciliation and document any </w:t>
            </w:r>
            <w:r w:rsidR="00661E89" w:rsidRPr="002245E9">
              <w:rPr>
                <w:rFonts w:asciiTheme="minorHAnsi" w:hAnsiTheme="minorHAnsi" w:cstheme="minorHAnsi"/>
                <w:sz w:val="22"/>
                <w:szCs w:val="22"/>
              </w:rPr>
              <w:t xml:space="preserve">reconciling items </w:t>
            </w:r>
            <w:r w:rsidRPr="002245E9">
              <w:rPr>
                <w:rFonts w:asciiTheme="minorHAnsi" w:hAnsiTheme="minorHAnsi" w:cstheme="minorHAnsi"/>
                <w:sz w:val="22"/>
                <w:szCs w:val="22"/>
              </w:rPr>
              <w:t xml:space="preserve">noted. </w:t>
            </w:r>
          </w:p>
        </w:tc>
        <w:tc>
          <w:tcPr>
            <w:tcW w:w="4820" w:type="dxa"/>
            <w:shd w:val="clear" w:color="auto" w:fill="auto"/>
          </w:tcPr>
          <w:p w14:paraId="7DE5F94A" w14:textId="6A9A3242" w:rsidR="002A26C3" w:rsidRPr="002245E9" w:rsidRDefault="002A26C3" w:rsidP="007936C5">
            <w:pPr>
              <w:spacing w:before="130" w:after="130" w:line="276" w:lineRule="auto"/>
              <w:rPr>
                <w:rFonts w:asciiTheme="minorHAnsi" w:hAnsiTheme="minorHAnsi" w:cstheme="minorHAnsi"/>
                <w:iCs/>
                <w:sz w:val="22"/>
                <w:szCs w:val="22"/>
              </w:rPr>
            </w:pPr>
            <w:r w:rsidRPr="002245E9">
              <w:rPr>
                <w:rFonts w:asciiTheme="minorHAnsi" w:eastAsia="Arial" w:hAnsiTheme="minorHAnsi" w:cstheme="minorHAnsi"/>
                <w:i/>
                <w:sz w:val="22"/>
                <w:szCs w:val="22"/>
              </w:rPr>
              <w:lastRenderedPageBreak/>
              <w:t>We obtained</w:t>
            </w:r>
            <w:r w:rsidR="008E1D5C" w:rsidRPr="002245E9">
              <w:rPr>
                <w:rFonts w:asciiTheme="minorHAnsi" w:eastAsia="Arial" w:hAnsiTheme="minorHAnsi" w:cstheme="minorHAnsi"/>
                <w:i/>
                <w:sz w:val="22"/>
                <w:szCs w:val="22"/>
              </w:rPr>
              <w:t xml:space="preserve"> </w:t>
            </w:r>
            <w:r w:rsidR="008E1D5C" w:rsidRPr="002245E9">
              <w:rPr>
                <w:rFonts w:asciiTheme="minorHAnsi" w:hAnsiTheme="minorHAnsi" w:cstheme="minorHAnsi"/>
                <w:i/>
                <w:sz w:val="22"/>
                <w:szCs w:val="22"/>
              </w:rPr>
              <w:t xml:space="preserve">from </w:t>
            </w:r>
            <w:r w:rsidR="008E1D5C" w:rsidRPr="002245E9">
              <w:rPr>
                <w:rFonts w:asciiTheme="minorHAnsi" w:eastAsia="Arial" w:hAnsiTheme="minorHAnsi" w:cstheme="minorHAnsi"/>
                <w:i/>
                <w:iCs/>
                <w:color w:val="000000"/>
                <w:sz w:val="22"/>
                <w:szCs w:val="22"/>
              </w:rPr>
              <w:t>[</w:t>
            </w:r>
            <w:r w:rsidR="005C0488" w:rsidRPr="002245E9">
              <w:rPr>
                <w:rFonts w:asciiTheme="minorHAnsi" w:eastAsia="Arial" w:hAnsiTheme="minorHAnsi" w:cstheme="minorHAnsi"/>
                <w:i/>
                <w:iCs/>
                <w:color w:val="000000"/>
                <w:sz w:val="22"/>
                <w:szCs w:val="22"/>
              </w:rPr>
              <w:t>state</w:t>
            </w:r>
            <w:r w:rsidR="00F9084D">
              <w:rPr>
                <w:rFonts w:asciiTheme="minorHAnsi" w:eastAsia="Arial" w:hAnsiTheme="minorHAnsi" w:cstheme="minorHAnsi"/>
                <w:i/>
                <w:iCs/>
                <w:color w:val="000000"/>
                <w:sz w:val="22"/>
                <w:szCs w:val="22"/>
              </w:rPr>
              <w:t xml:space="preserve"> the</w:t>
            </w:r>
            <w:r w:rsidR="005C0488" w:rsidRPr="002245E9">
              <w:rPr>
                <w:rFonts w:asciiTheme="minorHAnsi" w:eastAsia="Arial" w:hAnsiTheme="minorHAnsi" w:cstheme="minorHAnsi"/>
                <w:i/>
                <w:iCs/>
                <w:color w:val="000000"/>
                <w:sz w:val="22"/>
                <w:szCs w:val="22"/>
              </w:rPr>
              <w:t xml:space="preserve"> name</w:t>
            </w:r>
            <w:r w:rsidR="008E1D5C" w:rsidRPr="002245E9">
              <w:rPr>
                <w:rFonts w:asciiTheme="minorHAnsi" w:eastAsia="Arial" w:hAnsiTheme="minorHAnsi" w:cstheme="minorHAnsi"/>
                <w:i/>
                <w:iCs/>
                <w:color w:val="000000"/>
                <w:sz w:val="22"/>
                <w:szCs w:val="22"/>
              </w:rPr>
              <w:t xml:space="preserve"> and designation</w:t>
            </w:r>
            <w:r w:rsidR="007861C1">
              <w:rPr>
                <w:rFonts w:asciiTheme="minorHAnsi" w:eastAsia="Arial" w:hAnsiTheme="minorHAnsi" w:cstheme="minorHAnsi"/>
                <w:i/>
                <w:iCs/>
                <w:color w:val="000000"/>
                <w:sz w:val="22"/>
                <w:szCs w:val="22"/>
              </w:rPr>
              <w:t xml:space="preserve"> of </w:t>
            </w:r>
            <w:r w:rsidR="00F9084D">
              <w:rPr>
                <w:rFonts w:asciiTheme="minorHAnsi" w:eastAsia="Arial" w:hAnsiTheme="minorHAnsi" w:cstheme="minorHAnsi"/>
                <w:i/>
                <w:iCs/>
                <w:color w:val="000000"/>
                <w:sz w:val="22"/>
                <w:szCs w:val="22"/>
              </w:rPr>
              <w:t xml:space="preserve">the </w:t>
            </w:r>
            <w:r w:rsidR="007861C1">
              <w:rPr>
                <w:rFonts w:asciiTheme="minorHAnsi" w:eastAsia="Arial" w:hAnsiTheme="minorHAnsi" w:cstheme="minorHAnsi"/>
                <w:i/>
                <w:iCs/>
                <w:color w:val="000000"/>
                <w:sz w:val="22"/>
                <w:szCs w:val="22"/>
              </w:rPr>
              <w:t>individual</w:t>
            </w:r>
            <w:r w:rsidR="008E1D5C" w:rsidRPr="002245E9">
              <w:rPr>
                <w:rFonts w:asciiTheme="minorHAnsi" w:eastAsia="Arial" w:hAnsiTheme="minorHAnsi" w:cstheme="minorHAnsi"/>
                <w:i/>
                <w:iCs/>
                <w:color w:val="000000"/>
                <w:sz w:val="22"/>
                <w:szCs w:val="22"/>
              </w:rPr>
              <w:t>]</w:t>
            </w:r>
            <w:r w:rsidRPr="002245E9">
              <w:rPr>
                <w:rFonts w:asciiTheme="minorHAnsi" w:eastAsia="Arial" w:hAnsiTheme="minorHAnsi" w:cstheme="minorHAnsi"/>
                <w:i/>
                <w:sz w:val="22"/>
                <w:szCs w:val="22"/>
              </w:rPr>
              <w:t xml:space="preserve"> </w:t>
            </w:r>
            <w:r w:rsidR="00BB706D">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management’s reconciliatio</w:t>
            </w:r>
            <w:r w:rsidR="007458AD" w:rsidRPr="002245E9">
              <w:rPr>
                <w:rFonts w:asciiTheme="minorHAnsi" w:eastAsia="Arial" w:hAnsiTheme="minorHAnsi" w:cstheme="minorHAnsi"/>
                <w:i/>
                <w:sz w:val="22"/>
                <w:szCs w:val="22"/>
              </w:rPr>
              <w:t xml:space="preserve">n </w:t>
            </w:r>
            <w:r w:rsidR="00204F50">
              <w:rPr>
                <w:rFonts w:asciiTheme="minorHAnsi" w:eastAsia="Arial" w:hAnsiTheme="minorHAnsi" w:cstheme="minorHAnsi"/>
                <w:i/>
                <w:sz w:val="22"/>
                <w:szCs w:val="22"/>
              </w:rPr>
              <w:t>between</w:t>
            </w:r>
            <w:r w:rsidR="007458AD" w:rsidRPr="002245E9">
              <w:rPr>
                <w:rFonts w:asciiTheme="minorHAnsi" w:eastAsia="Arial" w:hAnsiTheme="minorHAnsi" w:cstheme="minorHAnsi"/>
                <w:i/>
                <w:sz w:val="22"/>
                <w:szCs w:val="22"/>
              </w:rPr>
              <w:t xml:space="preserve"> the Total Impairment (line</w:t>
            </w:r>
            <w:r w:rsidRPr="002245E9">
              <w:rPr>
                <w:rFonts w:asciiTheme="minorHAnsi" w:eastAsia="Arial" w:hAnsiTheme="minorHAnsi" w:cstheme="minorHAnsi"/>
                <w:i/>
                <w:sz w:val="22"/>
                <w:szCs w:val="22"/>
              </w:rPr>
              <w:t xml:space="preserve"> </w:t>
            </w:r>
            <w:r w:rsidR="007458AD" w:rsidRPr="002245E9">
              <w:rPr>
                <w:rFonts w:asciiTheme="minorHAnsi" w:eastAsia="Arial" w:hAnsiTheme="minorHAnsi" w:cstheme="minorHAnsi"/>
                <w:i/>
                <w:sz w:val="22"/>
                <w:szCs w:val="22"/>
              </w:rPr>
              <w:t>12</w:t>
            </w:r>
            <w:r w:rsidRPr="002245E9">
              <w:rPr>
                <w:rFonts w:asciiTheme="minorHAnsi" w:eastAsia="Arial" w:hAnsiTheme="minorHAnsi" w:cstheme="minorHAnsi"/>
                <w:i/>
                <w:sz w:val="22"/>
                <w:szCs w:val="22"/>
              </w:rPr>
              <w:t xml:space="preserve">, column 17) to the </w:t>
            </w:r>
            <w:r w:rsidR="00F445A9" w:rsidRPr="002245E9">
              <w:rPr>
                <w:rFonts w:asciiTheme="minorHAnsi" w:eastAsia="Arial" w:hAnsiTheme="minorHAnsi" w:cstheme="minorHAnsi"/>
                <w:i/>
                <w:sz w:val="22"/>
                <w:szCs w:val="22"/>
              </w:rPr>
              <w:t xml:space="preserve">[audited </w:t>
            </w:r>
            <w:r w:rsidR="00F445A9" w:rsidRPr="002245E9">
              <w:rPr>
                <w:rFonts w:asciiTheme="minorHAnsi" w:eastAsia="Arial" w:hAnsiTheme="minorHAnsi" w:cstheme="minorHAnsi"/>
                <w:i/>
                <w:sz w:val="22"/>
                <w:szCs w:val="22"/>
              </w:rPr>
              <w:lastRenderedPageBreak/>
              <w:t>Annual Financial Statement</w:t>
            </w:r>
            <w:r w:rsidR="002D6ED8">
              <w:rPr>
                <w:rFonts w:asciiTheme="minorHAnsi" w:eastAsia="Arial" w:hAnsiTheme="minorHAnsi" w:cstheme="minorHAnsi"/>
                <w:i/>
                <w:sz w:val="22"/>
                <w:szCs w:val="22"/>
              </w:rPr>
              <w:t>s</w:t>
            </w:r>
            <w:r w:rsidR="00F445A9" w:rsidRPr="002245E9">
              <w:rPr>
                <w:rFonts w:asciiTheme="minorHAnsi" w:eastAsia="Arial" w:hAnsiTheme="minorHAnsi" w:cstheme="minorHAnsi"/>
                <w:i/>
                <w:sz w:val="22"/>
                <w:szCs w:val="22"/>
              </w:rPr>
              <w:t xml:space="preserve">/Management Accounts </w:t>
            </w:r>
            <w:r w:rsidR="00F9084D">
              <w:rPr>
                <w:rFonts w:asciiTheme="minorHAnsi" w:eastAsia="Arial" w:hAnsiTheme="minorHAnsi" w:cstheme="minorHAnsi"/>
                <w:i/>
                <w:sz w:val="22"/>
                <w:szCs w:val="22"/>
              </w:rPr>
              <w:t xml:space="preserve">– </w:t>
            </w:r>
            <w:r w:rsidR="00F445A9" w:rsidRPr="002245E9">
              <w:rPr>
                <w:rFonts w:asciiTheme="minorHAnsi" w:eastAsia="Arial" w:hAnsiTheme="minorHAnsi" w:cstheme="minorHAnsi"/>
                <w:i/>
                <w:sz w:val="22"/>
                <w:szCs w:val="22"/>
              </w:rPr>
              <w:t>specify</w:t>
            </w:r>
            <w:r w:rsidR="00F9084D">
              <w:rPr>
                <w:rFonts w:asciiTheme="minorHAnsi" w:eastAsia="Arial" w:hAnsiTheme="minorHAnsi" w:cstheme="minorHAnsi"/>
                <w:i/>
                <w:sz w:val="22"/>
                <w:szCs w:val="22"/>
              </w:rPr>
              <w:t xml:space="preserve"> the</w:t>
            </w:r>
            <w:r w:rsidR="00F445A9" w:rsidRPr="002245E9">
              <w:rPr>
                <w:rFonts w:asciiTheme="minorHAnsi" w:eastAsia="Arial" w:hAnsiTheme="minorHAnsi" w:cstheme="minorHAnsi"/>
                <w:i/>
                <w:sz w:val="22"/>
                <w:szCs w:val="22"/>
              </w:rPr>
              <w:t xml:space="preserve"> information used]</w:t>
            </w:r>
            <w:r w:rsidR="00194A98" w:rsidRPr="002245E9">
              <w:rPr>
                <w:rFonts w:asciiTheme="minorHAnsi" w:eastAsia="Arial" w:hAnsiTheme="minorHAnsi" w:cstheme="minorHAnsi"/>
                <w:i/>
                <w:color w:val="000000"/>
                <w:sz w:val="22"/>
                <w:szCs w:val="22"/>
              </w:rPr>
              <w:t xml:space="preserve">. We inspected the </w:t>
            </w:r>
            <w:r w:rsidR="005C0488" w:rsidRPr="002245E9">
              <w:rPr>
                <w:rFonts w:asciiTheme="minorHAnsi" w:eastAsia="Arial" w:hAnsiTheme="minorHAnsi" w:cstheme="minorHAnsi"/>
                <w:i/>
                <w:color w:val="000000"/>
                <w:sz w:val="22"/>
                <w:szCs w:val="22"/>
              </w:rPr>
              <w:t>reconciliation</w:t>
            </w:r>
            <w:r w:rsidR="00194A98" w:rsidRPr="002245E9">
              <w:rPr>
                <w:rFonts w:asciiTheme="minorHAnsi" w:eastAsia="Arial" w:hAnsiTheme="minorHAnsi" w:cstheme="minorHAnsi"/>
                <w:i/>
                <w:color w:val="000000"/>
                <w:sz w:val="22"/>
                <w:szCs w:val="22"/>
              </w:rPr>
              <w:t xml:space="preserve"> </w:t>
            </w:r>
            <w:r w:rsidRPr="002245E9">
              <w:rPr>
                <w:rFonts w:asciiTheme="minorHAnsi" w:eastAsia="Arial" w:hAnsiTheme="minorHAnsi" w:cstheme="minorHAnsi"/>
                <w:i/>
                <w:sz w:val="22"/>
                <w:szCs w:val="22"/>
              </w:rPr>
              <w:t xml:space="preserve">and noted [no </w:t>
            </w:r>
            <w:r w:rsidR="00D54008" w:rsidRPr="002245E9">
              <w:rPr>
                <w:rFonts w:asciiTheme="minorHAnsi" w:eastAsia="Arial" w:hAnsiTheme="minorHAnsi" w:cstheme="minorHAnsi"/>
                <w:i/>
                <w:sz w:val="22"/>
                <w:szCs w:val="22"/>
              </w:rPr>
              <w:t>reconciling items</w:t>
            </w:r>
            <w:r w:rsidRPr="002245E9">
              <w:rPr>
                <w:rFonts w:asciiTheme="minorHAnsi" w:eastAsia="Arial" w:hAnsiTheme="minorHAnsi" w:cstheme="minorHAnsi"/>
                <w:i/>
                <w:sz w:val="22"/>
                <w:szCs w:val="22"/>
              </w:rPr>
              <w:t xml:space="preserve">/the following </w:t>
            </w:r>
            <w:r w:rsidR="00D54008" w:rsidRPr="002245E9">
              <w:rPr>
                <w:rFonts w:asciiTheme="minorHAnsi" w:eastAsia="Arial" w:hAnsiTheme="minorHAnsi" w:cstheme="minorHAnsi"/>
                <w:i/>
                <w:sz w:val="22"/>
                <w:szCs w:val="22"/>
              </w:rPr>
              <w:t>reconciling items</w:t>
            </w:r>
            <w:r w:rsidR="00194A98"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w:t>
            </w:r>
            <w:r w:rsidRPr="002245E9">
              <w:rPr>
                <w:rFonts w:asciiTheme="minorHAnsi" w:eastAsia="Arial" w:hAnsiTheme="minorHAnsi" w:cstheme="minorHAnsi"/>
                <w:iCs/>
                <w:sz w:val="22"/>
                <w:szCs w:val="22"/>
              </w:rPr>
              <w:t xml:space="preserve">. </w:t>
            </w:r>
          </w:p>
        </w:tc>
        <w:tc>
          <w:tcPr>
            <w:tcW w:w="2778" w:type="dxa"/>
          </w:tcPr>
          <w:p w14:paraId="7A997DEC" w14:textId="77777777" w:rsidR="002A26C3" w:rsidRPr="002245E9" w:rsidRDefault="002A26C3" w:rsidP="007936C5">
            <w:pPr>
              <w:spacing w:before="130" w:after="130" w:line="276" w:lineRule="auto"/>
              <w:rPr>
                <w:rFonts w:asciiTheme="minorHAnsi" w:hAnsiTheme="minorHAnsi" w:cstheme="minorHAnsi"/>
                <w:sz w:val="22"/>
                <w:szCs w:val="22"/>
              </w:rPr>
            </w:pPr>
          </w:p>
        </w:tc>
      </w:tr>
      <w:tr w:rsidR="00F56C68" w:rsidRPr="00B071CF" w14:paraId="39ADB59B" w14:textId="77777777" w:rsidTr="007936C5">
        <w:tc>
          <w:tcPr>
            <w:tcW w:w="704" w:type="dxa"/>
          </w:tcPr>
          <w:p w14:paraId="7D435AA0" w14:textId="77777777" w:rsidR="002A26C3" w:rsidRPr="002245E9" w:rsidRDefault="002A26C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0E20923C" w14:textId="3886FAB3" w:rsidR="0009439B" w:rsidRPr="002245E9" w:rsidRDefault="0009439B" w:rsidP="007936C5">
            <w:pPr>
              <w:spacing w:before="130" w:after="130" w:line="276" w:lineRule="auto"/>
              <w:rPr>
                <w:rFonts w:asciiTheme="minorHAnsi" w:eastAsia="Arial" w:hAnsiTheme="minorHAnsi" w:cstheme="minorHAnsi"/>
                <w:color w:val="000000"/>
                <w:sz w:val="22"/>
                <w:szCs w:val="22"/>
              </w:rPr>
            </w:pPr>
            <w:r w:rsidRPr="002245E9">
              <w:rPr>
                <w:rFonts w:asciiTheme="minorHAnsi" w:hAnsiTheme="minorHAnsi" w:cstheme="minorHAnsi"/>
                <w:sz w:val="22"/>
                <w:szCs w:val="22"/>
              </w:rPr>
              <w:t xml:space="preserve">Obtain </w:t>
            </w:r>
            <w:r w:rsidR="00194A98" w:rsidRPr="002245E9">
              <w:rPr>
                <w:rFonts w:asciiTheme="minorHAnsi" w:hAnsiTheme="minorHAnsi" w:cstheme="minorHAnsi"/>
                <w:sz w:val="22"/>
                <w:szCs w:val="22"/>
              </w:rPr>
              <w:t xml:space="preserve">from </w:t>
            </w:r>
            <w:r w:rsidRPr="002245E9">
              <w:rPr>
                <w:rFonts w:asciiTheme="minorHAnsi" w:eastAsia="Arial" w:hAnsiTheme="minorHAnsi" w:cstheme="minorHAnsi"/>
                <w:i/>
                <w:iCs/>
                <w:color w:val="000000"/>
                <w:sz w:val="22"/>
                <w:szCs w:val="22"/>
              </w:rPr>
              <w:t>[state</w:t>
            </w:r>
            <w:r w:rsidR="00F9084D">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204F50">
              <w:rPr>
                <w:rFonts w:asciiTheme="minorHAnsi" w:eastAsia="Arial" w:hAnsiTheme="minorHAnsi" w:cstheme="minorHAnsi"/>
                <w:i/>
                <w:iCs/>
                <w:color w:val="000000"/>
                <w:sz w:val="22"/>
                <w:szCs w:val="22"/>
              </w:rPr>
              <w:t xml:space="preserve"> of </w:t>
            </w:r>
            <w:r w:rsidR="00F9084D">
              <w:rPr>
                <w:rFonts w:asciiTheme="minorHAnsi" w:eastAsia="Arial" w:hAnsiTheme="minorHAnsi" w:cstheme="minorHAnsi"/>
                <w:i/>
                <w:iCs/>
                <w:color w:val="000000"/>
                <w:sz w:val="22"/>
                <w:szCs w:val="22"/>
              </w:rPr>
              <w:t xml:space="preserve">the </w:t>
            </w:r>
            <w:r w:rsidR="00204F50">
              <w:rPr>
                <w:rFonts w:asciiTheme="minorHAnsi" w:eastAsia="Arial" w:hAnsiTheme="minorHAnsi" w:cstheme="minorHAnsi"/>
                <w:i/>
                <w:iCs/>
                <w:color w:val="000000"/>
                <w:sz w:val="22"/>
                <w:szCs w:val="22"/>
              </w:rPr>
              <w:t>indiv</w:t>
            </w:r>
            <w:r w:rsidR="00F9084D">
              <w:rPr>
                <w:rFonts w:asciiTheme="minorHAnsi" w:eastAsia="Arial" w:hAnsiTheme="minorHAnsi" w:cstheme="minorHAnsi"/>
                <w:i/>
                <w:iCs/>
                <w:color w:val="000000"/>
                <w:sz w:val="22"/>
                <w:szCs w:val="22"/>
              </w:rPr>
              <w:t>id</w:t>
            </w:r>
            <w:r w:rsidR="00204F50">
              <w:rPr>
                <w:rFonts w:asciiTheme="minorHAnsi" w:eastAsia="Arial" w:hAnsiTheme="minorHAnsi" w:cstheme="minorHAnsi"/>
                <w:i/>
                <w:iCs/>
                <w:color w:val="000000"/>
                <w:sz w:val="22"/>
                <w:szCs w:val="22"/>
              </w:rPr>
              <w:t>ual</w:t>
            </w:r>
            <w:r w:rsidRPr="002245E9">
              <w:rPr>
                <w:rFonts w:asciiTheme="minorHAnsi" w:eastAsia="Arial" w:hAnsiTheme="minorHAnsi" w:cstheme="minorHAnsi"/>
                <w:i/>
                <w:iCs/>
                <w:color w:val="000000"/>
                <w:sz w:val="22"/>
                <w:szCs w:val="22"/>
              </w:rPr>
              <w:t>]</w:t>
            </w:r>
            <w:r w:rsidR="00194A98" w:rsidRPr="002245E9">
              <w:rPr>
                <w:rFonts w:asciiTheme="minorHAnsi" w:eastAsia="Arial" w:hAnsiTheme="minorHAnsi" w:cstheme="minorHAnsi"/>
                <w:i/>
                <w:iCs/>
                <w:color w:val="000000"/>
                <w:sz w:val="22"/>
                <w:szCs w:val="22"/>
              </w:rPr>
              <w:t xml:space="preserve"> </w:t>
            </w:r>
            <w:r w:rsidR="00194A98" w:rsidRPr="002245E9">
              <w:rPr>
                <w:rFonts w:asciiTheme="minorHAnsi" w:hAnsiTheme="minorHAnsi" w:cstheme="minorHAnsi"/>
                <w:sz w:val="22"/>
                <w:szCs w:val="22"/>
              </w:rPr>
              <w:t>the following:</w:t>
            </w:r>
          </w:p>
          <w:p w14:paraId="1296CC49" w14:textId="2D4C6E02" w:rsidR="0009439B" w:rsidRPr="002245E9" w:rsidRDefault="0009439B" w:rsidP="007936C5">
            <w:pPr>
              <w:pStyle w:val="ListParagraph"/>
              <w:numPr>
                <w:ilvl w:val="0"/>
                <w:numId w:val="54"/>
              </w:numPr>
              <w:spacing w:before="130" w:after="120" w:line="276" w:lineRule="auto"/>
              <w:ind w:left="714" w:hanging="357"/>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Management’s calculation of </w:t>
            </w:r>
            <w:r w:rsidR="008B29E6">
              <w:rPr>
                <w:rFonts w:asciiTheme="minorHAnsi" w:hAnsiTheme="minorHAnsi" w:cstheme="minorHAnsi"/>
                <w:sz w:val="22"/>
                <w:szCs w:val="22"/>
              </w:rPr>
              <w:t xml:space="preserve">the </w:t>
            </w:r>
            <w:r w:rsidRPr="002245E9">
              <w:rPr>
                <w:rFonts w:asciiTheme="minorHAnsi" w:hAnsiTheme="minorHAnsi" w:cstheme="minorHAnsi"/>
                <w:sz w:val="22"/>
                <w:szCs w:val="22"/>
              </w:rPr>
              <w:t>Total Impairment (lines 1-11 and 13, column 17)</w:t>
            </w:r>
            <w:r w:rsidR="008B29E6">
              <w:rPr>
                <w:rFonts w:asciiTheme="minorHAnsi" w:hAnsiTheme="minorHAnsi" w:cstheme="minorHAnsi"/>
                <w:sz w:val="22"/>
                <w:szCs w:val="22"/>
              </w:rPr>
              <w:t>;</w:t>
            </w:r>
          </w:p>
          <w:p w14:paraId="3E27C0BF" w14:textId="13C76F7F" w:rsidR="0009439B" w:rsidRPr="002245E9" w:rsidRDefault="0009439B" w:rsidP="007936C5">
            <w:pPr>
              <w:pStyle w:val="ListParagraph"/>
              <w:numPr>
                <w:ilvl w:val="0"/>
                <w:numId w:val="54"/>
              </w:numPr>
              <w:spacing w:before="130" w:after="120" w:line="276" w:lineRule="auto"/>
              <w:ind w:left="714" w:hanging="357"/>
              <w:contextualSpacing w:val="0"/>
              <w:rPr>
                <w:rFonts w:asciiTheme="minorHAnsi" w:hAnsiTheme="minorHAnsi" w:cstheme="minorHAnsi"/>
                <w:sz w:val="22"/>
                <w:szCs w:val="22"/>
              </w:rPr>
            </w:pPr>
            <w:r w:rsidRPr="002245E9">
              <w:rPr>
                <w:rFonts w:asciiTheme="minorHAnsi" w:hAnsiTheme="minorHAnsi" w:cstheme="minorHAnsi"/>
                <w:sz w:val="22"/>
                <w:szCs w:val="22"/>
              </w:rPr>
              <w:t>Management’s assumption applied in calculating</w:t>
            </w:r>
            <w:r w:rsidR="008B29E6">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Total Impairment (lines 1-11 and 13, column 17)</w:t>
            </w:r>
            <w:r w:rsidR="008B29E6">
              <w:rPr>
                <w:rFonts w:asciiTheme="minorHAnsi" w:hAnsiTheme="minorHAnsi" w:cstheme="minorHAnsi"/>
                <w:sz w:val="22"/>
                <w:szCs w:val="22"/>
              </w:rPr>
              <w:t>; and</w:t>
            </w:r>
          </w:p>
          <w:p w14:paraId="2B7134C4" w14:textId="6825196B" w:rsidR="00194A98" w:rsidRPr="002245E9" w:rsidRDefault="0009439B" w:rsidP="007936C5">
            <w:pPr>
              <w:pStyle w:val="ListParagraph"/>
              <w:numPr>
                <w:ilvl w:val="0"/>
                <w:numId w:val="54"/>
              </w:numPr>
              <w:spacing w:before="130" w:after="130" w:line="276" w:lineRule="auto"/>
              <w:rPr>
                <w:rFonts w:asciiTheme="minorHAnsi" w:hAnsiTheme="minorHAnsi" w:cstheme="minorHAnsi"/>
                <w:sz w:val="22"/>
                <w:szCs w:val="22"/>
              </w:rPr>
            </w:pPr>
            <w:r w:rsidRPr="002245E9">
              <w:rPr>
                <w:rFonts w:asciiTheme="minorHAnsi" w:hAnsiTheme="minorHAnsi" w:cstheme="minorHAnsi"/>
                <w:i/>
                <w:sz w:val="22"/>
                <w:szCs w:val="22"/>
              </w:rPr>
              <w:t>[</w:t>
            </w:r>
            <w:r w:rsidR="008B29E6" w:rsidRPr="002245E9">
              <w:rPr>
                <w:rFonts w:asciiTheme="minorHAnsi" w:hAnsiTheme="minorHAnsi" w:cstheme="minorHAnsi"/>
                <w:i/>
                <w:sz w:val="22"/>
                <w:szCs w:val="22"/>
              </w:rPr>
              <w:t xml:space="preserve">Audited </w:t>
            </w:r>
            <w:r w:rsidRPr="002245E9">
              <w:rPr>
                <w:rFonts w:asciiTheme="minorHAnsi" w:hAnsiTheme="minorHAnsi" w:cstheme="minorHAnsi"/>
                <w:i/>
                <w:sz w:val="22"/>
                <w:szCs w:val="22"/>
              </w:rPr>
              <w:t>Annual Financial Statement</w:t>
            </w:r>
            <w:r w:rsidR="002D6ED8">
              <w:rPr>
                <w:rFonts w:asciiTheme="minorHAnsi" w:hAnsiTheme="minorHAnsi" w:cstheme="minorHAnsi"/>
                <w:i/>
                <w:sz w:val="22"/>
                <w:szCs w:val="22"/>
              </w:rPr>
              <w:t>s</w:t>
            </w:r>
            <w:r w:rsidRPr="002245E9">
              <w:rPr>
                <w:rFonts w:asciiTheme="minorHAnsi" w:hAnsiTheme="minorHAnsi" w:cstheme="minorHAnsi"/>
                <w:i/>
                <w:sz w:val="22"/>
                <w:szCs w:val="22"/>
              </w:rPr>
              <w:t xml:space="preserve">/Management Accounts </w:t>
            </w:r>
            <w:r w:rsidR="008B29E6">
              <w:rPr>
                <w:rFonts w:asciiTheme="minorHAnsi" w:hAnsiTheme="minorHAnsi" w:cstheme="minorHAnsi"/>
                <w:i/>
                <w:sz w:val="22"/>
                <w:szCs w:val="22"/>
              </w:rPr>
              <w:t>–</w:t>
            </w:r>
            <w:r w:rsidRPr="002245E9">
              <w:rPr>
                <w:rFonts w:asciiTheme="minorHAnsi" w:hAnsiTheme="minorHAnsi" w:cstheme="minorHAnsi"/>
                <w:i/>
                <w:sz w:val="22"/>
                <w:szCs w:val="22"/>
              </w:rPr>
              <w:t xml:space="preserve"> specify</w:t>
            </w:r>
            <w:r w:rsidR="008B29E6">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information used]</w:t>
            </w:r>
            <w:r w:rsidR="008B29E6">
              <w:rPr>
                <w:rFonts w:asciiTheme="minorHAnsi" w:hAnsiTheme="minorHAnsi" w:cstheme="minorHAnsi"/>
                <w:i/>
                <w:sz w:val="22"/>
                <w:szCs w:val="22"/>
              </w:rPr>
              <w:t>;</w:t>
            </w:r>
            <w:r w:rsidRPr="002245E9">
              <w:rPr>
                <w:rFonts w:asciiTheme="minorHAnsi" w:hAnsiTheme="minorHAnsi" w:cstheme="minorHAnsi"/>
                <w:i/>
                <w:sz w:val="22"/>
                <w:szCs w:val="22"/>
              </w:rPr>
              <w:t xml:space="preserve"> </w:t>
            </w:r>
          </w:p>
          <w:p w14:paraId="1BF8A570" w14:textId="31BF6911" w:rsidR="002A26C3" w:rsidRPr="002245E9" w:rsidRDefault="0009439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iCs/>
                <w:sz w:val="22"/>
                <w:szCs w:val="22"/>
              </w:rPr>
              <w:t>and perform the following procedure:</w:t>
            </w:r>
          </w:p>
        </w:tc>
        <w:tc>
          <w:tcPr>
            <w:tcW w:w="4820" w:type="dxa"/>
            <w:shd w:val="clear" w:color="auto" w:fill="auto"/>
          </w:tcPr>
          <w:p w14:paraId="4B8A9D82" w14:textId="5F0B0742" w:rsidR="00194A98" w:rsidRPr="002245E9" w:rsidRDefault="00194A98" w:rsidP="007936C5">
            <w:pPr>
              <w:spacing w:before="130" w:after="130" w:line="276" w:lineRule="auto"/>
              <w:rPr>
                <w:rFonts w:asciiTheme="minorHAnsi" w:eastAsia="Arial" w:hAnsiTheme="minorHAnsi" w:cstheme="minorHAnsi"/>
                <w:i/>
                <w:iCs/>
                <w:color w:val="000000"/>
                <w:sz w:val="22"/>
                <w:szCs w:val="22"/>
              </w:rPr>
            </w:pPr>
            <w:r w:rsidRPr="002245E9">
              <w:rPr>
                <w:rFonts w:asciiTheme="minorHAnsi" w:eastAsia="Arial" w:hAnsiTheme="minorHAnsi" w:cstheme="minorHAnsi"/>
                <w:i/>
                <w:sz w:val="22"/>
                <w:szCs w:val="22"/>
              </w:rPr>
              <w:t xml:space="preserve">We obtained from </w:t>
            </w:r>
            <w:r w:rsidRPr="002245E9">
              <w:rPr>
                <w:rFonts w:asciiTheme="minorHAnsi" w:eastAsia="Arial" w:hAnsiTheme="minorHAnsi" w:cstheme="minorHAnsi"/>
                <w:i/>
                <w:iCs/>
                <w:color w:val="000000"/>
                <w:sz w:val="22"/>
                <w:szCs w:val="22"/>
              </w:rPr>
              <w:t xml:space="preserve">[state </w:t>
            </w:r>
            <w:r w:rsidR="008B29E6">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204F50">
              <w:rPr>
                <w:rFonts w:asciiTheme="minorHAnsi" w:eastAsia="Arial" w:hAnsiTheme="minorHAnsi" w:cstheme="minorHAnsi"/>
                <w:i/>
                <w:iCs/>
                <w:color w:val="000000"/>
                <w:sz w:val="22"/>
                <w:szCs w:val="22"/>
              </w:rPr>
              <w:t xml:space="preserve"> of</w:t>
            </w:r>
            <w:r w:rsidR="008B29E6">
              <w:rPr>
                <w:rFonts w:asciiTheme="minorHAnsi" w:eastAsia="Arial" w:hAnsiTheme="minorHAnsi" w:cstheme="minorHAnsi"/>
                <w:i/>
                <w:iCs/>
                <w:color w:val="000000"/>
                <w:sz w:val="22"/>
                <w:szCs w:val="22"/>
              </w:rPr>
              <w:t xml:space="preserve"> the</w:t>
            </w:r>
            <w:r w:rsidR="00204F50">
              <w:rPr>
                <w:rFonts w:asciiTheme="minorHAnsi" w:eastAsia="Arial" w:hAnsiTheme="minorHAnsi" w:cstheme="minorHAnsi"/>
                <w:i/>
                <w:iCs/>
                <w:color w:val="000000"/>
                <w:sz w:val="22"/>
                <w:szCs w:val="22"/>
              </w:rPr>
              <w:t xml:space="preserve"> individual</w:t>
            </w:r>
            <w:r w:rsidRPr="002245E9">
              <w:rPr>
                <w:rFonts w:asciiTheme="minorHAnsi" w:eastAsia="Arial" w:hAnsiTheme="minorHAnsi" w:cstheme="minorHAnsi"/>
                <w:i/>
                <w:iCs/>
                <w:color w:val="000000"/>
                <w:sz w:val="22"/>
                <w:szCs w:val="22"/>
              </w:rPr>
              <w:t>] the following:</w:t>
            </w:r>
          </w:p>
          <w:p w14:paraId="03AB7D36" w14:textId="724CFDC7" w:rsidR="00194A98" w:rsidRPr="002245E9" w:rsidRDefault="00194A98" w:rsidP="007936C5">
            <w:pPr>
              <w:pStyle w:val="ListParagraph"/>
              <w:numPr>
                <w:ilvl w:val="0"/>
                <w:numId w:val="55"/>
              </w:numPr>
              <w:spacing w:before="130" w:after="120" w:line="276" w:lineRule="auto"/>
              <w:ind w:left="714" w:hanging="357"/>
              <w:contextualSpacing w:val="0"/>
              <w:rPr>
                <w:rFonts w:asciiTheme="minorHAnsi" w:hAnsiTheme="minorHAnsi" w:cstheme="minorHAnsi"/>
                <w:i/>
                <w:iCs/>
                <w:sz w:val="22"/>
                <w:szCs w:val="22"/>
              </w:rPr>
            </w:pPr>
            <w:r w:rsidRPr="002245E9">
              <w:rPr>
                <w:rFonts w:asciiTheme="minorHAnsi" w:hAnsiTheme="minorHAnsi" w:cstheme="minorHAnsi"/>
                <w:i/>
                <w:iCs/>
                <w:sz w:val="22"/>
                <w:szCs w:val="22"/>
              </w:rPr>
              <w:t>Management’s calculation of</w:t>
            </w:r>
            <w:r w:rsidR="008B29E6">
              <w:rPr>
                <w:rFonts w:asciiTheme="minorHAnsi" w:hAnsiTheme="minorHAnsi" w:cstheme="minorHAnsi"/>
                <w:i/>
                <w:iCs/>
                <w:sz w:val="22"/>
                <w:szCs w:val="22"/>
              </w:rPr>
              <w:t xml:space="preserve"> the</w:t>
            </w:r>
            <w:r w:rsidRPr="002245E9">
              <w:rPr>
                <w:rFonts w:asciiTheme="minorHAnsi" w:hAnsiTheme="minorHAnsi" w:cstheme="minorHAnsi"/>
                <w:i/>
                <w:iCs/>
                <w:sz w:val="22"/>
                <w:szCs w:val="22"/>
              </w:rPr>
              <w:t xml:space="preserve"> Total Impairment (lines 1-11 and 13, column 17)</w:t>
            </w:r>
            <w:r w:rsidR="008B29E6">
              <w:rPr>
                <w:rFonts w:asciiTheme="minorHAnsi" w:hAnsiTheme="minorHAnsi" w:cstheme="minorHAnsi"/>
                <w:i/>
                <w:iCs/>
                <w:sz w:val="22"/>
                <w:szCs w:val="22"/>
              </w:rPr>
              <w:t>;</w:t>
            </w:r>
          </w:p>
          <w:p w14:paraId="64EF34B1" w14:textId="7A16E58D" w:rsidR="00194A98" w:rsidRPr="002245E9" w:rsidRDefault="00194A98" w:rsidP="007936C5">
            <w:pPr>
              <w:pStyle w:val="ListParagraph"/>
              <w:numPr>
                <w:ilvl w:val="0"/>
                <w:numId w:val="55"/>
              </w:numPr>
              <w:spacing w:before="130" w:after="120" w:line="276" w:lineRule="auto"/>
              <w:ind w:left="714" w:hanging="357"/>
              <w:contextualSpacing w:val="0"/>
              <w:rPr>
                <w:rFonts w:asciiTheme="minorHAnsi" w:hAnsiTheme="minorHAnsi" w:cstheme="minorHAnsi"/>
                <w:i/>
                <w:iCs/>
                <w:sz w:val="22"/>
                <w:szCs w:val="22"/>
              </w:rPr>
            </w:pPr>
            <w:r w:rsidRPr="002245E9">
              <w:rPr>
                <w:rFonts w:asciiTheme="minorHAnsi" w:hAnsiTheme="minorHAnsi" w:cstheme="minorHAnsi"/>
                <w:i/>
                <w:iCs/>
                <w:sz w:val="22"/>
                <w:szCs w:val="22"/>
              </w:rPr>
              <w:t>Management’s assumption applied in calculating</w:t>
            </w:r>
            <w:r w:rsidR="008B29E6">
              <w:rPr>
                <w:rFonts w:asciiTheme="minorHAnsi" w:hAnsiTheme="minorHAnsi" w:cstheme="minorHAnsi"/>
                <w:i/>
                <w:iCs/>
                <w:sz w:val="22"/>
                <w:szCs w:val="22"/>
              </w:rPr>
              <w:t xml:space="preserve"> the</w:t>
            </w:r>
            <w:r w:rsidRPr="002245E9">
              <w:rPr>
                <w:rFonts w:asciiTheme="minorHAnsi" w:hAnsiTheme="minorHAnsi" w:cstheme="minorHAnsi"/>
                <w:i/>
                <w:iCs/>
                <w:sz w:val="22"/>
                <w:szCs w:val="22"/>
              </w:rPr>
              <w:t xml:space="preserve"> Total Impairment (lines 1-11 and 13, column 17)</w:t>
            </w:r>
            <w:r w:rsidR="008B29E6">
              <w:rPr>
                <w:rFonts w:asciiTheme="minorHAnsi" w:hAnsiTheme="minorHAnsi" w:cstheme="minorHAnsi"/>
                <w:i/>
                <w:iCs/>
                <w:sz w:val="22"/>
                <w:szCs w:val="22"/>
              </w:rPr>
              <w:t>; and</w:t>
            </w:r>
          </w:p>
          <w:p w14:paraId="47C54D5B" w14:textId="0EB0A851" w:rsidR="00194A98" w:rsidRPr="002245E9" w:rsidRDefault="00194A98" w:rsidP="007936C5">
            <w:pPr>
              <w:pStyle w:val="ListParagraph"/>
              <w:numPr>
                <w:ilvl w:val="0"/>
                <w:numId w:val="55"/>
              </w:numPr>
              <w:spacing w:before="130" w:after="130" w:line="276" w:lineRule="auto"/>
              <w:rPr>
                <w:rFonts w:asciiTheme="minorHAnsi" w:hAnsiTheme="minorHAnsi" w:cstheme="minorHAnsi"/>
                <w:i/>
                <w:iCs/>
                <w:sz w:val="22"/>
                <w:szCs w:val="22"/>
              </w:rPr>
            </w:pPr>
            <w:r w:rsidRPr="002245E9">
              <w:rPr>
                <w:rFonts w:asciiTheme="minorHAnsi" w:hAnsiTheme="minorHAnsi" w:cstheme="minorHAnsi"/>
                <w:i/>
                <w:iCs/>
                <w:sz w:val="22"/>
                <w:szCs w:val="22"/>
              </w:rPr>
              <w:t>[</w:t>
            </w:r>
            <w:r w:rsidR="008B29E6" w:rsidRPr="002245E9">
              <w:rPr>
                <w:rFonts w:asciiTheme="minorHAnsi" w:hAnsiTheme="minorHAnsi" w:cstheme="minorHAnsi"/>
                <w:i/>
                <w:iCs/>
                <w:sz w:val="22"/>
                <w:szCs w:val="22"/>
              </w:rPr>
              <w:t xml:space="preserve">Audited </w:t>
            </w:r>
            <w:r w:rsidRPr="002245E9">
              <w:rPr>
                <w:rFonts w:asciiTheme="minorHAnsi" w:hAnsiTheme="minorHAnsi" w:cstheme="minorHAnsi"/>
                <w:i/>
                <w:iCs/>
                <w:sz w:val="22"/>
                <w:szCs w:val="22"/>
              </w:rPr>
              <w:t>Annual Financial Statement</w:t>
            </w:r>
            <w:r w:rsidR="002D6ED8">
              <w:rPr>
                <w:rFonts w:asciiTheme="minorHAnsi" w:hAnsiTheme="minorHAnsi" w:cstheme="minorHAnsi"/>
                <w:i/>
                <w:iCs/>
                <w:sz w:val="22"/>
                <w:szCs w:val="22"/>
              </w:rPr>
              <w:t>s</w:t>
            </w:r>
            <w:r w:rsidRPr="002245E9">
              <w:rPr>
                <w:rFonts w:asciiTheme="minorHAnsi" w:hAnsiTheme="minorHAnsi" w:cstheme="minorHAnsi"/>
                <w:i/>
                <w:iCs/>
                <w:sz w:val="22"/>
                <w:szCs w:val="22"/>
              </w:rPr>
              <w:t xml:space="preserve">/Management Accounts </w:t>
            </w:r>
            <w:r w:rsidR="008B29E6">
              <w:rPr>
                <w:rFonts w:asciiTheme="minorHAnsi" w:hAnsiTheme="minorHAnsi" w:cstheme="minorHAnsi"/>
                <w:i/>
                <w:iCs/>
                <w:sz w:val="22"/>
                <w:szCs w:val="22"/>
              </w:rPr>
              <w:t>–</w:t>
            </w:r>
            <w:r w:rsidRPr="002245E9">
              <w:rPr>
                <w:rFonts w:asciiTheme="minorHAnsi" w:hAnsiTheme="minorHAnsi" w:cstheme="minorHAnsi"/>
                <w:i/>
                <w:iCs/>
                <w:sz w:val="22"/>
                <w:szCs w:val="22"/>
              </w:rPr>
              <w:t xml:space="preserve"> specify</w:t>
            </w:r>
            <w:r w:rsidR="008B29E6">
              <w:rPr>
                <w:rFonts w:asciiTheme="minorHAnsi" w:hAnsiTheme="minorHAnsi" w:cstheme="minorHAnsi"/>
                <w:i/>
                <w:iCs/>
                <w:sz w:val="22"/>
                <w:szCs w:val="22"/>
              </w:rPr>
              <w:t xml:space="preserve"> the</w:t>
            </w:r>
            <w:r w:rsidRPr="002245E9">
              <w:rPr>
                <w:rFonts w:asciiTheme="minorHAnsi" w:hAnsiTheme="minorHAnsi" w:cstheme="minorHAnsi"/>
                <w:i/>
                <w:iCs/>
                <w:sz w:val="22"/>
                <w:szCs w:val="22"/>
              </w:rPr>
              <w:t xml:space="preserve"> information used]</w:t>
            </w:r>
            <w:r w:rsidR="008B29E6">
              <w:rPr>
                <w:rFonts w:asciiTheme="minorHAnsi" w:hAnsiTheme="minorHAnsi" w:cstheme="minorHAnsi"/>
                <w:i/>
                <w:iCs/>
                <w:sz w:val="22"/>
                <w:szCs w:val="22"/>
              </w:rPr>
              <w:t>;</w:t>
            </w:r>
            <w:r w:rsidRPr="002245E9">
              <w:rPr>
                <w:rFonts w:asciiTheme="minorHAnsi" w:hAnsiTheme="minorHAnsi" w:cstheme="minorHAnsi"/>
                <w:i/>
                <w:iCs/>
                <w:sz w:val="22"/>
                <w:szCs w:val="22"/>
              </w:rPr>
              <w:t xml:space="preserve"> </w:t>
            </w:r>
          </w:p>
          <w:p w14:paraId="78AEB0C1" w14:textId="7471A57F" w:rsidR="002A26C3" w:rsidRPr="002245E9" w:rsidRDefault="00194A98" w:rsidP="007936C5">
            <w:pPr>
              <w:spacing w:before="130" w:after="130" w:line="276" w:lineRule="auto"/>
              <w:rPr>
                <w:rFonts w:asciiTheme="minorHAnsi" w:eastAsia="Arial" w:hAnsiTheme="minorHAnsi" w:cstheme="minorHAnsi"/>
                <w:i/>
                <w:iCs/>
                <w:color w:val="000000"/>
                <w:sz w:val="22"/>
                <w:szCs w:val="22"/>
              </w:rPr>
            </w:pPr>
            <w:r w:rsidRPr="002245E9">
              <w:rPr>
                <w:rFonts w:asciiTheme="minorHAnsi" w:hAnsiTheme="minorHAnsi" w:cstheme="minorHAnsi"/>
                <w:i/>
                <w:iCs/>
                <w:sz w:val="22"/>
                <w:szCs w:val="22"/>
              </w:rPr>
              <w:t>and performed the following procedure:</w:t>
            </w:r>
          </w:p>
        </w:tc>
        <w:tc>
          <w:tcPr>
            <w:tcW w:w="2778" w:type="dxa"/>
          </w:tcPr>
          <w:p w14:paraId="60BFD07A" w14:textId="77777777" w:rsidR="002A26C3" w:rsidRPr="002245E9" w:rsidRDefault="002A26C3" w:rsidP="007936C5">
            <w:pPr>
              <w:spacing w:before="130" w:after="130" w:line="276" w:lineRule="auto"/>
              <w:jc w:val="both"/>
              <w:rPr>
                <w:rFonts w:asciiTheme="minorHAnsi" w:hAnsiTheme="minorHAnsi" w:cstheme="minorHAnsi"/>
                <w:sz w:val="22"/>
                <w:szCs w:val="22"/>
              </w:rPr>
            </w:pPr>
          </w:p>
        </w:tc>
      </w:tr>
      <w:tr w:rsidR="00F56C68" w:rsidRPr="00B071CF" w14:paraId="28EB5DD0" w14:textId="77777777" w:rsidTr="007936C5">
        <w:tc>
          <w:tcPr>
            <w:tcW w:w="704" w:type="dxa"/>
          </w:tcPr>
          <w:p w14:paraId="5F4DF31D" w14:textId="5915567A" w:rsidR="0009439B" w:rsidRPr="002245E9" w:rsidRDefault="0009439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10.1</w:t>
            </w:r>
          </w:p>
        </w:tc>
        <w:tc>
          <w:tcPr>
            <w:tcW w:w="5103" w:type="dxa"/>
          </w:tcPr>
          <w:p w14:paraId="37820328" w14:textId="2A35E9FE" w:rsidR="0009439B" w:rsidRPr="002245E9" w:rsidRDefault="0009439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Re-perform the calculation of</w:t>
            </w:r>
            <w:r w:rsidR="008B29E6">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Total Impairment (lines 1-11 and 13, column 17) using management’s assumptions and </w:t>
            </w:r>
            <w:r w:rsidRPr="002245E9">
              <w:rPr>
                <w:rFonts w:asciiTheme="minorHAnsi" w:hAnsiTheme="minorHAnsi" w:cstheme="minorHAnsi"/>
                <w:i/>
                <w:sz w:val="22"/>
                <w:szCs w:val="22"/>
              </w:rPr>
              <w:t>[audited Annual Financial Statement</w:t>
            </w:r>
            <w:r w:rsidR="00E83B68">
              <w:rPr>
                <w:rFonts w:asciiTheme="minorHAnsi" w:hAnsiTheme="minorHAnsi" w:cstheme="minorHAnsi"/>
                <w:i/>
                <w:sz w:val="22"/>
                <w:szCs w:val="22"/>
              </w:rPr>
              <w:t>s</w:t>
            </w:r>
            <w:r w:rsidRPr="002245E9">
              <w:rPr>
                <w:rFonts w:asciiTheme="minorHAnsi" w:hAnsiTheme="minorHAnsi" w:cstheme="minorHAnsi"/>
                <w:i/>
                <w:sz w:val="22"/>
                <w:szCs w:val="22"/>
              </w:rPr>
              <w:t xml:space="preserve">/Management Accounts </w:t>
            </w:r>
            <w:r w:rsidR="008B29E6">
              <w:rPr>
                <w:rFonts w:asciiTheme="minorHAnsi" w:hAnsiTheme="minorHAnsi" w:cstheme="minorHAnsi"/>
                <w:i/>
                <w:sz w:val="22"/>
                <w:szCs w:val="22"/>
              </w:rPr>
              <w:t>–</w:t>
            </w:r>
            <w:r w:rsidRPr="002245E9">
              <w:rPr>
                <w:rFonts w:asciiTheme="minorHAnsi" w:hAnsiTheme="minorHAnsi" w:cstheme="minorHAnsi"/>
                <w:i/>
                <w:sz w:val="22"/>
                <w:szCs w:val="22"/>
              </w:rPr>
              <w:t xml:space="preserve"> specify</w:t>
            </w:r>
            <w:r w:rsidR="008B29E6">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information used] </w:t>
            </w:r>
            <w:r w:rsidRPr="002245E9">
              <w:rPr>
                <w:rFonts w:asciiTheme="minorHAnsi" w:hAnsiTheme="minorHAnsi" w:cstheme="minorHAnsi"/>
                <w:sz w:val="22"/>
                <w:szCs w:val="22"/>
              </w:rPr>
              <w:t xml:space="preserve">and agree to the </w:t>
            </w:r>
            <w:r w:rsidRPr="002245E9">
              <w:rPr>
                <w:rFonts w:asciiTheme="minorHAnsi" w:hAnsiTheme="minorHAnsi" w:cstheme="minorHAnsi"/>
                <w:sz w:val="22"/>
                <w:szCs w:val="22"/>
              </w:rPr>
              <w:lastRenderedPageBreak/>
              <w:t>Total Impairment (lines 1-11 and 13, column 17) in the return.</w:t>
            </w:r>
          </w:p>
          <w:p w14:paraId="4C74982B" w14:textId="715E8272" w:rsidR="0009439B" w:rsidRPr="002245E9" w:rsidRDefault="008E1D5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8B29E6">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8B29E6">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37454D56" w14:textId="51BF5310" w:rsidR="0009439B" w:rsidRPr="002245E9" w:rsidRDefault="0009439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 xml:space="preserve">We re-performed the calculation of the </w:t>
            </w:r>
            <w:r w:rsidRPr="002245E9">
              <w:rPr>
                <w:rFonts w:asciiTheme="minorHAnsi" w:hAnsiTheme="minorHAnsi" w:cstheme="minorHAnsi"/>
                <w:i/>
                <w:sz w:val="22"/>
                <w:szCs w:val="22"/>
              </w:rPr>
              <w:t>Total Impairment (lines 1-11 and 13, column</w:t>
            </w:r>
            <w:r w:rsidRPr="002245E9">
              <w:rPr>
                <w:rFonts w:asciiTheme="minorHAnsi" w:hAnsiTheme="minorHAnsi" w:cstheme="minorHAnsi"/>
                <w:sz w:val="22"/>
                <w:szCs w:val="22"/>
              </w:rPr>
              <w:t xml:space="preserve"> 17)</w:t>
            </w:r>
            <w:r w:rsidR="00194A98" w:rsidRPr="002245E9">
              <w:rPr>
                <w:rFonts w:asciiTheme="minorHAnsi" w:hAnsiTheme="minorHAnsi" w:cstheme="minorHAnsi"/>
                <w:sz w:val="22"/>
                <w:szCs w:val="22"/>
              </w:rPr>
              <w:t xml:space="preserve"> </w:t>
            </w:r>
            <w:r w:rsidRPr="002245E9">
              <w:rPr>
                <w:rFonts w:asciiTheme="minorHAnsi" w:eastAsia="Arial" w:hAnsiTheme="minorHAnsi" w:cstheme="minorHAnsi"/>
                <w:i/>
                <w:sz w:val="22"/>
                <w:szCs w:val="22"/>
              </w:rPr>
              <w:t xml:space="preserve">using management’s assumptions and </w:t>
            </w:r>
            <w:r w:rsidR="00194A98" w:rsidRPr="002245E9">
              <w:rPr>
                <w:rFonts w:asciiTheme="minorHAnsi" w:hAnsiTheme="minorHAnsi" w:cstheme="minorHAnsi"/>
                <w:i/>
                <w:sz w:val="22"/>
                <w:szCs w:val="22"/>
              </w:rPr>
              <w:t>[audited Annual Financial Statement</w:t>
            </w:r>
            <w:r w:rsidR="00E83B68">
              <w:rPr>
                <w:rFonts w:asciiTheme="minorHAnsi" w:hAnsiTheme="minorHAnsi" w:cstheme="minorHAnsi"/>
                <w:i/>
                <w:sz w:val="22"/>
                <w:szCs w:val="22"/>
              </w:rPr>
              <w:t>s</w:t>
            </w:r>
            <w:r w:rsidR="00194A98" w:rsidRPr="002245E9">
              <w:rPr>
                <w:rFonts w:asciiTheme="minorHAnsi" w:hAnsiTheme="minorHAnsi" w:cstheme="minorHAnsi"/>
                <w:i/>
                <w:sz w:val="22"/>
                <w:szCs w:val="22"/>
              </w:rPr>
              <w:t xml:space="preserve">/Management Accounts </w:t>
            </w:r>
            <w:r w:rsidR="008B29E6">
              <w:rPr>
                <w:rFonts w:asciiTheme="minorHAnsi" w:hAnsiTheme="minorHAnsi" w:cstheme="minorHAnsi"/>
                <w:i/>
                <w:sz w:val="22"/>
                <w:szCs w:val="22"/>
              </w:rPr>
              <w:t>–</w:t>
            </w:r>
            <w:r w:rsidR="00194A98" w:rsidRPr="002245E9">
              <w:rPr>
                <w:rFonts w:asciiTheme="minorHAnsi" w:hAnsiTheme="minorHAnsi" w:cstheme="minorHAnsi"/>
                <w:i/>
                <w:sz w:val="22"/>
                <w:szCs w:val="22"/>
              </w:rPr>
              <w:t xml:space="preserve"> specify </w:t>
            </w:r>
            <w:r w:rsidR="008B29E6">
              <w:rPr>
                <w:rFonts w:asciiTheme="minorHAnsi" w:hAnsiTheme="minorHAnsi" w:cstheme="minorHAnsi"/>
                <w:i/>
                <w:sz w:val="22"/>
                <w:szCs w:val="22"/>
              </w:rPr>
              <w:t xml:space="preserve">the </w:t>
            </w:r>
            <w:r w:rsidR="00194A98" w:rsidRPr="002245E9">
              <w:rPr>
                <w:rFonts w:asciiTheme="minorHAnsi" w:hAnsiTheme="minorHAnsi" w:cstheme="minorHAnsi"/>
                <w:i/>
                <w:sz w:val="22"/>
                <w:szCs w:val="22"/>
              </w:rPr>
              <w:t>information used]</w:t>
            </w:r>
            <w:r w:rsidR="00194A98"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and agreed it to the </w:t>
            </w:r>
            <w:r w:rsidRPr="002245E9">
              <w:rPr>
                <w:rFonts w:asciiTheme="minorHAnsi" w:hAnsiTheme="minorHAnsi" w:cstheme="minorHAnsi"/>
                <w:i/>
                <w:iCs/>
                <w:sz w:val="22"/>
                <w:szCs w:val="22"/>
              </w:rPr>
              <w:t xml:space="preserve">Total Impairment (lines 1-11 </w:t>
            </w:r>
            <w:r w:rsidRPr="002245E9">
              <w:rPr>
                <w:rFonts w:asciiTheme="minorHAnsi" w:hAnsiTheme="minorHAnsi" w:cstheme="minorHAnsi"/>
                <w:i/>
                <w:iCs/>
                <w:sz w:val="22"/>
                <w:szCs w:val="22"/>
              </w:rPr>
              <w:lastRenderedPageBreak/>
              <w:t>and 13, column 17)</w:t>
            </w:r>
            <w:r w:rsidRPr="002245E9">
              <w:rPr>
                <w:rFonts w:asciiTheme="minorHAnsi" w:eastAsia="Arial" w:hAnsiTheme="minorHAnsi" w:cstheme="minorHAnsi"/>
                <w:i/>
                <w:sz w:val="22"/>
                <w:szCs w:val="22"/>
              </w:rPr>
              <w:t xml:space="preserve"> and noted [no differences/the following differences</w:t>
            </w:r>
            <w:r w:rsidR="008B29E6">
              <w:rPr>
                <w:rFonts w:asciiTheme="minorHAnsi" w:eastAsia="Arial" w:hAnsiTheme="minorHAnsi" w:cstheme="minorHAnsi"/>
                <w:i/>
                <w:sz w:val="22"/>
                <w:szCs w:val="22"/>
              </w:rPr>
              <w:t>:</w:t>
            </w:r>
            <w:r w:rsidRPr="002245E9">
              <w:rPr>
                <w:rFonts w:asciiTheme="minorHAnsi" w:eastAsia="Arial" w:hAnsiTheme="minorHAnsi" w:cstheme="minorHAnsi"/>
                <w:i/>
                <w:sz w:val="22"/>
                <w:szCs w:val="22"/>
              </w:rPr>
              <w:t>].</w:t>
            </w:r>
          </w:p>
          <w:p w14:paraId="2FFE9465" w14:textId="78B4BF38" w:rsidR="0009439B" w:rsidRPr="002245E9" w:rsidRDefault="0009439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548FBA4F" w14:textId="77777777" w:rsidR="0009439B" w:rsidRPr="002245E9" w:rsidRDefault="0009439B" w:rsidP="007936C5">
            <w:pPr>
              <w:spacing w:before="130" w:after="130" w:line="276" w:lineRule="auto"/>
              <w:jc w:val="both"/>
              <w:rPr>
                <w:rFonts w:asciiTheme="minorHAnsi" w:hAnsiTheme="minorHAnsi" w:cstheme="minorHAnsi"/>
                <w:sz w:val="22"/>
                <w:szCs w:val="22"/>
              </w:rPr>
            </w:pPr>
          </w:p>
        </w:tc>
      </w:tr>
      <w:tr w:rsidR="00F56C68" w:rsidRPr="00B071CF" w14:paraId="31CD52C1" w14:textId="77777777" w:rsidTr="007936C5">
        <w:trPr>
          <w:trHeight w:val="1457"/>
        </w:trPr>
        <w:tc>
          <w:tcPr>
            <w:tcW w:w="704" w:type="dxa"/>
          </w:tcPr>
          <w:p w14:paraId="581CDA9E" w14:textId="77777777" w:rsidR="008B1C09" w:rsidRPr="002245E9" w:rsidRDefault="008B1C09"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5FBBB09" w14:textId="7F77C1FD" w:rsidR="008B1C09" w:rsidRPr="002245E9" w:rsidRDefault="008B1C09"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w:t>
            </w:r>
            <w:r w:rsidR="00FE36FB" w:rsidRPr="002245E9">
              <w:rPr>
                <w:rFonts w:asciiTheme="minorHAnsi" w:hAnsiTheme="minorHAnsi" w:cstheme="minorHAnsi"/>
                <w:sz w:val="22"/>
                <w:szCs w:val="22"/>
              </w:rPr>
              <w:t>from</w:t>
            </w:r>
            <w:r w:rsidRPr="002245E9">
              <w:rPr>
                <w:rFonts w:asciiTheme="minorHAnsi" w:hAnsiTheme="minorHAnsi" w:cstheme="minorHAnsi"/>
                <w:sz w:val="22"/>
                <w:szCs w:val="22"/>
              </w:rPr>
              <w:t xml:space="preserve"> </w:t>
            </w:r>
            <w:r w:rsidR="00653AE1" w:rsidRPr="002245E9">
              <w:rPr>
                <w:rFonts w:asciiTheme="minorHAnsi" w:eastAsia="Arial" w:hAnsiTheme="minorHAnsi" w:cstheme="minorHAnsi"/>
                <w:i/>
                <w:iCs/>
                <w:color w:val="000000"/>
                <w:sz w:val="22"/>
                <w:szCs w:val="22"/>
              </w:rPr>
              <w:t xml:space="preserve">[state </w:t>
            </w:r>
            <w:r w:rsidR="008B29E6">
              <w:rPr>
                <w:rFonts w:asciiTheme="minorHAnsi" w:eastAsia="Arial" w:hAnsiTheme="minorHAnsi" w:cstheme="minorHAnsi"/>
                <w:i/>
                <w:iCs/>
                <w:color w:val="000000"/>
                <w:sz w:val="22"/>
                <w:szCs w:val="22"/>
              </w:rPr>
              <w:t xml:space="preserve">the </w:t>
            </w:r>
            <w:r w:rsidR="00653AE1" w:rsidRPr="002245E9">
              <w:rPr>
                <w:rFonts w:asciiTheme="minorHAnsi" w:eastAsia="Arial" w:hAnsiTheme="minorHAnsi" w:cstheme="minorHAnsi"/>
                <w:i/>
                <w:iCs/>
                <w:color w:val="000000"/>
                <w:sz w:val="22"/>
                <w:szCs w:val="22"/>
              </w:rPr>
              <w:t>name and designation</w:t>
            </w:r>
            <w:r w:rsidR="008B29E6">
              <w:rPr>
                <w:rFonts w:asciiTheme="minorHAnsi" w:eastAsia="Arial" w:hAnsiTheme="minorHAnsi" w:cstheme="minorHAnsi"/>
                <w:i/>
                <w:iCs/>
                <w:color w:val="000000"/>
                <w:sz w:val="22"/>
                <w:szCs w:val="22"/>
              </w:rPr>
              <w:t xml:space="preserve"> of the individual</w:t>
            </w:r>
            <w:r w:rsidR="00653AE1" w:rsidRPr="002245E9">
              <w:rPr>
                <w:rFonts w:asciiTheme="minorHAnsi" w:eastAsia="Arial" w:hAnsiTheme="minorHAnsi" w:cstheme="minorHAnsi"/>
                <w:i/>
                <w:iCs/>
                <w:color w:val="000000"/>
                <w:sz w:val="22"/>
                <w:szCs w:val="22"/>
              </w:rPr>
              <w:t>]</w:t>
            </w:r>
            <w:r w:rsidR="00194A98" w:rsidRPr="002245E9">
              <w:rPr>
                <w:rFonts w:asciiTheme="minorHAnsi" w:eastAsia="Arial" w:hAnsiTheme="minorHAnsi" w:cstheme="minorHAnsi"/>
                <w:i/>
                <w:iCs/>
                <w:color w:val="000000"/>
                <w:sz w:val="22"/>
                <w:szCs w:val="22"/>
              </w:rPr>
              <w:t xml:space="preserve"> </w:t>
            </w:r>
            <w:r w:rsidR="00194A98" w:rsidRPr="002245E9">
              <w:rPr>
                <w:rFonts w:asciiTheme="minorHAnsi" w:eastAsia="Arial" w:hAnsiTheme="minorHAnsi" w:cstheme="minorHAnsi"/>
                <w:color w:val="000000"/>
                <w:sz w:val="22"/>
                <w:szCs w:val="22"/>
              </w:rPr>
              <w:t>the data</w:t>
            </w:r>
            <w:r w:rsidR="00653AE1" w:rsidRPr="002245E9">
              <w:rPr>
                <w:rFonts w:asciiTheme="minorHAnsi" w:hAnsiTheme="minorHAnsi" w:cstheme="minorHAnsi"/>
                <w:sz w:val="22"/>
                <w:szCs w:val="22"/>
              </w:rPr>
              <w:t xml:space="preserve"> </w:t>
            </w:r>
            <w:r w:rsidRPr="002245E9">
              <w:rPr>
                <w:rFonts w:asciiTheme="minorHAnsi" w:hAnsiTheme="minorHAnsi" w:cstheme="minorHAnsi"/>
                <w:sz w:val="22"/>
                <w:szCs w:val="22"/>
              </w:rPr>
              <w:t>(</w:t>
            </w:r>
            <w:r w:rsidR="00D54008" w:rsidRPr="002245E9">
              <w:rPr>
                <w:rFonts w:asciiTheme="minorHAnsi" w:hAnsiTheme="minorHAnsi" w:cstheme="minorHAnsi"/>
                <w:sz w:val="22"/>
                <w:szCs w:val="22"/>
              </w:rPr>
              <w:t>G</w:t>
            </w:r>
            <w:r w:rsidR="00150E67" w:rsidRPr="002245E9">
              <w:rPr>
                <w:rFonts w:asciiTheme="minorHAnsi" w:hAnsiTheme="minorHAnsi" w:cstheme="minorHAnsi"/>
                <w:sz w:val="22"/>
                <w:szCs w:val="22"/>
              </w:rPr>
              <w:t xml:space="preserve">ross exposure, </w:t>
            </w:r>
            <w:r w:rsidR="00D54008" w:rsidRPr="002245E9">
              <w:rPr>
                <w:rFonts w:asciiTheme="minorHAnsi" w:hAnsiTheme="minorHAnsi" w:cstheme="minorHAnsi"/>
                <w:sz w:val="22"/>
                <w:szCs w:val="22"/>
              </w:rPr>
              <w:t>A</w:t>
            </w:r>
            <w:r w:rsidR="00150E67" w:rsidRPr="002245E9">
              <w:rPr>
                <w:rFonts w:asciiTheme="minorHAnsi" w:hAnsiTheme="minorHAnsi" w:cstheme="minorHAnsi"/>
                <w:sz w:val="22"/>
                <w:szCs w:val="22"/>
              </w:rPr>
              <w:t xml:space="preserve">ccrued interest, </w:t>
            </w:r>
            <w:r w:rsidR="00D54008" w:rsidRPr="002245E9">
              <w:rPr>
                <w:rFonts w:asciiTheme="minorHAnsi" w:hAnsiTheme="minorHAnsi" w:cstheme="minorHAnsi"/>
                <w:sz w:val="22"/>
                <w:szCs w:val="22"/>
              </w:rPr>
              <w:t>L</w:t>
            </w:r>
            <w:r w:rsidR="00150E67" w:rsidRPr="002245E9">
              <w:rPr>
                <w:rFonts w:asciiTheme="minorHAnsi" w:hAnsiTheme="minorHAnsi" w:cstheme="minorHAnsi"/>
                <w:sz w:val="22"/>
                <w:szCs w:val="22"/>
              </w:rPr>
              <w:t xml:space="preserve">oan to </w:t>
            </w:r>
            <w:r w:rsidR="00D54008" w:rsidRPr="002245E9">
              <w:rPr>
                <w:rFonts w:asciiTheme="minorHAnsi" w:hAnsiTheme="minorHAnsi" w:cstheme="minorHAnsi"/>
                <w:sz w:val="22"/>
                <w:szCs w:val="22"/>
              </w:rPr>
              <w:t>V</w:t>
            </w:r>
            <w:r w:rsidR="00150E67" w:rsidRPr="002245E9">
              <w:rPr>
                <w:rFonts w:asciiTheme="minorHAnsi" w:hAnsiTheme="minorHAnsi" w:cstheme="minorHAnsi"/>
                <w:sz w:val="22"/>
                <w:szCs w:val="22"/>
              </w:rPr>
              <w:t xml:space="preserve">alue ratio, </w:t>
            </w:r>
            <w:r w:rsidR="00D54008" w:rsidRPr="002245E9">
              <w:rPr>
                <w:rFonts w:asciiTheme="minorHAnsi" w:hAnsiTheme="minorHAnsi" w:cstheme="minorHAnsi"/>
                <w:sz w:val="22"/>
                <w:szCs w:val="22"/>
              </w:rPr>
              <w:t>C</w:t>
            </w:r>
            <w:r w:rsidR="00150E67" w:rsidRPr="002245E9">
              <w:rPr>
                <w:rFonts w:asciiTheme="minorHAnsi" w:hAnsiTheme="minorHAnsi" w:cstheme="minorHAnsi"/>
                <w:sz w:val="22"/>
                <w:szCs w:val="22"/>
              </w:rPr>
              <w:t xml:space="preserve">ollateral and </w:t>
            </w:r>
            <w:r w:rsidR="00D54008" w:rsidRPr="002245E9">
              <w:rPr>
                <w:rFonts w:asciiTheme="minorHAnsi" w:hAnsiTheme="minorHAnsi" w:cstheme="minorHAnsi"/>
                <w:sz w:val="22"/>
                <w:szCs w:val="22"/>
              </w:rPr>
              <w:t>S</w:t>
            </w:r>
            <w:r w:rsidR="00150E67" w:rsidRPr="002245E9">
              <w:rPr>
                <w:rFonts w:asciiTheme="minorHAnsi" w:hAnsiTheme="minorHAnsi" w:cstheme="minorHAnsi"/>
                <w:sz w:val="22"/>
                <w:szCs w:val="22"/>
              </w:rPr>
              <w:t>pecific impairment</w:t>
            </w:r>
            <w:r w:rsidRPr="002245E9">
              <w:rPr>
                <w:rFonts w:asciiTheme="minorHAnsi" w:hAnsiTheme="minorHAnsi" w:cstheme="minorHAnsi"/>
                <w:sz w:val="22"/>
                <w:szCs w:val="22"/>
              </w:rPr>
              <w:t>)</w:t>
            </w:r>
            <w:r w:rsidR="00194A98" w:rsidRPr="002245E9">
              <w:rPr>
                <w:rFonts w:asciiTheme="minorHAnsi" w:hAnsiTheme="minorHAnsi" w:cstheme="minorHAnsi"/>
                <w:sz w:val="22"/>
                <w:szCs w:val="22"/>
              </w:rPr>
              <w:t xml:space="preserve"> used</w:t>
            </w:r>
            <w:r w:rsidRPr="002245E9">
              <w:rPr>
                <w:rFonts w:asciiTheme="minorHAnsi" w:hAnsiTheme="minorHAnsi" w:cstheme="minorHAnsi"/>
                <w:sz w:val="22"/>
                <w:szCs w:val="22"/>
              </w:rPr>
              <w:t xml:space="preserve"> to populate Section A</w:t>
            </w:r>
            <w:r w:rsidR="009D05AA" w:rsidRPr="002245E9">
              <w:rPr>
                <w:rFonts w:asciiTheme="minorHAnsi" w:hAnsiTheme="minorHAnsi" w:cstheme="minorHAnsi"/>
                <w:sz w:val="22"/>
                <w:szCs w:val="22"/>
              </w:rPr>
              <w:t xml:space="preserve"> of the</w:t>
            </w:r>
            <w:r w:rsidR="007458AD" w:rsidRPr="002245E9">
              <w:rPr>
                <w:rFonts w:asciiTheme="minorHAnsi" w:hAnsiTheme="minorHAnsi" w:cstheme="minorHAnsi"/>
                <w:sz w:val="22"/>
                <w:szCs w:val="22"/>
              </w:rPr>
              <w:t xml:space="preserve"> </w:t>
            </w:r>
            <w:r w:rsidR="009D05AA" w:rsidRPr="002245E9">
              <w:rPr>
                <w:rFonts w:asciiTheme="minorHAnsi" w:hAnsiTheme="minorHAnsi" w:cstheme="minorHAnsi"/>
                <w:sz w:val="22"/>
                <w:szCs w:val="22"/>
              </w:rPr>
              <w:t>return</w:t>
            </w:r>
            <w:r w:rsidR="0009439B"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and: </w:t>
            </w:r>
          </w:p>
          <w:p w14:paraId="054327BB" w14:textId="78F612FB" w:rsidR="005D2608" w:rsidRPr="002245E9" w:rsidRDefault="005D2608" w:rsidP="007936C5">
            <w:pPr>
              <w:pStyle w:val="ListParagraph"/>
              <w:numPr>
                <w:ilvl w:val="0"/>
                <w:numId w:val="25"/>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Re</w:t>
            </w:r>
            <w:r w:rsidR="008B1C09" w:rsidRPr="002245E9">
              <w:rPr>
                <w:rFonts w:asciiTheme="minorHAnsi" w:hAnsiTheme="minorHAnsi" w:cstheme="minorHAnsi"/>
                <w:sz w:val="22"/>
                <w:szCs w:val="22"/>
              </w:rPr>
              <w:t>-perform</w:t>
            </w:r>
            <w:r w:rsidR="004E1750" w:rsidRPr="002245E9">
              <w:rPr>
                <w:rFonts w:asciiTheme="minorHAnsi" w:hAnsiTheme="minorHAnsi" w:cstheme="minorHAnsi"/>
                <w:sz w:val="22"/>
                <w:szCs w:val="22"/>
              </w:rPr>
              <w:t xml:space="preserve"> </w:t>
            </w:r>
            <w:r w:rsidR="00D05996" w:rsidRPr="002245E9">
              <w:rPr>
                <w:rFonts w:asciiTheme="minorHAnsi" w:hAnsiTheme="minorHAnsi" w:cstheme="minorHAnsi"/>
                <w:sz w:val="22"/>
                <w:szCs w:val="22"/>
              </w:rPr>
              <w:t>management’s</w:t>
            </w:r>
            <w:r w:rsidR="008B1C09" w:rsidRPr="002245E9">
              <w:rPr>
                <w:rFonts w:asciiTheme="minorHAnsi" w:hAnsiTheme="minorHAnsi" w:cstheme="minorHAnsi"/>
                <w:sz w:val="22"/>
                <w:szCs w:val="22"/>
              </w:rPr>
              <w:t xml:space="preserve"> calculations </w:t>
            </w:r>
            <w:r w:rsidRPr="002245E9">
              <w:rPr>
                <w:rFonts w:asciiTheme="minorHAnsi" w:hAnsiTheme="minorHAnsi" w:cstheme="minorHAnsi"/>
                <w:sz w:val="22"/>
                <w:szCs w:val="22"/>
              </w:rPr>
              <w:t xml:space="preserve">and agree to amounts reported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w:t>
            </w:r>
            <w:r w:rsidR="00150E67" w:rsidRPr="002245E9">
              <w:rPr>
                <w:rFonts w:asciiTheme="minorHAnsi" w:hAnsiTheme="minorHAnsi" w:cstheme="minorHAnsi"/>
                <w:sz w:val="22"/>
                <w:szCs w:val="22"/>
              </w:rPr>
              <w:t>s</w:t>
            </w:r>
            <w:r w:rsidRPr="002245E9">
              <w:rPr>
                <w:rFonts w:asciiTheme="minorHAnsi" w:hAnsiTheme="minorHAnsi" w:cstheme="minorHAnsi"/>
                <w:sz w:val="22"/>
                <w:szCs w:val="22"/>
              </w:rPr>
              <w:t xml:space="preserve"> 2</w:t>
            </w:r>
            <w:r w:rsidR="00150E67" w:rsidRPr="002245E9">
              <w:rPr>
                <w:rFonts w:asciiTheme="minorHAnsi" w:hAnsiTheme="minorHAnsi" w:cstheme="minorHAnsi"/>
                <w:sz w:val="22"/>
                <w:szCs w:val="22"/>
              </w:rPr>
              <w:t>-</w:t>
            </w:r>
            <w:r w:rsidRPr="002245E9">
              <w:rPr>
                <w:rFonts w:asciiTheme="minorHAnsi" w:hAnsiTheme="minorHAnsi" w:cstheme="minorHAnsi"/>
                <w:sz w:val="22"/>
                <w:szCs w:val="22"/>
              </w:rPr>
              <w:t>6</w:t>
            </w:r>
            <w:r w:rsidR="00D05996" w:rsidRPr="002245E9">
              <w:rPr>
                <w:rFonts w:asciiTheme="minorHAnsi" w:hAnsiTheme="minorHAnsi" w:cstheme="minorHAnsi"/>
                <w:sz w:val="22"/>
                <w:szCs w:val="22"/>
              </w:rPr>
              <w:t>, 8</w:t>
            </w:r>
            <w:r w:rsidR="00150E67" w:rsidRPr="002245E9">
              <w:rPr>
                <w:rFonts w:asciiTheme="minorHAnsi" w:hAnsiTheme="minorHAnsi" w:cstheme="minorHAnsi"/>
                <w:sz w:val="22"/>
                <w:szCs w:val="22"/>
              </w:rPr>
              <w:t>-</w:t>
            </w:r>
            <w:r w:rsidRPr="002245E9">
              <w:rPr>
                <w:rFonts w:asciiTheme="minorHAnsi" w:hAnsiTheme="minorHAnsi" w:cstheme="minorHAnsi"/>
                <w:sz w:val="22"/>
                <w:szCs w:val="22"/>
              </w:rPr>
              <w:t>11 and 13, columns 1</w:t>
            </w:r>
            <w:r w:rsidR="00150E67" w:rsidRPr="002245E9">
              <w:rPr>
                <w:rFonts w:asciiTheme="minorHAnsi" w:hAnsiTheme="minorHAnsi" w:cstheme="minorHAnsi"/>
                <w:sz w:val="22"/>
                <w:szCs w:val="22"/>
              </w:rPr>
              <w:t>-</w:t>
            </w:r>
            <w:r w:rsidRPr="002245E9">
              <w:rPr>
                <w:rFonts w:asciiTheme="minorHAnsi" w:hAnsiTheme="minorHAnsi" w:cstheme="minorHAnsi"/>
                <w:sz w:val="22"/>
                <w:szCs w:val="22"/>
              </w:rPr>
              <w:t>15.</w:t>
            </w:r>
          </w:p>
          <w:p w14:paraId="7C57F424" w14:textId="41040678" w:rsidR="008B1C09" w:rsidRPr="002245E9" w:rsidRDefault="005D2608" w:rsidP="007936C5">
            <w:pPr>
              <w:pStyle w:val="ListParagraph"/>
              <w:numPr>
                <w:ilvl w:val="0"/>
                <w:numId w:val="25"/>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I</w:t>
            </w:r>
            <w:r w:rsidR="002E5198" w:rsidRPr="002245E9">
              <w:rPr>
                <w:rFonts w:asciiTheme="minorHAnsi" w:hAnsiTheme="minorHAnsi" w:cstheme="minorHAnsi"/>
                <w:sz w:val="22"/>
                <w:szCs w:val="22"/>
              </w:rPr>
              <w:t xml:space="preserve">nspect </w:t>
            </w:r>
            <w:r w:rsidR="008B1C09" w:rsidRPr="002245E9">
              <w:rPr>
                <w:rFonts w:asciiTheme="minorHAnsi" w:hAnsiTheme="minorHAnsi" w:cstheme="minorHAnsi"/>
                <w:sz w:val="22"/>
                <w:szCs w:val="22"/>
              </w:rPr>
              <w:t>that the loans are classified according to the following criteria</w:t>
            </w:r>
            <w:r w:rsidR="00B55DB2">
              <w:rPr>
                <w:rFonts w:asciiTheme="minorHAnsi" w:hAnsiTheme="minorHAnsi" w:cstheme="minorHAnsi"/>
                <w:sz w:val="22"/>
                <w:szCs w:val="22"/>
              </w:rPr>
              <w:t xml:space="preserve"> in the calculation</w:t>
            </w:r>
            <w:r w:rsidR="008B1C09" w:rsidRPr="002245E9">
              <w:rPr>
                <w:rFonts w:asciiTheme="minorHAnsi" w:hAnsiTheme="minorHAnsi" w:cstheme="minorHAnsi"/>
                <w:sz w:val="22"/>
                <w:szCs w:val="22"/>
              </w:rPr>
              <w:t>:</w:t>
            </w:r>
          </w:p>
          <w:p w14:paraId="553E06A8" w14:textId="77777777" w:rsidR="008B1C09" w:rsidRPr="002245E9" w:rsidRDefault="008B1C09" w:rsidP="007936C5">
            <w:pPr>
              <w:pStyle w:val="ListParagraph"/>
              <w:numPr>
                <w:ilvl w:val="0"/>
                <w:numId w:val="26"/>
              </w:numPr>
              <w:spacing w:before="130" w:after="130" w:line="276" w:lineRule="auto"/>
              <w:ind w:left="885"/>
              <w:rPr>
                <w:rFonts w:asciiTheme="minorHAnsi" w:hAnsiTheme="minorHAnsi" w:cstheme="minorHAnsi"/>
                <w:sz w:val="22"/>
                <w:szCs w:val="22"/>
              </w:rPr>
            </w:pPr>
            <w:r w:rsidRPr="002245E9">
              <w:rPr>
                <w:rFonts w:asciiTheme="minorHAnsi" w:hAnsiTheme="minorHAnsi" w:cstheme="minorHAnsi"/>
                <w:sz w:val="22"/>
                <w:szCs w:val="22"/>
              </w:rPr>
              <w:t>The accrued interest of each loan is added to the capital amount of the loan to determine the Gross Exposure.</w:t>
            </w:r>
          </w:p>
          <w:p w14:paraId="4792455B" w14:textId="0E4CC959" w:rsidR="008B1C09" w:rsidRPr="002245E9" w:rsidRDefault="008B1C09" w:rsidP="007936C5">
            <w:pPr>
              <w:pStyle w:val="ListParagraph"/>
              <w:numPr>
                <w:ilvl w:val="0"/>
                <w:numId w:val="26"/>
              </w:numPr>
              <w:spacing w:before="130" w:after="130" w:line="276" w:lineRule="auto"/>
              <w:ind w:left="885"/>
              <w:rPr>
                <w:rFonts w:asciiTheme="minorHAnsi" w:hAnsiTheme="minorHAnsi" w:cstheme="minorHAnsi"/>
                <w:sz w:val="22"/>
                <w:szCs w:val="22"/>
              </w:rPr>
            </w:pPr>
            <w:r w:rsidRPr="002245E9">
              <w:rPr>
                <w:rFonts w:asciiTheme="minorHAnsi" w:hAnsiTheme="minorHAnsi" w:cstheme="minorHAnsi"/>
                <w:sz w:val="22"/>
                <w:szCs w:val="22"/>
              </w:rPr>
              <w:t>The loans are segregated according to the Loan to Value (LTV) ratio for each account into unsecured/partially secured (LTV&gt;100%) and fully secured (LTV&lt;</w:t>
            </w:r>
            <w:r w:rsidR="009D05AA" w:rsidRPr="002245E9">
              <w:rPr>
                <w:rFonts w:asciiTheme="minorHAnsi" w:hAnsiTheme="minorHAnsi" w:cstheme="minorHAnsi"/>
                <w:sz w:val="22"/>
                <w:szCs w:val="22"/>
              </w:rPr>
              <w:t>=</w:t>
            </w:r>
            <w:r w:rsidRPr="002245E9">
              <w:rPr>
                <w:rFonts w:asciiTheme="minorHAnsi" w:hAnsiTheme="minorHAnsi" w:cstheme="minorHAnsi"/>
                <w:sz w:val="22"/>
                <w:szCs w:val="22"/>
              </w:rPr>
              <w:t>100%). Document management</w:t>
            </w:r>
            <w:r w:rsidR="009D05AA" w:rsidRPr="002245E9">
              <w:rPr>
                <w:rFonts w:asciiTheme="minorHAnsi" w:hAnsiTheme="minorHAnsi" w:cstheme="minorHAnsi"/>
                <w:sz w:val="22"/>
                <w:szCs w:val="22"/>
              </w:rPr>
              <w:t>’</w:t>
            </w:r>
            <w:r w:rsidRPr="002245E9">
              <w:rPr>
                <w:rFonts w:asciiTheme="minorHAnsi" w:hAnsiTheme="minorHAnsi" w:cstheme="minorHAnsi"/>
                <w:sz w:val="22"/>
                <w:szCs w:val="22"/>
              </w:rPr>
              <w:t xml:space="preserve">s </w:t>
            </w:r>
            <w:r w:rsidR="005D2608" w:rsidRPr="002245E9">
              <w:rPr>
                <w:rFonts w:asciiTheme="minorHAnsi" w:hAnsiTheme="minorHAnsi" w:cstheme="minorHAnsi"/>
                <w:i/>
                <w:sz w:val="22"/>
                <w:szCs w:val="22"/>
              </w:rPr>
              <w:t>[</w:t>
            </w:r>
            <w:r w:rsidRPr="002245E9">
              <w:rPr>
                <w:rFonts w:asciiTheme="minorHAnsi" w:hAnsiTheme="minorHAnsi" w:cstheme="minorHAnsi"/>
                <w:i/>
                <w:sz w:val="22"/>
                <w:szCs w:val="22"/>
              </w:rPr>
              <w:t>explanation</w:t>
            </w:r>
            <w:r w:rsidR="00C5042C" w:rsidRPr="002245E9">
              <w:rPr>
                <w:rFonts w:asciiTheme="minorHAnsi" w:hAnsiTheme="minorHAnsi" w:cstheme="minorHAnsi"/>
                <w:i/>
                <w:sz w:val="22"/>
                <w:szCs w:val="22"/>
              </w:rPr>
              <w:t>/policy</w:t>
            </w:r>
            <w:r w:rsidR="005D2608" w:rsidRPr="002245E9">
              <w:rPr>
                <w:rFonts w:asciiTheme="minorHAnsi" w:hAnsiTheme="minorHAnsi" w:cstheme="minorHAnsi"/>
                <w:i/>
                <w:sz w:val="22"/>
                <w:szCs w:val="22"/>
              </w:rPr>
              <w:t xml:space="preserve">, </w:t>
            </w:r>
            <w:r w:rsidR="008B29E6">
              <w:rPr>
                <w:rFonts w:asciiTheme="minorHAnsi" w:hAnsiTheme="minorHAnsi" w:cstheme="minorHAnsi"/>
                <w:i/>
                <w:sz w:val="22"/>
                <w:szCs w:val="22"/>
              </w:rPr>
              <w:t xml:space="preserve">and </w:t>
            </w:r>
            <w:r w:rsidR="005D2608" w:rsidRPr="002245E9">
              <w:rPr>
                <w:rFonts w:asciiTheme="minorHAnsi" w:hAnsiTheme="minorHAnsi" w:cstheme="minorHAnsi"/>
                <w:i/>
                <w:sz w:val="22"/>
                <w:szCs w:val="22"/>
              </w:rPr>
              <w:t xml:space="preserve">specify </w:t>
            </w:r>
            <w:r w:rsidR="008B29E6">
              <w:rPr>
                <w:rFonts w:asciiTheme="minorHAnsi" w:hAnsiTheme="minorHAnsi" w:cstheme="minorHAnsi"/>
                <w:i/>
                <w:sz w:val="22"/>
                <w:szCs w:val="22"/>
              </w:rPr>
              <w:t xml:space="preserve">the </w:t>
            </w:r>
            <w:r w:rsidR="005D2608" w:rsidRPr="002245E9">
              <w:rPr>
                <w:rFonts w:asciiTheme="minorHAnsi" w:hAnsiTheme="minorHAnsi" w:cstheme="minorHAnsi"/>
                <w:i/>
                <w:sz w:val="22"/>
                <w:szCs w:val="22"/>
              </w:rPr>
              <w:lastRenderedPageBreak/>
              <w:t>source used</w:t>
            </w:r>
            <w:r w:rsidR="00C5042C" w:rsidRPr="002245E9">
              <w:rPr>
                <w:rFonts w:asciiTheme="minorHAnsi" w:hAnsiTheme="minorHAnsi" w:cstheme="minorHAnsi"/>
                <w:sz w:val="22"/>
                <w:szCs w:val="22"/>
              </w:rPr>
              <w:t>]</w:t>
            </w:r>
            <w:r w:rsidRPr="002245E9">
              <w:rPr>
                <w:rFonts w:asciiTheme="minorHAnsi" w:hAnsiTheme="minorHAnsi" w:cstheme="minorHAnsi"/>
                <w:sz w:val="22"/>
                <w:szCs w:val="22"/>
              </w:rPr>
              <w:t xml:space="preserve"> to identify secured, unsecured and partially secured</w:t>
            </w:r>
            <w:r w:rsidR="008B29E6">
              <w:rPr>
                <w:rFonts w:asciiTheme="minorHAnsi" w:hAnsiTheme="minorHAnsi" w:cstheme="minorHAnsi"/>
                <w:sz w:val="22"/>
                <w:szCs w:val="22"/>
              </w:rPr>
              <w:t xml:space="preserve"> loans</w:t>
            </w:r>
            <w:r w:rsidRPr="002245E9">
              <w:rPr>
                <w:rFonts w:asciiTheme="minorHAnsi" w:hAnsiTheme="minorHAnsi" w:cstheme="minorHAnsi"/>
                <w:sz w:val="22"/>
                <w:szCs w:val="22"/>
              </w:rPr>
              <w:t>.</w:t>
            </w:r>
          </w:p>
          <w:p w14:paraId="517B843B" w14:textId="713D4DA4" w:rsidR="008B1C09" w:rsidRPr="002245E9" w:rsidRDefault="008B1C09" w:rsidP="007936C5">
            <w:pPr>
              <w:pStyle w:val="ListParagraph"/>
              <w:numPr>
                <w:ilvl w:val="0"/>
                <w:numId w:val="26"/>
              </w:numPr>
              <w:spacing w:before="130" w:after="130" w:line="276" w:lineRule="auto"/>
              <w:ind w:left="885"/>
              <w:rPr>
                <w:rFonts w:asciiTheme="minorHAnsi" w:hAnsiTheme="minorHAnsi" w:cstheme="minorHAnsi"/>
                <w:sz w:val="22"/>
                <w:szCs w:val="22"/>
              </w:rPr>
            </w:pPr>
            <w:r w:rsidRPr="002245E9">
              <w:rPr>
                <w:rFonts w:asciiTheme="minorHAnsi" w:hAnsiTheme="minorHAnsi" w:cstheme="minorHAnsi"/>
                <w:sz w:val="22"/>
                <w:szCs w:val="22"/>
              </w:rPr>
              <w:t>For unsecured/partially secured loans, other than those handed over to legal, classif</w:t>
            </w:r>
            <w:r w:rsidR="009D05AA" w:rsidRPr="002245E9">
              <w:rPr>
                <w:rFonts w:asciiTheme="minorHAnsi" w:hAnsiTheme="minorHAnsi" w:cstheme="minorHAnsi"/>
                <w:sz w:val="22"/>
                <w:szCs w:val="22"/>
              </w:rPr>
              <w:t>y</w:t>
            </w:r>
            <w:r w:rsidRPr="002245E9">
              <w:rPr>
                <w:rFonts w:asciiTheme="minorHAnsi" w:hAnsiTheme="minorHAnsi" w:cstheme="minorHAnsi"/>
                <w:sz w:val="22"/>
                <w:szCs w:val="22"/>
              </w:rPr>
              <w:t xml:space="preserve"> the loans into the following categories</w:t>
            </w:r>
            <w:r w:rsidR="008B29E6">
              <w:rPr>
                <w:rFonts w:asciiTheme="minorHAnsi" w:hAnsiTheme="minorHAnsi" w:cstheme="minorHAnsi"/>
                <w:sz w:val="22"/>
                <w:szCs w:val="22"/>
              </w:rPr>
              <w:t>,</w:t>
            </w:r>
            <w:r w:rsidRPr="002245E9">
              <w:rPr>
                <w:rFonts w:asciiTheme="minorHAnsi" w:hAnsiTheme="minorHAnsi" w:cstheme="minorHAnsi"/>
                <w:sz w:val="22"/>
                <w:szCs w:val="22"/>
              </w:rPr>
              <w:t xml:space="preserve"> based on the aging analysis:</w:t>
            </w:r>
          </w:p>
          <w:p w14:paraId="0A8CB2EA" w14:textId="3ABA7CBE" w:rsidR="008B1C09" w:rsidRPr="002245E9" w:rsidRDefault="008B1C09" w:rsidP="007936C5">
            <w:pPr>
              <w:pStyle w:val="ListParagraph"/>
              <w:numPr>
                <w:ilvl w:val="0"/>
                <w:numId w:val="27"/>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Performing assets (columns 1</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3) – those assets which are not overdue for more than 60 days;</w:t>
            </w:r>
          </w:p>
          <w:p w14:paraId="52B86890" w14:textId="1F5066F5" w:rsidR="008B1C09" w:rsidRPr="002245E9" w:rsidRDefault="008B1C09" w:rsidP="007936C5">
            <w:pPr>
              <w:pStyle w:val="ListParagraph"/>
              <w:numPr>
                <w:ilvl w:val="0"/>
                <w:numId w:val="27"/>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Special mention (columns 4</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6) – those assets that are overdue for more than 60 days but less than 90 days</w:t>
            </w:r>
            <w:r w:rsidR="00C44541" w:rsidRPr="002245E9">
              <w:rPr>
                <w:rFonts w:asciiTheme="minorHAnsi" w:hAnsiTheme="minorHAnsi" w:cstheme="minorHAnsi"/>
                <w:sz w:val="22"/>
                <w:szCs w:val="22"/>
              </w:rPr>
              <w:t>;</w:t>
            </w:r>
          </w:p>
          <w:p w14:paraId="079046F0" w14:textId="33E26C33" w:rsidR="008B1C09" w:rsidRPr="002245E9" w:rsidRDefault="008B1C09" w:rsidP="007936C5">
            <w:pPr>
              <w:pStyle w:val="ListParagraph"/>
              <w:numPr>
                <w:ilvl w:val="0"/>
                <w:numId w:val="27"/>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Sub-standard (columns 7</w:t>
            </w:r>
            <w:r w:rsidR="00C55418">
              <w:rPr>
                <w:rFonts w:asciiTheme="minorHAnsi" w:hAnsiTheme="minorHAnsi" w:cstheme="minorHAnsi"/>
                <w:sz w:val="22"/>
                <w:szCs w:val="22"/>
              </w:rPr>
              <w:t>-</w:t>
            </w:r>
            <w:r w:rsidRPr="002245E9">
              <w:rPr>
                <w:rFonts w:asciiTheme="minorHAnsi" w:hAnsiTheme="minorHAnsi" w:cstheme="minorHAnsi"/>
                <w:sz w:val="22"/>
                <w:szCs w:val="22"/>
              </w:rPr>
              <w:t>9) – those assets that are overdue for more than 90 days but less than 180 days;</w:t>
            </w:r>
            <w:r w:rsidR="00C44541" w:rsidRPr="002245E9">
              <w:rPr>
                <w:rFonts w:asciiTheme="minorHAnsi" w:hAnsiTheme="minorHAnsi" w:cstheme="minorHAnsi"/>
                <w:sz w:val="22"/>
                <w:szCs w:val="22"/>
              </w:rPr>
              <w:t xml:space="preserve"> and</w:t>
            </w:r>
          </w:p>
          <w:p w14:paraId="44FE2ADF" w14:textId="105D9CC6" w:rsidR="008B1C09" w:rsidRPr="002245E9" w:rsidRDefault="008B1C09" w:rsidP="007936C5">
            <w:pPr>
              <w:pStyle w:val="ListParagraph"/>
              <w:numPr>
                <w:ilvl w:val="0"/>
                <w:numId w:val="27"/>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Doubtful (columns 10</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12) </w:t>
            </w:r>
            <w:r w:rsidR="008B29E6">
              <w:rPr>
                <w:rFonts w:asciiTheme="minorHAnsi" w:hAnsiTheme="minorHAnsi" w:cstheme="minorHAnsi"/>
                <w:sz w:val="22"/>
                <w:szCs w:val="22"/>
              </w:rPr>
              <w:t>–</w:t>
            </w:r>
            <w:r w:rsidRPr="002245E9">
              <w:rPr>
                <w:rFonts w:asciiTheme="minorHAnsi" w:hAnsiTheme="minorHAnsi" w:cstheme="minorHAnsi"/>
                <w:sz w:val="22"/>
                <w:szCs w:val="22"/>
              </w:rPr>
              <w:t xml:space="preserve"> those assets that are overdue for more than 180 days</w:t>
            </w:r>
            <w:r w:rsidR="00C44541" w:rsidRPr="002245E9">
              <w:rPr>
                <w:rFonts w:asciiTheme="minorHAnsi" w:hAnsiTheme="minorHAnsi" w:cstheme="minorHAnsi"/>
                <w:sz w:val="22"/>
                <w:szCs w:val="22"/>
              </w:rPr>
              <w:t>.</w:t>
            </w:r>
          </w:p>
          <w:p w14:paraId="65BF8400" w14:textId="57D872B4" w:rsidR="008B1C09" w:rsidRPr="002245E9" w:rsidRDefault="008B1C09" w:rsidP="007936C5">
            <w:pPr>
              <w:pStyle w:val="ListParagraph"/>
              <w:keepNext/>
              <w:keepLines/>
              <w:numPr>
                <w:ilvl w:val="0"/>
                <w:numId w:val="26"/>
              </w:numPr>
              <w:spacing w:before="130" w:after="130" w:line="276" w:lineRule="auto"/>
              <w:ind w:left="885"/>
              <w:rPr>
                <w:rFonts w:asciiTheme="minorHAnsi" w:hAnsiTheme="minorHAnsi" w:cstheme="minorHAnsi"/>
                <w:sz w:val="22"/>
                <w:szCs w:val="22"/>
              </w:rPr>
            </w:pPr>
            <w:r w:rsidRPr="002245E9">
              <w:rPr>
                <w:rFonts w:asciiTheme="minorHAnsi" w:hAnsiTheme="minorHAnsi" w:cstheme="minorHAnsi"/>
                <w:sz w:val="22"/>
                <w:szCs w:val="22"/>
              </w:rPr>
              <w:lastRenderedPageBreak/>
              <w:t>For unsecured/partially secured loans that have been handed over to legal, classif</w:t>
            </w:r>
            <w:r w:rsidR="00C44541" w:rsidRPr="002245E9">
              <w:rPr>
                <w:rFonts w:asciiTheme="minorHAnsi" w:hAnsiTheme="minorHAnsi" w:cstheme="minorHAnsi"/>
                <w:sz w:val="22"/>
                <w:szCs w:val="22"/>
              </w:rPr>
              <w:t>y</w:t>
            </w:r>
            <w:r w:rsidRPr="002245E9">
              <w:rPr>
                <w:rFonts w:asciiTheme="minorHAnsi" w:hAnsiTheme="minorHAnsi" w:cstheme="minorHAnsi"/>
                <w:sz w:val="22"/>
                <w:szCs w:val="22"/>
              </w:rPr>
              <w:t xml:space="preserve"> the loans into the following categories</w:t>
            </w:r>
            <w:r w:rsidR="008B29E6">
              <w:rPr>
                <w:rFonts w:asciiTheme="minorHAnsi" w:hAnsiTheme="minorHAnsi" w:cstheme="minorHAnsi"/>
                <w:sz w:val="22"/>
                <w:szCs w:val="22"/>
              </w:rPr>
              <w:t>,</w:t>
            </w:r>
            <w:r w:rsidRPr="002245E9">
              <w:rPr>
                <w:rFonts w:asciiTheme="minorHAnsi" w:hAnsiTheme="minorHAnsi" w:cstheme="minorHAnsi"/>
                <w:sz w:val="22"/>
                <w:szCs w:val="22"/>
              </w:rPr>
              <w:t xml:space="preserve"> based on the aging analysis:</w:t>
            </w:r>
          </w:p>
          <w:p w14:paraId="7F37EFC7" w14:textId="72540CE7" w:rsidR="008B1C09" w:rsidRPr="002245E9" w:rsidRDefault="008B1C09" w:rsidP="007936C5">
            <w:pPr>
              <w:pStyle w:val="ListParagraph"/>
              <w:keepNext/>
              <w:keepLines/>
              <w:numPr>
                <w:ilvl w:val="0"/>
                <w:numId w:val="28"/>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Doubtful (columns 10</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12) </w:t>
            </w:r>
            <w:r w:rsidR="008B29E6">
              <w:rPr>
                <w:rFonts w:asciiTheme="minorHAnsi" w:hAnsiTheme="minorHAnsi" w:cstheme="minorHAnsi"/>
                <w:sz w:val="22"/>
                <w:szCs w:val="22"/>
              </w:rPr>
              <w:t>–</w:t>
            </w:r>
            <w:r w:rsidRPr="002245E9">
              <w:rPr>
                <w:rFonts w:asciiTheme="minorHAnsi" w:hAnsiTheme="minorHAnsi" w:cstheme="minorHAnsi"/>
                <w:sz w:val="22"/>
                <w:szCs w:val="22"/>
              </w:rPr>
              <w:t xml:space="preserve"> those assets that are overdue for more than 60 days;</w:t>
            </w:r>
            <w:r w:rsidR="00C44541" w:rsidRPr="002245E9">
              <w:rPr>
                <w:rFonts w:asciiTheme="minorHAnsi" w:hAnsiTheme="minorHAnsi" w:cstheme="minorHAnsi"/>
                <w:sz w:val="22"/>
                <w:szCs w:val="22"/>
              </w:rPr>
              <w:t xml:space="preserve"> and</w:t>
            </w:r>
          </w:p>
          <w:p w14:paraId="1FF6A832" w14:textId="02C84D80" w:rsidR="008B1C09" w:rsidRPr="002245E9" w:rsidRDefault="008B1C09" w:rsidP="007936C5">
            <w:pPr>
              <w:pStyle w:val="ListParagraph"/>
              <w:numPr>
                <w:ilvl w:val="0"/>
                <w:numId w:val="28"/>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Loss (columns 13</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15) – those assets for which the legal process has been exhausted and no amounts are recoverable.</w:t>
            </w:r>
          </w:p>
          <w:p w14:paraId="549F463A" w14:textId="25B55369" w:rsidR="008B1C09" w:rsidRPr="002245E9" w:rsidRDefault="008B1C09" w:rsidP="007936C5">
            <w:pPr>
              <w:pStyle w:val="ListParagraph"/>
              <w:numPr>
                <w:ilvl w:val="0"/>
                <w:numId w:val="26"/>
              </w:numPr>
              <w:spacing w:before="130" w:after="130" w:line="276" w:lineRule="auto"/>
              <w:ind w:left="885"/>
              <w:rPr>
                <w:rFonts w:asciiTheme="minorHAnsi" w:hAnsiTheme="minorHAnsi" w:cstheme="minorHAnsi"/>
                <w:sz w:val="22"/>
                <w:szCs w:val="22"/>
              </w:rPr>
            </w:pPr>
            <w:r w:rsidRPr="002245E9">
              <w:rPr>
                <w:rFonts w:asciiTheme="minorHAnsi" w:hAnsiTheme="minorHAnsi" w:cstheme="minorHAnsi"/>
                <w:sz w:val="22"/>
                <w:szCs w:val="22"/>
              </w:rPr>
              <w:t>For fully secured loans (LTV&lt;</w:t>
            </w:r>
            <w:r w:rsidR="00D14D07" w:rsidRPr="002245E9">
              <w:rPr>
                <w:rFonts w:asciiTheme="minorHAnsi" w:hAnsiTheme="minorHAnsi" w:cstheme="minorHAnsi"/>
                <w:sz w:val="22"/>
                <w:szCs w:val="22"/>
              </w:rPr>
              <w:t>=</w:t>
            </w:r>
            <w:r w:rsidRPr="002245E9">
              <w:rPr>
                <w:rFonts w:asciiTheme="minorHAnsi" w:hAnsiTheme="minorHAnsi" w:cstheme="minorHAnsi"/>
                <w:sz w:val="22"/>
                <w:szCs w:val="22"/>
              </w:rPr>
              <w:t>100%), classif</w:t>
            </w:r>
            <w:r w:rsidR="00C44541" w:rsidRPr="002245E9">
              <w:rPr>
                <w:rFonts w:asciiTheme="minorHAnsi" w:hAnsiTheme="minorHAnsi" w:cstheme="minorHAnsi"/>
                <w:sz w:val="22"/>
                <w:szCs w:val="22"/>
              </w:rPr>
              <w:t>y</w:t>
            </w:r>
            <w:r w:rsidRPr="002245E9">
              <w:rPr>
                <w:rFonts w:asciiTheme="minorHAnsi" w:hAnsiTheme="minorHAnsi" w:cstheme="minorHAnsi"/>
                <w:sz w:val="22"/>
                <w:szCs w:val="22"/>
              </w:rPr>
              <w:t xml:space="preserve"> the loans into the following categories</w:t>
            </w:r>
            <w:r w:rsidR="008B29E6">
              <w:rPr>
                <w:rFonts w:asciiTheme="minorHAnsi" w:hAnsiTheme="minorHAnsi" w:cstheme="minorHAnsi"/>
                <w:sz w:val="22"/>
                <w:szCs w:val="22"/>
              </w:rPr>
              <w:t>,</w:t>
            </w:r>
            <w:r w:rsidRPr="002245E9">
              <w:rPr>
                <w:rFonts w:asciiTheme="minorHAnsi" w:hAnsiTheme="minorHAnsi" w:cstheme="minorHAnsi"/>
                <w:sz w:val="22"/>
                <w:szCs w:val="22"/>
              </w:rPr>
              <w:t xml:space="preserve"> based on the aging analysis:</w:t>
            </w:r>
          </w:p>
          <w:p w14:paraId="7D560485" w14:textId="36EB1C3C" w:rsidR="008B1C09" w:rsidRPr="002245E9" w:rsidRDefault="008B1C09" w:rsidP="007936C5">
            <w:pPr>
              <w:pStyle w:val="ListParagraph"/>
              <w:numPr>
                <w:ilvl w:val="0"/>
                <w:numId w:val="29"/>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Performing assets (columns 1</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3) – those assets which are not overdue for more than 60 days;</w:t>
            </w:r>
          </w:p>
          <w:p w14:paraId="67F86045" w14:textId="74A6EE94" w:rsidR="008B1C09" w:rsidRPr="002245E9" w:rsidRDefault="008B1C09" w:rsidP="007936C5">
            <w:pPr>
              <w:pStyle w:val="ListParagraph"/>
              <w:numPr>
                <w:ilvl w:val="0"/>
                <w:numId w:val="29"/>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Special mention (columns 4</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6) – those assets that are overdue for more than 60 days but less than 12 months</w:t>
            </w:r>
            <w:r w:rsidR="00C44541" w:rsidRPr="002245E9">
              <w:rPr>
                <w:rFonts w:asciiTheme="minorHAnsi" w:hAnsiTheme="minorHAnsi" w:cstheme="minorHAnsi"/>
                <w:sz w:val="22"/>
                <w:szCs w:val="22"/>
              </w:rPr>
              <w:t>; and</w:t>
            </w:r>
          </w:p>
          <w:p w14:paraId="3E921DF2" w14:textId="431B9A3A" w:rsidR="008B1C09" w:rsidRPr="002245E9" w:rsidRDefault="008B1C09" w:rsidP="007936C5">
            <w:pPr>
              <w:pStyle w:val="ListParagraph"/>
              <w:numPr>
                <w:ilvl w:val="0"/>
                <w:numId w:val="29"/>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Sub-standard (columns 7</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9) – those assets that are overdue for more than </w:t>
            </w:r>
            <w:r w:rsidR="00D14D07" w:rsidRPr="002245E9">
              <w:rPr>
                <w:rFonts w:asciiTheme="minorHAnsi" w:hAnsiTheme="minorHAnsi" w:cstheme="minorHAnsi"/>
                <w:sz w:val="22"/>
                <w:szCs w:val="22"/>
              </w:rPr>
              <w:t>12 months</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 </w:t>
            </w:r>
          </w:p>
          <w:p w14:paraId="65F31401" w14:textId="4E558F7E" w:rsidR="00753680" w:rsidRPr="002245E9" w:rsidRDefault="008E1D5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8B29E6">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8B29E6">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3953536A" w14:textId="547CD93C" w:rsidR="002A26C3" w:rsidRPr="002245E9" w:rsidRDefault="002A26C3" w:rsidP="007936C5">
            <w:pPr>
              <w:spacing w:before="130" w:after="130" w:line="276" w:lineRule="auto"/>
              <w:rPr>
                <w:rFonts w:asciiTheme="minorHAnsi" w:eastAsia="Arial" w:hAnsiTheme="minorHAnsi" w:cstheme="minorHAnsi"/>
                <w:i/>
                <w:iCs/>
                <w:color w:val="000000"/>
                <w:sz w:val="22"/>
                <w:szCs w:val="22"/>
              </w:rPr>
            </w:pPr>
            <w:r w:rsidRPr="002245E9">
              <w:rPr>
                <w:rFonts w:asciiTheme="minorHAnsi" w:eastAsia="Arial" w:hAnsiTheme="minorHAnsi" w:cstheme="minorHAnsi"/>
                <w:i/>
                <w:sz w:val="22"/>
                <w:szCs w:val="22"/>
              </w:rPr>
              <w:lastRenderedPageBreak/>
              <w:t xml:space="preserve">We obtained </w:t>
            </w:r>
            <w:r w:rsidR="00194A98" w:rsidRPr="002245E9">
              <w:rPr>
                <w:rFonts w:asciiTheme="minorHAnsi" w:eastAsia="Arial" w:hAnsiTheme="minorHAnsi" w:cstheme="minorHAnsi"/>
                <w:i/>
                <w:sz w:val="22"/>
                <w:szCs w:val="22"/>
              </w:rPr>
              <w:t xml:space="preserve">from [state </w:t>
            </w:r>
            <w:r w:rsidR="008B29E6">
              <w:rPr>
                <w:rFonts w:asciiTheme="minorHAnsi" w:eastAsia="Arial" w:hAnsiTheme="minorHAnsi" w:cstheme="minorHAnsi"/>
                <w:i/>
                <w:sz w:val="22"/>
                <w:szCs w:val="22"/>
              </w:rPr>
              <w:t xml:space="preserve">the </w:t>
            </w:r>
            <w:r w:rsidR="00194A98" w:rsidRPr="002245E9">
              <w:rPr>
                <w:rFonts w:asciiTheme="minorHAnsi" w:eastAsia="Arial" w:hAnsiTheme="minorHAnsi" w:cstheme="minorHAnsi"/>
                <w:i/>
                <w:sz w:val="22"/>
                <w:szCs w:val="22"/>
              </w:rPr>
              <w:t>name and designation</w:t>
            </w:r>
            <w:r w:rsidR="008B29E6">
              <w:rPr>
                <w:rFonts w:asciiTheme="minorHAnsi" w:eastAsia="Arial" w:hAnsiTheme="minorHAnsi" w:cstheme="minorHAnsi"/>
                <w:i/>
                <w:sz w:val="22"/>
                <w:szCs w:val="22"/>
              </w:rPr>
              <w:t xml:space="preserve"> of the individual</w:t>
            </w:r>
            <w:r w:rsidR="00194A98"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w:t>
            </w:r>
            <w:r w:rsidR="00194A98" w:rsidRPr="002245E9">
              <w:rPr>
                <w:rFonts w:asciiTheme="minorHAnsi" w:eastAsia="Arial" w:hAnsiTheme="minorHAnsi" w:cstheme="minorHAnsi"/>
                <w:i/>
                <w:sz w:val="22"/>
                <w:szCs w:val="22"/>
              </w:rPr>
              <w:t>the data</w:t>
            </w:r>
            <w:r w:rsidRPr="002245E9">
              <w:rPr>
                <w:rFonts w:asciiTheme="minorHAnsi" w:eastAsia="Arial" w:hAnsiTheme="minorHAnsi" w:cstheme="minorHAnsi"/>
                <w:i/>
                <w:sz w:val="22"/>
                <w:szCs w:val="22"/>
              </w:rPr>
              <w:t xml:space="preserve"> (Gross exposure, Accrued interest, Loan to Value ratio, Collateral and Specific impairment</w:t>
            </w:r>
            <w:r w:rsidR="00C17A71" w:rsidRPr="002245E9">
              <w:rPr>
                <w:rFonts w:asciiTheme="minorHAnsi" w:eastAsia="Arial" w:hAnsiTheme="minorHAnsi" w:cstheme="minorHAnsi"/>
                <w:i/>
                <w:sz w:val="22"/>
                <w:szCs w:val="22"/>
              </w:rPr>
              <w:t xml:space="preserve">) </w:t>
            </w:r>
            <w:r w:rsidR="00194A98" w:rsidRPr="002245E9">
              <w:rPr>
                <w:rFonts w:asciiTheme="minorHAnsi" w:eastAsia="Arial" w:hAnsiTheme="minorHAnsi" w:cstheme="minorHAnsi"/>
                <w:i/>
                <w:sz w:val="22"/>
                <w:szCs w:val="22"/>
              </w:rPr>
              <w:t xml:space="preserve">used </w:t>
            </w:r>
            <w:r w:rsidR="00C17A71" w:rsidRPr="002245E9">
              <w:rPr>
                <w:rFonts w:asciiTheme="minorHAnsi" w:eastAsia="Arial" w:hAnsiTheme="minorHAnsi" w:cstheme="minorHAnsi"/>
                <w:i/>
                <w:sz w:val="22"/>
                <w:szCs w:val="22"/>
              </w:rPr>
              <w:t>to populate Section A of the</w:t>
            </w:r>
            <w:r w:rsidR="007458AD" w:rsidRPr="002245E9">
              <w:rPr>
                <w:rFonts w:asciiTheme="minorHAnsi" w:eastAsia="Arial" w:hAnsiTheme="minorHAnsi" w:cstheme="minorHAnsi"/>
                <w:i/>
                <w:sz w:val="22"/>
                <w:szCs w:val="22"/>
              </w:rPr>
              <w:t xml:space="preserve"> return</w:t>
            </w:r>
            <w:r w:rsidRPr="002245E9">
              <w:rPr>
                <w:rFonts w:asciiTheme="minorHAnsi" w:eastAsia="Arial" w:hAnsiTheme="minorHAnsi" w:cstheme="minorHAnsi"/>
                <w:i/>
                <w:sz w:val="22"/>
                <w:szCs w:val="22"/>
              </w:rPr>
              <w:t>.</w:t>
            </w:r>
          </w:p>
          <w:p w14:paraId="4CB3D64F" w14:textId="6766BDD4" w:rsidR="004A0015" w:rsidRPr="002245E9" w:rsidRDefault="002A26C3" w:rsidP="007936C5">
            <w:pPr>
              <w:numPr>
                <w:ilvl w:val="0"/>
                <w:numId w:val="33"/>
              </w:numPr>
              <w:spacing w:before="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re-performed </w:t>
            </w:r>
            <w:r w:rsidR="004A0015" w:rsidRPr="002245E9">
              <w:rPr>
                <w:rFonts w:asciiTheme="minorHAnsi" w:eastAsia="Arial" w:hAnsiTheme="minorHAnsi" w:cstheme="minorHAnsi"/>
                <w:i/>
                <w:sz w:val="22"/>
                <w:szCs w:val="22"/>
              </w:rPr>
              <w:t>management</w:t>
            </w:r>
            <w:r w:rsidR="00782D57">
              <w:rPr>
                <w:rFonts w:asciiTheme="minorHAnsi" w:eastAsia="Arial" w:hAnsiTheme="minorHAnsi" w:cstheme="minorHAnsi"/>
                <w:i/>
                <w:sz w:val="22"/>
                <w:szCs w:val="22"/>
              </w:rPr>
              <w:t>’</w:t>
            </w:r>
            <w:r w:rsidR="004A0015" w:rsidRPr="002245E9">
              <w:rPr>
                <w:rFonts w:asciiTheme="minorHAnsi" w:eastAsia="Arial" w:hAnsiTheme="minorHAnsi" w:cstheme="minorHAnsi"/>
                <w:i/>
                <w:sz w:val="22"/>
                <w:szCs w:val="22"/>
              </w:rPr>
              <w:t xml:space="preserve">s </w:t>
            </w:r>
            <w:r w:rsidRPr="002245E9">
              <w:rPr>
                <w:rFonts w:asciiTheme="minorHAnsi" w:eastAsia="Arial" w:hAnsiTheme="minorHAnsi" w:cstheme="minorHAnsi"/>
                <w:i/>
                <w:sz w:val="22"/>
                <w:szCs w:val="22"/>
              </w:rPr>
              <w:t xml:space="preserve">calculations </w:t>
            </w:r>
            <w:r w:rsidR="00CF16CE" w:rsidRPr="002245E9">
              <w:rPr>
                <w:rFonts w:asciiTheme="minorHAnsi" w:eastAsia="Arial" w:hAnsiTheme="minorHAnsi" w:cstheme="minorHAnsi"/>
                <w:i/>
                <w:sz w:val="22"/>
                <w:szCs w:val="22"/>
              </w:rPr>
              <w:t xml:space="preserve">and agreed to </w:t>
            </w:r>
            <w:r w:rsidR="00CF16CE" w:rsidRPr="002245E9">
              <w:rPr>
                <w:rFonts w:asciiTheme="minorHAnsi" w:hAnsiTheme="minorHAnsi" w:cstheme="minorHAnsi"/>
                <w:i/>
                <w:sz w:val="22"/>
                <w:szCs w:val="22"/>
              </w:rPr>
              <w:t>amounts reported in lines 2-6, 8-11 and 13, columns 1-15</w:t>
            </w:r>
            <w:r w:rsidR="004A0015" w:rsidRPr="002245E9">
              <w:rPr>
                <w:rFonts w:asciiTheme="minorHAnsi" w:hAnsiTheme="minorHAnsi" w:cstheme="minorHAnsi"/>
                <w:i/>
                <w:sz w:val="22"/>
                <w:szCs w:val="22"/>
              </w:rPr>
              <w:t xml:space="preserve"> </w:t>
            </w:r>
            <w:r w:rsidR="004A0015" w:rsidRPr="002245E9">
              <w:rPr>
                <w:rFonts w:asciiTheme="minorHAnsi" w:eastAsia="Arial" w:hAnsiTheme="minorHAnsi" w:cstheme="minorHAnsi"/>
                <w:i/>
                <w:sz w:val="22"/>
                <w:szCs w:val="22"/>
              </w:rPr>
              <w:t>and noted [no reconciling items/the following reconciling items:].</w:t>
            </w:r>
          </w:p>
          <w:p w14:paraId="2A317582" w14:textId="77777777" w:rsidR="002A26C3" w:rsidRPr="002245E9" w:rsidRDefault="004A0015" w:rsidP="007936C5">
            <w:pPr>
              <w:numPr>
                <w:ilvl w:val="0"/>
                <w:numId w:val="33"/>
              </w:numPr>
              <w:spacing w:before="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inspected the calculations and noted that the loans </w:t>
            </w:r>
            <w:r w:rsidR="002A26C3" w:rsidRPr="002245E9">
              <w:rPr>
                <w:rFonts w:asciiTheme="minorHAnsi" w:eastAsia="Arial" w:hAnsiTheme="minorHAnsi" w:cstheme="minorHAnsi"/>
                <w:i/>
                <w:sz w:val="22"/>
                <w:szCs w:val="22"/>
              </w:rPr>
              <w:t>were classified according to the following criteria:</w:t>
            </w:r>
          </w:p>
          <w:p w14:paraId="4675C9C7" w14:textId="44BEDEFA" w:rsidR="002A26C3" w:rsidRPr="002245E9" w:rsidRDefault="002A26C3" w:rsidP="007936C5">
            <w:pPr>
              <w:numPr>
                <w:ilvl w:val="0"/>
                <w:numId w:val="34"/>
              </w:numPr>
              <w:spacing w:line="276" w:lineRule="auto"/>
              <w:ind w:left="885"/>
              <w:rPr>
                <w:rFonts w:asciiTheme="minorHAnsi" w:eastAsia="Arial" w:hAnsiTheme="minorHAnsi" w:cstheme="minorHAnsi"/>
                <w:i/>
                <w:sz w:val="22"/>
                <w:szCs w:val="22"/>
              </w:rPr>
            </w:pPr>
            <w:r w:rsidRPr="002245E9">
              <w:rPr>
                <w:rFonts w:asciiTheme="minorHAnsi" w:eastAsia="Arial" w:hAnsiTheme="minorHAnsi" w:cstheme="minorHAnsi"/>
                <w:i/>
                <w:sz w:val="22"/>
                <w:szCs w:val="22"/>
              </w:rPr>
              <w:t>The accrued interest of each loan is added to the capital amount of the loan to determine the Gross Exposure</w:t>
            </w:r>
            <w:r w:rsidR="00C44541" w:rsidRPr="002245E9">
              <w:rPr>
                <w:rFonts w:asciiTheme="minorHAnsi" w:eastAsia="Arial" w:hAnsiTheme="minorHAnsi" w:cstheme="minorHAnsi"/>
                <w:i/>
                <w:sz w:val="22"/>
                <w:szCs w:val="22"/>
              </w:rPr>
              <w:t>.</w:t>
            </w:r>
          </w:p>
          <w:p w14:paraId="2FCAB10F" w14:textId="0E46CFFA" w:rsidR="002A26C3" w:rsidRPr="002245E9" w:rsidRDefault="002A26C3" w:rsidP="007936C5">
            <w:pPr>
              <w:numPr>
                <w:ilvl w:val="0"/>
                <w:numId w:val="34"/>
              </w:numPr>
              <w:spacing w:line="276" w:lineRule="auto"/>
              <w:ind w:left="885"/>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The loans are segregated according to the Loan to Value (LTV) ratio for </w:t>
            </w:r>
            <w:r w:rsidRPr="002245E9">
              <w:rPr>
                <w:rFonts w:asciiTheme="minorHAnsi" w:eastAsia="Arial" w:hAnsiTheme="minorHAnsi" w:cstheme="minorHAnsi"/>
                <w:i/>
                <w:sz w:val="22"/>
                <w:szCs w:val="22"/>
              </w:rPr>
              <w:lastRenderedPageBreak/>
              <w:t>each account into unsecured/partially secured (LTV&gt;100%) and fully secured (LTV</w:t>
            </w:r>
            <w:r w:rsidR="00771A0B"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&lt;100%)</w:t>
            </w:r>
            <w:r w:rsidR="00C44541" w:rsidRPr="002245E9">
              <w:rPr>
                <w:rFonts w:asciiTheme="minorHAnsi" w:eastAsia="Arial" w:hAnsiTheme="minorHAnsi" w:cstheme="minorHAnsi"/>
                <w:i/>
                <w:sz w:val="22"/>
                <w:szCs w:val="22"/>
              </w:rPr>
              <w:t>.</w:t>
            </w:r>
            <w:r w:rsidR="00506286" w:rsidRPr="002245E9">
              <w:rPr>
                <w:rFonts w:asciiTheme="minorHAnsi" w:hAnsiTheme="minorHAnsi" w:cstheme="minorHAnsi"/>
                <w:sz w:val="22"/>
                <w:szCs w:val="22"/>
              </w:rPr>
              <w:t xml:space="preserve"> </w:t>
            </w:r>
            <w:r w:rsidR="00506286" w:rsidRPr="002245E9">
              <w:rPr>
                <w:rFonts w:asciiTheme="minorHAnsi" w:hAnsiTheme="minorHAnsi" w:cstheme="minorHAnsi"/>
                <w:i/>
                <w:sz w:val="22"/>
                <w:szCs w:val="22"/>
              </w:rPr>
              <w:t>[</w:t>
            </w:r>
            <w:r w:rsidR="00506286" w:rsidRPr="002245E9">
              <w:rPr>
                <w:rFonts w:asciiTheme="minorHAnsi" w:eastAsia="Arial" w:hAnsiTheme="minorHAnsi" w:cstheme="minorHAnsi"/>
                <w:i/>
                <w:sz w:val="22"/>
                <w:szCs w:val="22"/>
              </w:rPr>
              <w:t xml:space="preserve">Document management’s [explanation/policy, </w:t>
            </w:r>
            <w:r w:rsidR="008B29E6">
              <w:rPr>
                <w:rFonts w:asciiTheme="minorHAnsi" w:eastAsia="Arial" w:hAnsiTheme="minorHAnsi" w:cstheme="minorHAnsi"/>
                <w:i/>
                <w:sz w:val="22"/>
                <w:szCs w:val="22"/>
              </w:rPr>
              <w:t xml:space="preserve">and </w:t>
            </w:r>
            <w:r w:rsidR="00506286" w:rsidRPr="002245E9">
              <w:rPr>
                <w:rFonts w:asciiTheme="minorHAnsi" w:eastAsia="Arial" w:hAnsiTheme="minorHAnsi" w:cstheme="minorHAnsi"/>
                <w:i/>
                <w:sz w:val="22"/>
                <w:szCs w:val="22"/>
              </w:rPr>
              <w:t>specify</w:t>
            </w:r>
            <w:r w:rsidR="008B29E6">
              <w:rPr>
                <w:rFonts w:asciiTheme="minorHAnsi" w:eastAsia="Arial" w:hAnsiTheme="minorHAnsi" w:cstheme="minorHAnsi"/>
                <w:i/>
                <w:sz w:val="22"/>
                <w:szCs w:val="22"/>
              </w:rPr>
              <w:t xml:space="preserve"> the</w:t>
            </w:r>
            <w:r w:rsidR="00506286" w:rsidRPr="002245E9">
              <w:rPr>
                <w:rFonts w:asciiTheme="minorHAnsi" w:eastAsia="Arial" w:hAnsiTheme="minorHAnsi" w:cstheme="minorHAnsi"/>
                <w:i/>
                <w:sz w:val="22"/>
                <w:szCs w:val="22"/>
              </w:rPr>
              <w:t xml:space="preserve"> source used] to identify secured, unsecured and partially secured</w:t>
            </w:r>
            <w:r w:rsidR="008B29E6">
              <w:rPr>
                <w:rFonts w:asciiTheme="minorHAnsi" w:eastAsia="Arial" w:hAnsiTheme="minorHAnsi" w:cstheme="minorHAnsi"/>
                <w:i/>
                <w:sz w:val="22"/>
                <w:szCs w:val="22"/>
              </w:rPr>
              <w:t xml:space="preserve"> loans</w:t>
            </w:r>
            <w:r w:rsidR="00506286" w:rsidRPr="002245E9">
              <w:rPr>
                <w:rFonts w:asciiTheme="minorHAnsi" w:eastAsia="Arial" w:hAnsiTheme="minorHAnsi" w:cstheme="minorHAnsi"/>
                <w:i/>
                <w:sz w:val="22"/>
                <w:szCs w:val="22"/>
              </w:rPr>
              <w:t>.</w:t>
            </w:r>
            <w:r w:rsidR="00463ACA" w:rsidRPr="002245E9">
              <w:rPr>
                <w:rFonts w:asciiTheme="minorHAnsi" w:eastAsia="Arial" w:hAnsiTheme="minorHAnsi" w:cstheme="minorHAnsi"/>
                <w:i/>
                <w:sz w:val="22"/>
                <w:szCs w:val="22"/>
              </w:rPr>
              <w:t>]]</w:t>
            </w:r>
          </w:p>
          <w:p w14:paraId="0DF75728" w14:textId="436EB86E" w:rsidR="002A26C3" w:rsidRPr="002245E9" w:rsidRDefault="002A26C3" w:rsidP="007936C5">
            <w:pPr>
              <w:numPr>
                <w:ilvl w:val="0"/>
                <w:numId w:val="34"/>
              </w:numPr>
              <w:spacing w:line="276" w:lineRule="auto"/>
              <w:ind w:left="885"/>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For unsecured/partially secured loans, other than those handed over to legal, </w:t>
            </w:r>
            <w:r w:rsidR="00810AA7" w:rsidRPr="002245E9">
              <w:rPr>
                <w:rFonts w:asciiTheme="minorHAnsi" w:eastAsia="Arial" w:hAnsiTheme="minorHAnsi" w:cstheme="minorHAnsi"/>
                <w:i/>
                <w:sz w:val="22"/>
                <w:szCs w:val="22"/>
              </w:rPr>
              <w:t xml:space="preserve">we </w:t>
            </w:r>
            <w:r w:rsidRPr="002245E9">
              <w:rPr>
                <w:rFonts w:asciiTheme="minorHAnsi" w:eastAsia="Arial" w:hAnsiTheme="minorHAnsi" w:cstheme="minorHAnsi"/>
                <w:i/>
                <w:sz w:val="22"/>
                <w:szCs w:val="22"/>
              </w:rPr>
              <w:t>classified the loans into the following categories</w:t>
            </w:r>
            <w:r w:rsidR="008B29E6">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based on the aging analysis</w:t>
            </w:r>
            <w:r w:rsidR="008B29E6">
              <w:rPr>
                <w:rFonts w:asciiTheme="minorHAnsi" w:eastAsia="Arial" w:hAnsiTheme="minorHAnsi" w:cstheme="minorHAnsi"/>
                <w:i/>
                <w:sz w:val="22"/>
                <w:szCs w:val="22"/>
              </w:rPr>
              <w:t>:</w:t>
            </w:r>
          </w:p>
          <w:p w14:paraId="64D750AD" w14:textId="09A61DC5" w:rsidR="002A26C3" w:rsidRPr="002245E9" w:rsidRDefault="002A26C3" w:rsidP="007936C5">
            <w:pPr>
              <w:numPr>
                <w:ilvl w:val="0"/>
                <w:numId w:val="35"/>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Performing assets (columns 1</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3) – those assets </w:t>
            </w:r>
            <w:r w:rsidR="00416090">
              <w:rPr>
                <w:rFonts w:asciiTheme="minorHAnsi" w:eastAsia="Arial" w:hAnsiTheme="minorHAnsi" w:cstheme="minorHAnsi"/>
                <w:i/>
                <w:sz w:val="22"/>
                <w:szCs w:val="22"/>
              </w:rPr>
              <w:t>which</w:t>
            </w:r>
            <w:r w:rsidRPr="002245E9">
              <w:rPr>
                <w:rFonts w:asciiTheme="minorHAnsi" w:eastAsia="Arial" w:hAnsiTheme="minorHAnsi" w:cstheme="minorHAnsi"/>
                <w:i/>
                <w:sz w:val="22"/>
                <w:szCs w:val="22"/>
              </w:rPr>
              <w:t xml:space="preserve"> are not overdue for more than 60 days;</w:t>
            </w:r>
          </w:p>
          <w:p w14:paraId="333EF110" w14:textId="7EAC4CF8" w:rsidR="002A26C3" w:rsidRPr="002245E9" w:rsidRDefault="002A26C3" w:rsidP="007936C5">
            <w:pPr>
              <w:numPr>
                <w:ilvl w:val="0"/>
                <w:numId w:val="35"/>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Special mention (columns 4</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6) – those assets that are overdue for more than 60 days but less than 90 days;</w:t>
            </w:r>
          </w:p>
          <w:p w14:paraId="10B2C217" w14:textId="3311CFE3" w:rsidR="002A26C3" w:rsidRPr="002245E9" w:rsidRDefault="002A26C3" w:rsidP="007936C5">
            <w:pPr>
              <w:numPr>
                <w:ilvl w:val="0"/>
                <w:numId w:val="35"/>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Sub-standard (columns 7</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9)</w:t>
            </w:r>
            <w:r w:rsidR="00810AA7"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those assets that are overdue for more than 90 days but less than 180 days;</w:t>
            </w:r>
            <w:r w:rsidR="00C44541" w:rsidRPr="002245E9">
              <w:rPr>
                <w:rFonts w:asciiTheme="minorHAnsi" w:eastAsia="Arial" w:hAnsiTheme="minorHAnsi" w:cstheme="minorHAnsi"/>
                <w:i/>
                <w:sz w:val="22"/>
                <w:szCs w:val="22"/>
              </w:rPr>
              <w:t xml:space="preserve"> and</w:t>
            </w:r>
          </w:p>
          <w:p w14:paraId="34CCA693" w14:textId="201B2C6C" w:rsidR="002A26C3" w:rsidRPr="002245E9" w:rsidRDefault="002A26C3" w:rsidP="007936C5">
            <w:pPr>
              <w:numPr>
                <w:ilvl w:val="0"/>
                <w:numId w:val="35"/>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Doubtful (columns 10</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12)</w:t>
            </w:r>
            <w:r w:rsidR="00810AA7"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those assets that are overdue for more than 180 days</w:t>
            </w:r>
            <w:r w:rsidR="00C44541" w:rsidRPr="002245E9">
              <w:rPr>
                <w:rFonts w:asciiTheme="minorHAnsi" w:eastAsia="Arial" w:hAnsiTheme="minorHAnsi" w:cstheme="minorHAnsi"/>
                <w:i/>
                <w:sz w:val="22"/>
                <w:szCs w:val="22"/>
              </w:rPr>
              <w:t>.</w:t>
            </w:r>
          </w:p>
          <w:p w14:paraId="2A1F346A" w14:textId="2E7454EF" w:rsidR="002A26C3" w:rsidRPr="002245E9" w:rsidRDefault="002A26C3" w:rsidP="007936C5">
            <w:pPr>
              <w:numPr>
                <w:ilvl w:val="0"/>
                <w:numId w:val="34"/>
              </w:numPr>
              <w:spacing w:line="276" w:lineRule="auto"/>
              <w:ind w:left="885"/>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 xml:space="preserve">For unsecured/partially secured loans that have been handed over to legal, </w:t>
            </w:r>
            <w:r w:rsidR="00810AA7" w:rsidRPr="002245E9">
              <w:rPr>
                <w:rFonts w:asciiTheme="minorHAnsi" w:eastAsia="Arial" w:hAnsiTheme="minorHAnsi" w:cstheme="minorHAnsi"/>
                <w:i/>
                <w:sz w:val="22"/>
                <w:szCs w:val="22"/>
              </w:rPr>
              <w:t xml:space="preserve">we </w:t>
            </w:r>
            <w:r w:rsidRPr="002245E9">
              <w:rPr>
                <w:rFonts w:asciiTheme="minorHAnsi" w:eastAsia="Arial" w:hAnsiTheme="minorHAnsi" w:cstheme="minorHAnsi"/>
                <w:i/>
                <w:sz w:val="22"/>
                <w:szCs w:val="22"/>
              </w:rPr>
              <w:t>classified the loans into the following categories</w:t>
            </w:r>
            <w:r w:rsidR="006A4BC6">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based on the aging analysis: </w:t>
            </w:r>
          </w:p>
          <w:p w14:paraId="0A2A8647" w14:textId="01EF7C59" w:rsidR="002A26C3" w:rsidRPr="002245E9" w:rsidRDefault="002A26C3" w:rsidP="007936C5">
            <w:pPr>
              <w:numPr>
                <w:ilvl w:val="0"/>
                <w:numId w:val="36"/>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Doubtful (columns 10</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12)</w:t>
            </w:r>
            <w:r w:rsidR="00810AA7"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 those assets that are overdue for more than 60 days;</w:t>
            </w:r>
            <w:r w:rsidR="00C44541" w:rsidRPr="002245E9">
              <w:rPr>
                <w:rFonts w:asciiTheme="minorHAnsi" w:eastAsia="Arial" w:hAnsiTheme="minorHAnsi" w:cstheme="minorHAnsi"/>
                <w:i/>
                <w:sz w:val="22"/>
                <w:szCs w:val="22"/>
              </w:rPr>
              <w:t xml:space="preserve"> and</w:t>
            </w:r>
          </w:p>
          <w:p w14:paraId="1C6DF503" w14:textId="5B821C1A" w:rsidR="002A26C3" w:rsidRPr="002245E9" w:rsidRDefault="002A26C3" w:rsidP="007936C5">
            <w:pPr>
              <w:numPr>
                <w:ilvl w:val="0"/>
                <w:numId w:val="36"/>
              </w:numPr>
              <w:spacing w:after="12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Loss (columns 13</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15) – those assets for which the legal process has been exhausted and no amounts are recoverable.</w:t>
            </w:r>
          </w:p>
          <w:p w14:paraId="415D35CD" w14:textId="3FEB20BA" w:rsidR="002A26C3" w:rsidRPr="002245E9" w:rsidRDefault="002A26C3" w:rsidP="007936C5">
            <w:pPr>
              <w:numPr>
                <w:ilvl w:val="0"/>
                <w:numId w:val="34"/>
              </w:numPr>
              <w:spacing w:line="276" w:lineRule="auto"/>
              <w:ind w:left="885"/>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For fully secured loans (LTV&lt;100%), </w:t>
            </w:r>
            <w:r w:rsidR="00810AA7" w:rsidRPr="002245E9">
              <w:rPr>
                <w:rFonts w:asciiTheme="minorHAnsi" w:eastAsia="Arial" w:hAnsiTheme="minorHAnsi" w:cstheme="minorHAnsi"/>
                <w:i/>
                <w:sz w:val="22"/>
                <w:szCs w:val="22"/>
              </w:rPr>
              <w:t xml:space="preserve">we </w:t>
            </w:r>
            <w:r w:rsidRPr="002245E9">
              <w:rPr>
                <w:rFonts w:asciiTheme="minorHAnsi" w:eastAsia="Arial" w:hAnsiTheme="minorHAnsi" w:cstheme="minorHAnsi"/>
                <w:i/>
                <w:sz w:val="22"/>
                <w:szCs w:val="22"/>
              </w:rPr>
              <w:t>classified the loans into the following categories</w:t>
            </w:r>
            <w:r w:rsidR="006A4BC6">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based on the aging analysis:</w:t>
            </w:r>
          </w:p>
          <w:p w14:paraId="2FE5DEC7" w14:textId="389D5538" w:rsidR="002A26C3" w:rsidRPr="002245E9" w:rsidRDefault="002A26C3" w:rsidP="007936C5">
            <w:pPr>
              <w:numPr>
                <w:ilvl w:val="0"/>
                <w:numId w:val="37"/>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Performing assets (columns 1</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3) – those assets </w:t>
            </w:r>
            <w:r w:rsidR="00810AA7" w:rsidRPr="002245E9">
              <w:rPr>
                <w:rFonts w:asciiTheme="minorHAnsi" w:eastAsia="Arial" w:hAnsiTheme="minorHAnsi" w:cstheme="minorHAnsi"/>
                <w:i/>
                <w:sz w:val="22"/>
                <w:szCs w:val="22"/>
              </w:rPr>
              <w:t>that</w:t>
            </w:r>
            <w:r w:rsidRPr="002245E9">
              <w:rPr>
                <w:rFonts w:asciiTheme="minorHAnsi" w:eastAsia="Arial" w:hAnsiTheme="minorHAnsi" w:cstheme="minorHAnsi"/>
                <w:i/>
                <w:sz w:val="22"/>
                <w:szCs w:val="22"/>
              </w:rPr>
              <w:t xml:space="preserve"> are not overdue for more than 60 days;</w:t>
            </w:r>
          </w:p>
          <w:p w14:paraId="20A041F3" w14:textId="06DB29FA" w:rsidR="002A26C3" w:rsidRPr="002245E9" w:rsidRDefault="002A26C3" w:rsidP="007936C5">
            <w:pPr>
              <w:numPr>
                <w:ilvl w:val="0"/>
                <w:numId w:val="37"/>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Special mention (columns 4</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6) – those assets that are overdue for more than 60 days but less than 12 months;</w:t>
            </w:r>
            <w:r w:rsidR="00C44541" w:rsidRPr="002245E9">
              <w:rPr>
                <w:rFonts w:asciiTheme="minorHAnsi" w:eastAsia="Arial" w:hAnsiTheme="minorHAnsi" w:cstheme="minorHAnsi"/>
                <w:i/>
                <w:sz w:val="22"/>
                <w:szCs w:val="22"/>
              </w:rPr>
              <w:t xml:space="preserve"> and</w:t>
            </w:r>
          </w:p>
          <w:p w14:paraId="3F0ECFF5" w14:textId="44D0BED2" w:rsidR="002A26C3" w:rsidRPr="002245E9" w:rsidRDefault="002A26C3" w:rsidP="007936C5">
            <w:pPr>
              <w:numPr>
                <w:ilvl w:val="0"/>
                <w:numId w:val="37"/>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Sub-standard (columns 7</w:t>
            </w:r>
            <w:r w:rsidR="00C4454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9) – those assets that are overdue for more than 12 months</w:t>
            </w:r>
            <w:r w:rsidR="006A4BC6">
              <w:rPr>
                <w:rFonts w:asciiTheme="minorHAnsi" w:eastAsia="Arial" w:hAnsiTheme="minorHAnsi" w:cstheme="minorHAnsi"/>
                <w:i/>
                <w:sz w:val="22"/>
                <w:szCs w:val="22"/>
              </w:rPr>
              <w:t>.</w:t>
            </w:r>
          </w:p>
          <w:p w14:paraId="364CCB30" w14:textId="2BED96F2" w:rsidR="008E1D5C" w:rsidRPr="002245E9" w:rsidRDefault="002A26C3" w:rsidP="007936C5">
            <w:pPr>
              <w:spacing w:before="130" w:after="36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[No exceptions have been noted</w:t>
            </w:r>
            <w:r w:rsidR="006A4BC6">
              <w:rPr>
                <w:rFonts w:asciiTheme="minorHAnsi" w:eastAsia="Arial" w:hAnsiTheme="minorHAnsi" w:cstheme="minorHAnsi"/>
                <w:i/>
                <w:sz w:val="22"/>
                <w:szCs w:val="22"/>
              </w:rPr>
              <w:t xml:space="preserve"> </w:t>
            </w:r>
            <w:r w:rsidR="00AE6A37" w:rsidRPr="002245E9">
              <w:rPr>
                <w:rFonts w:asciiTheme="minorHAnsi" w:eastAsia="Arial" w:hAnsiTheme="minorHAnsi" w:cstheme="minorHAnsi"/>
                <w:i/>
                <w:sz w:val="22"/>
                <w:szCs w:val="22"/>
              </w:rPr>
              <w:t>/</w:t>
            </w:r>
            <w:r w:rsidR="006A4BC6">
              <w:rPr>
                <w:rFonts w:asciiTheme="minorHAnsi" w:eastAsia="Arial" w:hAnsiTheme="minorHAnsi" w:cstheme="minorHAnsi"/>
                <w:i/>
                <w:sz w:val="22"/>
                <w:szCs w:val="22"/>
              </w:rPr>
              <w:t xml:space="preserve"> </w:t>
            </w:r>
            <w:r w:rsidR="00AE6A37" w:rsidRPr="002245E9">
              <w:rPr>
                <w:rFonts w:asciiTheme="minorHAnsi" w:eastAsia="Arial" w:hAnsiTheme="minorHAnsi" w:cstheme="minorHAnsi"/>
                <w:i/>
                <w:sz w:val="22"/>
                <w:szCs w:val="22"/>
              </w:rPr>
              <w:t>The following exceptions are noted</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Refer </w:t>
            </w:r>
            <w:r w:rsidR="00C44541" w:rsidRPr="002245E9">
              <w:rPr>
                <w:rFonts w:asciiTheme="minorHAnsi" w:eastAsia="Arial" w:hAnsiTheme="minorHAnsi" w:cstheme="minorHAnsi"/>
                <w:i/>
                <w:sz w:val="22"/>
                <w:szCs w:val="22"/>
              </w:rPr>
              <w:t xml:space="preserve">to the </w:t>
            </w:r>
            <w:r w:rsidR="00C44541" w:rsidRPr="002245E9">
              <w:rPr>
                <w:rFonts w:asciiTheme="minorHAnsi" w:eastAsia="Arial" w:hAnsiTheme="minorHAnsi" w:cstheme="minorHAnsi"/>
                <w:i/>
                <w:sz w:val="22"/>
                <w:szCs w:val="22"/>
              </w:rPr>
              <w:lastRenderedPageBreak/>
              <w:t>column</w:t>
            </w:r>
            <w:r w:rsidR="00E21CDA" w:rsidRPr="002245E9">
              <w:rPr>
                <w:rFonts w:asciiTheme="minorHAnsi" w:eastAsia="Arial" w:hAnsiTheme="minorHAnsi" w:cstheme="minorHAnsi"/>
                <w:i/>
                <w:sz w:val="22"/>
                <w:szCs w:val="22"/>
              </w:rPr>
              <w:t xml:space="preserve"> on the right</w:t>
            </w:r>
            <w:r w:rsidRPr="002245E9">
              <w:rPr>
                <w:rFonts w:asciiTheme="minorHAnsi" w:eastAsia="Arial" w:hAnsiTheme="minorHAnsi" w:cstheme="minorHAnsi"/>
                <w:i/>
                <w:sz w:val="22"/>
                <w:szCs w:val="22"/>
              </w:rPr>
              <w:t xml:space="preserve"> for management’s explanations for the exceptions identified.]</w:t>
            </w:r>
          </w:p>
        </w:tc>
        <w:tc>
          <w:tcPr>
            <w:tcW w:w="2778" w:type="dxa"/>
          </w:tcPr>
          <w:p w14:paraId="3B1BBA78" w14:textId="77777777" w:rsidR="008B1C09" w:rsidRPr="002245E9" w:rsidRDefault="008B1C09" w:rsidP="007936C5">
            <w:pPr>
              <w:spacing w:before="130" w:after="130" w:line="276" w:lineRule="auto"/>
              <w:jc w:val="both"/>
              <w:rPr>
                <w:rFonts w:asciiTheme="minorHAnsi" w:hAnsiTheme="minorHAnsi" w:cstheme="minorHAnsi"/>
                <w:sz w:val="22"/>
                <w:szCs w:val="22"/>
              </w:rPr>
            </w:pPr>
          </w:p>
        </w:tc>
      </w:tr>
      <w:tr w:rsidR="008B1C09" w:rsidRPr="00B071CF" w14:paraId="2E3580CE" w14:textId="77777777" w:rsidTr="007936C5">
        <w:tc>
          <w:tcPr>
            <w:tcW w:w="10627" w:type="dxa"/>
            <w:gridSpan w:val="3"/>
            <w:shd w:val="clear" w:color="auto" w:fill="D9D9D9" w:themeFill="background1" w:themeFillShade="D9"/>
          </w:tcPr>
          <w:p w14:paraId="2CEC82B1" w14:textId="77777777" w:rsidR="008B1C09" w:rsidRPr="002245E9" w:rsidRDefault="008B1C09"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lastRenderedPageBreak/>
              <w:t>Section B: Scheme Triggers</w:t>
            </w:r>
          </w:p>
        </w:tc>
        <w:tc>
          <w:tcPr>
            <w:tcW w:w="2778" w:type="dxa"/>
            <w:shd w:val="clear" w:color="auto" w:fill="D9D9D9" w:themeFill="background1" w:themeFillShade="D9"/>
          </w:tcPr>
          <w:p w14:paraId="085E8C35" w14:textId="77777777" w:rsidR="008B1C09" w:rsidRPr="002245E9" w:rsidRDefault="008B1C09" w:rsidP="007936C5">
            <w:pPr>
              <w:spacing w:before="130" w:after="130" w:line="276" w:lineRule="auto"/>
              <w:rPr>
                <w:rFonts w:asciiTheme="minorHAnsi" w:hAnsiTheme="minorHAnsi" w:cstheme="minorHAnsi"/>
                <w:b/>
                <w:sz w:val="22"/>
                <w:szCs w:val="22"/>
              </w:rPr>
            </w:pPr>
          </w:p>
        </w:tc>
      </w:tr>
      <w:tr w:rsidR="00F56C68" w:rsidRPr="00B071CF" w14:paraId="6923177C" w14:textId="77777777" w:rsidTr="007936C5">
        <w:trPr>
          <w:trHeight w:val="759"/>
        </w:trPr>
        <w:tc>
          <w:tcPr>
            <w:tcW w:w="704" w:type="dxa"/>
          </w:tcPr>
          <w:p w14:paraId="559B377A" w14:textId="77777777" w:rsidR="008B1C09" w:rsidRPr="002245E9" w:rsidRDefault="008B1C09"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EAC1897" w14:textId="55CDC448" w:rsidR="008B1C09" w:rsidRPr="002245E9" w:rsidRDefault="005D2608"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Perform the following procedures in respect of lines 18</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26:</w:t>
            </w:r>
            <w:r w:rsidR="008B1C09" w:rsidRPr="002245E9">
              <w:rPr>
                <w:rFonts w:asciiTheme="minorHAnsi" w:hAnsiTheme="minorHAnsi" w:cstheme="minorHAnsi"/>
                <w:sz w:val="22"/>
                <w:szCs w:val="22"/>
              </w:rPr>
              <w:t xml:space="preserve"> </w:t>
            </w:r>
          </w:p>
          <w:p w14:paraId="6B382774" w14:textId="057713A4" w:rsidR="008B1C09" w:rsidRPr="002245E9" w:rsidRDefault="006A4BC6" w:rsidP="007936C5">
            <w:pPr>
              <w:pStyle w:val="ListParagraph"/>
              <w:numPr>
                <w:ilvl w:val="0"/>
                <w:numId w:val="30"/>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In </w:t>
            </w:r>
            <w:r w:rsidR="008B1C09" w:rsidRPr="002245E9">
              <w:rPr>
                <w:rFonts w:asciiTheme="minorHAnsi" w:hAnsiTheme="minorHAnsi" w:cstheme="minorHAnsi"/>
                <w:sz w:val="22"/>
                <w:szCs w:val="22"/>
              </w:rPr>
              <w:t xml:space="preserve">respect of each trigger reported in the return, extract the </w:t>
            </w:r>
            <w:r w:rsidR="00650B00" w:rsidRPr="002245E9">
              <w:rPr>
                <w:rFonts w:asciiTheme="minorHAnsi" w:hAnsiTheme="minorHAnsi" w:cstheme="minorHAnsi"/>
                <w:sz w:val="22"/>
                <w:szCs w:val="22"/>
              </w:rPr>
              <w:t xml:space="preserve">associated </w:t>
            </w:r>
            <w:r w:rsidR="008B1C09" w:rsidRPr="002245E9">
              <w:rPr>
                <w:rFonts w:asciiTheme="minorHAnsi" w:hAnsiTheme="minorHAnsi" w:cstheme="minorHAnsi"/>
                <w:sz w:val="22"/>
                <w:szCs w:val="22"/>
              </w:rPr>
              <w:t xml:space="preserve">implications of </w:t>
            </w:r>
            <w:r w:rsidR="00650B00" w:rsidRPr="002245E9">
              <w:rPr>
                <w:rFonts w:asciiTheme="minorHAnsi" w:hAnsiTheme="minorHAnsi" w:cstheme="minorHAnsi"/>
                <w:sz w:val="22"/>
                <w:szCs w:val="22"/>
              </w:rPr>
              <w:t xml:space="preserve">the </w:t>
            </w:r>
            <w:r w:rsidR="008B1C09" w:rsidRPr="002245E9">
              <w:rPr>
                <w:rFonts w:asciiTheme="minorHAnsi" w:hAnsiTheme="minorHAnsi" w:cstheme="minorHAnsi"/>
                <w:sz w:val="22"/>
                <w:szCs w:val="22"/>
              </w:rPr>
              <w:t>trigger breach</w:t>
            </w:r>
            <w:r w:rsidR="00650B00" w:rsidRPr="002245E9">
              <w:rPr>
                <w:rFonts w:asciiTheme="minorHAnsi" w:hAnsiTheme="minorHAnsi" w:cstheme="minorHAnsi"/>
                <w:sz w:val="22"/>
                <w:szCs w:val="22"/>
              </w:rPr>
              <w:t xml:space="preserve"> and </w:t>
            </w:r>
            <w:r w:rsidR="008B1C09" w:rsidRPr="002245E9">
              <w:rPr>
                <w:rFonts w:asciiTheme="minorHAnsi" w:hAnsiTheme="minorHAnsi" w:cstheme="minorHAnsi"/>
                <w:sz w:val="22"/>
                <w:szCs w:val="22"/>
              </w:rPr>
              <w:t xml:space="preserve">trigger level indicated </w:t>
            </w:r>
            <w:r w:rsidR="00650B00" w:rsidRPr="002245E9">
              <w:rPr>
                <w:rFonts w:asciiTheme="minorHAnsi" w:hAnsiTheme="minorHAnsi" w:cstheme="minorHAnsi"/>
                <w:sz w:val="22"/>
                <w:szCs w:val="22"/>
              </w:rPr>
              <w:t xml:space="preserve">from the </w:t>
            </w:r>
            <w:r w:rsidR="007458AD" w:rsidRPr="002245E9">
              <w:rPr>
                <w:rFonts w:asciiTheme="minorHAnsi" w:hAnsiTheme="minorHAnsi" w:cstheme="minorHAnsi"/>
                <w:i/>
                <w:sz w:val="22"/>
                <w:szCs w:val="22"/>
              </w:rPr>
              <w:t xml:space="preserve">[specify </w:t>
            </w:r>
            <w:r>
              <w:rPr>
                <w:rFonts w:asciiTheme="minorHAnsi" w:hAnsiTheme="minorHAnsi" w:cstheme="minorHAnsi"/>
                <w:i/>
                <w:sz w:val="22"/>
                <w:szCs w:val="22"/>
              </w:rPr>
              <w:t xml:space="preserve">the </w:t>
            </w:r>
            <w:r w:rsidR="007458AD" w:rsidRPr="002245E9">
              <w:rPr>
                <w:rFonts w:asciiTheme="minorHAnsi" w:hAnsiTheme="minorHAnsi" w:cstheme="minorHAnsi"/>
                <w:i/>
                <w:sz w:val="22"/>
                <w:szCs w:val="22"/>
              </w:rPr>
              <w:t xml:space="preserve">document used, such as </w:t>
            </w:r>
            <w:r>
              <w:rPr>
                <w:rFonts w:asciiTheme="minorHAnsi" w:hAnsiTheme="minorHAnsi" w:cstheme="minorHAnsi"/>
                <w:i/>
                <w:sz w:val="22"/>
                <w:szCs w:val="22"/>
              </w:rPr>
              <w:t xml:space="preserve">the </w:t>
            </w:r>
            <w:r w:rsidR="007458AD" w:rsidRPr="002245E9">
              <w:rPr>
                <w:rFonts w:asciiTheme="minorHAnsi" w:hAnsiTheme="minorHAnsi" w:cstheme="minorHAnsi"/>
                <w:i/>
                <w:sz w:val="22"/>
                <w:szCs w:val="22"/>
              </w:rPr>
              <w:t>program</w:t>
            </w:r>
            <w:r>
              <w:rPr>
                <w:rFonts w:asciiTheme="minorHAnsi" w:hAnsiTheme="minorHAnsi" w:cstheme="minorHAnsi"/>
                <w:i/>
                <w:sz w:val="22"/>
                <w:szCs w:val="22"/>
              </w:rPr>
              <w:t>me</w:t>
            </w:r>
            <w:r w:rsidR="007458AD" w:rsidRPr="002245E9">
              <w:rPr>
                <w:rFonts w:asciiTheme="minorHAnsi" w:hAnsiTheme="minorHAnsi" w:cstheme="minorHAnsi"/>
                <w:i/>
                <w:sz w:val="22"/>
                <w:szCs w:val="22"/>
              </w:rPr>
              <w:t xml:space="preserve"> memorandum or prospectus]</w:t>
            </w:r>
            <w:r w:rsidR="007458AD" w:rsidRPr="002245E9">
              <w:rPr>
                <w:rFonts w:asciiTheme="minorHAnsi" w:hAnsiTheme="minorHAnsi" w:cstheme="minorHAnsi"/>
                <w:sz w:val="22"/>
                <w:szCs w:val="22"/>
              </w:rPr>
              <w:t xml:space="preserve"> </w:t>
            </w:r>
            <w:r w:rsidR="008B1C09" w:rsidRPr="002245E9">
              <w:rPr>
                <w:rFonts w:asciiTheme="minorHAnsi" w:hAnsiTheme="minorHAnsi" w:cstheme="minorHAnsi"/>
                <w:sz w:val="22"/>
                <w:szCs w:val="22"/>
              </w:rPr>
              <w:t>(column 1</w:t>
            </w:r>
            <w:r w:rsidR="00543F55" w:rsidRPr="002245E9">
              <w:rPr>
                <w:rFonts w:asciiTheme="minorHAnsi" w:hAnsiTheme="minorHAnsi" w:cstheme="minorHAnsi"/>
                <w:sz w:val="22"/>
                <w:szCs w:val="22"/>
              </w:rPr>
              <w:t xml:space="preserve"> of the return</w:t>
            </w:r>
            <w:r w:rsidR="008B1C09" w:rsidRPr="002245E9">
              <w:rPr>
                <w:rFonts w:asciiTheme="minorHAnsi" w:hAnsiTheme="minorHAnsi" w:cstheme="minorHAnsi"/>
                <w:sz w:val="22"/>
                <w:szCs w:val="22"/>
              </w:rPr>
              <w:t xml:space="preserve">); </w:t>
            </w:r>
          </w:p>
          <w:p w14:paraId="644E7BBC" w14:textId="15F5337E" w:rsidR="008B1C09" w:rsidRPr="002245E9" w:rsidRDefault="006A4BC6" w:rsidP="007936C5">
            <w:pPr>
              <w:pStyle w:val="ListParagraph"/>
              <w:numPr>
                <w:ilvl w:val="0"/>
                <w:numId w:val="30"/>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Inspect </w:t>
            </w:r>
            <w:r w:rsidR="004355C8">
              <w:rPr>
                <w:rFonts w:asciiTheme="minorHAnsi" w:hAnsiTheme="minorHAnsi" w:cstheme="minorHAnsi"/>
                <w:sz w:val="22"/>
                <w:szCs w:val="22"/>
              </w:rPr>
              <w:t xml:space="preserve">the </w:t>
            </w:r>
            <w:r w:rsidR="007458AD" w:rsidRPr="002245E9">
              <w:rPr>
                <w:rFonts w:asciiTheme="minorHAnsi" w:hAnsiTheme="minorHAnsi" w:cstheme="minorHAnsi"/>
                <w:i/>
                <w:sz w:val="22"/>
                <w:szCs w:val="22"/>
              </w:rPr>
              <w:t xml:space="preserve">[specify </w:t>
            </w:r>
            <w:r>
              <w:rPr>
                <w:rFonts w:asciiTheme="minorHAnsi" w:hAnsiTheme="minorHAnsi" w:cstheme="minorHAnsi"/>
                <w:i/>
                <w:sz w:val="22"/>
                <w:szCs w:val="22"/>
              </w:rPr>
              <w:t xml:space="preserve">the </w:t>
            </w:r>
            <w:r w:rsidR="007458AD" w:rsidRPr="002245E9">
              <w:rPr>
                <w:rFonts w:asciiTheme="minorHAnsi" w:hAnsiTheme="minorHAnsi" w:cstheme="minorHAnsi"/>
                <w:i/>
                <w:sz w:val="22"/>
                <w:szCs w:val="22"/>
              </w:rPr>
              <w:t>document used, such as</w:t>
            </w:r>
            <w:r>
              <w:rPr>
                <w:rFonts w:asciiTheme="minorHAnsi" w:hAnsiTheme="minorHAnsi" w:cstheme="minorHAnsi"/>
                <w:i/>
                <w:sz w:val="22"/>
                <w:szCs w:val="22"/>
              </w:rPr>
              <w:t xml:space="preserve"> the</w:t>
            </w:r>
            <w:r w:rsidR="007458AD" w:rsidRPr="002245E9">
              <w:rPr>
                <w:rFonts w:asciiTheme="minorHAnsi" w:hAnsiTheme="minorHAnsi" w:cstheme="minorHAnsi"/>
                <w:i/>
                <w:sz w:val="22"/>
                <w:szCs w:val="22"/>
              </w:rPr>
              <w:t xml:space="preserve"> Investment report or Annual Financial Statements]</w:t>
            </w:r>
            <w:r w:rsidR="008B1C09" w:rsidRPr="002245E9">
              <w:rPr>
                <w:rFonts w:asciiTheme="minorHAnsi" w:hAnsiTheme="minorHAnsi" w:cstheme="minorHAnsi"/>
                <w:sz w:val="22"/>
                <w:szCs w:val="22"/>
              </w:rPr>
              <w:t xml:space="preserve"> and agree</w:t>
            </w:r>
            <w:r>
              <w:rPr>
                <w:rFonts w:asciiTheme="minorHAnsi" w:hAnsiTheme="minorHAnsi" w:cstheme="minorHAnsi"/>
                <w:sz w:val="22"/>
                <w:szCs w:val="22"/>
              </w:rPr>
              <w:t xml:space="preserve"> the</w:t>
            </w:r>
            <w:r w:rsidR="008B1C09" w:rsidRPr="002245E9">
              <w:rPr>
                <w:rFonts w:asciiTheme="minorHAnsi" w:hAnsiTheme="minorHAnsi" w:cstheme="minorHAnsi"/>
                <w:sz w:val="22"/>
                <w:szCs w:val="22"/>
              </w:rPr>
              <w:t xml:space="preserve"> current level of trigger balances</w:t>
            </w:r>
            <w:r w:rsidR="007458AD" w:rsidRPr="002245E9">
              <w:rPr>
                <w:rFonts w:asciiTheme="minorHAnsi" w:hAnsiTheme="minorHAnsi" w:cstheme="minorHAnsi"/>
                <w:sz w:val="22"/>
                <w:szCs w:val="22"/>
              </w:rPr>
              <w:t xml:space="preserve"> to those in the return</w:t>
            </w:r>
            <w:r w:rsidR="008B1C09" w:rsidRPr="002245E9">
              <w:rPr>
                <w:rFonts w:asciiTheme="minorHAnsi" w:hAnsiTheme="minorHAnsi" w:cstheme="minorHAnsi"/>
                <w:sz w:val="22"/>
                <w:szCs w:val="22"/>
              </w:rPr>
              <w:t xml:space="preserve"> (column 2</w:t>
            </w:r>
            <w:r w:rsidR="00543F55" w:rsidRPr="002245E9">
              <w:rPr>
                <w:rFonts w:asciiTheme="minorHAnsi" w:hAnsiTheme="minorHAnsi" w:cstheme="minorHAnsi"/>
                <w:sz w:val="22"/>
                <w:szCs w:val="22"/>
              </w:rPr>
              <w:t xml:space="preserve"> of the return</w:t>
            </w:r>
            <w:r w:rsidR="008B1C09" w:rsidRPr="002245E9">
              <w:rPr>
                <w:rFonts w:asciiTheme="minorHAnsi" w:hAnsiTheme="minorHAnsi" w:cstheme="minorHAnsi"/>
                <w:sz w:val="22"/>
                <w:szCs w:val="22"/>
              </w:rPr>
              <w:t xml:space="preserve">); </w:t>
            </w:r>
          </w:p>
          <w:p w14:paraId="31EDB909" w14:textId="74603D36" w:rsidR="008B1C09" w:rsidRPr="002245E9" w:rsidRDefault="006A4BC6" w:rsidP="007936C5">
            <w:pPr>
              <w:pStyle w:val="ListParagraph"/>
              <w:numPr>
                <w:ilvl w:val="0"/>
                <w:numId w:val="30"/>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Inspect </w:t>
            </w:r>
            <w:r w:rsidR="00650B00" w:rsidRPr="002245E9">
              <w:rPr>
                <w:rFonts w:asciiTheme="minorHAnsi" w:hAnsiTheme="minorHAnsi" w:cstheme="minorHAnsi"/>
                <w:sz w:val="22"/>
                <w:szCs w:val="22"/>
              </w:rPr>
              <w:t xml:space="preserve">if the current level is in breach of the </w:t>
            </w:r>
            <w:r w:rsidR="008B1C09" w:rsidRPr="002245E9">
              <w:rPr>
                <w:rFonts w:asciiTheme="minorHAnsi" w:hAnsiTheme="minorHAnsi" w:cstheme="minorHAnsi"/>
                <w:sz w:val="22"/>
                <w:szCs w:val="22"/>
              </w:rPr>
              <w:t xml:space="preserve">trigger </w:t>
            </w:r>
            <w:r w:rsidR="00650B00" w:rsidRPr="002245E9">
              <w:rPr>
                <w:rFonts w:asciiTheme="minorHAnsi" w:hAnsiTheme="minorHAnsi" w:cstheme="minorHAnsi"/>
                <w:sz w:val="22"/>
                <w:szCs w:val="22"/>
              </w:rPr>
              <w:t xml:space="preserve">level that it has been </w:t>
            </w:r>
            <w:r w:rsidR="008B1C09" w:rsidRPr="002245E9">
              <w:rPr>
                <w:rFonts w:asciiTheme="minorHAnsi" w:hAnsiTheme="minorHAnsi" w:cstheme="minorHAnsi"/>
                <w:sz w:val="22"/>
                <w:szCs w:val="22"/>
              </w:rPr>
              <w:t>reported as Yes</w:t>
            </w:r>
            <w:r w:rsidR="00650B00" w:rsidRPr="002245E9">
              <w:rPr>
                <w:rFonts w:asciiTheme="minorHAnsi" w:hAnsiTheme="minorHAnsi" w:cstheme="minorHAnsi"/>
                <w:sz w:val="22"/>
                <w:szCs w:val="22"/>
              </w:rPr>
              <w:t xml:space="preserve"> (1) or </w:t>
            </w:r>
            <w:r w:rsidR="008B1C09" w:rsidRPr="002245E9">
              <w:rPr>
                <w:rFonts w:asciiTheme="minorHAnsi" w:hAnsiTheme="minorHAnsi" w:cstheme="minorHAnsi"/>
                <w:sz w:val="22"/>
                <w:szCs w:val="22"/>
              </w:rPr>
              <w:t>No</w:t>
            </w:r>
            <w:r w:rsidR="00650B00" w:rsidRPr="002245E9">
              <w:rPr>
                <w:rFonts w:asciiTheme="minorHAnsi" w:hAnsiTheme="minorHAnsi" w:cstheme="minorHAnsi"/>
                <w:sz w:val="22"/>
                <w:szCs w:val="22"/>
              </w:rPr>
              <w:t xml:space="preserve"> (2)</w:t>
            </w:r>
            <w:r w:rsidR="008B1C09" w:rsidRPr="002245E9">
              <w:rPr>
                <w:rFonts w:asciiTheme="minorHAnsi" w:hAnsiTheme="minorHAnsi" w:cstheme="minorHAnsi"/>
                <w:sz w:val="22"/>
                <w:szCs w:val="22"/>
              </w:rPr>
              <w:t xml:space="preserve"> in column 3</w:t>
            </w:r>
            <w:r w:rsidR="007458AD" w:rsidRPr="002245E9">
              <w:rPr>
                <w:rFonts w:asciiTheme="minorHAnsi" w:hAnsiTheme="minorHAnsi" w:cstheme="minorHAnsi"/>
                <w:sz w:val="22"/>
                <w:szCs w:val="22"/>
              </w:rPr>
              <w:t xml:space="preserve"> of the return</w:t>
            </w:r>
            <w:r w:rsidR="004836AE" w:rsidRPr="002245E9">
              <w:rPr>
                <w:rFonts w:asciiTheme="minorHAnsi" w:hAnsiTheme="minorHAnsi" w:cstheme="minorHAnsi"/>
                <w:sz w:val="22"/>
                <w:szCs w:val="22"/>
              </w:rPr>
              <w:t>; and</w:t>
            </w:r>
          </w:p>
          <w:p w14:paraId="07E04AAA" w14:textId="550E74D6" w:rsidR="008B1C09" w:rsidRPr="002245E9" w:rsidRDefault="006A4BC6" w:rsidP="007936C5">
            <w:pPr>
              <w:pStyle w:val="ListParagraph"/>
              <w:numPr>
                <w:ilvl w:val="0"/>
                <w:numId w:val="30"/>
              </w:numPr>
              <w:spacing w:before="130" w:after="12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lastRenderedPageBreak/>
              <w:t xml:space="preserve">Inspect </w:t>
            </w:r>
            <w:r w:rsidR="00650B00" w:rsidRPr="002245E9">
              <w:rPr>
                <w:rFonts w:asciiTheme="minorHAnsi" w:hAnsiTheme="minorHAnsi" w:cstheme="minorHAnsi"/>
                <w:sz w:val="22"/>
                <w:szCs w:val="22"/>
              </w:rPr>
              <w:t xml:space="preserve">that </w:t>
            </w:r>
            <w:r w:rsidR="008B1C09" w:rsidRPr="002245E9">
              <w:rPr>
                <w:rFonts w:asciiTheme="minorHAnsi" w:hAnsiTheme="minorHAnsi" w:cstheme="minorHAnsi"/>
                <w:sz w:val="22"/>
                <w:szCs w:val="22"/>
              </w:rPr>
              <w:t>all monetary trigger levels are reported as R’000 and that all percentage trigger levels are rounded to the nearest percentage</w:t>
            </w:r>
            <w:r w:rsidR="007458AD" w:rsidRPr="002245E9">
              <w:rPr>
                <w:rFonts w:asciiTheme="minorHAnsi" w:hAnsiTheme="minorHAnsi" w:cstheme="minorHAnsi"/>
                <w:sz w:val="22"/>
                <w:szCs w:val="22"/>
              </w:rPr>
              <w:t xml:space="preserve"> in the return</w:t>
            </w:r>
            <w:r w:rsidR="008B1C09" w:rsidRPr="002245E9">
              <w:rPr>
                <w:rFonts w:asciiTheme="minorHAnsi" w:hAnsiTheme="minorHAnsi" w:cstheme="minorHAnsi"/>
                <w:sz w:val="22"/>
                <w:szCs w:val="22"/>
              </w:rPr>
              <w:t>.</w:t>
            </w:r>
          </w:p>
        </w:tc>
        <w:tc>
          <w:tcPr>
            <w:tcW w:w="4820" w:type="dxa"/>
          </w:tcPr>
          <w:p w14:paraId="429D1EAB" w14:textId="43ECEA30" w:rsidR="00771A0B" w:rsidRPr="002245E9" w:rsidRDefault="008758A2"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performed the following procedures in respect of lines 18-26:</w:t>
            </w:r>
          </w:p>
          <w:p w14:paraId="20AE67D4" w14:textId="2B192519" w:rsidR="00771A0B" w:rsidRPr="002245E9" w:rsidRDefault="006A4BC6" w:rsidP="007936C5">
            <w:pPr>
              <w:numPr>
                <w:ilvl w:val="0"/>
                <w:numId w:val="38"/>
              </w:numPr>
              <w:spacing w:after="120" w:line="276" w:lineRule="auto"/>
              <w:ind w:left="357" w:hanging="357"/>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In </w:t>
            </w:r>
            <w:r w:rsidR="008758A2" w:rsidRPr="002245E9">
              <w:rPr>
                <w:rFonts w:asciiTheme="minorHAnsi" w:eastAsia="Arial" w:hAnsiTheme="minorHAnsi" w:cstheme="minorHAnsi"/>
                <w:i/>
                <w:sz w:val="22"/>
                <w:szCs w:val="22"/>
              </w:rPr>
              <w:t xml:space="preserve">respect of each trigger reported, we </w:t>
            </w:r>
            <w:r w:rsidR="007458AD" w:rsidRPr="002245E9">
              <w:rPr>
                <w:rFonts w:asciiTheme="minorHAnsi" w:eastAsia="Arial" w:hAnsiTheme="minorHAnsi" w:cstheme="minorHAnsi"/>
                <w:i/>
                <w:sz w:val="22"/>
                <w:szCs w:val="22"/>
              </w:rPr>
              <w:t>extracted the associated implications o</w:t>
            </w:r>
            <w:r w:rsidR="007C76E6" w:rsidRPr="002245E9">
              <w:rPr>
                <w:rFonts w:asciiTheme="minorHAnsi" w:eastAsia="Arial" w:hAnsiTheme="minorHAnsi" w:cstheme="minorHAnsi"/>
                <w:i/>
                <w:sz w:val="22"/>
                <w:szCs w:val="22"/>
              </w:rPr>
              <w:t>f</w:t>
            </w:r>
            <w:r w:rsidR="007458AD" w:rsidRPr="002245E9">
              <w:rPr>
                <w:rFonts w:asciiTheme="minorHAnsi" w:eastAsia="Arial" w:hAnsiTheme="minorHAnsi" w:cstheme="minorHAnsi"/>
                <w:i/>
                <w:sz w:val="22"/>
                <w:szCs w:val="22"/>
              </w:rPr>
              <w:t xml:space="preserve"> the trigger breach</w:t>
            </w:r>
            <w:r w:rsidR="00771A0B" w:rsidRPr="002245E9">
              <w:rPr>
                <w:rFonts w:asciiTheme="minorHAnsi" w:eastAsia="Arial" w:hAnsiTheme="minorHAnsi" w:cstheme="minorHAnsi"/>
                <w:i/>
                <w:sz w:val="22"/>
                <w:szCs w:val="22"/>
              </w:rPr>
              <w:t xml:space="preserve"> </w:t>
            </w:r>
            <w:r w:rsidR="007458AD" w:rsidRPr="002245E9">
              <w:rPr>
                <w:rFonts w:asciiTheme="minorHAnsi" w:eastAsia="Arial" w:hAnsiTheme="minorHAnsi" w:cstheme="minorHAnsi"/>
                <w:i/>
                <w:sz w:val="22"/>
                <w:szCs w:val="22"/>
              </w:rPr>
              <w:t xml:space="preserve">and trigger level </w:t>
            </w:r>
            <w:r w:rsidR="00771A0B" w:rsidRPr="002245E9">
              <w:rPr>
                <w:rFonts w:asciiTheme="minorHAnsi" w:eastAsia="Arial" w:hAnsiTheme="minorHAnsi" w:cstheme="minorHAnsi"/>
                <w:i/>
                <w:sz w:val="22"/>
                <w:szCs w:val="22"/>
              </w:rPr>
              <w:t xml:space="preserve">indicated </w:t>
            </w:r>
            <w:r w:rsidR="00440D22">
              <w:rPr>
                <w:rFonts w:asciiTheme="minorHAnsi" w:eastAsia="Arial" w:hAnsiTheme="minorHAnsi" w:cstheme="minorHAnsi"/>
                <w:i/>
                <w:sz w:val="22"/>
                <w:szCs w:val="22"/>
              </w:rPr>
              <w:t>from</w:t>
            </w:r>
            <w:r w:rsidR="00771A0B" w:rsidRPr="002245E9">
              <w:rPr>
                <w:rFonts w:asciiTheme="minorHAnsi" w:eastAsia="Arial" w:hAnsiTheme="minorHAnsi" w:cstheme="minorHAnsi"/>
                <w:i/>
                <w:sz w:val="22"/>
                <w:szCs w:val="22"/>
              </w:rPr>
              <w:t xml:space="preserve"> </w:t>
            </w:r>
            <w:r w:rsidR="007B0C01" w:rsidRPr="002245E9">
              <w:rPr>
                <w:rFonts w:asciiTheme="minorHAnsi" w:eastAsia="Arial" w:hAnsiTheme="minorHAnsi" w:cstheme="minorHAnsi"/>
                <w:i/>
                <w:sz w:val="22"/>
                <w:szCs w:val="22"/>
              </w:rPr>
              <w:t>[specify</w:t>
            </w:r>
            <w:r>
              <w:rPr>
                <w:rFonts w:asciiTheme="minorHAnsi" w:eastAsia="Arial" w:hAnsiTheme="minorHAnsi" w:cstheme="minorHAnsi"/>
                <w:i/>
                <w:sz w:val="22"/>
                <w:szCs w:val="22"/>
              </w:rPr>
              <w:t xml:space="preserve"> the</w:t>
            </w:r>
            <w:r w:rsidR="007B0C01" w:rsidRPr="002245E9">
              <w:rPr>
                <w:rFonts w:asciiTheme="minorHAnsi" w:eastAsia="Arial" w:hAnsiTheme="minorHAnsi" w:cstheme="minorHAnsi"/>
                <w:i/>
                <w:sz w:val="22"/>
                <w:szCs w:val="22"/>
              </w:rPr>
              <w:t xml:space="preserve"> document used, such as </w:t>
            </w:r>
            <w:r>
              <w:rPr>
                <w:rFonts w:asciiTheme="minorHAnsi" w:eastAsia="Arial" w:hAnsiTheme="minorHAnsi" w:cstheme="minorHAnsi"/>
                <w:i/>
                <w:sz w:val="22"/>
                <w:szCs w:val="22"/>
              </w:rPr>
              <w:t xml:space="preserve">the </w:t>
            </w:r>
            <w:r w:rsidR="007B0C01" w:rsidRPr="002245E9">
              <w:rPr>
                <w:rFonts w:asciiTheme="minorHAnsi" w:eastAsia="Arial" w:hAnsiTheme="minorHAnsi" w:cstheme="minorHAnsi"/>
                <w:i/>
                <w:sz w:val="22"/>
                <w:szCs w:val="22"/>
              </w:rPr>
              <w:t>program</w:t>
            </w:r>
            <w:r>
              <w:rPr>
                <w:rFonts w:asciiTheme="minorHAnsi" w:eastAsia="Arial" w:hAnsiTheme="minorHAnsi" w:cstheme="minorHAnsi"/>
                <w:i/>
                <w:sz w:val="22"/>
                <w:szCs w:val="22"/>
              </w:rPr>
              <w:t>me</w:t>
            </w:r>
            <w:r w:rsidR="007B0C01" w:rsidRPr="002245E9">
              <w:rPr>
                <w:rFonts w:asciiTheme="minorHAnsi" w:eastAsia="Arial" w:hAnsiTheme="minorHAnsi" w:cstheme="minorHAnsi"/>
                <w:i/>
                <w:sz w:val="22"/>
                <w:szCs w:val="22"/>
              </w:rPr>
              <w:t xml:space="preserve"> memorandum or prospectus]</w:t>
            </w:r>
            <w:r w:rsidR="00771A0B" w:rsidRPr="002245E9">
              <w:rPr>
                <w:rFonts w:asciiTheme="minorHAnsi" w:eastAsia="Arial" w:hAnsiTheme="minorHAnsi" w:cstheme="minorHAnsi"/>
                <w:i/>
                <w:sz w:val="22"/>
                <w:szCs w:val="22"/>
              </w:rPr>
              <w:t xml:space="preserve"> (column 1</w:t>
            </w:r>
            <w:r w:rsidR="00E47947">
              <w:rPr>
                <w:rFonts w:asciiTheme="minorHAnsi" w:eastAsia="Arial" w:hAnsiTheme="minorHAnsi" w:cstheme="minorHAnsi"/>
                <w:i/>
                <w:sz w:val="22"/>
                <w:szCs w:val="22"/>
              </w:rPr>
              <w:t xml:space="preserve"> of the return</w:t>
            </w:r>
            <w:r w:rsidR="00771A0B" w:rsidRPr="002245E9">
              <w:rPr>
                <w:rFonts w:asciiTheme="minorHAnsi" w:eastAsia="Arial" w:hAnsiTheme="minorHAnsi" w:cstheme="minorHAnsi"/>
                <w:i/>
                <w:sz w:val="22"/>
                <w:szCs w:val="22"/>
              </w:rPr>
              <w:t>);</w:t>
            </w:r>
          </w:p>
          <w:p w14:paraId="5DD20475" w14:textId="5C78776F" w:rsidR="00771A0B" w:rsidRPr="002245E9" w:rsidRDefault="006A4BC6" w:rsidP="007936C5">
            <w:pPr>
              <w:numPr>
                <w:ilvl w:val="0"/>
                <w:numId w:val="38"/>
              </w:numPr>
              <w:spacing w:after="120" w:line="276" w:lineRule="auto"/>
              <w:ind w:left="357" w:hanging="357"/>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Inspected </w:t>
            </w:r>
            <w:r w:rsidR="00771A0B" w:rsidRPr="002245E9">
              <w:rPr>
                <w:rFonts w:asciiTheme="minorHAnsi" w:eastAsia="Arial" w:hAnsiTheme="minorHAnsi" w:cstheme="minorHAnsi"/>
                <w:i/>
                <w:sz w:val="22"/>
                <w:szCs w:val="22"/>
              </w:rPr>
              <w:t xml:space="preserve">the </w:t>
            </w:r>
            <w:r w:rsidR="007B0C01" w:rsidRPr="002245E9">
              <w:rPr>
                <w:rFonts w:asciiTheme="minorHAnsi" w:eastAsia="Arial" w:hAnsiTheme="minorHAnsi" w:cstheme="minorHAnsi"/>
                <w:i/>
                <w:sz w:val="22"/>
                <w:szCs w:val="22"/>
              </w:rPr>
              <w:t xml:space="preserve">[specify </w:t>
            </w:r>
            <w:r>
              <w:rPr>
                <w:rFonts w:asciiTheme="minorHAnsi" w:eastAsia="Arial" w:hAnsiTheme="minorHAnsi" w:cstheme="minorHAnsi"/>
                <w:i/>
                <w:sz w:val="22"/>
                <w:szCs w:val="22"/>
              </w:rPr>
              <w:t xml:space="preserve">the </w:t>
            </w:r>
            <w:r w:rsidR="007B0C01" w:rsidRPr="002245E9">
              <w:rPr>
                <w:rFonts w:asciiTheme="minorHAnsi" w:eastAsia="Arial" w:hAnsiTheme="minorHAnsi" w:cstheme="minorHAnsi"/>
                <w:i/>
                <w:sz w:val="22"/>
                <w:szCs w:val="22"/>
              </w:rPr>
              <w:t xml:space="preserve">document used, such as </w:t>
            </w:r>
            <w:r>
              <w:rPr>
                <w:rFonts w:asciiTheme="minorHAnsi" w:eastAsia="Arial" w:hAnsiTheme="minorHAnsi" w:cstheme="minorHAnsi"/>
                <w:i/>
                <w:sz w:val="22"/>
                <w:szCs w:val="22"/>
              </w:rPr>
              <w:t xml:space="preserve">the </w:t>
            </w:r>
            <w:r w:rsidR="007B0C01" w:rsidRPr="002245E9">
              <w:rPr>
                <w:rFonts w:asciiTheme="minorHAnsi" w:eastAsia="Arial" w:hAnsiTheme="minorHAnsi" w:cstheme="minorHAnsi"/>
                <w:i/>
                <w:sz w:val="22"/>
                <w:szCs w:val="22"/>
              </w:rPr>
              <w:t xml:space="preserve">Investment report or Annual Financial Statements] </w:t>
            </w:r>
            <w:r w:rsidR="00771A0B" w:rsidRPr="002245E9">
              <w:rPr>
                <w:rFonts w:asciiTheme="minorHAnsi" w:eastAsia="Arial" w:hAnsiTheme="minorHAnsi" w:cstheme="minorHAnsi"/>
                <w:i/>
                <w:sz w:val="22"/>
                <w:szCs w:val="22"/>
              </w:rPr>
              <w:t xml:space="preserve">and agreed the current level of trigger balances in </w:t>
            </w:r>
            <w:r w:rsidR="00C44541" w:rsidRPr="002245E9">
              <w:rPr>
                <w:rFonts w:asciiTheme="minorHAnsi" w:eastAsia="Arial" w:hAnsiTheme="minorHAnsi" w:cstheme="minorHAnsi"/>
                <w:i/>
                <w:sz w:val="22"/>
                <w:szCs w:val="22"/>
              </w:rPr>
              <w:t xml:space="preserve">column </w:t>
            </w:r>
            <w:r w:rsidR="00771A0B" w:rsidRPr="002245E9">
              <w:rPr>
                <w:rFonts w:asciiTheme="minorHAnsi" w:eastAsia="Arial" w:hAnsiTheme="minorHAnsi" w:cstheme="minorHAnsi"/>
                <w:i/>
                <w:sz w:val="22"/>
                <w:szCs w:val="22"/>
              </w:rPr>
              <w:t>2</w:t>
            </w:r>
            <w:r w:rsidR="007458AD" w:rsidRPr="002245E9">
              <w:rPr>
                <w:rFonts w:asciiTheme="minorHAnsi" w:eastAsia="Arial" w:hAnsiTheme="minorHAnsi" w:cstheme="minorHAnsi"/>
                <w:i/>
                <w:sz w:val="22"/>
                <w:szCs w:val="22"/>
              </w:rPr>
              <w:t xml:space="preserve"> in the return</w:t>
            </w:r>
            <w:r w:rsidR="00771A0B" w:rsidRPr="002245E9">
              <w:rPr>
                <w:rFonts w:asciiTheme="minorHAnsi" w:eastAsia="Arial" w:hAnsiTheme="minorHAnsi" w:cstheme="minorHAnsi"/>
                <w:i/>
                <w:sz w:val="22"/>
                <w:szCs w:val="22"/>
              </w:rPr>
              <w:t>;</w:t>
            </w:r>
          </w:p>
          <w:p w14:paraId="5D01F18A" w14:textId="346DD1AC" w:rsidR="00771A0B" w:rsidRPr="002245E9" w:rsidRDefault="006A4BC6" w:rsidP="007936C5">
            <w:pPr>
              <w:numPr>
                <w:ilvl w:val="0"/>
                <w:numId w:val="38"/>
              </w:numPr>
              <w:spacing w:after="120" w:line="276" w:lineRule="auto"/>
              <w:ind w:left="357" w:hanging="357"/>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Inspected </w:t>
            </w:r>
            <w:r w:rsidR="00771A0B" w:rsidRPr="002245E9">
              <w:rPr>
                <w:rFonts w:asciiTheme="minorHAnsi" w:eastAsia="Arial" w:hAnsiTheme="minorHAnsi" w:cstheme="minorHAnsi"/>
                <w:i/>
                <w:sz w:val="22"/>
                <w:szCs w:val="22"/>
              </w:rPr>
              <w:t>if the trigger has been breached and if correctly reported as Yes/No in column 3</w:t>
            </w:r>
            <w:r w:rsidR="007458AD" w:rsidRPr="002245E9">
              <w:rPr>
                <w:rFonts w:asciiTheme="minorHAnsi" w:eastAsia="Arial" w:hAnsiTheme="minorHAnsi" w:cstheme="minorHAnsi"/>
                <w:i/>
                <w:sz w:val="22"/>
                <w:szCs w:val="22"/>
              </w:rPr>
              <w:t xml:space="preserve"> in the return</w:t>
            </w:r>
            <w:r w:rsidR="00771A0B" w:rsidRPr="002245E9">
              <w:rPr>
                <w:rFonts w:asciiTheme="minorHAnsi" w:eastAsia="Arial" w:hAnsiTheme="minorHAnsi" w:cstheme="minorHAnsi"/>
                <w:i/>
                <w:sz w:val="22"/>
                <w:szCs w:val="22"/>
              </w:rPr>
              <w:t>;</w:t>
            </w:r>
            <w:r w:rsidR="00C44541" w:rsidRPr="002245E9">
              <w:rPr>
                <w:rFonts w:asciiTheme="minorHAnsi" w:eastAsia="Arial" w:hAnsiTheme="minorHAnsi" w:cstheme="minorHAnsi"/>
                <w:i/>
                <w:sz w:val="22"/>
                <w:szCs w:val="22"/>
              </w:rPr>
              <w:t xml:space="preserve"> and</w:t>
            </w:r>
          </w:p>
          <w:p w14:paraId="3904F647" w14:textId="6B787903" w:rsidR="00376A5E" w:rsidRPr="002245E9" w:rsidRDefault="006A4BC6" w:rsidP="007936C5">
            <w:pPr>
              <w:numPr>
                <w:ilvl w:val="0"/>
                <w:numId w:val="38"/>
              </w:numPr>
              <w:spacing w:after="120" w:line="276" w:lineRule="auto"/>
              <w:ind w:left="357" w:hanging="357"/>
              <w:rPr>
                <w:rFonts w:asciiTheme="minorHAnsi" w:hAnsiTheme="minorHAnsi" w:cstheme="minorHAnsi"/>
                <w:i/>
                <w:sz w:val="22"/>
                <w:szCs w:val="22"/>
              </w:rPr>
            </w:pPr>
            <w:r w:rsidRPr="002245E9">
              <w:rPr>
                <w:rFonts w:asciiTheme="minorHAnsi" w:eastAsia="Arial" w:hAnsiTheme="minorHAnsi" w:cstheme="minorHAnsi"/>
                <w:i/>
                <w:sz w:val="22"/>
                <w:szCs w:val="22"/>
              </w:rPr>
              <w:lastRenderedPageBreak/>
              <w:t xml:space="preserve">Inspected </w:t>
            </w:r>
            <w:r w:rsidR="00771A0B" w:rsidRPr="002245E9">
              <w:rPr>
                <w:rFonts w:asciiTheme="minorHAnsi" w:eastAsia="Arial" w:hAnsiTheme="minorHAnsi" w:cstheme="minorHAnsi"/>
                <w:i/>
                <w:sz w:val="22"/>
                <w:szCs w:val="22"/>
              </w:rPr>
              <w:t>if all monetary trigger levels are reported as R’000 and that all percentage trigger levels are rounded to the nearest percentage</w:t>
            </w:r>
            <w:r w:rsidR="007458AD" w:rsidRPr="002245E9">
              <w:rPr>
                <w:rFonts w:asciiTheme="minorHAnsi" w:eastAsia="Arial" w:hAnsiTheme="minorHAnsi" w:cstheme="minorHAnsi"/>
                <w:i/>
                <w:sz w:val="22"/>
                <w:szCs w:val="22"/>
              </w:rPr>
              <w:t xml:space="preserve"> in the return</w:t>
            </w:r>
            <w:r w:rsidR="00771A0B" w:rsidRPr="002245E9">
              <w:rPr>
                <w:rFonts w:asciiTheme="minorHAnsi" w:eastAsia="Arial" w:hAnsiTheme="minorHAnsi" w:cstheme="minorHAnsi"/>
                <w:i/>
                <w:sz w:val="22"/>
                <w:szCs w:val="22"/>
              </w:rPr>
              <w:t>.</w:t>
            </w:r>
          </w:p>
        </w:tc>
        <w:tc>
          <w:tcPr>
            <w:tcW w:w="2778" w:type="dxa"/>
          </w:tcPr>
          <w:p w14:paraId="0E68E4ED" w14:textId="77777777" w:rsidR="008B1C09" w:rsidRPr="002245E9" w:rsidRDefault="008B1C09" w:rsidP="007936C5">
            <w:pPr>
              <w:spacing w:before="130" w:after="130" w:line="276" w:lineRule="auto"/>
              <w:jc w:val="both"/>
              <w:rPr>
                <w:rFonts w:asciiTheme="minorHAnsi" w:hAnsiTheme="minorHAnsi" w:cstheme="minorHAnsi"/>
                <w:sz w:val="22"/>
                <w:szCs w:val="22"/>
              </w:rPr>
            </w:pPr>
          </w:p>
        </w:tc>
      </w:tr>
      <w:tr w:rsidR="008B1C09" w:rsidRPr="00B071CF" w14:paraId="3F761DB7" w14:textId="77777777" w:rsidTr="007936C5">
        <w:tc>
          <w:tcPr>
            <w:tcW w:w="10627" w:type="dxa"/>
            <w:gridSpan w:val="3"/>
            <w:shd w:val="clear" w:color="auto" w:fill="D9D9D9" w:themeFill="background1" w:themeFillShade="D9"/>
          </w:tcPr>
          <w:p w14:paraId="0248E384" w14:textId="77777777" w:rsidR="008B1C09" w:rsidRPr="002245E9" w:rsidRDefault="008B1C09"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Section C: Assets</w:t>
            </w:r>
          </w:p>
        </w:tc>
        <w:tc>
          <w:tcPr>
            <w:tcW w:w="2778" w:type="dxa"/>
            <w:shd w:val="clear" w:color="auto" w:fill="D9D9D9" w:themeFill="background1" w:themeFillShade="D9"/>
          </w:tcPr>
          <w:p w14:paraId="414CEEE8" w14:textId="77777777" w:rsidR="008B1C09" w:rsidRPr="002245E9" w:rsidRDefault="008B1C09" w:rsidP="007936C5">
            <w:pPr>
              <w:spacing w:before="130" w:after="130" w:line="276" w:lineRule="auto"/>
              <w:rPr>
                <w:rFonts w:asciiTheme="minorHAnsi" w:hAnsiTheme="minorHAnsi" w:cstheme="minorHAnsi"/>
                <w:b/>
                <w:sz w:val="22"/>
                <w:szCs w:val="22"/>
              </w:rPr>
            </w:pPr>
          </w:p>
        </w:tc>
      </w:tr>
      <w:tr w:rsidR="00F56C68" w:rsidRPr="00B071CF" w14:paraId="06891404" w14:textId="77777777" w:rsidTr="007936C5">
        <w:trPr>
          <w:trHeight w:val="965"/>
        </w:trPr>
        <w:tc>
          <w:tcPr>
            <w:tcW w:w="704" w:type="dxa"/>
          </w:tcPr>
          <w:p w14:paraId="315EC162"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6150A03" w14:textId="77777777"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the previous half</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w:t>
            </w:r>
            <w:r w:rsidR="009319C6" w:rsidRPr="002245E9">
              <w:rPr>
                <w:rFonts w:asciiTheme="minorHAnsi" w:hAnsiTheme="minorHAnsi" w:cstheme="minorHAnsi"/>
                <w:sz w:val="22"/>
                <w:szCs w:val="22"/>
              </w:rPr>
              <w:t xml:space="preserve">from the PA </w:t>
            </w:r>
            <w:r w:rsidRPr="002245E9">
              <w:rPr>
                <w:rFonts w:asciiTheme="minorHAnsi" w:hAnsiTheme="minorHAnsi" w:cstheme="minorHAnsi"/>
                <w:sz w:val="22"/>
                <w:szCs w:val="22"/>
              </w:rPr>
              <w:t xml:space="preserve">and agree the closing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43 to the current half</w:t>
            </w:r>
            <w:r w:rsidR="00C4454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opening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27.</w:t>
            </w:r>
          </w:p>
          <w:p w14:paraId="1B2DA685" w14:textId="7EB0F9E2" w:rsidR="00DA3DEF" w:rsidRPr="002245E9" w:rsidRDefault="00DA3DEF"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6A4BC6">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6A4BC6">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6A4BC6">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tcPr>
          <w:p w14:paraId="589E1637" w14:textId="77777777"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obtained the previous </w:t>
            </w:r>
            <w:r w:rsidR="001F0330" w:rsidRPr="002245E9">
              <w:rPr>
                <w:rFonts w:asciiTheme="minorHAnsi" w:eastAsia="Arial" w:hAnsiTheme="minorHAnsi" w:cstheme="minorHAnsi"/>
                <w:i/>
                <w:sz w:val="22"/>
                <w:szCs w:val="22"/>
              </w:rPr>
              <w:t xml:space="preserve">half-year </w:t>
            </w:r>
            <w:r w:rsidR="008758A2" w:rsidRPr="002245E9">
              <w:rPr>
                <w:rFonts w:asciiTheme="minorHAnsi" w:eastAsia="Arial" w:hAnsiTheme="minorHAnsi" w:cstheme="minorHAnsi"/>
                <w:i/>
                <w:sz w:val="22"/>
                <w:szCs w:val="22"/>
              </w:rPr>
              <w:t>return from the PA</w:t>
            </w:r>
            <w:r w:rsidRPr="002245E9">
              <w:rPr>
                <w:rFonts w:asciiTheme="minorHAnsi" w:eastAsia="Arial" w:hAnsiTheme="minorHAnsi" w:cstheme="minorHAnsi"/>
                <w:i/>
                <w:sz w:val="22"/>
                <w:szCs w:val="22"/>
              </w:rPr>
              <w:t xml:space="preserve"> and agreed the closing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43 to the current </w:t>
            </w:r>
            <w:r w:rsidR="001F0330" w:rsidRPr="002245E9">
              <w:rPr>
                <w:rFonts w:asciiTheme="minorHAnsi" w:eastAsia="Arial" w:hAnsiTheme="minorHAnsi" w:cstheme="minorHAnsi"/>
                <w:i/>
                <w:sz w:val="22"/>
                <w:szCs w:val="22"/>
              </w:rPr>
              <w:t>half</w:t>
            </w:r>
            <w:r w:rsidR="00F50A12" w:rsidRPr="002245E9">
              <w:rPr>
                <w:rFonts w:asciiTheme="minorHAnsi" w:eastAsia="Arial" w:hAnsiTheme="minorHAnsi" w:cstheme="minorHAnsi"/>
                <w:i/>
                <w:sz w:val="22"/>
                <w:szCs w:val="22"/>
              </w:rPr>
              <w:t>-year return</w:t>
            </w:r>
            <w:r w:rsidRPr="002245E9">
              <w:rPr>
                <w:rFonts w:asciiTheme="minorHAnsi" w:eastAsia="Arial" w:hAnsiTheme="minorHAnsi" w:cstheme="minorHAnsi"/>
                <w:i/>
                <w:sz w:val="22"/>
                <w:szCs w:val="22"/>
              </w:rPr>
              <w:t xml:space="preserve"> opening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27.</w:t>
            </w:r>
          </w:p>
          <w:p w14:paraId="4159EE98" w14:textId="505EF14C" w:rsidR="00DA3DEF" w:rsidRPr="002245E9" w:rsidRDefault="008E4531"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6A4BC6">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3223127D"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F56C68" w:rsidRPr="00B071CF" w14:paraId="2ED5AF4A" w14:textId="77777777" w:rsidTr="007936C5">
        <w:trPr>
          <w:trHeight w:val="431"/>
        </w:trPr>
        <w:tc>
          <w:tcPr>
            <w:tcW w:w="704" w:type="dxa"/>
          </w:tcPr>
          <w:p w14:paraId="53D17F52"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015569D" w14:textId="57600E91"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6A4BC6">
              <w:rPr>
                <w:rFonts w:asciiTheme="minorHAnsi" w:hAnsiTheme="minorHAnsi" w:cstheme="minorHAnsi"/>
                <w:sz w:val="22"/>
                <w:szCs w:val="22"/>
              </w:rPr>
              <w:t xml:space="preserve">the </w:t>
            </w:r>
            <w:r w:rsidRPr="002245E9">
              <w:rPr>
                <w:rFonts w:asciiTheme="minorHAnsi" w:hAnsiTheme="minorHAnsi" w:cstheme="minorHAnsi"/>
                <w:sz w:val="22"/>
                <w:szCs w:val="22"/>
              </w:rPr>
              <w:t>amounts reported on</w:t>
            </w:r>
            <w:r w:rsidR="005B6037" w:rsidRPr="002245E9">
              <w:rPr>
                <w:rFonts w:asciiTheme="minorHAnsi" w:hAnsiTheme="minorHAnsi" w:cstheme="minorHAnsi"/>
                <w:sz w:val="22"/>
                <w:szCs w:val="22"/>
              </w:rPr>
              <w:t xml:space="preserve"> lines </w:t>
            </w:r>
            <w:r w:rsidR="002F21ED" w:rsidRPr="002245E9">
              <w:rPr>
                <w:rFonts w:asciiTheme="minorHAnsi" w:hAnsiTheme="minorHAnsi" w:cstheme="minorHAnsi"/>
                <w:sz w:val="22"/>
                <w:szCs w:val="22"/>
              </w:rPr>
              <w:t>27-4</w:t>
            </w:r>
            <w:r w:rsidR="00F42520" w:rsidRPr="002245E9">
              <w:rPr>
                <w:rFonts w:asciiTheme="minorHAnsi" w:hAnsiTheme="minorHAnsi" w:cstheme="minorHAnsi"/>
                <w:sz w:val="22"/>
                <w:szCs w:val="22"/>
              </w:rPr>
              <w:t>2</w:t>
            </w:r>
            <w:r w:rsidRPr="002245E9">
              <w:rPr>
                <w:rFonts w:asciiTheme="minorHAnsi" w:hAnsiTheme="minorHAnsi" w:cstheme="minorHAnsi"/>
                <w:sz w:val="22"/>
                <w:szCs w:val="22"/>
              </w:rPr>
              <w:t xml:space="preserve"> </w:t>
            </w:r>
            <w:r w:rsidR="002F21ED" w:rsidRPr="002245E9">
              <w:rPr>
                <w:rFonts w:asciiTheme="minorHAnsi" w:hAnsiTheme="minorHAnsi" w:cstheme="minorHAnsi"/>
                <w:sz w:val="22"/>
                <w:szCs w:val="22"/>
              </w:rPr>
              <w:t xml:space="preserve">to </w:t>
            </w:r>
            <w:r w:rsidRPr="002245E9">
              <w:rPr>
                <w:rFonts w:asciiTheme="minorHAnsi" w:hAnsiTheme="minorHAnsi" w:cstheme="minorHAnsi"/>
                <w:sz w:val="22"/>
                <w:szCs w:val="22"/>
              </w:rPr>
              <w:t xml:space="preserve">the </w:t>
            </w:r>
            <w:r w:rsidR="00A01166" w:rsidRPr="002245E9">
              <w:rPr>
                <w:rFonts w:asciiTheme="minorHAnsi" w:hAnsiTheme="minorHAnsi" w:cstheme="minorHAnsi"/>
                <w:sz w:val="22"/>
                <w:szCs w:val="22"/>
              </w:rPr>
              <w:t xml:space="preserve">amounts </w:t>
            </w:r>
            <w:r w:rsidRPr="002245E9">
              <w:rPr>
                <w:rFonts w:asciiTheme="minorHAnsi" w:hAnsiTheme="minorHAnsi" w:cstheme="minorHAnsi"/>
                <w:sz w:val="22"/>
                <w:szCs w:val="22"/>
              </w:rPr>
              <w:t xml:space="preserve">disclosed in the </w:t>
            </w:r>
            <w:r w:rsidR="00610CF8" w:rsidRPr="002245E9">
              <w:rPr>
                <w:rFonts w:asciiTheme="minorHAnsi" w:hAnsiTheme="minorHAnsi" w:cstheme="minorHAnsi"/>
                <w:i/>
                <w:sz w:val="22"/>
                <w:szCs w:val="22"/>
              </w:rPr>
              <w:t xml:space="preserve">[specify </w:t>
            </w:r>
            <w:r w:rsidR="006A4BC6">
              <w:rPr>
                <w:rFonts w:asciiTheme="minorHAnsi" w:hAnsiTheme="minorHAnsi" w:cstheme="minorHAnsi"/>
                <w:i/>
                <w:sz w:val="22"/>
                <w:szCs w:val="22"/>
              </w:rPr>
              <w:t xml:space="preserve">the </w:t>
            </w:r>
            <w:r w:rsidR="00610CF8"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6A4BC6">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10CF8" w:rsidRPr="002245E9">
              <w:rPr>
                <w:rFonts w:asciiTheme="minorHAnsi" w:hAnsiTheme="minorHAnsi" w:cstheme="minorHAnsi"/>
                <w:i/>
                <w:sz w:val="22"/>
                <w:szCs w:val="22"/>
              </w:rPr>
              <w:t xml:space="preserve"> and SPI Investor Reports]</w:t>
            </w:r>
            <w:r w:rsidRPr="002245E9">
              <w:rPr>
                <w:rFonts w:asciiTheme="minorHAnsi" w:hAnsiTheme="minorHAnsi" w:cstheme="minorHAnsi"/>
                <w:sz w:val="22"/>
                <w:szCs w:val="22"/>
              </w:rPr>
              <w:t>.</w:t>
            </w:r>
          </w:p>
          <w:p w14:paraId="270E4A87" w14:textId="1B1BC1D2" w:rsidR="00242E90" w:rsidRPr="002245E9" w:rsidRDefault="00242E9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6A4BC6">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6A4BC6">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6A4BC6">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2B74693D" w14:textId="12E75368"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agreed the amounts reported on </w:t>
            </w:r>
            <w:r w:rsidR="0002774D" w:rsidRPr="002245E9">
              <w:rPr>
                <w:rFonts w:asciiTheme="minorHAnsi" w:eastAsia="Arial" w:hAnsiTheme="minorHAnsi" w:cstheme="minorHAnsi"/>
                <w:i/>
                <w:sz w:val="22"/>
                <w:szCs w:val="22"/>
              </w:rPr>
              <w:t>lines 27</w:t>
            </w:r>
            <w:r w:rsidR="00CE1EE1">
              <w:rPr>
                <w:rFonts w:asciiTheme="minorHAnsi" w:eastAsia="Arial" w:hAnsiTheme="minorHAnsi" w:cstheme="minorHAnsi"/>
                <w:i/>
                <w:sz w:val="22"/>
                <w:szCs w:val="22"/>
              </w:rPr>
              <w:t>-</w:t>
            </w:r>
            <w:r w:rsidR="0002774D" w:rsidRPr="002245E9">
              <w:rPr>
                <w:rFonts w:asciiTheme="minorHAnsi" w:eastAsia="Arial" w:hAnsiTheme="minorHAnsi" w:cstheme="minorHAnsi"/>
                <w:i/>
                <w:sz w:val="22"/>
                <w:szCs w:val="22"/>
              </w:rPr>
              <w:t>4</w:t>
            </w:r>
            <w:r w:rsidR="00F42520" w:rsidRPr="002245E9">
              <w:rPr>
                <w:rFonts w:asciiTheme="minorHAnsi" w:eastAsia="Arial" w:hAnsiTheme="minorHAnsi" w:cstheme="minorHAnsi"/>
                <w:i/>
                <w:sz w:val="22"/>
                <w:szCs w:val="22"/>
              </w:rPr>
              <w:t>2</w:t>
            </w:r>
            <w:r w:rsidR="0002774D"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to the </w:t>
            </w:r>
            <w:r w:rsidR="00F2482F" w:rsidRPr="002245E9">
              <w:rPr>
                <w:rFonts w:asciiTheme="minorHAnsi" w:eastAsia="Arial" w:hAnsiTheme="minorHAnsi" w:cstheme="minorHAnsi"/>
                <w:i/>
                <w:sz w:val="22"/>
                <w:szCs w:val="22"/>
              </w:rPr>
              <w:t xml:space="preserve">amounts </w:t>
            </w:r>
            <w:r w:rsidRPr="002245E9">
              <w:rPr>
                <w:rFonts w:asciiTheme="minorHAnsi" w:eastAsia="Arial" w:hAnsiTheme="minorHAnsi" w:cstheme="minorHAnsi"/>
                <w:i/>
                <w:sz w:val="22"/>
                <w:szCs w:val="22"/>
              </w:rPr>
              <w:t xml:space="preserve">disclosed in the </w:t>
            </w:r>
            <w:r w:rsidR="006F11C7" w:rsidRPr="002245E9">
              <w:rPr>
                <w:rFonts w:asciiTheme="minorHAnsi" w:hAnsiTheme="minorHAnsi" w:cstheme="minorHAnsi"/>
                <w:i/>
                <w:sz w:val="22"/>
                <w:szCs w:val="22"/>
              </w:rPr>
              <w:t xml:space="preserve">[specify </w:t>
            </w:r>
            <w:r w:rsidR="00CE1EE1">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CE1EE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eastAsia="Arial" w:hAnsiTheme="minorHAnsi" w:cstheme="minorHAnsi"/>
                <w:i/>
                <w:sz w:val="22"/>
                <w:szCs w:val="22"/>
              </w:rPr>
              <w:t>.</w:t>
            </w:r>
          </w:p>
          <w:p w14:paraId="6A4DD96F" w14:textId="23AE6194" w:rsidR="00242E90" w:rsidRPr="002245E9" w:rsidRDefault="000F054F"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479B6099" w14:textId="77777777" w:rsidR="00771A0B" w:rsidRPr="002245E9" w:rsidRDefault="00771A0B" w:rsidP="007936C5">
            <w:pPr>
              <w:spacing w:before="130" w:after="130" w:line="276" w:lineRule="auto"/>
              <w:rPr>
                <w:rFonts w:asciiTheme="minorHAnsi" w:hAnsiTheme="minorHAnsi" w:cstheme="minorHAnsi"/>
                <w:sz w:val="22"/>
                <w:szCs w:val="22"/>
              </w:rPr>
            </w:pPr>
          </w:p>
        </w:tc>
      </w:tr>
      <w:tr w:rsidR="00F56C68" w:rsidRPr="00B071CF" w14:paraId="0974B52B" w14:textId="77777777" w:rsidTr="007936C5">
        <w:trPr>
          <w:trHeight w:val="719"/>
        </w:trPr>
        <w:tc>
          <w:tcPr>
            <w:tcW w:w="704" w:type="dxa"/>
          </w:tcPr>
          <w:p w14:paraId="56B27E53"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77AA28E" w14:textId="517DF3B1" w:rsidR="00753680"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0B74B6" w:rsidRPr="002245E9">
              <w:rPr>
                <w:rFonts w:asciiTheme="minorHAnsi" w:hAnsiTheme="minorHAnsi" w:cstheme="minorHAnsi"/>
                <w:sz w:val="22"/>
                <w:szCs w:val="22"/>
              </w:rPr>
              <w:t xml:space="preserve">the </w:t>
            </w:r>
            <w:r w:rsidRPr="002245E9">
              <w:rPr>
                <w:rFonts w:asciiTheme="minorHAnsi" w:hAnsiTheme="minorHAnsi" w:cstheme="minorHAnsi"/>
                <w:sz w:val="22"/>
                <w:szCs w:val="22"/>
              </w:rPr>
              <w:t>closing balance</w:t>
            </w:r>
            <w:r w:rsidR="000B74B6" w:rsidRPr="002245E9">
              <w:rPr>
                <w:rFonts w:asciiTheme="minorHAnsi" w:hAnsiTheme="minorHAnsi" w:cstheme="minorHAnsi"/>
                <w:sz w:val="22"/>
                <w:szCs w:val="22"/>
              </w:rPr>
              <w:t xml:space="preserve"> as disclosed in line 43 </w:t>
            </w:r>
            <w:r w:rsidRPr="002245E9">
              <w:rPr>
                <w:rFonts w:asciiTheme="minorHAnsi" w:hAnsiTheme="minorHAnsi" w:cstheme="minorHAnsi"/>
                <w:sz w:val="22"/>
                <w:szCs w:val="22"/>
              </w:rPr>
              <w:t xml:space="preserve">to the closing balance information disclosed in the </w:t>
            </w:r>
            <w:r w:rsidR="00610CF8" w:rsidRPr="002245E9">
              <w:rPr>
                <w:rFonts w:asciiTheme="minorHAnsi" w:hAnsiTheme="minorHAnsi" w:cstheme="minorHAnsi"/>
                <w:i/>
                <w:sz w:val="22"/>
                <w:szCs w:val="22"/>
              </w:rPr>
              <w:t xml:space="preserve">[specify </w:t>
            </w:r>
            <w:r w:rsidR="00CE1EE1">
              <w:rPr>
                <w:rFonts w:asciiTheme="minorHAnsi" w:hAnsiTheme="minorHAnsi" w:cstheme="minorHAnsi"/>
                <w:i/>
                <w:sz w:val="22"/>
                <w:szCs w:val="22"/>
              </w:rPr>
              <w:t xml:space="preserve">the </w:t>
            </w:r>
            <w:r w:rsidR="00610CF8"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CE1EE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10CF8" w:rsidRPr="002245E9">
              <w:rPr>
                <w:rFonts w:asciiTheme="minorHAnsi" w:hAnsiTheme="minorHAnsi" w:cstheme="minorHAnsi"/>
                <w:i/>
                <w:sz w:val="22"/>
                <w:szCs w:val="22"/>
              </w:rPr>
              <w:t xml:space="preserve"> and SPI Investor Reports</w:t>
            </w:r>
            <w:r w:rsidR="00E9273F" w:rsidRPr="002245E9">
              <w:rPr>
                <w:rFonts w:asciiTheme="minorHAnsi" w:hAnsiTheme="minorHAnsi" w:cstheme="minorHAnsi"/>
                <w:i/>
                <w:sz w:val="22"/>
                <w:szCs w:val="22"/>
              </w:rPr>
              <w:t>]</w:t>
            </w:r>
            <w:r w:rsidRPr="002245E9">
              <w:rPr>
                <w:rFonts w:asciiTheme="minorHAnsi" w:hAnsiTheme="minorHAnsi" w:cstheme="minorHAnsi"/>
                <w:sz w:val="22"/>
                <w:szCs w:val="22"/>
              </w:rPr>
              <w:t>.</w:t>
            </w:r>
          </w:p>
          <w:p w14:paraId="18A52B31" w14:textId="4F778683" w:rsidR="00242E90" w:rsidRPr="002245E9" w:rsidRDefault="00242E9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explanations for any exceptions identified from </w:t>
            </w:r>
            <w:r w:rsidRPr="002245E9">
              <w:rPr>
                <w:rFonts w:asciiTheme="minorHAnsi" w:eastAsia="Arial" w:hAnsiTheme="minorHAnsi" w:cstheme="minorHAnsi"/>
                <w:i/>
                <w:iCs/>
                <w:color w:val="000000"/>
                <w:sz w:val="22"/>
                <w:szCs w:val="22"/>
              </w:rPr>
              <w:t xml:space="preserve">[state </w:t>
            </w:r>
            <w:r w:rsidR="00CE1EE1">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CE1EE1">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5AD0EB4E" w14:textId="71F49789" w:rsidR="00771A0B" w:rsidRPr="002245E9" w:rsidRDefault="00771A0B"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We agreed the closing balance</w:t>
            </w:r>
            <w:r w:rsidR="000B74B6" w:rsidRPr="002245E9">
              <w:rPr>
                <w:rFonts w:asciiTheme="minorHAnsi" w:eastAsia="Arial" w:hAnsiTheme="minorHAnsi" w:cstheme="minorHAnsi"/>
                <w:i/>
                <w:sz w:val="22"/>
                <w:szCs w:val="22"/>
              </w:rPr>
              <w:t xml:space="preserve"> as disclosed in line 43</w:t>
            </w:r>
            <w:r w:rsidRPr="002245E9">
              <w:rPr>
                <w:rFonts w:asciiTheme="minorHAnsi" w:eastAsia="Arial" w:hAnsiTheme="minorHAnsi" w:cstheme="minorHAnsi"/>
                <w:i/>
                <w:sz w:val="22"/>
                <w:szCs w:val="22"/>
              </w:rPr>
              <w:t xml:space="preserve"> to the closing balance information disclosed in the </w:t>
            </w:r>
            <w:r w:rsidR="006F11C7" w:rsidRPr="002245E9">
              <w:rPr>
                <w:rFonts w:asciiTheme="minorHAnsi" w:hAnsiTheme="minorHAnsi" w:cstheme="minorHAnsi"/>
                <w:i/>
                <w:sz w:val="22"/>
                <w:szCs w:val="22"/>
              </w:rPr>
              <w:t xml:space="preserve">[specify </w:t>
            </w:r>
            <w:r w:rsidR="00CE1EE1">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CE1EE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p>
          <w:p w14:paraId="1376C601" w14:textId="50229912" w:rsidR="00242E90" w:rsidRPr="002245E9" w:rsidRDefault="000F054F"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E1EE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4E96C79D" w14:textId="77777777" w:rsidR="00771A0B" w:rsidRPr="002245E9" w:rsidRDefault="00771A0B" w:rsidP="007936C5">
            <w:pPr>
              <w:spacing w:before="130" w:after="130" w:line="276" w:lineRule="auto"/>
              <w:rPr>
                <w:rFonts w:asciiTheme="minorHAnsi" w:hAnsiTheme="minorHAnsi" w:cstheme="minorHAnsi"/>
                <w:sz w:val="22"/>
                <w:szCs w:val="22"/>
              </w:rPr>
            </w:pPr>
          </w:p>
        </w:tc>
      </w:tr>
      <w:tr w:rsidR="008B1C09" w:rsidRPr="00B071CF" w14:paraId="6E52701E" w14:textId="77777777" w:rsidTr="007936C5">
        <w:tc>
          <w:tcPr>
            <w:tcW w:w="10627" w:type="dxa"/>
            <w:gridSpan w:val="3"/>
            <w:shd w:val="clear" w:color="auto" w:fill="D9D9D9" w:themeFill="background1" w:themeFillShade="D9"/>
          </w:tcPr>
          <w:p w14:paraId="5D56F202" w14:textId="77777777" w:rsidR="008B1C09" w:rsidRPr="002245E9" w:rsidRDefault="008B1C09"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D: Cash </w:t>
            </w:r>
            <w:r w:rsidR="00AB063D" w:rsidRPr="002245E9">
              <w:rPr>
                <w:rFonts w:asciiTheme="minorHAnsi" w:hAnsiTheme="minorHAnsi" w:cstheme="minorHAnsi"/>
                <w:b/>
                <w:sz w:val="22"/>
                <w:szCs w:val="22"/>
              </w:rPr>
              <w:t>Flow For</w:t>
            </w:r>
            <w:r w:rsidRPr="002245E9">
              <w:rPr>
                <w:rFonts w:asciiTheme="minorHAnsi" w:hAnsiTheme="minorHAnsi" w:cstheme="minorHAnsi"/>
                <w:b/>
                <w:sz w:val="22"/>
                <w:szCs w:val="22"/>
              </w:rPr>
              <w:t xml:space="preserve">ecast of the </w:t>
            </w:r>
            <w:r w:rsidR="00AB063D" w:rsidRPr="002245E9">
              <w:rPr>
                <w:rFonts w:asciiTheme="minorHAnsi" w:hAnsiTheme="minorHAnsi" w:cstheme="minorHAnsi"/>
                <w:b/>
                <w:sz w:val="22"/>
                <w:szCs w:val="22"/>
              </w:rPr>
              <w:t xml:space="preserve">Scheme </w:t>
            </w:r>
            <w:r w:rsidRPr="002245E9">
              <w:rPr>
                <w:rFonts w:asciiTheme="minorHAnsi" w:hAnsiTheme="minorHAnsi" w:cstheme="minorHAnsi"/>
                <w:b/>
                <w:sz w:val="22"/>
                <w:szCs w:val="22"/>
              </w:rPr>
              <w:t xml:space="preserve">for the </w:t>
            </w:r>
            <w:r w:rsidR="00AB063D" w:rsidRPr="002245E9">
              <w:rPr>
                <w:rFonts w:asciiTheme="minorHAnsi" w:hAnsiTheme="minorHAnsi" w:cstheme="minorHAnsi"/>
                <w:b/>
                <w:sz w:val="22"/>
                <w:szCs w:val="22"/>
              </w:rPr>
              <w:t>Next Six Months</w:t>
            </w:r>
          </w:p>
        </w:tc>
        <w:tc>
          <w:tcPr>
            <w:tcW w:w="2778" w:type="dxa"/>
            <w:shd w:val="clear" w:color="auto" w:fill="D9D9D9" w:themeFill="background1" w:themeFillShade="D9"/>
          </w:tcPr>
          <w:p w14:paraId="6B8F2A30" w14:textId="77777777" w:rsidR="008B1C09" w:rsidRPr="002245E9" w:rsidRDefault="008B1C09" w:rsidP="007936C5">
            <w:pPr>
              <w:spacing w:before="130" w:after="130" w:line="276" w:lineRule="auto"/>
              <w:rPr>
                <w:rFonts w:asciiTheme="minorHAnsi" w:hAnsiTheme="minorHAnsi" w:cstheme="minorHAnsi"/>
                <w:b/>
                <w:sz w:val="22"/>
                <w:szCs w:val="22"/>
              </w:rPr>
            </w:pPr>
          </w:p>
        </w:tc>
      </w:tr>
      <w:tr w:rsidR="00F56C68" w:rsidRPr="00B071CF" w14:paraId="70E1E552" w14:textId="77777777" w:rsidTr="007936C5">
        <w:tc>
          <w:tcPr>
            <w:tcW w:w="704" w:type="dxa"/>
          </w:tcPr>
          <w:p w14:paraId="6BA41253" w14:textId="77777777" w:rsidR="008B1C09" w:rsidRPr="002245E9" w:rsidRDefault="008B1C09"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105FFBDB" w14:textId="338A9850" w:rsidR="008B1C09" w:rsidRPr="002245E9" w:rsidRDefault="008B1C09"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w:t>
            </w:r>
            <w:r w:rsidR="001F3428" w:rsidRPr="002245E9">
              <w:rPr>
                <w:rFonts w:asciiTheme="minorHAnsi" w:hAnsiTheme="minorHAnsi" w:cstheme="minorHAnsi"/>
                <w:sz w:val="22"/>
                <w:szCs w:val="22"/>
              </w:rPr>
              <w:t xml:space="preserve">from </w:t>
            </w:r>
            <w:r w:rsidR="001F3428" w:rsidRPr="002245E9">
              <w:rPr>
                <w:rFonts w:asciiTheme="minorHAnsi" w:eastAsia="Arial" w:hAnsiTheme="minorHAnsi" w:cstheme="minorHAnsi"/>
                <w:i/>
                <w:iCs/>
                <w:color w:val="000000"/>
                <w:sz w:val="22"/>
                <w:szCs w:val="22"/>
              </w:rPr>
              <w:t xml:space="preserve">[state </w:t>
            </w:r>
            <w:r w:rsidR="00E549CD">
              <w:rPr>
                <w:rFonts w:asciiTheme="minorHAnsi" w:eastAsia="Arial" w:hAnsiTheme="minorHAnsi" w:cstheme="minorHAnsi"/>
                <w:i/>
                <w:iCs/>
                <w:color w:val="000000"/>
                <w:sz w:val="22"/>
                <w:szCs w:val="22"/>
              </w:rPr>
              <w:t xml:space="preserve">the </w:t>
            </w:r>
            <w:r w:rsidR="001F3428" w:rsidRPr="002245E9">
              <w:rPr>
                <w:rFonts w:asciiTheme="minorHAnsi" w:eastAsia="Arial" w:hAnsiTheme="minorHAnsi" w:cstheme="minorHAnsi"/>
                <w:i/>
                <w:iCs/>
                <w:color w:val="000000"/>
                <w:sz w:val="22"/>
                <w:szCs w:val="22"/>
              </w:rPr>
              <w:t>name and designation</w:t>
            </w:r>
            <w:r w:rsidR="00E71C37">
              <w:rPr>
                <w:rFonts w:asciiTheme="minorHAnsi" w:eastAsia="Arial" w:hAnsiTheme="minorHAnsi" w:cstheme="minorHAnsi"/>
                <w:i/>
                <w:iCs/>
                <w:color w:val="000000"/>
                <w:sz w:val="22"/>
                <w:szCs w:val="22"/>
              </w:rPr>
              <w:t xml:space="preserve"> of </w:t>
            </w:r>
            <w:r w:rsidR="00E549CD">
              <w:rPr>
                <w:rFonts w:asciiTheme="minorHAnsi" w:eastAsia="Arial" w:hAnsiTheme="minorHAnsi" w:cstheme="minorHAnsi"/>
                <w:i/>
                <w:iCs/>
                <w:color w:val="000000"/>
                <w:sz w:val="22"/>
                <w:szCs w:val="22"/>
              </w:rPr>
              <w:t xml:space="preserve">the </w:t>
            </w:r>
            <w:r w:rsidR="00E71C37">
              <w:rPr>
                <w:rFonts w:asciiTheme="minorHAnsi" w:eastAsia="Arial" w:hAnsiTheme="minorHAnsi" w:cstheme="minorHAnsi"/>
                <w:i/>
                <w:iCs/>
                <w:color w:val="000000"/>
                <w:sz w:val="22"/>
                <w:szCs w:val="22"/>
              </w:rPr>
              <w:t>individual</w:t>
            </w:r>
            <w:r w:rsidR="001F3428" w:rsidRPr="002245E9">
              <w:rPr>
                <w:rFonts w:asciiTheme="minorHAnsi" w:eastAsia="Arial" w:hAnsiTheme="minorHAnsi" w:cstheme="minorHAnsi"/>
                <w:i/>
                <w:iCs/>
                <w:color w:val="000000"/>
                <w:sz w:val="22"/>
                <w:szCs w:val="22"/>
              </w:rPr>
              <w:t>]</w:t>
            </w:r>
            <w:r w:rsidR="001F3428" w:rsidRPr="002245E9">
              <w:rPr>
                <w:rFonts w:asciiTheme="minorHAnsi" w:hAnsiTheme="minorHAnsi" w:cstheme="minorHAnsi"/>
                <w:sz w:val="22"/>
                <w:szCs w:val="22"/>
              </w:rPr>
              <w:t xml:space="preserve"> </w:t>
            </w:r>
            <w:r w:rsidR="009D6055">
              <w:rPr>
                <w:rFonts w:asciiTheme="minorHAnsi" w:hAnsiTheme="minorHAnsi" w:cstheme="minorHAnsi"/>
                <w:sz w:val="22"/>
                <w:szCs w:val="22"/>
              </w:rPr>
              <w:t xml:space="preserve">the </w:t>
            </w:r>
            <w:r w:rsidRPr="002245E9">
              <w:rPr>
                <w:rFonts w:asciiTheme="minorHAnsi" w:hAnsiTheme="minorHAnsi" w:cstheme="minorHAnsi"/>
                <w:sz w:val="22"/>
                <w:szCs w:val="22"/>
              </w:rPr>
              <w:t>cash flow projections</w:t>
            </w:r>
            <w:r w:rsidR="009D6055">
              <w:rPr>
                <w:rFonts w:asciiTheme="minorHAnsi" w:hAnsiTheme="minorHAnsi" w:cstheme="minorHAnsi"/>
                <w:sz w:val="22"/>
                <w:szCs w:val="22"/>
              </w:rPr>
              <w:t xml:space="preserve"> of the scheme for the next six months</w:t>
            </w:r>
            <w:r w:rsidRPr="002245E9">
              <w:rPr>
                <w:rFonts w:asciiTheme="minorHAnsi" w:hAnsiTheme="minorHAnsi" w:cstheme="minorHAnsi"/>
                <w:sz w:val="22"/>
                <w:szCs w:val="22"/>
              </w:rPr>
              <w:t xml:space="preserve"> </w:t>
            </w:r>
            <w:r w:rsidR="00804FB1" w:rsidRPr="002245E9">
              <w:rPr>
                <w:rFonts w:asciiTheme="minorHAnsi" w:hAnsiTheme="minorHAnsi" w:cstheme="minorHAnsi"/>
                <w:sz w:val="22"/>
                <w:szCs w:val="22"/>
              </w:rPr>
              <w:t>and a</w:t>
            </w:r>
            <w:r w:rsidRPr="002245E9">
              <w:rPr>
                <w:rFonts w:asciiTheme="minorHAnsi" w:hAnsiTheme="minorHAnsi" w:cstheme="minorHAnsi"/>
                <w:sz w:val="22"/>
                <w:szCs w:val="22"/>
              </w:rPr>
              <w:t xml:space="preserve">gree the </w:t>
            </w:r>
            <w:r w:rsidR="001F3428" w:rsidRPr="002245E9">
              <w:rPr>
                <w:rFonts w:asciiTheme="minorHAnsi" w:hAnsiTheme="minorHAnsi" w:cstheme="minorHAnsi"/>
                <w:sz w:val="22"/>
                <w:szCs w:val="22"/>
              </w:rPr>
              <w:t xml:space="preserve">amounts </w:t>
            </w:r>
            <w:r w:rsidRPr="002245E9">
              <w:rPr>
                <w:rFonts w:asciiTheme="minorHAnsi" w:hAnsiTheme="minorHAnsi" w:cstheme="minorHAnsi"/>
                <w:sz w:val="22"/>
                <w:szCs w:val="22"/>
              </w:rPr>
              <w:t xml:space="preserve">to the forecast disclosed in </w:t>
            </w:r>
            <w:r w:rsidR="007C6691" w:rsidRPr="002245E9">
              <w:rPr>
                <w:rFonts w:asciiTheme="minorHAnsi" w:hAnsiTheme="minorHAnsi" w:cstheme="minorHAnsi"/>
                <w:sz w:val="22"/>
                <w:szCs w:val="22"/>
              </w:rPr>
              <w:t xml:space="preserve">Section </w:t>
            </w:r>
            <w:r w:rsidRPr="002245E9">
              <w:rPr>
                <w:rFonts w:asciiTheme="minorHAnsi" w:hAnsiTheme="minorHAnsi" w:cstheme="minorHAnsi"/>
                <w:sz w:val="22"/>
                <w:szCs w:val="22"/>
              </w:rPr>
              <w:t>D of the form.</w:t>
            </w:r>
          </w:p>
        </w:tc>
        <w:tc>
          <w:tcPr>
            <w:tcW w:w="4820" w:type="dxa"/>
            <w:shd w:val="clear" w:color="auto" w:fill="auto"/>
          </w:tcPr>
          <w:p w14:paraId="4D4DC438" w14:textId="5B1FC434" w:rsidR="008B1C09"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obtained </w:t>
            </w:r>
            <w:r w:rsidR="001F3428" w:rsidRPr="002245E9">
              <w:rPr>
                <w:rFonts w:asciiTheme="minorHAnsi" w:eastAsia="Arial" w:hAnsiTheme="minorHAnsi" w:cstheme="minorHAnsi"/>
                <w:i/>
                <w:sz w:val="22"/>
                <w:szCs w:val="22"/>
              </w:rPr>
              <w:t xml:space="preserve">from </w:t>
            </w:r>
            <w:r w:rsidR="001F3428" w:rsidRPr="002245E9">
              <w:rPr>
                <w:rFonts w:asciiTheme="minorHAnsi" w:eastAsia="Arial" w:hAnsiTheme="minorHAnsi" w:cstheme="minorHAnsi"/>
                <w:i/>
                <w:iCs/>
                <w:color w:val="000000"/>
                <w:sz w:val="22"/>
                <w:szCs w:val="22"/>
              </w:rPr>
              <w:t xml:space="preserve">[state </w:t>
            </w:r>
            <w:r w:rsidR="00E549CD">
              <w:rPr>
                <w:rFonts w:asciiTheme="minorHAnsi" w:eastAsia="Arial" w:hAnsiTheme="minorHAnsi" w:cstheme="minorHAnsi"/>
                <w:i/>
                <w:iCs/>
                <w:color w:val="000000"/>
                <w:sz w:val="22"/>
                <w:szCs w:val="22"/>
              </w:rPr>
              <w:t xml:space="preserve">the </w:t>
            </w:r>
            <w:r w:rsidR="001F3428" w:rsidRPr="002245E9">
              <w:rPr>
                <w:rFonts w:asciiTheme="minorHAnsi" w:eastAsia="Arial" w:hAnsiTheme="minorHAnsi" w:cstheme="minorHAnsi"/>
                <w:i/>
                <w:iCs/>
                <w:color w:val="000000"/>
                <w:sz w:val="22"/>
                <w:szCs w:val="22"/>
              </w:rPr>
              <w:t>name and designation</w:t>
            </w:r>
            <w:r w:rsidR="00E549CD">
              <w:rPr>
                <w:rFonts w:asciiTheme="minorHAnsi" w:eastAsia="Arial" w:hAnsiTheme="minorHAnsi" w:cstheme="minorHAnsi"/>
                <w:i/>
                <w:iCs/>
                <w:color w:val="000000"/>
                <w:sz w:val="22"/>
                <w:szCs w:val="22"/>
              </w:rPr>
              <w:t xml:space="preserve"> of the individual</w:t>
            </w:r>
            <w:r w:rsidR="001F3428" w:rsidRPr="002245E9">
              <w:rPr>
                <w:rFonts w:asciiTheme="minorHAnsi" w:eastAsia="Arial" w:hAnsiTheme="minorHAnsi" w:cstheme="minorHAnsi"/>
                <w:i/>
                <w:iCs/>
                <w:color w:val="000000"/>
                <w:sz w:val="22"/>
                <w:szCs w:val="22"/>
              </w:rPr>
              <w:t>]</w:t>
            </w:r>
            <w:r w:rsidR="001F3428" w:rsidRPr="002245E9">
              <w:rPr>
                <w:rFonts w:asciiTheme="minorHAnsi" w:eastAsia="Arial" w:hAnsiTheme="minorHAnsi" w:cstheme="minorHAnsi"/>
                <w:i/>
                <w:sz w:val="22"/>
                <w:szCs w:val="22"/>
              </w:rPr>
              <w:t xml:space="preserve"> </w:t>
            </w:r>
            <w:r w:rsidR="009D6055">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 xml:space="preserve">cash flow projections </w:t>
            </w:r>
            <w:r w:rsidR="009D6055">
              <w:rPr>
                <w:rFonts w:asciiTheme="minorHAnsi" w:eastAsia="Arial" w:hAnsiTheme="minorHAnsi" w:cstheme="minorHAnsi"/>
                <w:i/>
                <w:sz w:val="22"/>
                <w:szCs w:val="22"/>
              </w:rPr>
              <w:t xml:space="preserve">of the scheme for the next six months </w:t>
            </w:r>
            <w:r w:rsidRPr="002245E9">
              <w:rPr>
                <w:rFonts w:asciiTheme="minorHAnsi" w:eastAsia="Arial" w:hAnsiTheme="minorHAnsi" w:cstheme="minorHAnsi"/>
                <w:i/>
                <w:sz w:val="22"/>
                <w:szCs w:val="22"/>
              </w:rPr>
              <w:t xml:space="preserve">and agreed the </w:t>
            </w:r>
            <w:r w:rsidR="004B7D62" w:rsidRPr="002245E9">
              <w:rPr>
                <w:rFonts w:asciiTheme="minorHAnsi" w:eastAsia="Arial" w:hAnsiTheme="minorHAnsi" w:cstheme="minorHAnsi"/>
                <w:i/>
                <w:sz w:val="22"/>
                <w:szCs w:val="22"/>
              </w:rPr>
              <w:t xml:space="preserve">amounts </w:t>
            </w:r>
            <w:r w:rsidRPr="002245E9">
              <w:rPr>
                <w:rFonts w:asciiTheme="minorHAnsi" w:eastAsia="Arial" w:hAnsiTheme="minorHAnsi" w:cstheme="minorHAnsi"/>
                <w:i/>
                <w:sz w:val="22"/>
                <w:szCs w:val="22"/>
              </w:rPr>
              <w:t xml:space="preserve">to the forecast disclosed in </w:t>
            </w:r>
            <w:r w:rsidR="007C6691" w:rsidRPr="002245E9">
              <w:rPr>
                <w:rFonts w:asciiTheme="minorHAnsi" w:eastAsia="Arial" w:hAnsiTheme="minorHAnsi" w:cstheme="minorHAnsi"/>
                <w:i/>
                <w:sz w:val="22"/>
                <w:szCs w:val="22"/>
              </w:rPr>
              <w:t xml:space="preserve">Section </w:t>
            </w:r>
            <w:r w:rsidRPr="002245E9">
              <w:rPr>
                <w:rFonts w:asciiTheme="minorHAnsi" w:eastAsia="Arial" w:hAnsiTheme="minorHAnsi" w:cstheme="minorHAnsi"/>
                <w:i/>
                <w:sz w:val="22"/>
                <w:szCs w:val="22"/>
              </w:rPr>
              <w:t>D of the form.</w:t>
            </w:r>
          </w:p>
        </w:tc>
        <w:tc>
          <w:tcPr>
            <w:tcW w:w="2778" w:type="dxa"/>
          </w:tcPr>
          <w:p w14:paraId="3B6D7302" w14:textId="77777777" w:rsidR="008B1C09" w:rsidRPr="002245E9" w:rsidRDefault="008B1C09" w:rsidP="007936C5">
            <w:pPr>
              <w:spacing w:before="130" w:after="130" w:line="276" w:lineRule="auto"/>
              <w:rPr>
                <w:rFonts w:asciiTheme="minorHAnsi" w:hAnsiTheme="minorHAnsi" w:cstheme="minorHAnsi"/>
                <w:sz w:val="22"/>
                <w:szCs w:val="22"/>
              </w:rPr>
            </w:pPr>
          </w:p>
        </w:tc>
      </w:tr>
      <w:tr w:rsidR="008B1C09" w:rsidRPr="00B071CF" w14:paraId="3BE8B121" w14:textId="77777777" w:rsidTr="007936C5">
        <w:tc>
          <w:tcPr>
            <w:tcW w:w="10627" w:type="dxa"/>
            <w:gridSpan w:val="3"/>
            <w:shd w:val="clear" w:color="auto" w:fill="D9D9D9" w:themeFill="background1" w:themeFillShade="D9"/>
          </w:tcPr>
          <w:p w14:paraId="25277393" w14:textId="77777777" w:rsidR="008B1C09" w:rsidRPr="002245E9" w:rsidRDefault="008B1C09"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E: Subordinated </w:t>
            </w:r>
            <w:r w:rsidR="00AB063D" w:rsidRPr="002245E9">
              <w:rPr>
                <w:rFonts w:asciiTheme="minorHAnsi" w:hAnsiTheme="minorHAnsi" w:cstheme="minorHAnsi"/>
                <w:b/>
                <w:sz w:val="22"/>
                <w:szCs w:val="22"/>
              </w:rPr>
              <w:t>Loans</w:t>
            </w:r>
          </w:p>
        </w:tc>
        <w:tc>
          <w:tcPr>
            <w:tcW w:w="2778" w:type="dxa"/>
            <w:shd w:val="clear" w:color="auto" w:fill="D9D9D9" w:themeFill="background1" w:themeFillShade="D9"/>
          </w:tcPr>
          <w:p w14:paraId="7589A0BF" w14:textId="77777777" w:rsidR="008B1C09" w:rsidRPr="002245E9" w:rsidRDefault="008B1C09" w:rsidP="007936C5">
            <w:pPr>
              <w:spacing w:before="130" w:after="130" w:line="276" w:lineRule="auto"/>
              <w:rPr>
                <w:rFonts w:asciiTheme="minorHAnsi" w:hAnsiTheme="minorHAnsi" w:cstheme="minorHAnsi"/>
                <w:b/>
                <w:sz w:val="22"/>
                <w:szCs w:val="22"/>
              </w:rPr>
            </w:pPr>
          </w:p>
        </w:tc>
      </w:tr>
      <w:tr w:rsidR="00F56C68" w:rsidRPr="00B071CF" w14:paraId="48565577" w14:textId="77777777" w:rsidTr="007936C5">
        <w:trPr>
          <w:trHeight w:val="711"/>
        </w:trPr>
        <w:tc>
          <w:tcPr>
            <w:tcW w:w="704" w:type="dxa"/>
          </w:tcPr>
          <w:p w14:paraId="68E00EA3" w14:textId="77777777" w:rsidR="008B1C09" w:rsidRPr="002245E9" w:rsidRDefault="008B1C09"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2C7A988A" w14:textId="37701F3D" w:rsidR="008B1C09" w:rsidRPr="002245E9" w:rsidRDefault="008B1C09" w:rsidP="007936C5">
            <w:pPr>
              <w:spacing w:before="130" w:after="130" w:line="276" w:lineRule="auto"/>
              <w:rPr>
                <w:rFonts w:asciiTheme="minorHAnsi" w:hAnsiTheme="minorHAnsi" w:cstheme="minorHAnsi"/>
                <w:i/>
                <w:sz w:val="22"/>
                <w:szCs w:val="22"/>
              </w:rPr>
            </w:pPr>
            <w:r w:rsidRPr="002245E9">
              <w:rPr>
                <w:rFonts w:asciiTheme="minorHAnsi" w:hAnsiTheme="minorHAnsi" w:cstheme="minorHAnsi"/>
                <w:sz w:val="22"/>
                <w:szCs w:val="22"/>
              </w:rPr>
              <w:t>Agree the amounts</w:t>
            </w:r>
            <w:r w:rsidR="00327B55" w:rsidRPr="002245E9">
              <w:rPr>
                <w:rFonts w:asciiTheme="minorHAnsi" w:hAnsiTheme="minorHAnsi" w:cstheme="minorHAnsi"/>
                <w:sz w:val="22"/>
                <w:szCs w:val="22"/>
              </w:rPr>
              <w:t xml:space="preserve"> in Section E</w:t>
            </w:r>
            <w:r w:rsidR="00E549CD">
              <w:rPr>
                <w:rFonts w:asciiTheme="minorHAnsi" w:hAnsiTheme="minorHAnsi" w:cstheme="minorHAnsi"/>
                <w:sz w:val="22"/>
                <w:szCs w:val="22"/>
              </w:rPr>
              <w:t>,</w:t>
            </w:r>
            <w:r w:rsidRPr="002245E9">
              <w:rPr>
                <w:rFonts w:asciiTheme="minorHAnsi" w:hAnsiTheme="minorHAnsi" w:cstheme="minorHAnsi"/>
                <w:sz w:val="22"/>
                <w:szCs w:val="22"/>
              </w:rPr>
              <w:t xml:space="preserve"> </w:t>
            </w:r>
            <w:r w:rsidR="00B83C36" w:rsidRPr="002245E9">
              <w:rPr>
                <w:rFonts w:asciiTheme="minorHAnsi" w:hAnsiTheme="minorHAnsi" w:cstheme="minorHAnsi"/>
                <w:sz w:val="22"/>
                <w:szCs w:val="22"/>
              </w:rPr>
              <w:t xml:space="preserve">lines </w:t>
            </w:r>
            <w:r w:rsidR="00E42FAE" w:rsidRPr="002245E9">
              <w:rPr>
                <w:rFonts w:asciiTheme="minorHAnsi" w:hAnsiTheme="minorHAnsi" w:cstheme="minorHAnsi"/>
                <w:sz w:val="22"/>
                <w:szCs w:val="22"/>
              </w:rPr>
              <w:t>53</w:t>
            </w:r>
            <w:r w:rsidR="00E549CD">
              <w:rPr>
                <w:rFonts w:asciiTheme="minorHAnsi" w:hAnsiTheme="minorHAnsi" w:cstheme="minorHAnsi"/>
                <w:sz w:val="22"/>
                <w:szCs w:val="22"/>
              </w:rPr>
              <w:t>-</w:t>
            </w:r>
            <w:r w:rsidR="00E42FAE" w:rsidRPr="002245E9">
              <w:rPr>
                <w:rFonts w:asciiTheme="minorHAnsi" w:hAnsiTheme="minorHAnsi" w:cstheme="minorHAnsi"/>
                <w:sz w:val="22"/>
                <w:szCs w:val="22"/>
              </w:rPr>
              <w:t>57</w:t>
            </w:r>
            <w:r w:rsidR="00E549CD">
              <w:rPr>
                <w:rFonts w:asciiTheme="minorHAnsi" w:hAnsiTheme="minorHAnsi" w:cstheme="minorHAnsi"/>
                <w:sz w:val="22"/>
                <w:szCs w:val="22"/>
              </w:rPr>
              <w:t>,</w:t>
            </w:r>
            <w:r w:rsidR="00E42FAE"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reported in the return to the </w:t>
            </w:r>
            <w:r w:rsidR="00055118" w:rsidRPr="002245E9">
              <w:rPr>
                <w:rFonts w:asciiTheme="minorHAnsi" w:hAnsiTheme="minorHAnsi" w:cstheme="minorHAnsi"/>
                <w:sz w:val="22"/>
                <w:szCs w:val="22"/>
              </w:rPr>
              <w:t xml:space="preserve">amounts </w:t>
            </w:r>
            <w:r w:rsidRPr="002245E9">
              <w:rPr>
                <w:rFonts w:asciiTheme="minorHAnsi" w:hAnsiTheme="minorHAnsi" w:cstheme="minorHAnsi"/>
                <w:sz w:val="22"/>
                <w:szCs w:val="22"/>
              </w:rPr>
              <w:t xml:space="preserve">included in the </w:t>
            </w:r>
            <w:r w:rsidR="006F11C7" w:rsidRPr="002245E9">
              <w:rPr>
                <w:rFonts w:asciiTheme="minorHAnsi" w:hAnsiTheme="minorHAnsi" w:cstheme="minorHAnsi"/>
                <w:i/>
                <w:sz w:val="22"/>
                <w:szCs w:val="22"/>
              </w:rPr>
              <w:t xml:space="preserve">[specify </w:t>
            </w:r>
            <w:r w:rsidR="00E549CD">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 xml:space="preserve">audited </w:t>
            </w:r>
            <w:r w:rsidR="00E9273F" w:rsidRPr="002245E9">
              <w:rPr>
                <w:rFonts w:asciiTheme="minorHAnsi" w:hAnsiTheme="minorHAnsi" w:cstheme="minorHAnsi"/>
                <w:i/>
                <w:sz w:val="22"/>
                <w:szCs w:val="22"/>
              </w:rPr>
              <w:lastRenderedPageBreak/>
              <w:t>Annual Financial Statement</w:t>
            </w:r>
            <w:r w:rsidR="00E549CD">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007C6691" w:rsidRPr="002245E9">
              <w:rPr>
                <w:rFonts w:asciiTheme="minorHAnsi" w:hAnsiTheme="minorHAnsi" w:cstheme="minorHAnsi"/>
                <w:i/>
                <w:sz w:val="22"/>
                <w:szCs w:val="22"/>
              </w:rPr>
              <w:t>.</w:t>
            </w:r>
          </w:p>
          <w:p w14:paraId="769E6046" w14:textId="636B4438" w:rsidR="00242E90" w:rsidRPr="002245E9" w:rsidRDefault="00242E9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E549CD">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E549CD">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E549CD">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23BE24F7" w14:textId="2525091D" w:rsidR="008B1C09"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 xml:space="preserve">We agreed the amounts </w:t>
            </w:r>
            <w:r w:rsidR="004B7D62" w:rsidRPr="002245E9">
              <w:rPr>
                <w:rFonts w:asciiTheme="minorHAnsi" w:eastAsia="Arial" w:hAnsiTheme="minorHAnsi" w:cstheme="minorHAnsi"/>
                <w:i/>
                <w:sz w:val="22"/>
                <w:szCs w:val="22"/>
              </w:rPr>
              <w:t>in Section E</w:t>
            </w:r>
            <w:r w:rsidR="00E549CD">
              <w:rPr>
                <w:rFonts w:asciiTheme="minorHAnsi" w:eastAsia="Arial" w:hAnsiTheme="minorHAnsi" w:cstheme="minorHAnsi"/>
                <w:i/>
                <w:sz w:val="22"/>
                <w:szCs w:val="22"/>
              </w:rPr>
              <w:t>,</w:t>
            </w:r>
            <w:r w:rsidR="004B7D62" w:rsidRPr="002245E9">
              <w:rPr>
                <w:rFonts w:asciiTheme="minorHAnsi" w:eastAsia="Arial" w:hAnsiTheme="minorHAnsi" w:cstheme="minorHAnsi"/>
                <w:i/>
                <w:sz w:val="22"/>
                <w:szCs w:val="22"/>
              </w:rPr>
              <w:t xml:space="preserve"> </w:t>
            </w:r>
            <w:r w:rsidR="00E42FAE" w:rsidRPr="002245E9">
              <w:rPr>
                <w:rFonts w:asciiTheme="minorHAnsi" w:eastAsia="Arial" w:hAnsiTheme="minorHAnsi" w:cstheme="minorHAnsi"/>
                <w:i/>
                <w:sz w:val="22"/>
                <w:szCs w:val="22"/>
              </w:rPr>
              <w:t>lines 53</w:t>
            </w:r>
            <w:r w:rsidR="00E549CD">
              <w:rPr>
                <w:rFonts w:asciiTheme="minorHAnsi" w:eastAsia="Arial" w:hAnsiTheme="minorHAnsi" w:cstheme="minorHAnsi"/>
                <w:i/>
                <w:sz w:val="22"/>
                <w:szCs w:val="22"/>
              </w:rPr>
              <w:t>-</w:t>
            </w:r>
            <w:r w:rsidR="00E42FAE" w:rsidRPr="002245E9">
              <w:rPr>
                <w:rFonts w:asciiTheme="minorHAnsi" w:eastAsia="Arial" w:hAnsiTheme="minorHAnsi" w:cstheme="minorHAnsi"/>
                <w:i/>
                <w:sz w:val="22"/>
                <w:szCs w:val="22"/>
              </w:rPr>
              <w:t>57</w:t>
            </w:r>
            <w:r w:rsidR="00E549CD">
              <w:rPr>
                <w:rFonts w:asciiTheme="minorHAnsi" w:eastAsia="Arial" w:hAnsiTheme="minorHAnsi" w:cstheme="minorHAnsi"/>
                <w:i/>
                <w:sz w:val="22"/>
                <w:szCs w:val="22"/>
              </w:rPr>
              <w:t>,</w:t>
            </w:r>
            <w:r w:rsidR="00E42FAE"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reported in the return to the </w:t>
            </w:r>
            <w:r w:rsidR="00055118" w:rsidRPr="002245E9">
              <w:rPr>
                <w:rFonts w:asciiTheme="minorHAnsi" w:eastAsia="Arial" w:hAnsiTheme="minorHAnsi" w:cstheme="minorHAnsi"/>
                <w:i/>
                <w:sz w:val="22"/>
                <w:szCs w:val="22"/>
              </w:rPr>
              <w:t xml:space="preserve">amounts </w:t>
            </w:r>
            <w:r w:rsidRPr="002245E9">
              <w:rPr>
                <w:rFonts w:asciiTheme="minorHAnsi" w:eastAsia="Arial" w:hAnsiTheme="minorHAnsi" w:cstheme="minorHAnsi"/>
                <w:i/>
                <w:sz w:val="22"/>
                <w:szCs w:val="22"/>
              </w:rPr>
              <w:t xml:space="preserve">included in the </w:t>
            </w:r>
            <w:r w:rsidR="006F11C7" w:rsidRPr="002245E9">
              <w:rPr>
                <w:rFonts w:asciiTheme="minorHAnsi" w:hAnsiTheme="minorHAnsi" w:cstheme="minorHAnsi"/>
                <w:i/>
                <w:sz w:val="22"/>
                <w:szCs w:val="22"/>
              </w:rPr>
              <w:t xml:space="preserve">[specify </w:t>
            </w:r>
            <w:r w:rsidR="00E549CD">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 xml:space="preserve">audited Annual Financial </w:t>
            </w:r>
            <w:r w:rsidR="00E9273F" w:rsidRPr="002245E9">
              <w:rPr>
                <w:rFonts w:asciiTheme="minorHAnsi" w:hAnsiTheme="minorHAnsi" w:cstheme="minorHAnsi"/>
                <w:i/>
                <w:sz w:val="22"/>
                <w:szCs w:val="22"/>
              </w:rPr>
              <w:lastRenderedPageBreak/>
              <w:t>Statement</w:t>
            </w:r>
            <w:r w:rsidR="00E549CD">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eastAsia="Arial" w:hAnsiTheme="minorHAnsi" w:cstheme="minorHAnsi"/>
                <w:i/>
                <w:sz w:val="22"/>
                <w:szCs w:val="22"/>
              </w:rPr>
              <w:t>.</w:t>
            </w:r>
          </w:p>
          <w:p w14:paraId="34E04E33" w14:textId="3306D9CC" w:rsidR="00242E90" w:rsidRPr="002245E9" w:rsidRDefault="000F054F"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E549CD">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E549CD">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E549CD">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E549CD">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shd w:val="clear" w:color="auto" w:fill="auto"/>
          </w:tcPr>
          <w:p w14:paraId="1C24BC3E" w14:textId="77777777" w:rsidR="008B1C09" w:rsidRPr="002245E9" w:rsidRDefault="008B1C09" w:rsidP="007936C5">
            <w:pPr>
              <w:spacing w:before="130" w:after="130" w:line="276" w:lineRule="auto"/>
              <w:jc w:val="both"/>
              <w:rPr>
                <w:rFonts w:asciiTheme="minorHAnsi" w:hAnsiTheme="minorHAnsi" w:cstheme="minorHAnsi"/>
                <w:sz w:val="22"/>
                <w:szCs w:val="22"/>
              </w:rPr>
            </w:pPr>
          </w:p>
        </w:tc>
      </w:tr>
      <w:tr w:rsidR="00F56C68" w:rsidRPr="00B071CF" w14:paraId="44B75390" w14:textId="77777777" w:rsidTr="007936C5">
        <w:tc>
          <w:tcPr>
            <w:tcW w:w="704" w:type="dxa"/>
          </w:tcPr>
          <w:p w14:paraId="33197FE3"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D8CF2B4" w14:textId="175492DA" w:rsidR="00771A0B" w:rsidRPr="002245E9" w:rsidRDefault="00771A0B" w:rsidP="007936C5">
            <w:pPr>
              <w:spacing w:before="130" w:after="130" w:line="276" w:lineRule="auto"/>
              <w:rPr>
                <w:rFonts w:asciiTheme="minorHAnsi" w:hAnsiTheme="minorHAnsi" w:cstheme="minorHAnsi"/>
                <w:i/>
                <w:sz w:val="22"/>
                <w:szCs w:val="22"/>
              </w:rPr>
            </w:pPr>
            <w:r w:rsidRPr="002245E9">
              <w:rPr>
                <w:rFonts w:asciiTheme="minorHAnsi" w:hAnsiTheme="minorHAnsi" w:cstheme="minorHAnsi"/>
                <w:sz w:val="22"/>
                <w:szCs w:val="22"/>
              </w:rPr>
              <w:t xml:space="preserve">Agree </w:t>
            </w:r>
            <w:r w:rsidR="00A95970">
              <w:rPr>
                <w:rFonts w:asciiTheme="minorHAnsi" w:hAnsiTheme="minorHAnsi" w:cstheme="minorHAnsi"/>
                <w:sz w:val="22"/>
                <w:szCs w:val="22"/>
              </w:rPr>
              <w:t xml:space="preserve">the </w:t>
            </w:r>
            <w:r w:rsidRPr="002245E9">
              <w:rPr>
                <w:rFonts w:asciiTheme="minorHAnsi" w:hAnsiTheme="minorHAnsi" w:cstheme="minorHAnsi"/>
                <w:sz w:val="22"/>
                <w:szCs w:val="22"/>
              </w:rPr>
              <w:t>closing balance</w:t>
            </w:r>
            <w:r w:rsidR="00E42FAE" w:rsidRPr="002245E9">
              <w:rPr>
                <w:rFonts w:asciiTheme="minorHAnsi" w:hAnsiTheme="minorHAnsi" w:cstheme="minorHAnsi"/>
                <w:sz w:val="22"/>
                <w:szCs w:val="22"/>
              </w:rPr>
              <w:t xml:space="preserve"> disclosed in line 58</w:t>
            </w:r>
            <w:r w:rsidRPr="002245E9">
              <w:rPr>
                <w:rFonts w:asciiTheme="minorHAnsi" w:hAnsiTheme="minorHAnsi" w:cstheme="minorHAnsi"/>
                <w:sz w:val="22"/>
                <w:szCs w:val="22"/>
              </w:rPr>
              <w:t xml:space="preserve"> to the closing balance information disclosed in</w:t>
            </w:r>
            <w:r w:rsidR="00711592">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w:t>
            </w:r>
            <w:r w:rsidR="00C5042C" w:rsidRPr="002245E9">
              <w:rPr>
                <w:rFonts w:asciiTheme="minorHAnsi" w:hAnsiTheme="minorHAnsi" w:cstheme="minorHAnsi"/>
                <w:i/>
                <w:sz w:val="22"/>
                <w:szCs w:val="22"/>
              </w:rPr>
              <w:t xml:space="preserve">[specify </w:t>
            </w:r>
            <w:r w:rsidR="00E549CD">
              <w:rPr>
                <w:rFonts w:asciiTheme="minorHAnsi" w:hAnsiTheme="minorHAnsi" w:cstheme="minorHAnsi"/>
                <w:i/>
                <w:sz w:val="22"/>
                <w:szCs w:val="22"/>
              </w:rPr>
              <w:t xml:space="preserve">the </w:t>
            </w:r>
            <w:r w:rsidR="00C5042C"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E549CD">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C5042C" w:rsidRPr="002245E9">
              <w:rPr>
                <w:rFonts w:asciiTheme="minorHAnsi" w:hAnsiTheme="minorHAnsi" w:cstheme="minorHAnsi"/>
                <w:i/>
                <w:sz w:val="22"/>
                <w:szCs w:val="22"/>
              </w:rPr>
              <w:t xml:space="preserve"> and SPI Investor Reports]</w:t>
            </w:r>
            <w:r w:rsidR="007C6691" w:rsidRPr="002245E9">
              <w:rPr>
                <w:rFonts w:asciiTheme="minorHAnsi" w:hAnsiTheme="minorHAnsi" w:cstheme="minorHAnsi"/>
                <w:i/>
                <w:sz w:val="22"/>
                <w:szCs w:val="22"/>
              </w:rPr>
              <w:t>.</w:t>
            </w:r>
          </w:p>
          <w:p w14:paraId="744BF024" w14:textId="18DB5F2D" w:rsidR="00242E90" w:rsidRPr="002245E9" w:rsidRDefault="00242E9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E549CD">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E549CD">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E549CD">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76C99BAB" w14:textId="73DED05C"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agreed </w:t>
            </w:r>
            <w:r w:rsidR="00A95970">
              <w:rPr>
                <w:rFonts w:asciiTheme="minorHAnsi" w:eastAsia="Arial" w:hAnsiTheme="minorHAnsi" w:cstheme="minorHAnsi"/>
                <w:i/>
                <w:sz w:val="22"/>
                <w:szCs w:val="22"/>
              </w:rPr>
              <w:t xml:space="preserve">the </w:t>
            </w:r>
            <w:r w:rsidR="00AE6A37" w:rsidRPr="002245E9">
              <w:rPr>
                <w:rFonts w:asciiTheme="minorHAnsi" w:eastAsia="Arial" w:hAnsiTheme="minorHAnsi" w:cstheme="minorHAnsi"/>
                <w:i/>
                <w:sz w:val="22"/>
                <w:szCs w:val="22"/>
              </w:rPr>
              <w:t>closing balanc</w:t>
            </w:r>
            <w:r w:rsidR="00E42FAE" w:rsidRPr="002245E9">
              <w:rPr>
                <w:rFonts w:asciiTheme="minorHAnsi" w:eastAsia="Arial" w:hAnsiTheme="minorHAnsi" w:cstheme="minorHAnsi"/>
                <w:i/>
                <w:sz w:val="22"/>
                <w:szCs w:val="22"/>
              </w:rPr>
              <w:t xml:space="preserve">e disclosed in line 58 </w:t>
            </w:r>
            <w:r w:rsidR="00AE6A37" w:rsidRPr="002245E9">
              <w:rPr>
                <w:rFonts w:asciiTheme="minorHAnsi" w:eastAsia="Arial" w:hAnsiTheme="minorHAnsi" w:cstheme="minorHAnsi"/>
                <w:i/>
                <w:sz w:val="22"/>
                <w:szCs w:val="22"/>
              </w:rPr>
              <w:t xml:space="preserve">to the closing balance information disclosed in the [specify </w:t>
            </w:r>
            <w:r w:rsidR="00860DC4">
              <w:rPr>
                <w:rFonts w:asciiTheme="minorHAnsi" w:eastAsia="Arial" w:hAnsiTheme="minorHAnsi" w:cstheme="minorHAnsi"/>
                <w:i/>
                <w:sz w:val="22"/>
                <w:szCs w:val="22"/>
              </w:rPr>
              <w:t xml:space="preserve">the </w:t>
            </w:r>
            <w:r w:rsidR="00AE6A37" w:rsidRPr="002245E9">
              <w:rPr>
                <w:rFonts w:asciiTheme="minorHAnsi" w:eastAsia="Arial" w:hAnsiTheme="minorHAnsi" w:cstheme="minorHAnsi"/>
                <w:i/>
                <w:sz w:val="22"/>
                <w:szCs w:val="22"/>
              </w:rPr>
              <w:t>documents used, such as audited Annual Financial Statement</w:t>
            </w:r>
            <w:r w:rsidR="00860DC4">
              <w:rPr>
                <w:rFonts w:asciiTheme="minorHAnsi" w:eastAsia="Arial" w:hAnsiTheme="minorHAnsi" w:cstheme="minorHAnsi"/>
                <w:i/>
                <w:sz w:val="22"/>
                <w:szCs w:val="22"/>
              </w:rPr>
              <w:t>s</w:t>
            </w:r>
            <w:r w:rsidR="00AE6A37" w:rsidRPr="002245E9">
              <w:rPr>
                <w:rFonts w:asciiTheme="minorHAnsi" w:eastAsia="Arial" w:hAnsiTheme="minorHAnsi" w:cstheme="minorHAnsi"/>
                <w:i/>
                <w:sz w:val="22"/>
                <w:szCs w:val="22"/>
              </w:rPr>
              <w:t>/Management Accounts and SPI Investor Reports].</w:t>
            </w:r>
          </w:p>
          <w:p w14:paraId="20489CA0" w14:textId="2AE2EDBA" w:rsidR="00242E90" w:rsidRPr="002245E9" w:rsidRDefault="000F054F"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860D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60D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860D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60D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shd w:val="clear" w:color="auto" w:fill="auto"/>
          </w:tcPr>
          <w:p w14:paraId="1CAD703B" w14:textId="77777777" w:rsidR="00771A0B" w:rsidRPr="002245E9" w:rsidRDefault="00771A0B" w:rsidP="007936C5">
            <w:pPr>
              <w:spacing w:before="130" w:after="130" w:line="276" w:lineRule="auto"/>
              <w:rPr>
                <w:rFonts w:asciiTheme="minorHAnsi" w:hAnsiTheme="minorHAnsi" w:cstheme="minorHAnsi"/>
                <w:sz w:val="22"/>
                <w:szCs w:val="22"/>
              </w:rPr>
            </w:pPr>
          </w:p>
        </w:tc>
      </w:tr>
      <w:tr w:rsidR="00F56C68" w:rsidRPr="00B071CF" w14:paraId="490A96EE" w14:textId="77777777" w:rsidTr="007936C5">
        <w:tc>
          <w:tcPr>
            <w:tcW w:w="704" w:type="dxa"/>
          </w:tcPr>
          <w:p w14:paraId="480D83C5"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AA7F83E" w14:textId="77777777"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the previous half</w:t>
            </w:r>
            <w:r w:rsidR="007C669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w:t>
            </w:r>
            <w:r w:rsidR="009319C6" w:rsidRPr="002245E9">
              <w:rPr>
                <w:rFonts w:asciiTheme="minorHAnsi" w:hAnsiTheme="minorHAnsi" w:cstheme="minorHAnsi"/>
                <w:sz w:val="22"/>
                <w:szCs w:val="22"/>
              </w:rPr>
              <w:t xml:space="preserve">from the PA </w:t>
            </w:r>
            <w:r w:rsidRPr="002245E9">
              <w:rPr>
                <w:rFonts w:asciiTheme="minorHAnsi" w:hAnsiTheme="minorHAnsi" w:cstheme="minorHAnsi"/>
                <w:sz w:val="22"/>
                <w:szCs w:val="22"/>
              </w:rPr>
              <w:t xml:space="preserve">and agree the closing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58 to the current half</w:t>
            </w:r>
            <w:r w:rsidR="007C669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opening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56.</w:t>
            </w:r>
          </w:p>
          <w:p w14:paraId="4984E8D8" w14:textId="20223B1F" w:rsidR="000F054F" w:rsidRPr="002245E9" w:rsidRDefault="000F054F"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711592">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711592">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711592">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tcPr>
          <w:p w14:paraId="7BD39172" w14:textId="77777777"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We obtained the previous half</w:t>
            </w:r>
            <w:r w:rsidR="007C669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year </w:t>
            </w:r>
            <w:r w:rsidR="00376A5E" w:rsidRPr="002245E9">
              <w:rPr>
                <w:rFonts w:asciiTheme="minorHAnsi" w:eastAsia="Arial" w:hAnsiTheme="minorHAnsi" w:cstheme="minorHAnsi"/>
                <w:i/>
                <w:sz w:val="22"/>
                <w:szCs w:val="22"/>
              </w:rPr>
              <w:t>return from the PA</w:t>
            </w:r>
            <w:r w:rsidRPr="002245E9">
              <w:rPr>
                <w:rFonts w:asciiTheme="minorHAnsi" w:eastAsia="Arial" w:hAnsiTheme="minorHAnsi" w:cstheme="minorHAnsi"/>
                <w:i/>
                <w:sz w:val="22"/>
                <w:szCs w:val="22"/>
              </w:rPr>
              <w:t xml:space="preserve"> and agreed the closing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58 to the current half</w:t>
            </w:r>
            <w:r w:rsidR="007C669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year </w:t>
            </w:r>
            <w:r w:rsidR="001F0330" w:rsidRPr="002245E9">
              <w:rPr>
                <w:rFonts w:asciiTheme="minorHAnsi" w:eastAsia="Arial" w:hAnsiTheme="minorHAnsi" w:cstheme="minorHAnsi"/>
                <w:i/>
                <w:sz w:val="22"/>
                <w:szCs w:val="22"/>
              </w:rPr>
              <w:t>return</w:t>
            </w:r>
            <w:r w:rsidRPr="002245E9">
              <w:rPr>
                <w:rFonts w:asciiTheme="minorHAnsi" w:eastAsia="Arial" w:hAnsiTheme="minorHAnsi" w:cstheme="minorHAnsi"/>
                <w:i/>
                <w:sz w:val="22"/>
                <w:szCs w:val="22"/>
              </w:rPr>
              <w:t xml:space="preserve"> opening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56.</w:t>
            </w:r>
          </w:p>
          <w:p w14:paraId="0AE57CDD" w14:textId="1A5591F6" w:rsidR="000F054F" w:rsidRPr="002245E9" w:rsidRDefault="000F054F"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[No exceptions have been noted</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Refer to the </w:t>
            </w:r>
            <w:r w:rsidRPr="002245E9">
              <w:rPr>
                <w:rFonts w:asciiTheme="minorHAnsi" w:eastAsia="Arial" w:hAnsiTheme="minorHAnsi" w:cstheme="minorHAnsi"/>
                <w:i/>
                <w:sz w:val="22"/>
                <w:szCs w:val="22"/>
              </w:rPr>
              <w:lastRenderedPageBreak/>
              <w:t>column on the right for management’s explanations for the exceptions identified.]</w:t>
            </w:r>
          </w:p>
        </w:tc>
        <w:tc>
          <w:tcPr>
            <w:tcW w:w="2778" w:type="dxa"/>
          </w:tcPr>
          <w:p w14:paraId="20F3EE53"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771A0B" w:rsidRPr="00B071CF" w14:paraId="405FBC72" w14:textId="77777777" w:rsidTr="007936C5">
        <w:tc>
          <w:tcPr>
            <w:tcW w:w="10627" w:type="dxa"/>
            <w:gridSpan w:val="3"/>
            <w:shd w:val="clear" w:color="auto" w:fill="D9D9D9" w:themeFill="background1" w:themeFillShade="D9"/>
          </w:tcPr>
          <w:p w14:paraId="364D0BD1"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Section F: Reserves</w:t>
            </w:r>
          </w:p>
        </w:tc>
        <w:tc>
          <w:tcPr>
            <w:tcW w:w="2778" w:type="dxa"/>
            <w:shd w:val="clear" w:color="auto" w:fill="D9D9D9" w:themeFill="background1" w:themeFillShade="D9"/>
          </w:tcPr>
          <w:p w14:paraId="44CB2538"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4A3DE9F5" w14:textId="77777777" w:rsidTr="007936C5">
        <w:trPr>
          <w:trHeight w:val="711"/>
        </w:trPr>
        <w:tc>
          <w:tcPr>
            <w:tcW w:w="704" w:type="dxa"/>
          </w:tcPr>
          <w:p w14:paraId="33CD38DB"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23DAAC59" w14:textId="77777777"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the previous half</w:t>
            </w:r>
            <w:r w:rsidR="007C669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w:t>
            </w:r>
            <w:r w:rsidR="009319C6" w:rsidRPr="002245E9">
              <w:rPr>
                <w:rFonts w:asciiTheme="minorHAnsi" w:hAnsiTheme="minorHAnsi" w:cstheme="minorHAnsi"/>
                <w:sz w:val="22"/>
                <w:szCs w:val="22"/>
              </w:rPr>
              <w:t xml:space="preserve">from the PA </w:t>
            </w:r>
            <w:r w:rsidRPr="002245E9">
              <w:rPr>
                <w:rFonts w:asciiTheme="minorHAnsi" w:hAnsiTheme="minorHAnsi" w:cstheme="minorHAnsi"/>
                <w:sz w:val="22"/>
                <w:szCs w:val="22"/>
              </w:rPr>
              <w:t xml:space="preserve">and agree the closing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62 to the current half</w:t>
            </w:r>
            <w:r w:rsidR="007C669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opening balances </w:t>
            </w:r>
            <w:r w:rsidR="005C0953"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59.</w:t>
            </w:r>
          </w:p>
          <w:p w14:paraId="630B026C" w14:textId="30F6DD95" w:rsidR="000F054F" w:rsidRPr="002245E9" w:rsidRDefault="000F054F"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711592">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711592">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711592">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tcPr>
          <w:p w14:paraId="2B903E1A" w14:textId="77777777"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We obtained the previous half</w:t>
            </w:r>
            <w:r w:rsidR="007C669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year </w:t>
            </w:r>
            <w:r w:rsidR="001F0330" w:rsidRPr="002245E9">
              <w:rPr>
                <w:rFonts w:asciiTheme="minorHAnsi" w:eastAsia="Arial" w:hAnsiTheme="minorHAnsi" w:cstheme="minorHAnsi"/>
                <w:i/>
                <w:sz w:val="22"/>
                <w:szCs w:val="22"/>
              </w:rPr>
              <w:t xml:space="preserve">return </w:t>
            </w:r>
            <w:r w:rsidR="00376A5E" w:rsidRPr="002245E9">
              <w:rPr>
                <w:rFonts w:asciiTheme="minorHAnsi" w:eastAsia="Arial" w:hAnsiTheme="minorHAnsi" w:cstheme="minorHAnsi"/>
                <w:i/>
                <w:sz w:val="22"/>
                <w:szCs w:val="22"/>
              </w:rPr>
              <w:t>from the PA</w:t>
            </w:r>
            <w:r w:rsidRPr="002245E9">
              <w:rPr>
                <w:rFonts w:asciiTheme="minorHAnsi" w:eastAsia="Arial" w:hAnsiTheme="minorHAnsi" w:cstheme="minorHAnsi"/>
                <w:i/>
                <w:sz w:val="22"/>
                <w:szCs w:val="22"/>
              </w:rPr>
              <w:t xml:space="preserve"> and agreed the closing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62 to the current half</w:t>
            </w:r>
            <w:r w:rsidR="007C6691"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year </w:t>
            </w:r>
            <w:r w:rsidR="001F0330" w:rsidRPr="002245E9">
              <w:rPr>
                <w:rFonts w:asciiTheme="minorHAnsi" w:eastAsia="Arial" w:hAnsiTheme="minorHAnsi" w:cstheme="minorHAnsi"/>
                <w:i/>
                <w:sz w:val="22"/>
                <w:szCs w:val="22"/>
              </w:rPr>
              <w:t>return</w:t>
            </w:r>
            <w:r w:rsidRPr="002245E9">
              <w:rPr>
                <w:rFonts w:asciiTheme="minorHAnsi" w:eastAsia="Arial" w:hAnsiTheme="minorHAnsi" w:cstheme="minorHAnsi"/>
                <w:i/>
                <w:sz w:val="22"/>
                <w:szCs w:val="22"/>
              </w:rPr>
              <w:t xml:space="preserve"> opening balances </w:t>
            </w:r>
            <w:r w:rsidR="005C0953"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59.</w:t>
            </w:r>
          </w:p>
          <w:p w14:paraId="3868D369" w14:textId="5CCA9501" w:rsidR="000F054F" w:rsidRPr="002245E9" w:rsidRDefault="000F054F"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71159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8832562"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F56C68" w:rsidRPr="00B071CF" w14:paraId="4E944C33" w14:textId="77777777" w:rsidTr="007936C5">
        <w:tc>
          <w:tcPr>
            <w:tcW w:w="704" w:type="dxa"/>
          </w:tcPr>
          <w:p w14:paraId="44452F2D"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0648F861" w14:textId="32DEF952"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711592">
              <w:rPr>
                <w:rFonts w:asciiTheme="minorHAnsi" w:hAnsiTheme="minorHAnsi" w:cstheme="minorHAnsi"/>
                <w:sz w:val="22"/>
                <w:szCs w:val="22"/>
              </w:rPr>
              <w:t xml:space="preserve">the </w:t>
            </w:r>
            <w:r w:rsidRPr="002245E9">
              <w:rPr>
                <w:rFonts w:asciiTheme="minorHAnsi" w:hAnsiTheme="minorHAnsi" w:cstheme="minorHAnsi"/>
                <w:sz w:val="22"/>
                <w:szCs w:val="22"/>
              </w:rPr>
              <w:t>amounts reported</w:t>
            </w:r>
            <w:r w:rsidR="000F054F" w:rsidRPr="002245E9">
              <w:rPr>
                <w:rFonts w:asciiTheme="minorHAnsi" w:hAnsiTheme="minorHAnsi" w:cstheme="minorHAnsi"/>
                <w:sz w:val="22"/>
                <w:szCs w:val="22"/>
              </w:rPr>
              <w:t xml:space="preserve"> </w:t>
            </w:r>
            <w:r w:rsidR="009D4220" w:rsidRPr="002245E9">
              <w:rPr>
                <w:rFonts w:asciiTheme="minorHAnsi" w:hAnsiTheme="minorHAnsi" w:cstheme="minorHAnsi"/>
                <w:sz w:val="22"/>
                <w:szCs w:val="22"/>
              </w:rPr>
              <w:t>in Section F</w:t>
            </w:r>
            <w:r w:rsidR="00711592">
              <w:rPr>
                <w:rFonts w:asciiTheme="minorHAnsi" w:hAnsiTheme="minorHAnsi" w:cstheme="minorHAnsi"/>
                <w:sz w:val="22"/>
                <w:szCs w:val="22"/>
              </w:rPr>
              <w:t>,</w:t>
            </w:r>
            <w:r w:rsidR="006F0AA2" w:rsidRPr="002245E9">
              <w:rPr>
                <w:rFonts w:asciiTheme="minorHAnsi" w:hAnsiTheme="minorHAnsi" w:cstheme="minorHAnsi"/>
                <w:sz w:val="22"/>
                <w:szCs w:val="22"/>
              </w:rPr>
              <w:t xml:space="preserve"> lines 53</w:t>
            </w:r>
            <w:r w:rsidR="00711592">
              <w:rPr>
                <w:rFonts w:asciiTheme="minorHAnsi" w:hAnsiTheme="minorHAnsi" w:cstheme="minorHAnsi"/>
                <w:sz w:val="22"/>
                <w:szCs w:val="22"/>
              </w:rPr>
              <w:t>-</w:t>
            </w:r>
            <w:r w:rsidR="006F0AA2" w:rsidRPr="002245E9">
              <w:rPr>
                <w:rFonts w:asciiTheme="minorHAnsi" w:hAnsiTheme="minorHAnsi" w:cstheme="minorHAnsi"/>
                <w:sz w:val="22"/>
                <w:szCs w:val="22"/>
              </w:rPr>
              <w:t>57</w:t>
            </w:r>
            <w:r w:rsidR="00711592">
              <w:rPr>
                <w:rFonts w:asciiTheme="minorHAnsi" w:hAnsiTheme="minorHAnsi" w:cstheme="minorHAnsi"/>
                <w:sz w:val="22"/>
                <w:szCs w:val="22"/>
              </w:rPr>
              <w:t>,</w:t>
            </w:r>
            <w:r w:rsidR="00104422">
              <w:rPr>
                <w:rFonts w:asciiTheme="minorHAnsi" w:hAnsiTheme="minorHAnsi" w:cstheme="minorHAnsi"/>
                <w:sz w:val="22"/>
                <w:szCs w:val="22"/>
              </w:rPr>
              <w:t xml:space="preserve"> </w:t>
            </w:r>
            <w:r w:rsidRPr="002245E9">
              <w:rPr>
                <w:rFonts w:asciiTheme="minorHAnsi" w:hAnsiTheme="minorHAnsi" w:cstheme="minorHAnsi"/>
                <w:sz w:val="22"/>
                <w:szCs w:val="22"/>
              </w:rPr>
              <w:t xml:space="preserve">to the </w:t>
            </w:r>
            <w:r w:rsidR="009D4220" w:rsidRPr="002245E9">
              <w:rPr>
                <w:rFonts w:asciiTheme="minorHAnsi" w:hAnsiTheme="minorHAnsi" w:cstheme="minorHAnsi"/>
                <w:sz w:val="22"/>
                <w:szCs w:val="22"/>
              </w:rPr>
              <w:t xml:space="preserve">amounts </w:t>
            </w:r>
            <w:r w:rsidRPr="002245E9">
              <w:rPr>
                <w:rFonts w:asciiTheme="minorHAnsi" w:hAnsiTheme="minorHAnsi" w:cstheme="minorHAnsi"/>
                <w:sz w:val="22"/>
                <w:szCs w:val="22"/>
              </w:rPr>
              <w:t xml:space="preserve">disclosed in the </w:t>
            </w:r>
            <w:r w:rsidR="006F11C7" w:rsidRPr="002245E9">
              <w:rPr>
                <w:rFonts w:asciiTheme="minorHAnsi" w:hAnsiTheme="minorHAnsi" w:cstheme="minorHAnsi"/>
                <w:i/>
                <w:sz w:val="22"/>
                <w:szCs w:val="22"/>
              </w:rPr>
              <w:t xml:space="preserve">[specify </w:t>
            </w:r>
            <w:r w:rsidR="00711592">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711592">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hAnsiTheme="minorHAnsi" w:cstheme="minorHAnsi"/>
                <w:sz w:val="22"/>
                <w:szCs w:val="22"/>
              </w:rPr>
              <w:t>.</w:t>
            </w:r>
          </w:p>
          <w:p w14:paraId="2D2F9CA7" w14:textId="05C6CEB3" w:rsidR="009D4220" w:rsidRPr="002245E9" w:rsidRDefault="009D422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711592">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711592">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711592">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shd w:val="clear" w:color="auto" w:fill="auto"/>
          </w:tcPr>
          <w:p w14:paraId="2A697F2E" w14:textId="2F0F8C91" w:rsidR="00771A0B" w:rsidRPr="002245E9" w:rsidRDefault="00771A0B"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 xml:space="preserve">We agreed </w:t>
            </w:r>
            <w:r w:rsidR="00711592">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 xml:space="preserve">amounts reported </w:t>
            </w:r>
            <w:r w:rsidR="009D4220" w:rsidRPr="002245E9">
              <w:rPr>
                <w:rFonts w:asciiTheme="minorHAnsi" w:eastAsia="Arial" w:hAnsiTheme="minorHAnsi" w:cstheme="minorHAnsi"/>
                <w:i/>
                <w:sz w:val="22"/>
                <w:szCs w:val="22"/>
              </w:rPr>
              <w:t>in Section F</w:t>
            </w:r>
            <w:r w:rsidR="00711592">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w:t>
            </w:r>
            <w:r w:rsidR="006F0AA2" w:rsidRPr="002245E9">
              <w:rPr>
                <w:rFonts w:asciiTheme="minorHAnsi" w:eastAsia="Arial" w:hAnsiTheme="minorHAnsi" w:cstheme="minorHAnsi"/>
                <w:i/>
                <w:sz w:val="22"/>
                <w:szCs w:val="22"/>
              </w:rPr>
              <w:t>lines 53</w:t>
            </w:r>
            <w:r w:rsidR="00711592">
              <w:rPr>
                <w:rFonts w:asciiTheme="minorHAnsi" w:eastAsia="Arial" w:hAnsiTheme="minorHAnsi" w:cstheme="minorHAnsi"/>
                <w:i/>
                <w:sz w:val="22"/>
                <w:szCs w:val="22"/>
              </w:rPr>
              <w:t>-</w:t>
            </w:r>
            <w:r w:rsidR="006F0AA2" w:rsidRPr="002245E9">
              <w:rPr>
                <w:rFonts w:asciiTheme="minorHAnsi" w:eastAsia="Arial" w:hAnsiTheme="minorHAnsi" w:cstheme="minorHAnsi"/>
                <w:i/>
                <w:sz w:val="22"/>
                <w:szCs w:val="22"/>
              </w:rPr>
              <w:t xml:space="preserve">57 </w:t>
            </w:r>
            <w:r w:rsidRPr="002245E9">
              <w:rPr>
                <w:rFonts w:asciiTheme="minorHAnsi" w:eastAsia="Arial" w:hAnsiTheme="minorHAnsi" w:cstheme="minorHAnsi"/>
                <w:i/>
                <w:sz w:val="22"/>
                <w:szCs w:val="22"/>
              </w:rPr>
              <w:t xml:space="preserve">to the </w:t>
            </w:r>
            <w:r w:rsidR="009D4220" w:rsidRPr="002245E9">
              <w:rPr>
                <w:rFonts w:asciiTheme="minorHAnsi" w:eastAsia="Arial" w:hAnsiTheme="minorHAnsi" w:cstheme="minorHAnsi"/>
                <w:i/>
                <w:sz w:val="22"/>
                <w:szCs w:val="22"/>
              </w:rPr>
              <w:t>amounts</w:t>
            </w:r>
            <w:r w:rsidRPr="002245E9">
              <w:rPr>
                <w:rFonts w:asciiTheme="minorHAnsi" w:eastAsia="Arial" w:hAnsiTheme="minorHAnsi" w:cstheme="minorHAnsi"/>
                <w:i/>
                <w:sz w:val="22"/>
                <w:szCs w:val="22"/>
              </w:rPr>
              <w:t xml:space="preserve"> disclosed in the </w:t>
            </w:r>
            <w:r w:rsidR="006F11C7" w:rsidRPr="002245E9">
              <w:rPr>
                <w:rFonts w:asciiTheme="minorHAnsi" w:hAnsiTheme="minorHAnsi" w:cstheme="minorHAnsi"/>
                <w:i/>
                <w:sz w:val="22"/>
                <w:szCs w:val="22"/>
              </w:rPr>
              <w:t xml:space="preserve">[specify </w:t>
            </w:r>
            <w:r w:rsidR="00711592">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AB7887">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007C6691" w:rsidRPr="002245E9">
              <w:rPr>
                <w:rFonts w:asciiTheme="minorHAnsi" w:hAnsiTheme="minorHAnsi" w:cstheme="minorHAnsi"/>
                <w:i/>
                <w:sz w:val="22"/>
                <w:szCs w:val="22"/>
              </w:rPr>
              <w:t>.</w:t>
            </w:r>
          </w:p>
          <w:p w14:paraId="16997B34" w14:textId="79BAC136" w:rsidR="009D4220" w:rsidRPr="002245E9" w:rsidRDefault="009D4220"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AB788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AB788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AB788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AB788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191826C6" w14:textId="77777777" w:rsidR="00771A0B" w:rsidRPr="002245E9" w:rsidRDefault="00771A0B" w:rsidP="007936C5">
            <w:pPr>
              <w:spacing w:before="130" w:after="130" w:line="276" w:lineRule="auto"/>
              <w:rPr>
                <w:rFonts w:asciiTheme="minorHAnsi" w:hAnsiTheme="minorHAnsi" w:cstheme="minorHAnsi"/>
                <w:sz w:val="22"/>
                <w:szCs w:val="22"/>
              </w:rPr>
            </w:pPr>
          </w:p>
        </w:tc>
      </w:tr>
      <w:tr w:rsidR="00F56C68" w:rsidRPr="00B071CF" w14:paraId="6EBFC8D5" w14:textId="77777777" w:rsidTr="007936C5">
        <w:tc>
          <w:tcPr>
            <w:tcW w:w="704" w:type="dxa"/>
          </w:tcPr>
          <w:p w14:paraId="2A3C2B4D"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155FC97" w14:textId="06130530"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AB7887">
              <w:rPr>
                <w:rFonts w:asciiTheme="minorHAnsi" w:hAnsiTheme="minorHAnsi" w:cstheme="minorHAnsi"/>
                <w:sz w:val="22"/>
                <w:szCs w:val="22"/>
              </w:rPr>
              <w:t xml:space="preserve">the </w:t>
            </w:r>
            <w:r w:rsidRPr="002245E9">
              <w:rPr>
                <w:rFonts w:asciiTheme="minorHAnsi" w:hAnsiTheme="minorHAnsi" w:cstheme="minorHAnsi"/>
                <w:sz w:val="22"/>
                <w:szCs w:val="22"/>
              </w:rPr>
              <w:t>closing balance</w:t>
            </w:r>
            <w:r w:rsidR="006F0AA2" w:rsidRPr="002245E9">
              <w:rPr>
                <w:rFonts w:asciiTheme="minorHAnsi" w:hAnsiTheme="minorHAnsi" w:cstheme="minorHAnsi"/>
                <w:sz w:val="22"/>
                <w:szCs w:val="22"/>
              </w:rPr>
              <w:t xml:space="preserve"> disclosed in line 62 </w:t>
            </w:r>
            <w:r w:rsidRPr="002245E9">
              <w:rPr>
                <w:rFonts w:asciiTheme="minorHAnsi" w:hAnsiTheme="minorHAnsi" w:cstheme="minorHAnsi"/>
                <w:sz w:val="22"/>
                <w:szCs w:val="22"/>
              </w:rPr>
              <w:t xml:space="preserve">to the closing balance information disclosed in the </w:t>
            </w:r>
            <w:r w:rsidR="006F11C7" w:rsidRPr="002245E9">
              <w:rPr>
                <w:rFonts w:asciiTheme="minorHAnsi" w:hAnsiTheme="minorHAnsi" w:cstheme="minorHAnsi"/>
                <w:i/>
                <w:sz w:val="22"/>
                <w:szCs w:val="22"/>
              </w:rPr>
              <w:lastRenderedPageBreak/>
              <w:t xml:space="preserve">[specify </w:t>
            </w:r>
            <w:r w:rsidR="00AB7887">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AB7887">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007C6691" w:rsidRPr="002245E9">
              <w:rPr>
                <w:rFonts w:asciiTheme="minorHAnsi" w:hAnsiTheme="minorHAnsi" w:cstheme="minorHAnsi"/>
                <w:i/>
                <w:sz w:val="22"/>
                <w:szCs w:val="22"/>
              </w:rPr>
              <w:t>.</w:t>
            </w:r>
          </w:p>
        </w:tc>
        <w:tc>
          <w:tcPr>
            <w:tcW w:w="4820" w:type="dxa"/>
            <w:shd w:val="clear" w:color="auto" w:fill="auto"/>
          </w:tcPr>
          <w:p w14:paraId="3AC821F8" w14:textId="68BC95E2" w:rsidR="00771A0B" w:rsidRPr="002245E9" w:rsidRDefault="00771A0B"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lastRenderedPageBreak/>
              <w:t>We agreed</w:t>
            </w:r>
            <w:r w:rsidR="00AB7887">
              <w:rPr>
                <w:rFonts w:asciiTheme="minorHAnsi" w:eastAsia="Arial" w:hAnsiTheme="minorHAnsi" w:cstheme="minorHAnsi"/>
                <w:i/>
                <w:sz w:val="22"/>
                <w:szCs w:val="22"/>
              </w:rPr>
              <w:t xml:space="preserve"> the</w:t>
            </w:r>
            <w:r w:rsidRPr="002245E9">
              <w:rPr>
                <w:rFonts w:asciiTheme="minorHAnsi" w:eastAsia="Arial" w:hAnsiTheme="minorHAnsi" w:cstheme="minorHAnsi"/>
                <w:i/>
                <w:sz w:val="22"/>
                <w:szCs w:val="22"/>
              </w:rPr>
              <w:t xml:space="preserve"> closing balance</w:t>
            </w:r>
            <w:r w:rsidR="006F0AA2" w:rsidRPr="002245E9">
              <w:rPr>
                <w:rFonts w:asciiTheme="minorHAnsi" w:eastAsia="Arial" w:hAnsiTheme="minorHAnsi" w:cstheme="minorHAnsi"/>
                <w:i/>
                <w:sz w:val="22"/>
                <w:szCs w:val="22"/>
              </w:rPr>
              <w:t xml:space="preserve"> disclosed in line 62</w:t>
            </w:r>
            <w:r w:rsidRPr="002245E9">
              <w:rPr>
                <w:rFonts w:asciiTheme="minorHAnsi" w:eastAsia="Arial" w:hAnsiTheme="minorHAnsi" w:cstheme="minorHAnsi"/>
                <w:i/>
                <w:sz w:val="22"/>
                <w:szCs w:val="22"/>
              </w:rPr>
              <w:t xml:space="preserve"> to the closing balance information </w:t>
            </w:r>
            <w:r w:rsidRPr="002245E9">
              <w:rPr>
                <w:rFonts w:asciiTheme="minorHAnsi" w:eastAsia="Arial" w:hAnsiTheme="minorHAnsi" w:cstheme="minorHAnsi"/>
                <w:i/>
                <w:sz w:val="22"/>
                <w:szCs w:val="22"/>
              </w:rPr>
              <w:lastRenderedPageBreak/>
              <w:t xml:space="preserve">disclosed in the </w:t>
            </w:r>
            <w:r w:rsidR="006F11C7" w:rsidRPr="002245E9">
              <w:rPr>
                <w:rFonts w:asciiTheme="minorHAnsi" w:hAnsiTheme="minorHAnsi" w:cstheme="minorHAnsi"/>
                <w:i/>
                <w:sz w:val="22"/>
                <w:szCs w:val="22"/>
              </w:rPr>
              <w:t>[specify</w:t>
            </w:r>
            <w:r w:rsidR="00AB7887">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AB7887">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eastAsia="Arial" w:hAnsiTheme="minorHAnsi" w:cstheme="minorHAnsi"/>
                <w:i/>
                <w:sz w:val="22"/>
                <w:szCs w:val="22"/>
              </w:rPr>
              <w:t>.</w:t>
            </w:r>
          </w:p>
        </w:tc>
        <w:tc>
          <w:tcPr>
            <w:tcW w:w="2778" w:type="dxa"/>
          </w:tcPr>
          <w:p w14:paraId="2ACBFD43" w14:textId="77777777" w:rsidR="00771A0B" w:rsidRPr="002245E9" w:rsidRDefault="00771A0B" w:rsidP="007936C5">
            <w:pPr>
              <w:spacing w:before="130" w:after="130" w:line="276" w:lineRule="auto"/>
              <w:rPr>
                <w:rFonts w:asciiTheme="minorHAnsi" w:hAnsiTheme="minorHAnsi" w:cstheme="minorHAnsi"/>
                <w:sz w:val="22"/>
                <w:szCs w:val="22"/>
              </w:rPr>
            </w:pPr>
          </w:p>
        </w:tc>
      </w:tr>
      <w:tr w:rsidR="00771A0B" w:rsidRPr="00B071CF" w14:paraId="5DD801BD" w14:textId="77777777" w:rsidTr="007936C5">
        <w:tc>
          <w:tcPr>
            <w:tcW w:w="10627" w:type="dxa"/>
            <w:gridSpan w:val="3"/>
            <w:shd w:val="clear" w:color="auto" w:fill="D9D9D9" w:themeFill="background1" w:themeFillShade="D9"/>
          </w:tcPr>
          <w:p w14:paraId="4E8876E2"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G: Liquidity </w:t>
            </w:r>
            <w:r w:rsidR="00AB063D" w:rsidRPr="002245E9">
              <w:rPr>
                <w:rFonts w:asciiTheme="minorHAnsi" w:hAnsiTheme="minorHAnsi" w:cstheme="minorHAnsi"/>
                <w:b/>
                <w:sz w:val="22"/>
                <w:szCs w:val="22"/>
              </w:rPr>
              <w:t>Commitment Received</w:t>
            </w:r>
            <w:r w:rsidRPr="002245E9">
              <w:rPr>
                <w:rFonts w:asciiTheme="minorHAnsi" w:hAnsiTheme="minorHAnsi" w:cstheme="minorHAnsi"/>
                <w:b/>
                <w:sz w:val="22"/>
                <w:szCs w:val="22"/>
              </w:rPr>
              <w:t xml:space="preserve"> by the </w:t>
            </w:r>
            <w:r w:rsidR="00AB063D" w:rsidRPr="002245E9">
              <w:rPr>
                <w:rFonts w:asciiTheme="minorHAnsi" w:hAnsiTheme="minorHAnsi" w:cstheme="minorHAnsi"/>
                <w:b/>
                <w:sz w:val="22"/>
                <w:szCs w:val="22"/>
              </w:rPr>
              <w:t>Issuer</w:t>
            </w:r>
          </w:p>
        </w:tc>
        <w:tc>
          <w:tcPr>
            <w:tcW w:w="2778" w:type="dxa"/>
            <w:shd w:val="clear" w:color="auto" w:fill="D9D9D9" w:themeFill="background1" w:themeFillShade="D9"/>
          </w:tcPr>
          <w:p w14:paraId="64459E55"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4BBE6DF3" w14:textId="77777777" w:rsidTr="007936C5">
        <w:tc>
          <w:tcPr>
            <w:tcW w:w="704" w:type="dxa"/>
          </w:tcPr>
          <w:p w14:paraId="42C787DA"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7BB38804" w14:textId="7798A7E2"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 list from </w:t>
            </w:r>
            <w:r w:rsidR="001C4EB8" w:rsidRPr="002245E9">
              <w:rPr>
                <w:rFonts w:asciiTheme="minorHAnsi" w:eastAsia="Arial" w:hAnsiTheme="minorHAnsi" w:cstheme="minorHAnsi"/>
                <w:i/>
                <w:iCs/>
                <w:color w:val="000000"/>
                <w:sz w:val="22"/>
                <w:szCs w:val="22"/>
              </w:rPr>
              <w:t>[state</w:t>
            </w:r>
            <w:r w:rsidR="00AB7887">
              <w:rPr>
                <w:rFonts w:asciiTheme="minorHAnsi" w:eastAsia="Arial" w:hAnsiTheme="minorHAnsi" w:cstheme="minorHAnsi"/>
                <w:i/>
                <w:iCs/>
                <w:color w:val="000000"/>
                <w:sz w:val="22"/>
                <w:szCs w:val="22"/>
              </w:rPr>
              <w:t xml:space="preserve"> the</w:t>
            </w:r>
            <w:r w:rsidR="001C4EB8" w:rsidRPr="002245E9">
              <w:rPr>
                <w:rFonts w:asciiTheme="minorHAnsi" w:eastAsia="Arial" w:hAnsiTheme="minorHAnsi" w:cstheme="minorHAnsi"/>
                <w:i/>
                <w:iCs/>
                <w:color w:val="000000"/>
                <w:sz w:val="22"/>
                <w:szCs w:val="22"/>
              </w:rPr>
              <w:t xml:space="preserve"> name and designation</w:t>
            </w:r>
            <w:r w:rsidR="00025701">
              <w:rPr>
                <w:rFonts w:asciiTheme="minorHAnsi" w:eastAsia="Arial" w:hAnsiTheme="minorHAnsi" w:cstheme="minorHAnsi"/>
                <w:i/>
                <w:iCs/>
                <w:color w:val="000000"/>
                <w:sz w:val="22"/>
                <w:szCs w:val="22"/>
              </w:rPr>
              <w:t xml:space="preserve"> </w:t>
            </w:r>
            <w:r w:rsidR="00AB7887">
              <w:rPr>
                <w:rFonts w:asciiTheme="minorHAnsi" w:eastAsia="Arial" w:hAnsiTheme="minorHAnsi" w:cstheme="minorHAnsi"/>
                <w:i/>
                <w:iCs/>
                <w:color w:val="000000"/>
                <w:sz w:val="22"/>
                <w:szCs w:val="22"/>
              </w:rPr>
              <w:t>of the individual</w:t>
            </w:r>
            <w:r w:rsidR="001C4EB8" w:rsidRPr="002245E9">
              <w:rPr>
                <w:rFonts w:asciiTheme="minorHAnsi" w:eastAsia="Arial" w:hAnsiTheme="minorHAnsi" w:cstheme="minorHAnsi"/>
                <w:i/>
                <w:iCs/>
                <w:color w:val="000000"/>
                <w:sz w:val="22"/>
                <w:szCs w:val="22"/>
              </w:rPr>
              <w:t>]</w:t>
            </w:r>
            <w:r w:rsidRPr="002245E9">
              <w:rPr>
                <w:rFonts w:asciiTheme="minorHAnsi" w:hAnsiTheme="minorHAnsi" w:cstheme="minorHAnsi"/>
                <w:sz w:val="22"/>
                <w:szCs w:val="22"/>
              </w:rPr>
              <w:t xml:space="preserve"> of all liquidity </w:t>
            </w:r>
            <w:r w:rsidR="009A70FB" w:rsidRPr="002245E9">
              <w:rPr>
                <w:rFonts w:asciiTheme="minorHAnsi" w:hAnsiTheme="minorHAnsi" w:cstheme="minorHAnsi"/>
                <w:sz w:val="22"/>
                <w:szCs w:val="22"/>
              </w:rPr>
              <w:t xml:space="preserve">facilities </w:t>
            </w:r>
            <w:r w:rsidRPr="002245E9">
              <w:rPr>
                <w:rFonts w:asciiTheme="minorHAnsi" w:hAnsiTheme="minorHAnsi" w:cstheme="minorHAnsi"/>
                <w:sz w:val="22"/>
                <w:szCs w:val="22"/>
              </w:rPr>
              <w:t>relating to the SPI</w:t>
            </w:r>
            <w:r w:rsidR="00AB7887">
              <w:rPr>
                <w:rFonts w:asciiTheme="minorHAnsi" w:hAnsiTheme="minorHAnsi" w:cstheme="minorHAnsi"/>
                <w:sz w:val="22"/>
                <w:szCs w:val="22"/>
              </w:rPr>
              <w:t>,</w:t>
            </w:r>
            <w:r w:rsidR="005D1E8D" w:rsidRPr="002245E9">
              <w:rPr>
                <w:rFonts w:asciiTheme="minorHAnsi" w:hAnsiTheme="minorHAnsi" w:cstheme="minorHAnsi"/>
                <w:sz w:val="22"/>
                <w:szCs w:val="22"/>
              </w:rPr>
              <w:t xml:space="preserve"> including expir</w:t>
            </w:r>
            <w:r w:rsidR="00021B06" w:rsidRPr="002245E9">
              <w:rPr>
                <w:rFonts w:asciiTheme="minorHAnsi" w:hAnsiTheme="minorHAnsi" w:cstheme="minorHAnsi"/>
                <w:sz w:val="22"/>
                <w:szCs w:val="22"/>
              </w:rPr>
              <w:t>y</w:t>
            </w:r>
            <w:r w:rsidR="005D1E8D" w:rsidRPr="002245E9">
              <w:rPr>
                <w:rFonts w:asciiTheme="minorHAnsi" w:hAnsiTheme="minorHAnsi" w:cstheme="minorHAnsi"/>
                <w:sz w:val="22"/>
                <w:szCs w:val="22"/>
              </w:rPr>
              <w:t xml:space="preserve"> dates</w:t>
            </w:r>
            <w:r w:rsidRPr="002245E9">
              <w:rPr>
                <w:rFonts w:asciiTheme="minorHAnsi" w:hAnsiTheme="minorHAnsi" w:cstheme="minorHAnsi"/>
                <w:sz w:val="22"/>
                <w:szCs w:val="22"/>
              </w:rPr>
              <w:t>.</w:t>
            </w:r>
          </w:p>
        </w:tc>
        <w:tc>
          <w:tcPr>
            <w:tcW w:w="4820" w:type="dxa"/>
          </w:tcPr>
          <w:p w14:paraId="3175E8C8" w14:textId="4C27EAC1"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obtained a list from </w:t>
            </w:r>
            <w:r w:rsidR="001C4EB8" w:rsidRPr="002245E9">
              <w:rPr>
                <w:rFonts w:asciiTheme="minorHAnsi" w:eastAsia="Arial" w:hAnsiTheme="minorHAnsi" w:cstheme="minorHAnsi"/>
                <w:i/>
                <w:iCs/>
                <w:color w:val="000000"/>
                <w:sz w:val="22"/>
                <w:szCs w:val="22"/>
              </w:rPr>
              <w:t>[state</w:t>
            </w:r>
            <w:r w:rsidR="00AB7887">
              <w:rPr>
                <w:rFonts w:asciiTheme="minorHAnsi" w:eastAsia="Arial" w:hAnsiTheme="minorHAnsi" w:cstheme="minorHAnsi"/>
                <w:i/>
                <w:iCs/>
                <w:color w:val="000000"/>
                <w:sz w:val="22"/>
                <w:szCs w:val="22"/>
              </w:rPr>
              <w:t xml:space="preserve"> the</w:t>
            </w:r>
            <w:r w:rsidR="001C4EB8" w:rsidRPr="002245E9">
              <w:rPr>
                <w:rFonts w:asciiTheme="minorHAnsi" w:eastAsia="Arial" w:hAnsiTheme="minorHAnsi" w:cstheme="minorHAnsi"/>
                <w:i/>
                <w:iCs/>
                <w:color w:val="000000"/>
                <w:sz w:val="22"/>
                <w:szCs w:val="22"/>
              </w:rPr>
              <w:t xml:space="preserve"> name and designation</w:t>
            </w:r>
            <w:r w:rsidR="00025701">
              <w:rPr>
                <w:rFonts w:asciiTheme="minorHAnsi" w:eastAsia="Arial" w:hAnsiTheme="minorHAnsi" w:cstheme="minorHAnsi"/>
                <w:i/>
                <w:iCs/>
                <w:color w:val="000000"/>
                <w:sz w:val="22"/>
                <w:szCs w:val="22"/>
              </w:rPr>
              <w:t xml:space="preserve"> of</w:t>
            </w:r>
            <w:r w:rsidR="00AB7887">
              <w:rPr>
                <w:rFonts w:asciiTheme="minorHAnsi" w:eastAsia="Arial" w:hAnsiTheme="minorHAnsi" w:cstheme="minorHAnsi"/>
                <w:i/>
                <w:iCs/>
                <w:color w:val="000000"/>
                <w:sz w:val="22"/>
                <w:szCs w:val="22"/>
              </w:rPr>
              <w:t xml:space="preserve"> the</w:t>
            </w:r>
            <w:r w:rsidR="00025701">
              <w:rPr>
                <w:rFonts w:asciiTheme="minorHAnsi" w:eastAsia="Arial" w:hAnsiTheme="minorHAnsi" w:cstheme="minorHAnsi"/>
                <w:i/>
                <w:iCs/>
                <w:color w:val="000000"/>
                <w:sz w:val="22"/>
                <w:szCs w:val="22"/>
              </w:rPr>
              <w:t xml:space="preserve"> individual</w:t>
            </w:r>
            <w:r w:rsidR="001C4EB8" w:rsidRPr="002245E9">
              <w:rPr>
                <w:rFonts w:asciiTheme="minorHAnsi" w:eastAsia="Arial" w:hAnsiTheme="minorHAnsi" w:cstheme="minorHAnsi"/>
                <w:i/>
                <w:iCs/>
                <w:color w:val="000000"/>
                <w:sz w:val="22"/>
                <w:szCs w:val="22"/>
              </w:rPr>
              <w:t>]</w:t>
            </w:r>
            <w:r w:rsidRPr="002245E9">
              <w:rPr>
                <w:rFonts w:asciiTheme="minorHAnsi" w:eastAsia="Arial" w:hAnsiTheme="minorHAnsi" w:cstheme="minorHAnsi"/>
                <w:i/>
                <w:sz w:val="22"/>
                <w:szCs w:val="22"/>
              </w:rPr>
              <w:t xml:space="preserve"> of all liquidity</w:t>
            </w:r>
            <w:r w:rsidR="009A70FB" w:rsidRPr="002245E9">
              <w:rPr>
                <w:rFonts w:asciiTheme="minorHAnsi" w:eastAsia="Arial" w:hAnsiTheme="minorHAnsi" w:cstheme="minorHAnsi"/>
                <w:i/>
                <w:sz w:val="22"/>
                <w:szCs w:val="22"/>
              </w:rPr>
              <w:t xml:space="preserve"> facilities</w:t>
            </w:r>
            <w:r w:rsidRPr="002245E9">
              <w:rPr>
                <w:rFonts w:asciiTheme="minorHAnsi" w:eastAsia="Arial" w:hAnsiTheme="minorHAnsi" w:cstheme="minorHAnsi"/>
                <w:i/>
                <w:sz w:val="22"/>
                <w:szCs w:val="22"/>
              </w:rPr>
              <w:t xml:space="preserve"> relating to the SPI</w:t>
            </w:r>
            <w:r w:rsidR="00AB7887">
              <w:rPr>
                <w:rFonts w:asciiTheme="minorHAnsi" w:eastAsia="Arial" w:hAnsiTheme="minorHAnsi" w:cstheme="minorHAnsi"/>
                <w:i/>
                <w:sz w:val="22"/>
                <w:szCs w:val="22"/>
              </w:rPr>
              <w:t>,</w:t>
            </w:r>
            <w:r w:rsidR="005D1E8D" w:rsidRPr="002245E9">
              <w:rPr>
                <w:rFonts w:asciiTheme="minorHAnsi" w:eastAsia="Arial" w:hAnsiTheme="minorHAnsi" w:cstheme="minorHAnsi"/>
                <w:i/>
                <w:sz w:val="22"/>
                <w:szCs w:val="22"/>
              </w:rPr>
              <w:t xml:space="preserve"> including expiry dates</w:t>
            </w:r>
            <w:r w:rsidRPr="002245E9">
              <w:rPr>
                <w:rFonts w:asciiTheme="minorHAnsi" w:eastAsia="Arial" w:hAnsiTheme="minorHAnsi" w:cstheme="minorHAnsi"/>
                <w:i/>
                <w:sz w:val="22"/>
                <w:szCs w:val="22"/>
              </w:rPr>
              <w:t>.</w:t>
            </w:r>
          </w:p>
        </w:tc>
        <w:tc>
          <w:tcPr>
            <w:tcW w:w="2778" w:type="dxa"/>
          </w:tcPr>
          <w:p w14:paraId="137006B8"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F56C68" w:rsidRPr="00B071CF" w14:paraId="18DDF78A" w14:textId="77777777" w:rsidTr="007936C5">
        <w:tc>
          <w:tcPr>
            <w:tcW w:w="704" w:type="dxa"/>
          </w:tcPr>
          <w:p w14:paraId="2BE01F79" w14:textId="77777777" w:rsidR="006B5E2E" w:rsidRPr="002245E9" w:rsidRDefault="006B5E2E"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02427DE" w14:textId="2AA515F7" w:rsidR="006B5E2E" w:rsidRPr="002245E9" w:rsidRDefault="006B5E2E"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from </w:t>
            </w:r>
            <w:r w:rsidRPr="002245E9">
              <w:rPr>
                <w:rFonts w:asciiTheme="minorHAnsi" w:eastAsia="Arial" w:hAnsiTheme="minorHAnsi" w:cstheme="minorHAnsi"/>
                <w:i/>
                <w:iCs/>
                <w:color w:val="000000"/>
                <w:sz w:val="22"/>
                <w:szCs w:val="22"/>
              </w:rPr>
              <w:t>[state</w:t>
            </w:r>
            <w:r w:rsidR="0091760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025701">
              <w:rPr>
                <w:rFonts w:asciiTheme="minorHAnsi" w:eastAsia="Arial" w:hAnsiTheme="minorHAnsi" w:cstheme="minorHAnsi"/>
                <w:i/>
                <w:iCs/>
                <w:color w:val="000000"/>
                <w:sz w:val="22"/>
                <w:szCs w:val="22"/>
              </w:rPr>
              <w:t xml:space="preserve"> of </w:t>
            </w:r>
            <w:r w:rsidR="00917601">
              <w:rPr>
                <w:rFonts w:asciiTheme="minorHAnsi" w:eastAsia="Arial" w:hAnsiTheme="minorHAnsi" w:cstheme="minorHAnsi"/>
                <w:i/>
                <w:iCs/>
                <w:color w:val="000000"/>
                <w:sz w:val="22"/>
                <w:szCs w:val="22"/>
              </w:rPr>
              <w:t xml:space="preserve">the </w:t>
            </w:r>
            <w:r w:rsidR="00025701">
              <w:rPr>
                <w:rFonts w:asciiTheme="minorHAnsi" w:eastAsia="Arial" w:hAnsiTheme="minorHAnsi" w:cstheme="minorHAnsi"/>
                <w:i/>
                <w:iCs/>
                <w:color w:val="000000"/>
                <w:sz w:val="22"/>
                <w:szCs w:val="22"/>
              </w:rPr>
              <w:t>individual</w:t>
            </w:r>
            <w:r w:rsidRPr="002245E9">
              <w:rPr>
                <w:rFonts w:asciiTheme="minorHAnsi" w:eastAsia="Arial" w:hAnsiTheme="minorHAnsi" w:cstheme="minorHAnsi"/>
                <w:i/>
                <w:iCs/>
                <w:color w:val="000000"/>
                <w:sz w:val="22"/>
                <w:szCs w:val="22"/>
              </w:rPr>
              <w:t xml:space="preserve">] </w:t>
            </w:r>
            <w:r w:rsidR="006C5552" w:rsidRPr="002245E9">
              <w:rPr>
                <w:rFonts w:asciiTheme="minorHAnsi" w:hAnsiTheme="minorHAnsi" w:cstheme="minorHAnsi"/>
                <w:sz w:val="22"/>
                <w:szCs w:val="22"/>
              </w:rPr>
              <w:t>agreement</w:t>
            </w:r>
            <w:r w:rsidR="00194A98" w:rsidRPr="002245E9">
              <w:rPr>
                <w:rFonts w:asciiTheme="minorHAnsi" w:hAnsiTheme="minorHAnsi" w:cstheme="minorHAnsi"/>
                <w:sz w:val="22"/>
                <w:szCs w:val="22"/>
              </w:rPr>
              <w:t>(s)</w:t>
            </w:r>
            <w:r w:rsidR="006C5552" w:rsidRPr="002245E9">
              <w:rPr>
                <w:rFonts w:asciiTheme="minorHAnsi" w:hAnsiTheme="minorHAnsi" w:cstheme="minorHAnsi"/>
                <w:sz w:val="22"/>
                <w:szCs w:val="22"/>
              </w:rPr>
              <w:t xml:space="preserve"> with the liquidity provider that support each of the liquidity facilities</w:t>
            </w:r>
            <w:r w:rsidR="002C32C4" w:rsidRPr="002245E9">
              <w:rPr>
                <w:rFonts w:asciiTheme="minorHAnsi" w:hAnsiTheme="minorHAnsi" w:cstheme="minorHAnsi"/>
                <w:sz w:val="22"/>
                <w:szCs w:val="22"/>
              </w:rPr>
              <w:t xml:space="preserve"> and perform the following procedure:</w:t>
            </w:r>
          </w:p>
        </w:tc>
        <w:tc>
          <w:tcPr>
            <w:tcW w:w="4820" w:type="dxa"/>
          </w:tcPr>
          <w:p w14:paraId="161A515C" w14:textId="366D8E1A" w:rsidR="006B5E2E" w:rsidRPr="002245E9" w:rsidRDefault="002C32C4" w:rsidP="007936C5">
            <w:pPr>
              <w:spacing w:before="130" w:after="130" w:line="276" w:lineRule="auto"/>
              <w:rPr>
                <w:rFonts w:asciiTheme="minorHAnsi" w:eastAsia="Arial" w:hAnsiTheme="minorHAnsi" w:cstheme="minorHAnsi"/>
                <w:i/>
                <w:sz w:val="22"/>
                <w:szCs w:val="22"/>
              </w:rPr>
            </w:pPr>
            <w:r w:rsidRPr="002245E9">
              <w:rPr>
                <w:rFonts w:asciiTheme="minorHAnsi" w:hAnsiTheme="minorHAnsi" w:cstheme="minorHAnsi"/>
                <w:sz w:val="22"/>
                <w:szCs w:val="22"/>
              </w:rPr>
              <w:t xml:space="preserve">Obtained from </w:t>
            </w:r>
            <w:r w:rsidRPr="002245E9">
              <w:rPr>
                <w:rFonts w:asciiTheme="minorHAnsi" w:eastAsia="Arial" w:hAnsiTheme="minorHAnsi" w:cstheme="minorHAnsi"/>
                <w:i/>
                <w:iCs/>
                <w:color w:val="000000"/>
                <w:sz w:val="22"/>
                <w:szCs w:val="22"/>
              </w:rPr>
              <w:t>[state</w:t>
            </w:r>
            <w:r w:rsidR="0091760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025701">
              <w:rPr>
                <w:rFonts w:asciiTheme="minorHAnsi" w:eastAsia="Arial" w:hAnsiTheme="minorHAnsi" w:cstheme="minorHAnsi"/>
                <w:i/>
                <w:iCs/>
                <w:color w:val="000000"/>
                <w:sz w:val="22"/>
                <w:szCs w:val="22"/>
              </w:rPr>
              <w:t xml:space="preserve"> of</w:t>
            </w:r>
            <w:r w:rsidR="00917601">
              <w:rPr>
                <w:rFonts w:asciiTheme="minorHAnsi" w:eastAsia="Arial" w:hAnsiTheme="minorHAnsi" w:cstheme="minorHAnsi"/>
                <w:i/>
                <w:iCs/>
                <w:color w:val="000000"/>
                <w:sz w:val="22"/>
                <w:szCs w:val="22"/>
              </w:rPr>
              <w:t xml:space="preserve"> the</w:t>
            </w:r>
            <w:r w:rsidR="00025701">
              <w:rPr>
                <w:rFonts w:asciiTheme="minorHAnsi" w:eastAsia="Arial" w:hAnsiTheme="minorHAnsi" w:cstheme="minorHAnsi"/>
                <w:i/>
                <w:iCs/>
                <w:color w:val="000000"/>
                <w:sz w:val="22"/>
                <w:szCs w:val="22"/>
              </w:rPr>
              <w:t xml:space="preserve"> individual</w:t>
            </w:r>
            <w:r w:rsidRPr="002245E9">
              <w:rPr>
                <w:rFonts w:asciiTheme="minorHAnsi" w:eastAsia="Arial" w:hAnsiTheme="minorHAnsi" w:cstheme="minorHAnsi"/>
                <w:i/>
                <w:iCs/>
                <w:color w:val="000000"/>
                <w:sz w:val="22"/>
                <w:szCs w:val="22"/>
              </w:rPr>
              <w:t xml:space="preserve">] </w:t>
            </w:r>
            <w:r w:rsidRPr="002245E9">
              <w:rPr>
                <w:rFonts w:asciiTheme="minorHAnsi" w:hAnsiTheme="minorHAnsi" w:cstheme="minorHAnsi"/>
                <w:sz w:val="22"/>
                <w:szCs w:val="22"/>
              </w:rPr>
              <w:t>agreement</w:t>
            </w:r>
            <w:r w:rsidR="00034613">
              <w:rPr>
                <w:rFonts w:asciiTheme="minorHAnsi" w:hAnsiTheme="minorHAnsi" w:cstheme="minorHAnsi"/>
                <w:sz w:val="22"/>
                <w:szCs w:val="22"/>
              </w:rPr>
              <w:t>(s)</w:t>
            </w:r>
            <w:r w:rsidRPr="002245E9">
              <w:rPr>
                <w:rFonts w:asciiTheme="minorHAnsi" w:hAnsiTheme="minorHAnsi" w:cstheme="minorHAnsi"/>
                <w:sz w:val="22"/>
                <w:szCs w:val="22"/>
              </w:rPr>
              <w:t xml:space="preserve"> with the liquidity provider that support each of the liquidity facilities and performed the following procedure:</w:t>
            </w:r>
          </w:p>
        </w:tc>
        <w:tc>
          <w:tcPr>
            <w:tcW w:w="2778" w:type="dxa"/>
          </w:tcPr>
          <w:p w14:paraId="0AAFE482" w14:textId="77777777" w:rsidR="006B5E2E" w:rsidRPr="002245E9" w:rsidRDefault="006B5E2E" w:rsidP="007936C5">
            <w:pPr>
              <w:spacing w:before="130" w:after="130" w:line="276" w:lineRule="auto"/>
              <w:jc w:val="both"/>
              <w:rPr>
                <w:rFonts w:asciiTheme="minorHAnsi" w:hAnsiTheme="minorHAnsi" w:cstheme="minorHAnsi"/>
                <w:sz w:val="22"/>
                <w:szCs w:val="22"/>
              </w:rPr>
            </w:pPr>
          </w:p>
        </w:tc>
      </w:tr>
      <w:tr w:rsidR="00F56C68" w:rsidRPr="00B071CF" w14:paraId="31E1A5DF" w14:textId="77777777" w:rsidTr="007936C5">
        <w:tc>
          <w:tcPr>
            <w:tcW w:w="704" w:type="dxa"/>
          </w:tcPr>
          <w:p w14:paraId="638CEA74" w14:textId="48E14C1E" w:rsidR="00771A0B" w:rsidRPr="002245E9" w:rsidRDefault="006B5E2E"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24.1 </w:t>
            </w:r>
          </w:p>
        </w:tc>
        <w:tc>
          <w:tcPr>
            <w:tcW w:w="5103" w:type="dxa"/>
          </w:tcPr>
          <w:p w14:paraId="300B428D" w14:textId="23F155BC"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Inspect</w:t>
            </w:r>
            <w:r w:rsidR="00811DE5" w:rsidRPr="002245E9">
              <w:rPr>
                <w:rFonts w:asciiTheme="minorHAnsi" w:hAnsiTheme="minorHAnsi" w:cstheme="minorHAnsi"/>
                <w:sz w:val="22"/>
                <w:szCs w:val="22"/>
              </w:rPr>
              <w:t xml:space="preserve"> the date of</w:t>
            </w:r>
            <w:r w:rsidRPr="002245E9">
              <w:rPr>
                <w:rFonts w:asciiTheme="minorHAnsi" w:hAnsiTheme="minorHAnsi" w:cstheme="minorHAnsi"/>
                <w:sz w:val="22"/>
                <w:szCs w:val="22"/>
              </w:rPr>
              <w:t xml:space="preserve"> the agreement</w:t>
            </w:r>
            <w:r w:rsidR="00194A98" w:rsidRPr="002245E9">
              <w:rPr>
                <w:rFonts w:asciiTheme="minorHAnsi" w:hAnsiTheme="minorHAnsi" w:cstheme="minorHAnsi"/>
                <w:sz w:val="22"/>
                <w:szCs w:val="22"/>
              </w:rPr>
              <w:t>(s)</w:t>
            </w:r>
            <w:r w:rsidRPr="002245E9">
              <w:rPr>
                <w:rFonts w:asciiTheme="minorHAnsi" w:hAnsiTheme="minorHAnsi" w:cstheme="minorHAnsi"/>
                <w:sz w:val="22"/>
                <w:szCs w:val="22"/>
              </w:rPr>
              <w:t xml:space="preserve"> with the liquidity provider to support each of the liquidity facilities. Document </w:t>
            </w:r>
            <w:r w:rsidR="00194A98" w:rsidRPr="002245E9">
              <w:rPr>
                <w:rFonts w:asciiTheme="minorHAnsi" w:hAnsiTheme="minorHAnsi" w:cstheme="minorHAnsi"/>
                <w:sz w:val="22"/>
                <w:szCs w:val="22"/>
              </w:rPr>
              <w:t>the amount of</w:t>
            </w:r>
            <w:r w:rsidR="00917601">
              <w:rPr>
                <w:rFonts w:asciiTheme="minorHAnsi" w:hAnsiTheme="minorHAnsi" w:cstheme="minorHAnsi"/>
                <w:sz w:val="22"/>
                <w:szCs w:val="22"/>
              </w:rPr>
              <w:t xml:space="preserve"> the</w:t>
            </w:r>
            <w:r w:rsidR="00194A98"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expired liquidity facilities </w:t>
            </w:r>
            <w:r w:rsidR="00034613">
              <w:rPr>
                <w:rFonts w:asciiTheme="minorHAnsi" w:hAnsiTheme="minorHAnsi" w:cstheme="minorHAnsi"/>
                <w:sz w:val="22"/>
                <w:szCs w:val="22"/>
              </w:rPr>
              <w:t xml:space="preserve">that </w:t>
            </w:r>
            <w:r w:rsidRPr="002245E9">
              <w:rPr>
                <w:rFonts w:asciiTheme="minorHAnsi" w:hAnsiTheme="minorHAnsi" w:cstheme="minorHAnsi"/>
                <w:sz w:val="22"/>
                <w:szCs w:val="22"/>
              </w:rPr>
              <w:t>are included.</w:t>
            </w:r>
          </w:p>
        </w:tc>
        <w:tc>
          <w:tcPr>
            <w:tcW w:w="4820" w:type="dxa"/>
          </w:tcPr>
          <w:p w14:paraId="3B04EFF8" w14:textId="7C72E269" w:rsidR="00336B4F" w:rsidRPr="002245E9" w:rsidRDefault="00771A0B"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We inspected the</w:t>
            </w:r>
            <w:r w:rsidR="00811DE5" w:rsidRPr="002245E9">
              <w:rPr>
                <w:rFonts w:asciiTheme="minorHAnsi" w:eastAsia="Arial" w:hAnsiTheme="minorHAnsi" w:cstheme="minorHAnsi"/>
                <w:i/>
                <w:sz w:val="22"/>
                <w:szCs w:val="22"/>
              </w:rPr>
              <w:t xml:space="preserve"> date of the</w:t>
            </w:r>
            <w:r w:rsidRPr="002245E9">
              <w:rPr>
                <w:rFonts w:asciiTheme="minorHAnsi" w:eastAsia="Arial" w:hAnsiTheme="minorHAnsi" w:cstheme="minorHAnsi"/>
                <w:i/>
                <w:sz w:val="22"/>
                <w:szCs w:val="22"/>
              </w:rPr>
              <w:t xml:space="preserve"> </w:t>
            </w:r>
            <w:r w:rsidR="00336B4F"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agreement</w:t>
            </w:r>
            <w:r w:rsidR="00336B4F" w:rsidRPr="002245E9">
              <w:rPr>
                <w:rFonts w:asciiTheme="minorHAnsi" w:eastAsia="Arial" w:hAnsiTheme="minorHAnsi" w:cstheme="minorHAnsi"/>
                <w:i/>
                <w:sz w:val="22"/>
                <w:szCs w:val="22"/>
              </w:rPr>
              <w:t>/s]</w:t>
            </w:r>
            <w:r w:rsidRPr="002245E9">
              <w:rPr>
                <w:rFonts w:asciiTheme="minorHAnsi" w:eastAsia="Arial" w:hAnsiTheme="minorHAnsi" w:cstheme="minorHAnsi"/>
                <w:i/>
                <w:sz w:val="22"/>
                <w:szCs w:val="22"/>
              </w:rPr>
              <w:t xml:space="preserve"> with </w:t>
            </w:r>
            <w:r w:rsidR="00917601">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 xml:space="preserve">liquidity provider to support each of the liquidity facilities. There were [no/Rxxx] expired </w:t>
            </w:r>
            <w:r w:rsidR="001F0330" w:rsidRPr="002245E9">
              <w:rPr>
                <w:rFonts w:asciiTheme="minorHAnsi" w:eastAsia="Arial" w:hAnsiTheme="minorHAnsi" w:cstheme="minorHAnsi"/>
                <w:i/>
                <w:sz w:val="22"/>
                <w:szCs w:val="22"/>
              </w:rPr>
              <w:t xml:space="preserve">liquidity </w:t>
            </w:r>
            <w:r w:rsidRPr="002245E9">
              <w:rPr>
                <w:rFonts w:asciiTheme="minorHAnsi" w:eastAsia="Arial" w:hAnsiTheme="minorHAnsi" w:cstheme="minorHAnsi"/>
                <w:i/>
                <w:sz w:val="22"/>
                <w:szCs w:val="22"/>
              </w:rPr>
              <w:t>facilities included.</w:t>
            </w:r>
          </w:p>
        </w:tc>
        <w:tc>
          <w:tcPr>
            <w:tcW w:w="2778" w:type="dxa"/>
          </w:tcPr>
          <w:p w14:paraId="4776C147" w14:textId="77777777" w:rsidR="00771A0B" w:rsidRPr="002245E9" w:rsidRDefault="00771A0B" w:rsidP="007936C5">
            <w:pPr>
              <w:spacing w:before="130" w:after="130" w:line="276" w:lineRule="auto"/>
              <w:rPr>
                <w:rFonts w:asciiTheme="minorHAnsi" w:hAnsiTheme="minorHAnsi" w:cstheme="minorHAnsi"/>
                <w:sz w:val="22"/>
                <w:szCs w:val="22"/>
              </w:rPr>
            </w:pPr>
          </w:p>
        </w:tc>
      </w:tr>
      <w:tr w:rsidR="00F56C68" w:rsidRPr="00B071CF" w14:paraId="60CE48F2" w14:textId="77777777" w:rsidTr="007936C5">
        <w:tc>
          <w:tcPr>
            <w:tcW w:w="704" w:type="dxa"/>
          </w:tcPr>
          <w:p w14:paraId="38A53720"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2B52BCD" w14:textId="0E3AEE55" w:rsidR="00771A0B" w:rsidRPr="002245E9" w:rsidRDefault="00771A0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917601">
              <w:rPr>
                <w:rFonts w:asciiTheme="minorHAnsi" w:hAnsiTheme="minorHAnsi" w:cstheme="minorHAnsi"/>
                <w:sz w:val="22"/>
                <w:szCs w:val="22"/>
              </w:rPr>
              <w:t xml:space="preserve">the </w:t>
            </w:r>
            <w:r w:rsidRPr="002245E9">
              <w:rPr>
                <w:rFonts w:asciiTheme="minorHAnsi" w:hAnsiTheme="minorHAnsi" w:cstheme="minorHAnsi"/>
                <w:sz w:val="22"/>
                <w:szCs w:val="22"/>
              </w:rPr>
              <w:t>amounts reported in line</w:t>
            </w:r>
            <w:r w:rsidR="007C6691" w:rsidRPr="002245E9">
              <w:rPr>
                <w:rFonts w:asciiTheme="minorHAnsi" w:hAnsiTheme="minorHAnsi" w:cstheme="minorHAnsi"/>
                <w:sz w:val="22"/>
                <w:szCs w:val="22"/>
              </w:rPr>
              <w:t>s</w:t>
            </w:r>
            <w:r w:rsidRPr="002245E9">
              <w:rPr>
                <w:rFonts w:asciiTheme="minorHAnsi" w:hAnsiTheme="minorHAnsi" w:cstheme="minorHAnsi"/>
                <w:sz w:val="22"/>
                <w:szCs w:val="22"/>
              </w:rPr>
              <w:t xml:space="preserve"> </w:t>
            </w:r>
            <w:r w:rsidR="00FE464C" w:rsidRPr="002245E9">
              <w:rPr>
                <w:rFonts w:asciiTheme="minorHAnsi" w:hAnsiTheme="minorHAnsi" w:cstheme="minorHAnsi"/>
                <w:sz w:val="22"/>
                <w:szCs w:val="22"/>
              </w:rPr>
              <w:t>63</w:t>
            </w:r>
            <w:r w:rsidR="0045666B">
              <w:rPr>
                <w:rFonts w:asciiTheme="minorHAnsi" w:hAnsiTheme="minorHAnsi" w:cstheme="minorHAnsi"/>
                <w:sz w:val="22"/>
                <w:szCs w:val="22"/>
              </w:rPr>
              <w:t xml:space="preserve"> </w:t>
            </w:r>
            <w:r w:rsidRPr="002245E9">
              <w:rPr>
                <w:rFonts w:asciiTheme="minorHAnsi" w:hAnsiTheme="minorHAnsi" w:cstheme="minorHAnsi"/>
                <w:sz w:val="22"/>
                <w:szCs w:val="22"/>
              </w:rPr>
              <w:t xml:space="preserve">to the </w:t>
            </w:r>
            <w:r w:rsidR="00234099" w:rsidRPr="002245E9">
              <w:rPr>
                <w:rFonts w:asciiTheme="minorHAnsi" w:hAnsiTheme="minorHAnsi" w:cstheme="minorHAnsi"/>
                <w:sz w:val="22"/>
                <w:szCs w:val="22"/>
              </w:rPr>
              <w:t>amounts</w:t>
            </w:r>
            <w:r w:rsidRPr="002245E9">
              <w:rPr>
                <w:rFonts w:asciiTheme="minorHAnsi" w:hAnsiTheme="minorHAnsi" w:cstheme="minorHAnsi"/>
                <w:sz w:val="22"/>
                <w:szCs w:val="22"/>
              </w:rPr>
              <w:t xml:space="preserve"> disclosed in the </w:t>
            </w:r>
            <w:r w:rsidR="006F11C7" w:rsidRPr="002245E9">
              <w:rPr>
                <w:rFonts w:asciiTheme="minorHAnsi" w:hAnsiTheme="minorHAnsi" w:cstheme="minorHAnsi"/>
                <w:i/>
                <w:sz w:val="22"/>
                <w:szCs w:val="22"/>
              </w:rPr>
              <w:t>[specify</w:t>
            </w:r>
            <w:r w:rsidR="00917601">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 xml:space="preserve">audited Annual Financial </w:t>
            </w:r>
            <w:r w:rsidR="00E9273F" w:rsidRPr="002245E9">
              <w:rPr>
                <w:rFonts w:asciiTheme="minorHAnsi" w:hAnsiTheme="minorHAnsi" w:cstheme="minorHAnsi"/>
                <w:i/>
                <w:sz w:val="22"/>
                <w:szCs w:val="22"/>
              </w:rPr>
              <w:lastRenderedPageBreak/>
              <w:t>Statement</w:t>
            </w:r>
            <w:r w:rsidR="0091760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hAnsiTheme="minorHAnsi" w:cstheme="minorHAnsi"/>
                <w:sz w:val="22"/>
                <w:szCs w:val="22"/>
              </w:rPr>
              <w:t>.</w:t>
            </w:r>
          </w:p>
          <w:p w14:paraId="35409BAB" w14:textId="099F6D75" w:rsidR="00A8428C" w:rsidRPr="002245E9" w:rsidRDefault="00A8428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91760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91760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917601">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tcPr>
          <w:p w14:paraId="7A1FC80A" w14:textId="67C09FBC" w:rsidR="00771A0B" w:rsidRPr="002245E9" w:rsidRDefault="00771A0B"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agreed</w:t>
            </w:r>
            <w:r w:rsidR="00917601">
              <w:rPr>
                <w:rFonts w:asciiTheme="minorHAnsi" w:eastAsia="Arial" w:hAnsiTheme="minorHAnsi" w:cstheme="minorHAnsi"/>
                <w:i/>
                <w:sz w:val="22"/>
                <w:szCs w:val="22"/>
              </w:rPr>
              <w:t xml:space="preserve"> the</w:t>
            </w:r>
            <w:r w:rsidRPr="002245E9">
              <w:rPr>
                <w:rFonts w:asciiTheme="minorHAnsi" w:eastAsia="Arial" w:hAnsiTheme="minorHAnsi" w:cstheme="minorHAnsi"/>
                <w:i/>
                <w:sz w:val="22"/>
                <w:szCs w:val="22"/>
              </w:rPr>
              <w:t xml:space="preserve"> amounts reported in line</w:t>
            </w:r>
            <w:r w:rsidR="007C6691" w:rsidRPr="002245E9">
              <w:rPr>
                <w:rFonts w:asciiTheme="minorHAnsi" w:eastAsia="Arial" w:hAnsiTheme="minorHAnsi" w:cstheme="minorHAnsi"/>
                <w:i/>
                <w:sz w:val="22"/>
                <w:szCs w:val="22"/>
              </w:rPr>
              <w:t>s</w:t>
            </w:r>
            <w:r w:rsidRPr="002245E9">
              <w:rPr>
                <w:rFonts w:asciiTheme="minorHAnsi" w:eastAsia="Arial" w:hAnsiTheme="minorHAnsi" w:cstheme="minorHAnsi"/>
                <w:i/>
                <w:sz w:val="22"/>
                <w:szCs w:val="22"/>
              </w:rPr>
              <w:t xml:space="preserve"> </w:t>
            </w:r>
            <w:r w:rsidR="000D1435" w:rsidRPr="002245E9">
              <w:rPr>
                <w:rFonts w:asciiTheme="minorHAnsi" w:eastAsia="Arial" w:hAnsiTheme="minorHAnsi" w:cstheme="minorHAnsi"/>
                <w:i/>
                <w:sz w:val="22"/>
                <w:szCs w:val="22"/>
              </w:rPr>
              <w:t>63</w:t>
            </w:r>
            <w:r w:rsidR="0045666B">
              <w:rPr>
                <w:rFonts w:asciiTheme="minorHAnsi" w:eastAsia="Arial" w:hAnsiTheme="minorHAnsi" w:cstheme="minorHAnsi"/>
                <w:i/>
                <w:sz w:val="22"/>
                <w:szCs w:val="22"/>
              </w:rPr>
              <w:t xml:space="preserve"> </w:t>
            </w:r>
            <w:r w:rsidR="007C6691" w:rsidRPr="002245E9">
              <w:rPr>
                <w:rFonts w:asciiTheme="minorHAnsi" w:eastAsia="Arial" w:hAnsiTheme="minorHAnsi" w:cstheme="minorHAnsi"/>
                <w:i/>
                <w:sz w:val="22"/>
                <w:szCs w:val="22"/>
              </w:rPr>
              <w:t xml:space="preserve">to </w:t>
            </w:r>
            <w:r w:rsidRPr="002245E9">
              <w:rPr>
                <w:rFonts w:asciiTheme="minorHAnsi" w:eastAsia="Arial" w:hAnsiTheme="minorHAnsi" w:cstheme="minorHAnsi"/>
                <w:i/>
                <w:sz w:val="22"/>
                <w:szCs w:val="22"/>
              </w:rPr>
              <w:t xml:space="preserve">the </w:t>
            </w:r>
            <w:r w:rsidR="00A8428C" w:rsidRPr="002245E9">
              <w:rPr>
                <w:rFonts w:asciiTheme="minorHAnsi" w:eastAsia="Arial" w:hAnsiTheme="minorHAnsi" w:cstheme="minorHAnsi"/>
                <w:i/>
                <w:sz w:val="22"/>
                <w:szCs w:val="22"/>
              </w:rPr>
              <w:t>amounts</w:t>
            </w:r>
            <w:r w:rsidRPr="002245E9">
              <w:rPr>
                <w:rFonts w:asciiTheme="minorHAnsi" w:eastAsia="Arial" w:hAnsiTheme="minorHAnsi" w:cstheme="minorHAnsi"/>
                <w:i/>
                <w:sz w:val="22"/>
                <w:szCs w:val="22"/>
              </w:rPr>
              <w:t xml:space="preserve"> disclosed in the </w:t>
            </w:r>
            <w:r w:rsidR="006F11C7" w:rsidRPr="002245E9">
              <w:rPr>
                <w:rFonts w:asciiTheme="minorHAnsi" w:hAnsiTheme="minorHAnsi" w:cstheme="minorHAnsi"/>
                <w:i/>
                <w:sz w:val="22"/>
                <w:szCs w:val="22"/>
              </w:rPr>
              <w:t>[specify</w:t>
            </w:r>
            <w:r w:rsidR="00917601">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 xml:space="preserve">audited Annual </w:t>
            </w:r>
            <w:r w:rsidR="00E9273F" w:rsidRPr="002245E9">
              <w:rPr>
                <w:rFonts w:asciiTheme="minorHAnsi" w:hAnsiTheme="minorHAnsi" w:cstheme="minorHAnsi"/>
                <w:i/>
                <w:sz w:val="22"/>
                <w:szCs w:val="22"/>
              </w:rPr>
              <w:lastRenderedPageBreak/>
              <w:t>Financial Statement</w:t>
            </w:r>
            <w:r w:rsidR="0091760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and SPI Investor Reports]</w:t>
            </w:r>
            <w:r w:rsidRPr="002245E9">
              <w:rPr>
                <w:rFonts w:asciiTheme="minorHAnsi" w:eastAsia="Arial" w:hAnsiTheme="minorHAnsi" w:cstheme="minorHAnsi"/>
                <w:i/>
                <w:sz w:val="22"/>
                <w:szCs w:val="22"/>
              </w:rPr>
              <w:t>.</w:t>
            </w:r>
          </w:p>
          <w:p w14:paraId="0AA0CF2F" w14:textId="5CF38581" w:rsidR="00A8428C" w:rsidRPr="002245E9" w:rsidRDefault="00A8428C"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[No exceptions have been noted</w:t>
            </w:r>
            <w:r w:rsidR="0091760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91760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91760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91760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5638EC4E" w14:textId="77777777" w:rsidR="00771A0B" w:rsidRPr="002245E9" w:rsidRDefault="00771A0B" w:rsidP="007936C5">
            <w:pPr>
              <w:spacing w:before="130" w:after="130" w:line="276" w:lineRule="auto"/>
              <w:rPr>
                <w:rFonts w:asciiTheme="minorHAnsi" w:hAnsiTheme="minorHAnsi" w:cstheme="minorHAnsi"/>
                <w:sz w:val="22"/>
                <w:szCs w:val="22"/>
              </w:rPr>
            </w:pPr>
          </w:p>
        </w:tc>
      </w:tr>
      <w:tr w:rsidR="00771A0B" w:rsidRPr="00B071CF" w14:paraId="4E2659FB" w14:textId="77777777" w:rsidTr="007936C5">
        <w:tc>
          <w:tcPr>
            <w:tcW w:w="10627" w:type="dxa"/>
            <w:gridSpan w:val="3"/>
            <w:shd w:val="clear" w:color="auto" w:fill="D9D9D9" w:themeFill="background1" w:themeFillShade="D9"/>
          </w:tcPr>
          <w:p w14:paraId="64D1593C"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Section H: Hedge Counterparty</w:t>
            </w:r>
          </w:p>
        </w:tc>
        <w:tc>
          <w:tcPr>
            <w:tcW w:w="2778" w:type="dxa"/>
            <w:shd w:val="clear" w:color="auto" w:fill="D9D9D9" w:themeFill="background1" w:themeFillShade="D9"/>
          </w:tcPr>
          <w:p w14:paraId="4E592D29"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390D153F" w14:textId="77777777" w:rsidTr="007936C5">
        <w:tc>
          <w:tcPr>
            <w:tcW w:w="704" w:type="dxa"/>
          </w:tcPr>
          <w:p w14:paraId="3056D517"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8693B94" w14:textId="6F49BBD4" w:rsidR="004E5042" w:rsidRPr="002245E9" w:rsidRDefault="000D1435"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 list from </w:t>
            </w:r>
            <w:r w:rsidR="007B0418" w:rsidRPr="002245E9">
              <w:rPr>
                <w:rFonts w:asciiTheme="minorHAnsi" w:eastAsia="Arial" w:hAnsiTheme="minorHAnsi" w:cstheme="minorHAnsi"/>
                <w:i/>
                <w:iCs/>
                <w:color w:val="000000"/>
                <w:sz w:val="22"/>
                <w:szCs w:val="22"/>
              </w:rPr>
              <w:t>[state the name and designation</w:t>
            </w:r>
            <w:r w:rsidR="008145C4">
              <w:rPr>
                <w:rFonts w:asciiTheme="minorHAnsi" w:eastAsia="Arial" w:hAnsiTheme="minorHAnsi" w:cstheme="minorHAnsi"/>
                <w:i/>
                <w:iCs/>
                <w:color w:val="000000"/>
                <w:sz w:val="22"/>
                <w:szCs w:val="22"/>
              </w:rPr>
              <w:t xml:space="preserve"> of the individual</w:t>
            </w:r>
            <w:r w:rsidR="007B0418" w:rsidRPr="002245E9">
              <w:rPr>
                <w:rFonts w:asciiTheme="minorHAnsi" w:eastAsia="Arial" w:hAnsiTheme="minorHAnsi" w:cstheme="minorHAnsi"/>
                <w:i/>
                <w:iCs/>
                <w:color w:val="000000"/>
                <w:sz w:val="22"/>
                <w:szCs w:val="22"/>
              </w:rPr>
              <w:t>]</w:t>
            </w:r>
            <w:r w:rsidRPr="002245E9">
              <w:rPr>
                <w:rFonts w:asciiTheme="minorHAnsi" w:hAnsiTheme="minorHAnsi" w:cstheme="minorHAnsi"/>
                <w:sz w:val="22"/>
                <w:szCs w:val="22"/>
              </w:rPr>
              <w:t xml:space="preserve"> of all Hedge counterparties</w:t>
            </w:r>
            <w:r w:rsidR="00573F23" w:rsidRPr="002245E9">
              <w:rPr>
                <w:rFonts w:asciiTheme="minorHAnsi" w:hAnsiTheme="minorHAnsi" w:cstheme="minorHAnsi"/>
                <w:sz w:val="22"/>
                <w:szCs w:val="22"/>
              </w:rPr>
              <w:t xml:space="preserve"> as at [</w:t>
            </w:r>
            <w:r w:rsidR="008145C4" w:rsidRPr="002245E9">
              <w:rPr>
                <w:rFonts w:asciiTheme="minorHAnsi" w:hAnsiTheme="minorHAnsi" w:cstheme="minorHAnsi"/>
                <w:i/>
                <w:iCs/>
                <w:sz w:val="22"/>
                <w:szCs w:val="22"/>
              </w:rPr>
              <w:t>insert</w:t>
            </w:r>
            <w:r w:rsidR="008145C4">
              <w:rPr>
                <w:rFonts w:asciiTheme="minorHAnsi" w:hAnsiTheme="minorHAnsi" w:cstheme="minorHAnsi"/>
                <w:i/>
                <w:iCs/>
                <w:sz w:val="22"/>
                <w:szCs w:val="22"/>
              </w:rPr>
              <w:t xml:space="preserve"> the</w:t>
            </w:r>
            <w:r w:rsidR="008145C4" w:rsidRPr="002245E9">
              <w:rPr>
                <w:rFonts w:asciiTheme="minorHAnsi" w:hAnsiTheme="minorHAnsi" w:cstheme="minorHAnsi"/>
                <w:i/>
                <w:iCs/>
                <w:sz w:val="22"/>
                <w:szCs w:val="22"/>
              </w:rPr>
              <w:t xml:space="preserve"> </w:t>
            </w:r>
            <w:r w:rsidR="00573F23" w:rsidRPr="002245E9">
              <w:rPr>
                <w:rFonts w:asciiTheme="minorHAnsi" w:hAnsiTheme="minorHAnsi" w:cstheme="minorHAnsi"/>
                <w:i/>
                <w:iCs/>
                <w:sz w:val="22"/>
                <w:szCs w:val="22"/>
              </w:rPr>
              <w:t>date</w:t>
            </w:r>
            <w:r w:rsidR="00573F23" w:rsidRPr="002245E9">
              <w:rPr>
                <w:rFonts w:asciiTheme="minorHAnsi" w:hAnsiTheme="minorHAnsi" w:cstheme="minorHAnsi"/>
                <w:sz w:val="22"/>
                <w:szCs w:val="22"/>
              </w:rPr>
              <w:t>]</w:t>
            </w:r>
            <w:r w:rsidRPr="002245E9">
              <w:rPr>
                <w:rFonts w:asciiTheme="minorHAnsi" w:hAnsiTheme="minorHAnsi" w:cstheme="minorHAnsi"/>
                <w:sz w:val="22"/>
                <w:szCs w:val="22"/>
              </w:rPr>
              <w:t xml:space="preserve"> </w:t>
            </w:r>
            <w:r w:rsidR="00C21851" w:rsidRPr="002245E9">
              <w:rPr>
                <w:rFonts w:asciiTheme="minorHAnsi" w:hAnsiTheme="minorHAnsi" w:cstheme="minorHAnsi"/>
                <w:sz w:val="22"/>
                <w:szCs w:val="22"/>
              </w:rPr>
              <w:t xml:space="preserve">and agree these counterparties </w:t>
            </w:r>
            <w:r w:rsidR="004E5042" w:rsidRPr="002245E9">
              <w:rPr>
                <w:rFonts w:asciiTheme="minorHAnsi" w:hAnsiTheme="minorHAnsi" w:cstheme="minorHAnsi"/>
                <w:sz w:val="22"/>
                <w:szCs w:val="22"/>
              </w:rPr>
              <w:t xml:space="preserve">to that disclosed in line 64. </w:t>
            </w:r>
          </w:p>
          <w:p w14:paraId="0E39A435" w14:textId="5E64E388" w:rsidR="00771A0B" w:rsidRPr="002245E9" w:rsidRDefault="004E5042"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8145C4">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8145C4">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8145C4">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w:t>
            </w:r>
          </w:p>
        </w:tc>
        <w:tc>
          <w:tcPr>
            <w:tcW w:w="4820" w:type="dxa"/>
          </w:tcPr>
          <w:p w14:paraId="65CF500B" w14:textId="29C61702" w:rsidR="004E5042" w:rsidRPr="002245E9" w:rsidRDefault="00771A0B"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We</w:t>
            </w:r>
            <w:r w:rsidR="000D1435" w:rsidRPr="002245E9">
              <w:rPr>
                <w:rFonts w:asciiTheme="minorHAnsi" w:eastAsia="Arial" w:hAnsiTheme="minorHAnsi" w:cstheme="minorHAnsi"/>
                <w:i/>
                <w:sz w:val="22"/>
                <w:szCs w:val="22"/>
              </w:rPr>
              <w:t xml:space="preserve"> obtained a list from </w:t>
            </w:r>
            <w:r w:rsidR="007B0418" w:rsidRPr="002245E9">
              <w:rPr>
                <w:rFonts w:asciiTheme="minorHAnsi" w:eastAsia="Arial" w:hAnsiTheme="minorHAnsi" w:cstheme="minorHAnsi"/>
                <w:i/>
                <w:iCs/>
                <w:color w:val="000000"/>
                <w:sz w:val="22"/>
                <w:szCs w:val="22"/>
              </w:rPr>
              <w:t>[state the name and designation</w:t>
            </w:r>
            <w:r w:rsidR="008145C4">
              <w:rPr>
                <w:rFonts w:asciiTheme="minorHAnsi" w:eastAsia="Arial" w:hAnsiTheme="minorHAnsi" w:cstheme="minorHAnsi"/>
                <w:i/>
                <w:iCs/>
                <w:color w:val="000000"/>
                <w:sz w:val="22"/>
                <w:szCs w:val="22"/>
              </w:rPr>
              <w:t xml:space="preserve"> of the individual</w:t>
            </w:r>
            <w:r w:rsidR="007B0418" w:rsidRPr="002245E9">
              <w:rPr>
                <w:rFonts w:asciiTheme="minorHAnsi" w:eastAsia="Arial" w:hAnsiTheme="minorHAnsi" w:cstheme="minorHAnsi"/>
                <w:i/>
                <w:iCs/>
                <w:color w:val="000000"/>
                <w:sz w:val="22"/>
                <w:szCs w:val="22"/>
              </w:rPr>
              <w:t>]</w:t>
            </w:r>
            <w:r w:rsidR="000D1435" w:rsidRPr="002245E9">
              <w:rPr>
                <w:rFonts w:asciiTheme="minorHAnsi" w:eastAsia="Arial" w:hAnsiTheme="minorHAnsi" w:cstheme="minorHAnsi"/>
                <w:i/>
                <w:sz w:val="22"/>
                <w:szCs w:val="22"/>
              </w:rPr>
              <w:t xml:space="preserve"> of all Hedge counterparties</w:t>
            </w:r>
            <w:r w:rsidRPr="002245E9">
              <w:rPr>
                <w:rFonts w:asciiTheme="minorHAnsi" w:eastAsia="Arial" w:hAnsiTheme="minorHAnsi" w:cstheme="minorHAnsi"/>
                <w:i/>
                <w:sz w:val="22"/>
                <w:szCs w:val="22"/>
              </w:rPr>
              <w:t xml:space="preserve"> </w:t>
            </w:r>
            <w:r w:rsidR="00573F23" w:rsidRPr="002245E9">
              <w:rPr>
                <w:rFonts w:asciiTheme="minorHAnsi" w:hAnsiTheme="minorHAnsi" w:cstheme="minorHAnsi"/>
                <w:sz w:val="22"/>
                <w:szCs w:val="22"/>
              </w:rPr>
              <w:t>as at [</w:t>
            </w:r>
            <w:r w:rsidR="008145C4" w:rsidRPr="002245E9">
              <w:rPr>
                <w:rFonts w:asciiTheme="minorHAnsi" w:hAnsiTheme="minorHAnsi" w:cstheme="minorHAnsi"/>
                <w:i/>
                <w:iCs/>
                <w:sz w:val="22"/>
                <w:szCs w:val="22"/>
              </w:rPr>
              <w:t xml:space="preserve">insert </w:t>
            </w:r>
            <w:r w:rsidR="008145C4">
              <w:rPr>
                <w:rFonts w:asciiTheme="minorHAnsi" w:hAnsiTheme="minorHAnsi" w:cstheme="minorHAnsi"/>
                <w:i/>
                <w:iCs/>
                <w:sz w:val="22"/>
                <w:szCs w:val="22"/>
              </w:rPr>
              <w:t xml:space="preserve">the </w:t>
            </w:r>
            <w:r w:rsidR="00573F23" w:rsidRPr="002245E9">
              <w:rPr>
                <w:rFonts w:asciiTheme="minorHAnsi" w:hAnsiTheme="minorHAnsi" w:cstheme="minorHAnsi"/>
                <w:i/>
                <w:iCs/>
                <w:sz w:val="22"/>
                <w:szCs w:val="22"/>
              </w:rPr>
              <w:t>date</w:t>
            </w:r>
            <w:r w:rsidR="00573F23" w:rsidRPr="002245E9">
              <w:rPr>
                <w:rFonts w:asciiTheme="minorHAnsi" w:hAnsiTheme="minorHAnsi" w:cstheme="minorHAnsi"/>
                <w:sz w:val="22"/>
                <w:szCs w:val="22"/>
              </w:rPr>
              <w:t xml:space="preserve">] </w:t>
            </w:r>
            <w:r w:rsidR="004E5042" w:rsidRPr="002245E9">
              <w:rPr>
                <w:rFonts w:asciiTheme="minorHAnsi" w:hAnsiTheme="minorHAnsi" w:cstheme="minorHAnsi"/>
                <w:sz w:val="22"/>
                <w:szCs w:val="22"/>
              </w:rPr>
              <w:t>and agreed these counterparties to that disclosed in line 64.</w:t>
            </w:r>
          </w:p>
          <w:p w14:paraId="545D385B" w14:textId="73C94CFF" w:rsidR="00771A0B" w:rsidRPr="002245E9" w:rsidRDefault="004E5042"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[No exceptions have been noted</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1747D041"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F56C68" w:rsidRPr="00B071CF" w14:paraId="45378076" w14:textId="77777777" w:rsidTr="007936C5">
        <w:tc>
          <w:tcPr>
            <w:tcW w:w="704" w:type="dxa"/>
          </w:tcPr>
          <w:p w14:paraId="286BD45C" w14:textId="1E2A20B6" w:rsidR="00573F23" w:rsidRPr="002245E9" w:rsidRDefault="00573F2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437C5DE" w14:textId="7D23A951" w:rsidR="00573F23" w:rsidRPr="002245E9" w:rsidRDefault="00190FE5"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w:t>
            </w:r>
            <w:r w:rsidR="00573F23" w:rsidRPr="002245E9">
              <w:rPr>
                <w:rFonts w:asciiTheme="minorHAnsi" w:hAnsiTheme="minorHAnsi" w:cstheme="minorHAnsi"/>
                <w:sz w:val="22"/>
                <w:szCs w:val="22"/>
              </w:rPr>
              <w:t xml:space="preserve">gree the amounts in line 64 of the return to the </w:t>
            </w:r>
            <w:r w:rsidRPr="002245E9">
              <w:rPr>
                <w:rFonts w:asciiTheme="minorHAnsi" w:hAnsiTheme="minorHAnsi" w:cstheme="minorHAnsi"/>
                <w:sz w:val="22"/>
                <w:szCs w:val="22"/>
              </w:rPr>
              <w:t xml:space="preserve">amounts </w:t>
            </w:r>
            <w:r w:rsidR="00573F23" w:rsidRPr="002245E9">
              <w:rPr>
                <w:rFonts w:asciiTheme="minorHAnsi" w:hAnsiTheme="minorHAnsi" w:cstheme="minorHAnsi"/>
                <w:sz w:val="22"/>
                <w:szCs w:val="22"/>
              </w:rPr>
              <w:t xml:space="preserve">included in the </w:t>
            </w:r>
            <w:r w:rsidR="00573F23" w:rsidRPr="002245E9">
              <w:rPr>
                <w:rFonts w:asciiTheme="minorHAnsi" w:eastAsia="Arial" w:hAnsiTheme="minorHAnsi" w:cstheme="minorHAnsi"/>
                <w:i/>
                <w:sz w:val="22"/>
                <w:szCs w:val="22"/>
              </w:rPr>
              <w:t>[</w:t>
            </w:r>
            <w:r w:rsidR="00573F23" w:rsidRPr="002245E9">
              <w:rPr>
                <w:rFonts w:asciiTheme="minorHAnsi" w:hAnsiTheme="minorHAnsi" w:cstheme="minorHAnsi"/>
                <w:i/>
                <w:sz w:val="22"/>
                <w:szCs w:val="22"/>
              </w:rPr>
              <w:t xml:space="preserve">specify </w:t>
            </w:r>
            <w:r w:rsidR="008145C4">
              <w:rPr>
                <w:rFonts w:asciiTheme="minorHAnsi" w:hAnsiTheme="minorHAnsi" w:cstheme="minorHAnsi"/>
                <w:i/>
                <w:sz w:val="22"/>
                <w:szCs w:val="22"/>
              </w:rPr>
              <w:t xml:space="preserve">the </w:t>
            </w:r>
            <w:r w:rsidR="00573F23" w:rsidRPr="002245E9">
              <w:rPr>
                <w:rFonts w:asciiTheme="minorHAnsi" w:hAnsiTheme="minorHAnsi" w:cstheme="minorHAnsi"/>
                <w:i/>
                <w:sz w:val="22"/>
                <w:szCs w:val="22"/>
              </w:rPr>
              <w:t>documents used, such as audited Annual Financial Statement</w:t>
            </w:r>
            <w:r w:rsidR="008145C4">
              <w:rPr>
                <w:rFonts w:asciiTheme="minorHAnsi" w:hAnsiTheme="minorHAnsi" w:cstheme="minorHAnsi"/>
                <w:i/>
                <w:sz w:val="22"/>
                <w:szCs w:val="22"/>
              </w:rPr>
              <w:t>s</w:t>
            </w:r>
            <w:r w:rsidR="00573F23" w:rsidRPr="002245E9">
              <w:rPr>
                <w:rFonts w:asciiTheme="minorHAnsi" w:hAnsiTheme="minorHAnsi" w:cstheme="minorHAnsi"/>
                <w:i/>
                <w:sz w:val="22"/>
                <w:szCs w:val="22"/>
              </w:rPr>
              <w:t>/Management Accounts and SPI Investor Reports]</w:t>
            </w:r>
            <w:r w:rsidR="00573F23" w:rsidRPr="002245E9">
              <w:rPr>
                <w:rFonts w:asciiTheme="minorHAnsi" w:hAnsiTheme="minorHAnsi" w:cstheme="minorHAnsi"/>
                <w:sz w:val="22"/>
                <w:szCs w:val="22"/>
              </w:rPr>
              <w:t>.</w:t>
            </w:r>
          </w:p>
          <w:p w14:paraId="4BBE9E92" w14:textId="352663BB" w:rsidR="00651F93" w:rsidRPr="002245E9" w:rsidRDefault="00651F9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Obtain and document </w:t>
            </w:r>
            <w:r w:rsidR="008145C4">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8145C4">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8145C4">
              <w:rPr>
                <w:rFonts w:asciiTheme="minorHAnsi" w:eastAsia="Arial" w:hAnsiTheme="minorHAnsi" w:cstheme="minorHAnsi"/>
                <w:i/>
                <w:iCs/>
                <w:color w:val="000000"/>
                <w:sz w:val="22"/>
                <w:szCs w:val="22"/>
              </w:rPr>
              <w:t xml:space="preserve"> of the individual]</w:t>
            </w:r>
            <w:r w:rsidR="008145C4">
              <w:rPr>
                <w:rFonts w:asciiTheme="minorHAnsi" w:eastAsia="Arial" w:hAnsiTheme="minorHAnsi" w:cstheme="minorHAnsi"/>
                <w:color w:val="000000"/>
                <w:sz w:val="22"/>
                <w:szCs w:val="22"/>
              </w:rPr>
              <w:t>.</w:t>
            </w:r>
            <w:r w:rsidR="008145C4">
              <w:rPr>
                <w:rFonts w:asciiTheme="minorHAnsi" w:eastAsia="Arial" w:hAnsiTheme="minorHAnsi" w:cstheme="minorHAnsi"/>
                <w:i/>
                <w:iCs/>
                <w:color w:val="000000"/>
                <w:sz w:val="22"/>
                <w:szCs w:val="22"/>
              </w:rPr>
              <w:t xml:space="preserve"> </w:t>
            </w:r>
          </w:p>
        </w:tc>
        <w:tc>
          <w:tcPr>
            <w:tcW w:w="4820" w:type="dxa"/>
          </w:tcPr>
          <w:p w14:paraId="606099FA" w14:textId="73ADAD37" w:rsidR="00573F23" w:rsidRPr="002245E9" w:rsidRDefault="00FE369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We agreed the amounts in line 64 of the return to the amounts included in the </w:t>
            </w:r>
            <w:r w:rsidRPr="002245E9">
              <w:rPr>
                <w:rFonts w:asciiTheme="minorHAnsi" w:eastAsia="Arial" w:hAnsiTheme="minorHAnsi" w:cstheme="minorHAnsi"/>
                <w:i/>
                <w:sz w:val="22"/>
                <w:szCs w:val="22"/>
              </w:rPr>
              <w:t>[</w:t>
            </w:r>
            <w:r w:rsidRPr="002245E9">
              <w:rPr>
                <w:rFonts w:asciiTheme="minorHAnsi" w:hAnsiTheme="minorHAnsi" w:cstheme="minorHAnsi"/>
                <w:i/>
                <w:sz w:val="22"/>
                <w:szCs w:val="22"/>
              </w:rPr>
              <w:t xml:space="preserve">specify </w:t>
            </w:r>
            <w:r w:rsidR="008145C4">
              <w:rPr>
                <w:rFonts w:asciiTheme="minorHAnsi" w:hAnsiTheme="minorHAnsi" w:cstheme="minorHAnsi"/>
                <w:i/>
                <w:sz w:val="22"/>
                <w:szCs w:val="22"/>
              </w:rPr>
              <w:t xml:space="preserve">the </w:t>
            </w:r>
            <w:r w:rsidRPr="002245E9">
              <w:rPr>
                <w:rFonts w:asciiTheme="minorHAnsi" w:hAnsiTheme="minorHAnsi" w:cstheme="minorHAnsi"/>
                <w:i/>
                <w:sz w:val="22"/>
                <w:szCs w:val="22"/>
              </w:rPr>
              <w:t>documents used, such as audited Annual Financial Statement</w:t>
            </w:r>
            <w:r w:rsidR="008145C4">
              <w:rPr>
                <w:rFonts w:asciiTheme="minorHAnsi" w:hAnsiTheme="minorHAnsi" w:cstheme="minorHAnsi"/>
                <w:i/>
                <w:sz w:val="22"/>
                <w:szCs w:val="22"/>
              </w:rPr>
              <w:t>s</w:t>
            </w:r>
            <w:r w:rsidRPr="002245E9">
              <w:rPr>
                <w:rFonts w:asciiTheme="minorHAnsi" w:hAnsiTheme="minorHAnsi" w:cstheme="minorHAnsi"/>
                <w:i/>
                <w:sz w:val="22"/>
                <w:szCs w:val="22"/>
              </w:rPr>
              <w:t>/Management Accounts and SPI Investor Reports]</w:t>
            </w:r>
            <w:r w:rsidRPr="002245E9">
              <w:rPr>
                <w:rFonts w:asciiTheme="minorHAnsi" w:hAnsiTheme="minorHAnsi" w:cstheme="minorHAnsi"/>
                <w:sz w:val="22"/>
                <w:szCs w:val="22"/>
              </w:rPr>
              <w:t>.</w:t>
            </w:r>
          </w:p>
          <w:p w14:paraId="6AD61603" w14:textId="6D2B3F4C" w:rsidR="00651F93" w:rsidRPr="002245E9" w:rsidRDefault="00651F93"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[No exceptions have been noted</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8145C4">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32175C2A" w14:textId="77777777" w:rsidR="00573F23" w:rsidRPr="002245E9" w:rsidRDefault="00573F23" w:rsidP="007936C5">
            <w:pPr>
              <w:spacing w:before="130" w:after="130" w:line="276" w:lineRule="auto"/>
              <w:jc w:val="both"/>
              <w:rPr>
                <w:rFonts w:asciiTheme="minorHAnsi" w:hAnsiTheme="minorHAnsi" w:cstheme="minorHAnsi"/>
                <w:sz w:val="22"/>
                <w:szCs w:val="22"/>
              </w:rPr>
            </w:pPr>
          </w:p>
        </w:tc>
      </w:tr>
      <w:tr w:rsidR="00771A0B" w:rsidRPr="00B071CF" w14:paraId="0D6D7F99" w14:textId="77777777" w:rsidTr="007936C5">
        <w:tc>
          <w:tcPr>
            <w:tcW w:w="10627" w:type="dxa"/>
            <w:gridSpan w:val="3"/>
            <w:shd w:val="clear" w:color="auto" w:fill="D9D9D9" w:themeFill="background1" w:themeFillShade="D9"/>
          </w:tcPr>
          <w:p w14:paraId="45F4DE3D"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I: Key </w:t>
            </w:r>
            <w:r w:rsidR="00AB063D" w:rsidRPr="002245E9">
              <w:rPr>
                <w:rFonts w:asciiTheme="minorHAnsi" w:hAnsiTheme="minorHAnsi" w:cstheme="minorHAnsi"/>
                <w:b/>
                <w:sz w:val="22"/>
                <w:szCs w:val="22"/>
              </w:rPr>
              <w:t xml:space="preserve">Features </w:t>
            </w:r>
            <w:r w:rsidRPr="002245E9">
              <w:rPr>
                <w:rFonts w:asciiTheme="minorHAnsi" w:hAnsiTheme="minorHAnsi" w:cstheme="minorHAnsi"/>
                <w:b/>
                <w:sz w:val="22"/>
                <w:szCs w:val="22"/>
              </w:rPr>
              <w:t xml:space="preserve">of the </w:t>
            </w:r>
            <w:r w:rsidR="00AB063D" w:rsidRPr="002245E9">
              <w:rPr>
                <w:rFonts w:asciiTheme="minorHAnsi" w:hAnsiTheme="minorHAnsi" w:cstheme="minorHAnsi"/>
                <w:b/>
                <w:sz w:val="22"/>
                <w:szCs w:val="22"/>
              </w:rPr>
              <w:t>Scheme</w:t>
            </w:r>
          </w:p>
        </w:tc>
        <w:tc>
          <w:tcPr>
            <w:tcW w:w="2778" w:type="dxa"/>
            <w:shd w:val="clear" w:color="auto" w:fill="D9D9D9" w:themeFill="background1" w:themeFillShade="D9"/>
          </w:tcPr>
          <w:p w14:paraId="5DFEA785"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41028352" w14:textId="77777777" w:rsidTr="007936C5">
        <w:tc>
          <w:tcPr>
            <w:tcW w:w="704" w:type="dxa"/>
          </w:tcPr>
          <w:p w14:paraId="3CC4C1BC" w14:textId="73DAC53B"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3492921" w14:textId="27B21E2E" w:rsidR="00771A0B" w:rsidRPr="002245E9" w:rsidRDefault="000D1435"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 list from </w:t>
            </w:r>
            <w:r w:rsidR="006A6C50" w:rsidRPr="002245E9">
              <w:rPr>
                <w:rFonts w:asciiTheme="minorHAnsi" w:eastAsia="Arial" w:hAnsiTheme="minorHAnsi" w:cstheme="minorHAnsi"/>
                <w:i/>
                <w:iCs/>
                <w:color w:val="000000"/>
                <w:sz w:val="22"/>
                <w:szCs w:val="22"/>
              </w:rPr>
              <w:t>[state the name and designation</w:t>
            </w:r>
            <w:r w:rsidR="006B7CCB">
              <w:rPr>
                <w:rFonts w:asciiTheme="minorHAnsi" w:eastAsia="Arial" w:hAnsiTheme="minorHAnsi" w:cstheme="minorHAnsi"/>
                <w:i/>
                <w:iCs/>
                <w:color w:val="000000"/>
                <w:sz w:val="22"/>
                <w:szCs w:val="22"/>
              </w:rPr>
              <w:t xml:space="preserve"> of</w:t>
            </w:r>
            <w:r w:rsidR="008145C4">
              <w:rPr>
                <w:rFonts w:asciiTheme="minorHAnsi" w:eastAsia="Arial" w:hAnsiTheme="minorHAnsi" w:cstheme="minorHAnsi"/>
                <w:i/>
                <w:iCs/>
                <w:color w:val="000000"/>
                <w:sz w:val="22"/>
                <w:szCs w:val="22"/>
              </w:rPr>
              <w:t xml:space="preserve"> the</w:t>
            </w:r>
            <w:r w:rsidR="006B7CCB">
              <w:rPr>
                <w:rFonts w:asciiTheme="minorHAnsi" w:eastAsia="Arial" w:hAnsiTheme="minorHAnsi" w:cstheme="minorHAnsi"/>
                <w:i/>
                <w:iCs/>
                <w:color w:val="000000"/>
                <w:sz w:val="22"/>
                <w:szCs w:val="22"/>
              </w:rPr>
              <w:t xml:space="preserve"> individual</w:t>
            </w:r>
            <w:r w:rsidR="006A6C50" w:rsidRPr="002245E9">
              <w:rPr>
                <w:rFonts w:asciiTheme="minorHAnsi" w:eastAsia="Arial" w:hAnsiTheme="minorHAnsi" w:cstheme="minorHAnsi"/>
                <w:i/>
                <w:iCs/>
                <w:color w:val="000000"/>
                <w:sz w:val="22"/>
                <w:szCs w:val="22"/>
              </w:rPr>
              <w:t>]</w:t>
            </w:r>
            <w:r w:rsidRPr="002245E9">
              <w:rPr>
                <w:rFonts w:asciiTheme="minorHAnsi" w:hAnsiTheme="minorHAnsi" w:cstheme="minorHAnsi"/>
                <w:sz w:val="22"/>
                <w:szCs w:val="22"/>
              </w:rPr>
              <w:t xml:space="preserve"> of </w:t>
            </w:r>
            <w:r w:rsidR="00F34164" w:rsidRPr="002245E9">
              <w:rPr>
                <w:rFonts w:asciiTheme="minorHAnsi" w:hAnsiTheme="minorHAnsi" w:cstheme="minorHAnsi"/>
                <w:sz w:val="22"/>
                <w:szCs w:val="22"/>
              </w:rPr>
              <w:t xml:space="preserve">all </w:t>
            </w:r>
            <w:r w:rsidRPr="002245E9">
              <w:rPr>
                <w:rFonts w:asciiTheme="minorHAnsi" w:hAnsiTheme="minorHAnsi" w:cstheme="minorHAnsi"/>
                <w:sz w:val="22"/>
                <w:szCs w:val="22"/>
              </w:rPr>
              <w:t xml:space="preserve">commercial paper issued </w:t>
            </w:r>
            <w:r w:rsidR="00F34164" w:rsidRPr="002245E9">
              <w:rPr>
                <w:rFonts w:asciiTheme="minorHAnsi" w:hAnsiTheme="minorHAnsi" w:cstheme="minorHAnsi"/>
                <w:sz w:val="22"/>
                <w:szCs w:val="22"/>
              </w:rPr>
              <w:t xml:space="preserve">as at [insert </w:t>
            </w:r>
            <w:r w:rsidR="008145C4">
              <w:rPr>
                <w:rFonts w:asciiTheme="minorHAnsi" w:hAnsiTheme="minorHAnsi" w:cstheme="minorHAnsi"/>
                <w:sz w:val="22"/>
                <w:szCs w:val="22"/>
              </w:rPr>
              <w:t xml:space="preserve">the </w:t>
            </w:r>
            <w:r w:rsidR="00F34164" w:rsidRPr="002245E9">
              <w:rPr>
                <w:rFonts w:asciiTheme="minorHAnsi" w:hAnsiTheme="minorHAnsi" w:cstheme="minorHAnsi"/>
                <w:sz w:val="22"/>
                <w:szCs w:val="22"/>
              </w:rPr>
              <w:t xml:space="preserve">year-end] </w:t>
            </w:r>
            <w:r w:rsidRPr="002245E9">
              <w:rPr>
                <w:rFonts w:asciiTheme="minorHAnsi" w:hAnsiTheme="minorHAnsi" w:cstheme="minorHAnsi"/>
                <w:sz w:val="22"/>
                <w:szCs w:val="22"/>
              </w:rPr>
              <w:t>and p</w:t>
            </w:r>
            <w:r w:rsidR="00BF338A" w:rsidRPr="002245E9">
              <w:rPr>
                <w:rFonts w:asciiTheme="minorHAnsi" w:hAnsiTheme="minorHAnsi" w:cstheme="minorHAnsi"/>
                <w:sz w:val="22"/>
                <w:szCs w:val="22"/>
              </w:rPr>
              <w:t>erform the following procedures in respect of lines 65</w:t>
            </w:r>
            <w:r w:rsidR="007C6691" w:rsidRPr="002245E9">
              <w:rPr>
                <w:rFonts w:asciiTheme="minorHAnsi" w:hAnsiTheme="minorHAnsi" w:cstheme="minorHAnsi"/>
                <w:sz w:val="22"/>
                <w:szCs w:val="22"/>
              </w:rPr>
              <w:t>-</w:t>
            </w:r>
            <w:r w:rsidR="00BF338A" w:rsidRPr="002245E9">
              <w:rPr>
                <w:rFonts w:asciiTheme="minorHAnsi" w:hAnsiTheme="minorHAnsi" w:cstheme="minorHAnsi"/>
                <w:sz w:val="22"/>
                <w:szCs w:val="22"/>
              </w:rPr>
              <w:t>72:</w:t>
            </w:r>
          </w:p>
          <w:p w14:paraId="08BBBD0B" w14:textId="7BAD475B" w:rsidR="00771A0B" w:rsidRPr="002245E9" w:rsidRDefault="00771A0B" w:rsidP="007936C5">
            <w:pPr>
              <w:pStyle w:val="ListParagraph"/>
              <w:numPr>
                <w:ilvl w:val="0"/>
                <w:numId w:val="31"/>
              </w:numPr>
              <w:spacing w:before="130" w:after="13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t>Agree</w:t>
            </w:r>
            <w:r w:rsidR="00473F5C" w:rsidRPr="002245E9">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balances </w:t>
            </w:r>
            <w:r w:rsidR="001C420B" w:rsidRPr="002245E9">
              <w:rPr>
                <w:rFonts w:asciiTheme="minorHAnsi" w:hAnsiTheme="minorHAnsi" w:cstheme="minorHAnsi"/>
                <w:sz w:val="22"/>
                <w:szCs w:val="22"/>
              </w:rPr>
              <w:t>set out in line</w:t>
            </w:r>
            <w:r w:rsidR="008145C4">
              <w:rPr>
                <w:rFonts w:asciiTheme="minorHAnsi" w:hAnsiTheme="minorHAnsi" w:cstheme="minorHAnsi"/>
                <w:sz w:val="22"/>
                <w:szCs w:val="22"/>
              </w:rPr>
              <w:t>s</w:t>
            </w:r>
            <w:r w:rsidR="001C420B" w:rsidRPr="002245E9">
              <w:rPr>
                <w:rFonts w:asciiTheme="minorHAnsi" w:hAnsiTheme="minorHAnsi" w:cstheme="minorHAnsi"/>
                <w:sz w:val="22"/>
                <w:szCs w:val="22"/>
              </w:rPr>
              <w:t xml:space="preserve"> 65-72 </w:t>
            </w:r>
            <w:r w:rsidRPr="002245E9">
              <w:rPr>
                <w:rFonts w:asciiTheme="minorHAnsi" w:hAnsiTheme="minorHAnsi" w:cstheme="minorHAnsi"/>
                <w:sz w:val="22"/>
                <w:szCs w:val="22"/>
              </w:rPr>
              <w:t xml:space="preserve">to the </w:t>
            </w:r>
            <w:r w:rsidR="006F11C7" w:rsidRPr="002245E9">
              <w:rPr>
                <w:rFonts w:asciiTheme="minorHAnsi" w:hAnsiTheme="minorHAnsi" w:cstheme="minorHAnsi"/>
                <w:i/>
                <w:sz w:val="22"/>
                <w:szCs w:val="22"/>
              </w:rPr>
              <w:t xml:space="preserve">[specify </w:t>
            </w:r>
            <w:r w:rsidR="008145C4">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8145C4">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or SPI Investor Reports]</w:t>
            </w:r>
            <w:r w:rsidRPr="002245E9">
              <w:rPr>
                <w:rFonts w:asciiTheme="minorHAnsi" w:hAnsiTheme="minorHAnsi" w:cstheme="minorHAnsi"/>
                <w:sz w:val="22"/>
                <w:szCs w:val="22"/>
              </w:rPr>
              <w:t>.</w:t>
            </w:r>
          </w:p>
          <w:p w14:paraId="2550119C" w14:textId="3A5B354A" w:rsidR="00771A0B" w:rsidRPr="002245E9" w:rsidRDefault="00771A0B" w:rsidP="007936C5">
            <w:pPr>
              <w:pStyle w:val="ListParagraph"/>
              <w:numPr>
                <w:ilvl w:val="0"/>
                <w:numId w:val="31"/>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Agree the following information on the return (line</w:t>
            </w:r>
            <w:r w:rsidR="006C4A80" w:rsidRPr="002245E9">
              <w:rPr>
                <w:rFonts w:asciiTheme="minorHAnsi" w:hAnsiTheme="minorHAnsi" w:cstheme="minorHAnsi"/>
                <w:sz w:val="22"/>
                <w:szCs w:val="22"/>
              </w:rPr>
              <w:t>s</w:t>
            </w:r>
            <w:r w:rsidRPr="002245E9">
              <w:rPr>
                <w:rFonts w:asciiTheme="minorHAnsi" w:hAnsiTheme="minorHAnsi" w:cstheme="minorHAnsi"/>
                <w:sz w:val="22"/>
                <w:szCs w:val="22"/>
              </w:rPr>
              <w:t xml:space="preserve"> 65-73) to the </w:t>
            </w:r>
            <w:r w:rsidR="006F11C7" w:rsidRPr="002245E9">
              <w:rPr>
                <w:rFonts w:asciiTheme="minorHAnsi" w:hAnsiTheme="minorHAnsi" w:cstheme="minorHAnsi"/>
                <w:i/>
                <w:sz w:val="22"/>
                <w:szCs w:val="22"/>
              </w:rPr>
              <w:t xml:space="preserve">[specify </w:t>
            </w:r>
            <w:r w:rsidR="008145C4">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 xml:space="preserve">documents used, such as </w:t>
            </w:r>
            <w:r w:rsidR="008145C4">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Prospectus, Programme Memorandum, SPI Investor Report or combination thereof]</w:t>
            </w:r>
            <w:r w:rsidRPr="002245E9">
              <w:rPr>
                <w:rFonts w:asciiTheme="minorHAnsi" w:hAnsiTheme="minorHAnsi" w:cstheme="minorHAnsi"/>
                <w:sz w:val="22"/>
                <w:szCs w:val="22"/>
              </w:rPr>
              <w:t>:</w:t>
            </w:r>
          </w:p>
          <w:p w14:paraId="0BC05382"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Rated by</w:t>
            </w:r>
            <w:r w:rsidR="007C6691" w:rsidRPr="002245E9">
              <w:rPr>
                <w:rFonts w:asciiTheme="minorHAnsi" w:hAnsiTheme="minorHAnsi" w:cstheme="minorHAnsi"/>
                <w:sz w:val="22"/>
                <w:szCs w:val="22"/>
              </w:rPr>
              <w:t>.</w:t>
            </w:r>
          </w:p>
          <w:p w14:paraId="6C5060CA"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International scale rating</w:t>
            </w:r>
            <w:r w:rsidR="007C6691" w:rsidRPr="002245E9">
              <w:rPr>
                <w:rFonts w:asciiTheme="minorHAnsi" w:hAnsiTheme="minorHAnsi" w:cstheme="minorHAnsi"/>
                <w:sz w:val="22"/>
                <w:szCs w:val="22"/>
              </w:rPr>
              <w:t>.</w:t>
            </w:r>
          </w:p>
          <w:p w14:paraId="629E18EC"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National scale rating</w:t>
            </w:r>
            <w:r w:rsidR="007C6691" w:rsidRPr="002245E9">
              <w:rPr>
                <w:rFonts w:asciiTheme="minorHAnsi" w:hAnsiTheme="minorHAnsi" w:cstheme="minorHAnsi"/>
                <w:sz w:val="22"/>
                <w:szCs w:val="22"/>
              </w:rPr>
              <w:t>.</w:t>
            </w:r>
          </w:p>
          <w:p w14:paraId="662EF32B"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JSE listing</w:t>
            </w:r>
            <w:r w:rsidR="007C6691" w:rsidRPr="002245E9">
              <w:rPr>
                <w:rFonts w:asciiTheme="minorHAnsi" w:hAnsiTheme="minorHAnsi" w:cstheme="minorHAnsi"/>
                <w:sz w:val="22"/>
                <w:szCs w:val="22"/>
              </w:rPr>
              <w:t>.</w:t>
            </w:r>
          </w:p>
          <w:p w14:paraId="3233A5DE"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lastRenderedPageBreak/>
              <w:t>Years to scheduled maturity</w:t>
            </w:r>
            <w:r w:rsidR="007C6691" w:rsidRPr="002245E9">
              <w:rPr>
                <w:rFonts w:asciiTheme="minorHAnsi" w:hAnsiTheme="minorHAnsi" w:cstheme="minorHAnsi"/>
                <w:sz w:val="22"/>
                <w:szCs w:val="22"/>
              </w:rPr>
              <w:t>.</w:t>
            </w:r>
          </w:p>
          <w:p w14:paraId="026F090C"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Issue date</w:t>
            </w:r>
            <w:r w:rsidR="007C6691" w:rsidRPr="002245E9">
              <w:rPr>
                <w:rFonts w:asciiTheme="minorHAnsi" w:hAnsiTheme="minorHAnsi" w:cstheme="minorHAnsi"/>
                <w:sz w:val="22"/>
                <w:szCs w:val="22"/>
              </w:rPr>
              <w:t>.</w:t>
            </w:r>
          </w:p>
          <w:p w14:paraId="78BACB33"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Date of legal maturity</w:t>
            </w:r>
            <w:r w:rsidR="007C6691" w:rsidRPr="002245E9">
              <w:rPr>
                <w:rFonts w:asciiTheme="minorHAnsi" w:hAnsiTheme="minorHAnsi" w:cstheme="minorHAnsi"/>
                <w:sz w:val="22"/>
                <w:szCs w:val="22"/>
              </w:rPr>
              <w:t>.</w:t>
            </w:r>
          </w:p>
          <w:p w14:paraId="31126C6D"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Step up call date</w:t>
            </w:r>
            <w:r w:rsidR="007C6691" w:rsidRPr="002245E9">
              <w:rPr>
                <w:rFonts w:asciiTheme="minorHAnsi" w:hAnsiTheme="minorHAnsi" w:cstheme="minorHAnsi"/>
                <w:sz w:val="22"/>
                <w:szCs w:val="22"/>
              </w:rPr>
              <w:t>.</w:t>
            </w:r>
          </w:p>
          <w:p w14:paraId="2AD6569C"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Date of scheduled maturity</w:t>
            </w:r>
            <w:r w:rsidR="007C6691" w:rsidRPr="002245E9">
              <w:rPr>
                <w:rFonts w:asciiTheme="minorHAnsi" w:hAnsiTheme="minorHAnsi" w:cstheme="minorHAnsi"/>
                <w:sz w:val="22"/>
                <w:szCs w:val="22"/>
              </w:rPr>
              <w:t>.</w:t>
            </w:r>
          </w:p>
          <w:p w14:paraId="7BC55D4F"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Instrument profile (floating/fixed)</w:t>
            </w:r>
            <w:r w:rsidR="007C6691" w:rsidRPr="002245E9">
              <w:rPr>
                <w:rFonts w:asciiTheme="minorHAnsi" w:hAnsiTheme="minorHAnsi" w:cstheme="minorHAnsi"/>
                <w:sz w:val="22"/>
                <w:szCs w:val="22"/>
              </w:rPr>
              <w:t>.</w:t>
            </w:r>
          </w:p>
          <w:p w14:paraId="5D999A35"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Interest rate benchmark</w:t>
            </w:r>
            <w:r w:rsidR="007C6691" w:rsidRPr="002245E9">
              <w:rPr>
                <w:rFonts w:asciiTheme="minorHAnsi" w:hAnsiTheme="minorHAnsi" w:cstheme="minorHAnsi"/>
                <w:sz w:val="22"/>
                <w:szCs w:val="22"/>
              </w:rPr>
              <w:t>.</w:t>
            </w:r>
          </w:p>
          <w:p w14:paraId="68BDBC7E"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Spread above/below benchmark</w:t>
            </w:r>
            <w:r w:rsidR="007C6691" w:rsidRPr="002245E9">
              <w:rPr>
                <w:rFonts w:asciiTheme="minorHAnsi" w:hAnsiTheme="minorHAnsi" w:cstheme="minorHAnsi"/>
                <w:sz w:val="22"/>
                <w:szCs w:val="22"/>
              </w:rPr>
              <w:t>.</w:t>
            </w:r>
          </w:p>
          <w:p w14:paraId="51F5146D" w14:textId="77777777"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Total value of commercial paper issued at inception</w:t>
            </w:r>
            <w:r w:rsidR="007C6691" w:rsidRPr="002245E9">
              <w:rPr>
                <w:rFonts w:asciiTheme="minorHAnsi" w:hAnsiTheme="minorHAnsi" w:cstheme="minorHAnsi"/>
                <w:sz w:val="22"/>
                <w:szCs w:val="22"/>
              </w:rPr>
              <w:t>.</w:t>
            </w:r>
          </w:p>
          <w:p w14:paraId="421D6D98" w14:textId="53411F3B" w:rsidR="00771A0B" w:rsidRPr="002245E9" w:rsidRDefault="00771A0B" w:rsidP="007936C5">
            <w:pPr>
              <w:pStyle w:val="ListParagraph"/>
              <w:numPr>
                <w:ilvl w:val="0"/>
                <w:numId w:val="32"/>
              </w:numPr>
              <w:spacing w:before="130" w:after="130" w:line="276" w:lineRule="auto"/>
              <w:ind w:left="1026" w:hanging="283"/>
              <w:rPr>
                <w:rFonts w:asciiTheme="minorHAnsi" w:hAnsiTheme="minorHAnsi" w:cstheme="minorHAnsi"/>
                <w:sz w:val="22"/>
                <w:szCs w:val="22"/>
              </w:rPr>
            </w:pPr>
            <w:r w:rsidRPr="002245E9">
              <w:rPr>
                <w:rFonts w:asciiTheme="minorHAnsi" w:hAnsiTheme="minorHAnsi" w:cstheme="minorHAnsi"/>
                <w:sz w:val="22"/>
                <w:szCs w:val="22"/>
              </w:rPr>
              <w:t xml:space="preserve">Total value of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commercial paper currently issued/outstanding</w:t>
            </w:r>
            <w:r w:rsidR="007C6691" w:rsidRPr="002245E9">
              <w:rPr>
                <w:rFonts w:asciiTheme="minorHAnsi" w:hAnsiTheme="minorHAnsi" w:cstheme="minorHAnsi"/>
                <w:sz w:val="22"/>
                <w:szCs w:val="22"/>
              </w:rPr>
              <w:t>.</w:t>
            </w:r>
          </w:p>
          <w:p w14:paraId="7E022B71" w14:textId="0BCCCF4E" w:rsidR="00771A0B" w:rsidRPr="002245E9" w:rsidRDefault="00771A0B" w:rsidP="007936C5">
            <w:pPr>
              <w:pStyle w:val="ListParagraph"/>
              <w:numPr>
                <w:ilvl w:val="0"/>
                <w:numId w:val="32"/>
              </w:numPr>
              <w:spacing w:before="130" w:after="130" w:line="276" w:lineRule="auto"/>
              <w:ind w:left="1027" w:hanging="284"/>
              <w:contextualSpacing w:val="0"/>
              <w:rPr>
                <w:rFonts w:asciiTheme="minorHAnsi" w:hAnsiTheme="minorHAnsi" w:cstheme="minorHAnsi"/>
                <w:sz w:val="22"/>
                <w:szCs w:val="22"/>
              </w:rPr>
            </w:pPr>
            <w:r w:rsidRPr="002245E9">
              <w:rPr>
                <w:rFonts w:asciiTheme="minorHAnsi" w:hAnsiTheme="minorHAnsi" w:cstheme="minorHAnsi"/>
                <w:sz w:val="22"/>
                <w:szCs w:val="22"/>
              </w:rPr>
              <w:t xml:space="preserve">Guarantee provided by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 xml:space="preserve">originator in terms of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commercial paper issued</w:t>
            </w:r>
            <w:r w:rsidR="007C6691" w:rsidRPr="002245E9">
              <w:rPr>
                <w:rFonts w:asciiTheme="minorHAnsi" w:hAnsiTheme="minorHAnsi" w:cstheme="minorHAnsi"/>
                <w:sz w:val="22"/>
                <w:szCs w:val="22"/>
              </w:rPr>
              <w:t>.</w:t>
            </w:r>
          </w:p>
          <w:p w14:paraId="2C1F58FF" w14:textId="5F79CF51" w:rsidR="00F66A26" w:rsidRPr="007936C5" w:rsidRDefault="00F66A26" w:rsidP="007936C5">
            <w:pPr>
              <w:pStyle w:val="ListParagraph"/>
              <w:numPr>
                <w:ilvl w:val="0"/>
                <w:numId w:val="31"/>
              </w:numPr>
              <w:spacing w:before="130" w:after="130" w:line="276" w:lineRule="auto"/>
              <w:rPr>
                <w:rFonts w:asciiTheme="minorHAnsi" w:hAnsiTheme="minorHAnsi" w:cstheme="minorHAnsi"/>
                <w:sz w:val="22"/>
                <w:szCs w:val="22"/>
              </w:rPr>
            </w:pPr>
            <w:r w:rsidRPr="007936C5">
              <w:rPr>
                <w:rFonts w:asciiTheme="minorHAnsi" w:hAnsiTheme="minorHAnsi" w:cstheme="minorHAnsi"/>
                <w:sz w:val="22"/>
                <w:szCs w:val="22"/>
              </w:rPr>
              <w:t xml:space="preserve">Enquire of </w:t>
            </w:r>
            <w:r w:rsidRPr="007936C5">
              <w:rPr>
                <w:rFonts w:asciiTheme="minorHAnsi" w:hAnsiTheme="minorHAnsi" w:cstheme="minorHAnsi"/>
                <w:i/>
                <w:iCs/>
                <w:sz w:val="22"/>
                <w:szCs w:val="22"/>
              </w:rPr>
              <w:t xml:space="preserve">[state </w:t>
            </w:r>
            <w:r w:rsidR="008145C4">
              <w:rPr>
                <w:rFonts w:asciiTheme="minorHAnsi" w:hAnsiTheme="minorHAnsi" w:cstheme="minorHAnsi"/>
                <w:i/>
                <w:iCs/>
                <w:sz w:val="22"/>
                <w:szCs w:val="22"/>
              </w:rPr>
              <w:t xml:space="preserve">the </w:t>
            </w:r>
            <w:r w:rsidRPr="007936C5">
              <w:rPr>
                <w:rFonts w:asciiTheme="minorHAnsi" w:hAnsiTheme="minorHAnsi" w:cstheme="minorHAnsi"/>
                <w:i/>
                <w:iCs/>
                <w:sz w:val="22"/>
                <w:szCs w:val="22"/>
              </w:rPr>
              <w:t>name and designation</w:t>
            </w:r>
            <w:r w:rsidR="006F5BAB" w:rsidRPr="007936C5">
              <w:rPr>
                <w:rFonts w:asciiTheme="minorHAnsi" w:hAnsiTheme="minorHAnsi" w:cstheme="minorHAnsi"/>
                <w:i/>
                <w:iCs/>
                <w:sz w:val="22"/>
                <w:szCs w:val="22"/>
              </w:rPr>
              <w:t xml:space="preserve"> of </w:t>
            </w:r>
            <w:r w:rsidR="008145C4">
              <w:rPr>
                <w:rFonts w:asciiTheme="minorHAnsi" w:hAnsiTheme="minorHAnsi" w:cstheme="minorHAnsi"/>
                <w:i/>
                <w:iCs/>
                <w:sz w:val="22"/>
                <w:szCs w:val="22"/>
              </w:rPr>
              <w:t xml:space="preserve">the </w:t>
            </w:r>
            <w:r w:rsidR="006F5BAB" w:rsidRPr="007936C5">
              <w:rPr>
                <w:rFonts w:asciiTheme="minorHAnsi" w:hAnsiTheme="minorHAnsi" w:cstheme="minorHAnsi"/>
                <w:i/>
                <w:iCs/>
                <w:sz w:val="22"/>
                <w:szCs w:val="22"/>
              </w:rPr>
              <w:t>individual</w:t>
            </w:r>
            <w:r w:rsidRPr="007936C5">
              <w:rPr>
                <w:rFonts w:asciiTheme="minorHAnsi" w:hAnsiTheme="minorHAnsi" w:cstheme="minorHAnsi"/>
                <w:i/>
                <w:iCs/>
                <w:sz w:val="22"/>
                <w:szCs w:val="22"/>
              </w:rPr>
              <w:t>]</w:t>
            </w:r>
            <w:r w:rsidRPr="007936C5">
              <w:rPr>
                <w:rFonts w:asciiTheme="minorHAnsi" w:hAnsiTheme="minorHAnsi" w:cstheme="minorHAnsi"/>
                <w:sz w:val="22"/>
                <w:szCs w:val="22"/>
              </w:rPr>
              <w:t xml:space="preserve"> of the possibility of refinancing notes within the next six months and document management</w:t>
            </w:r>
            <w:r w:rsidR="006F5BAB" w:rsidRPr="007936C5">
              <w:rPr>
                <w:rFonts w:asciiTheme="minorHAnsi" w:hAnsiTheme="minorHAnsi" w:cstheme="minorHAnsi"/>
                <w:sz w:val="22"/>
                <w:szCs w:val="22"/>
              </w:rPr>
              <w:t>’</w:t>
            </w:r>
            <w:r w:rsidRPr="007936C5">
              <w:rPr>
                <w:rFonts w:asciiTheme="minorHAnsi" w:hAnsiTheme="minorHAnsi" w:cstheme="minorHAnsi"/>
                <w:sz w:val="22"/>
                <w:szCs w:val="22"/>
              </w:rPr>
              <w:t>s response.</w:t>
            </w:r>
          </w:p>
          <w:p w14:paraId="34499C57" w14:textId="529B53BE" w:rsidR="001B706B" w:rsidRPr="002245E9" w:rsidRDefault="001B706B"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8145C4">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8145C4">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6F5BAB">
              <w:rPr>
                <w:rFonts w:asciiTheme="minorHAnsi" w:eastAsia="Arial" w:hAnsiTheme="minorHAnsi" w:cstheme="minorHAnsi"/>
                <w:i/>
                <w:iCs/>
                <w:color w:val="000000"/>
                <w:sz w:val="22"/>
                <w:szCs w:val="22"/>
              </w:rPr>
              <w:t xml:space="preserve"> of</w:t>
            </w:r>
            <w:r w:rsidR="008145C4">
              <w:rPr>
                <w:rFonts w:asciiTheme="minorHAnsi" w:eastAsia="Arial" w:hAnsiTheme="minorHAnsi" w:cstheme="minorHAnsi"/>
                <w:i/>
                <w:iCs/>
                <w:color w:val="000000"/>
                <w:sz w:val="22"/>
                <w:szCs w:val="22"/>
              </w:rPr>
              <w:t xml:space="preserve"> the</w:t>
            </w:r>
            <w:r w:rsidR="006F5BAB">
              <w:rPr>
                <w:rFonts w:asciiTheme="minorHAnsi" w:eastAsia="Arial" w:hAnsiTheme="minorHAnsi" w:cstheme="minorHAnsi"/>
                <w:i/>
                <w:iCs/>
                <w:color w:val="000000"/>
                <w:sz w:val="22"/>
                <w:szCs w:val="22"/>
              </w:rPr>
              <w:t xml:space="preserve"> individual</w:t>
            </w:r>
            <w:r w:rsidR="00347653">
              <w:rPr>
                <w:rFonts w:asciiTheme="minorHAnsi" w:eastAsia="Arial" w:hAnsiTheme="minorHAnsi" w:cstheme="minorHAnsi"/>
                <w:i/>
                <w:iCs/>
                <w:color w:val="000000"/>
                <w:sz w:val="22"/>
                <w:szCs w:val="22"/>
              </w:rPr>
              <w:t>].</w:t>
            </w:r>
          </w:p>
        </w:tc>
        <w:tc>
          <w:tcPr>
            <w:tcW w:w="4820" w:type="dxa"/>
          </w:tcPr>
          <w:p w14:paraId="06FF8D0D" w14:textId="4C7A0270" w:rsidR="00771A0B" w:rsidRPr="002245E9" w:rsidRDefault="008758A2"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w:t>
            </w:r>
            <w:r w:rsidR="000D1435" w:rsidRPr="002245E9">
              <w:rPr>
                <w:rFonts w:asciiTheme="minorHAnsi" w:eastAsia="Arial" w:hAnsiTheme="minorHAnsi" w:cstheme="minorHAnsi"/>
                <w:i/>
                <w:sz w:val="22"/>
                <w:szCs w:val="22"/>
              </w:rPr>
              <w:t xml:space="preserve">e obtained a list from </w:t>
            </w:r>
            <w:r w:rsidR="000658EF" w:rsidRPr="002245E9">
              <w:rPr>
                <w:rFonts w:asciiTheme="minorHAnsi" w:eastAsia="Arial" w:hAnsiTheme="minorHAnsi" w:cstheme="minorHAnsi"/>
                <w:i/>
                <w:iCs/>
                <w:color w:val="000000"/>
                <w:sz w:val="22"/>
                <w:szCs w:val="22"/>
              </w:rPr>
              <w:t xml:space="preserve">[state </w:t>
            </w:r>
            <w:r w:rsidR="00F952AC">
              <w:rPr>
                <w:rFonts w:asciiTheme="minorHAnsi" w:eastAsia="Arial" w:hAnsiTheme="minorHAnsi" w:cstheme="minorHAnsi"/>
                <w:i/>
                <w:iCs/>
                <w:color w:val="000000"/>
                <w:sz w:val="22"/>
                <w:szCs w:val="22"/>
              </w:rPr>
              <w:t xml:space="preserve">the </w:t>
            </w:r>
            <w:r w:rsidR="000658EF" w:rsidRPr="002245E9">
              <w:rPr>
                <w:rFonts w:asciiTheme="minorHAnsi" w:eastAsia="Arial" w:hAnsiTheme="minorHAnsi" w:cstheme="minorHAnsi"/>
                <w:i/>
                <w:iCs/>
                <w:color w:val="000000"/>
                <w:sz w:val="22"/>
                <w:szCs w:val="22"/>
              </w:rPr>
              <w:t xml:space="preserve">name and </w:t>
            </w:r>
            <w:r w:rsidR="00FC7A9B" w:rsidRPr="00B071CF">
              <w:rPr>
                <w:rFonts w:asciiTheme="minorHAnsi" w:eastAsia="Arial" w:hAnsiTheme="minorHAnsi" w:cstheme="minorHAnsi"/>
                <w:i/>
                <w:iCs/>
                <w:color w:val="000000"/>
                <w:sz w:val="22"/>
                <w:szCs w:val="22"/>
              </w:rPr>
              <w:t>designation</w:t>
            </w:r>
            <w:r w:rsidR="006B7CCB">
              <w:rPr>
                <w:rFonts w:asciiTheme="minorHAnsi" w:eastAsia="Arial" w:hAnsiTheme="minorHAnsi" w:cstheme="minorHAnsi"/>
                <w:i/>
                <w:iCs/>
                <w:color w:val="000000"/>
                <w:sz w:val="22"/>
                <w:szCs w:val="22"/>
              </w:rPr>
              <w:t xml:space="preserve"> of</w:t>
            </w:r>
            <w:r w:rsidR="00F952AC">
              <w:rPr>
                <w:rFonts w:asciiTheme="minorHAnsi" w:eastAsia="Arial" w:hAnsiTheme="minorHAnsi" w:cstheme="minorHAnsi"/>
                <w:i/>
                <w:iCs/>
                <w:color w:val="000000"/>
                <w:sz w:val="22"/>
                <w:szCs w:val="22"/>
              </w:rPr>
              <w:t xml:space="preserve"> the</w:t>
            </w:r>
            <w:r w:rsidR="006B7CCB">
              <w:rPr>
                <w:rFonts w:asciiTheme="minorHAnsi" w:eastAsia="Arial" w:hAnsiTheme="minorHAnsi" w:cstheme="minorHAnsi"/>
                <w:i/>
                <w:iCs/>
                <w:color w:val="000000"/>
                <w:sz w:val="22"/>
                <w:szCs w:val="22"/>
              </w:rPr>
              <w:t xml:space="preserve"> individual</w:t>
            </w:r>
            <w:r w:rsidR="00FC7A9B" w:rsidRPr="00B071CF">
              <w:rPr>
                <w:rFonts w:asciiTheme="minorHAnsi" w:eastAsia="Arial" w:hAnsiTheme="minorHAnsi" w:cstheme="minorHAnsi"/>
                <w:i/>
                <w:iCs/>
                <w:color w:val="000000"/>
                <w:sz w:val="22"/>
                <w:szCs w:val="22"/>
              </w:rPr>
              <w:t>]</w:t>
            </w:r>
            <w:r w:rsidR="00FC7A9B" w:rsidRPr="00B071CF">
              <w:rPr>
                <w:rFonts w:asciiTheme="minorHAnsi" w:eastAsia="Arial" w:hAnsiTheme="minorHAnsi" w:cstheme="minorHAnsi"/>
                <w:i/>
                <w:sz w:val="22"/>
                <w:szCs w:val="22"/>
              </w:rPr>
              <w:t xml:space="preserve"> of</w:t>
            </w:r>
            <w:r w:rsidR="000D1435" w:rsidRPr="002245E9">
              <w:rPr>
                <w:rFonts w:asciiTheme="minorHAnsi" w:eastAsia="Arial" w:hAnsiTheme="minorHAnsi" w:cstheme="minorHAnsi"/>
                <w:i/>
                <w:sz w:val="22"/>
                <w:szCs w:val="22"/>
              </w:rPr>
              <w:t xml:space="preserve"> </w:t>
            </w:r>
            <w:r w:rsidR="00F952AC">
              <w:rPr>
                <w:rFonts w:asciiTheme="minorHAnsi" w:eastAsia="Arial" w:hAnsiTheme="minorHAnsi" w:cstheme="minorHAnsi"/>
                <w:i/>
                <w:sz w:val="22"/>
                <w:szCs w:val="22"/>
              </w:rPr>
              <w:t xml:space="preserve">the </w:t>
            </w:r>
            <w:r w:rsidR="000D1435" w:rsidRPr="002245E9">
              <w:rPr>
                <w:rFonts w:asciiTheme="minorHAnsi" w:eastAsia="Arial" w:hAnsiTheme="minorHAnsi" w:cstheme="minorHAnsi"/>
                <w:i/>
                <w:sz w:val="22"/>
                <w:szCs w:val="22"/>
              </w:rPr>
              <w:t>commercial paper issued and</w:t>
            </w:r>
            <w:r w:rsidR="000658EF"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performed the following procedures in respect of lines 65-72</w:t>
            </w:r>
            <w:r w:rsidR="00771A0B" w:rsidRPr="002245E9">
              <w:rPr>
                <w:rFonts w:asciiTheme="minorHAnsi" w:eastAsia="Arial" w:hAnsiTheme="minorHAnsi" w:cstheme="minorHAnsi"/>
                <w:i/>
                <w:sz w:val="22"/>
                <w:szCs w:val="22"/>
              </w:rPr>
              <w:t xml:space="preserve">: </w:t>
            </w:r>
          </w:p>
          <w:p w14:paraId="14D2DE3A" w14:textId="605AA7AF" w:rsidR="00771A0B" w:rsidRPr="002245E9" w:rsidRDefault="008758A2" w:rsidP="007936C5">
            <w:pPr>
              <w:numPr>
                <w:ilvl w:val="0"/>
                <w:numId w:val="39"/>
              </w:numPr>
              <w:spacing w:before="130" w:after="120" w:line="276" w:lineRule="auto"/>
              <w:ind w:left="357" w:hanging="357"/>
              <w:rPr>
                <w:rFonts w:asciiTheme="minorHAnsi" w:eastAsia="Arial" w:hAnsiTheme="minorHAnsi" w:cstheme="minorHAnsi"/>
                <w:i/>
                <w:sz w:val="22"/>
                <w:szCs w:val="22"/>
              </w:rPr>
            </w:pPr>
            <w:r w:rsidRPr="002245E9">
              <w:rPr>
                <w:rFonts w:asciiTheme="minorHAnsi" w:eastAsia="Arial" w:hAnsiTheme="minorHAnsi" w:cstheme="minorHAnsi"/>
                <w:i/>
                <w:sz w:val="22"/>
                <w:szCs w:val="22"/>
              </w:rPr>
              <w:t>We a</w:t>
            </w:r>
            <w:r w:rsidR="00DA1CF9" w:rsidRPr="002245E9">
              <w:rPr>
                <w:rFonts w:asciiTheme="minorHAnsi" w:eastAsia="Arial" w:hAnsiTheme="minorHAnsi" w:cstheme="minorHAnsi"/>
                <w:i/>
                <w:sz w:val="22"/>
                <w:szCs w:val="22"/>
              </w:rPr>
              <w:t>greed</w:t>
            </w:r>
            <w:r w:rsidR="00771A0B" w:rsidRPr="002245E9">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 xml:space="preserve">the </w:t>
            </w:r>
            <w:r w:rsidR="00771A0B" w:rsidRPr="002245E9">
              <w:rPr>
                <w:rFonts w:asciiTheme="minorHAnsi" w:eastAsia="Arial" w:hAnsiTheme="minorHAnsi" w:cstheme="minorHAnsi"/>
                <w:i/>
                <w:sz w:val="22"/>
                <w:szCs w:val="22"/>
              </w:rPr>
              <w:t>balances</w:t>
            </w:r>
            <w:r w:rsidR="00771A0B" w:rsidRPr="00E83B68">
              <w:rPr>
                <w:rFonts w:asciiTheme="minorHAnsi" w:eastAsia="Arial" w:hAnsiTheme="minorHAnsi" w:cstheme="minorHAnsi"/>
                <w:i/>
                <w:sz w:val="22"/>
                <w:szCs w:val="22"/>
              </w:rPr>
              <w:t xml:space="preserve"> </w:t>
            </w:r>
            <w:r w:rsidR="001B706B" w:rsidRPr="007936C5">
              <w:rPr>
                <w:rFonts w:asciiTheme="minorHAnsi" w:hAnsiTheme="minorHAnsi" w:cstheme="minorHAnsi"/>
                <w:i/>
                <w:sz w:val="22"/>
                <w:szCs w:val="22"/>
              </w:rPr>
              <w:t>set out in line</w:t>
            </w:r>
            <w:r w:rsidR="00F952AC">
              <w:rPr>
                <w:rFonts w:asciiTheme="minorHAnsi" w:hAnsiTheme="minorHAnsi" w:cstheme="minorHAnsi"/>
                <w:i/>
                <w:sz w:val="22"/>
                <w:szCs w:val="22"/>
              </w:rPr>
              <w:t>s</w:t>
            </w:r>
            <w:r w:rsidR="001B706B" w:rsidRPr="007936C5">
              <w:rPr>
                <w:rFonts w:asciiTheme="minorHAnsi" w:hAnsiTheme="minorHAnsi" w:cstheme="minorHAnsi"/>
                <w:i/>
                <w:sz w:val="22"/>
                <w:szCs w:val="22"/>
              </w:rPr>
              <w:t xml:space="preserve"> 65-72 </w:t>
            </w:r>
            <w:r w:rsidR="00771A0B" w:rsidRPr="00E83B68">
              <w:rPr>
                <w:rFonts w:asciiTheme="minorHAnsi" w:eastAsia="Arial" w:hAnsiTheme="minorHAnsi" w:cstheme="minorHAnsi"/>
                <w:i/>
                <w:sz w:val="22"/>
                <w:szCs w:val="22"/>
              </w:rPr>
              <w:t xml:space="preserve">to </w:t>
            </w:r>
            <w:r w:rsidR="00DA1CF9" w:rsidRPr="00E83B68">
              <w:rPr>
                <w:rFonts w:asciiTheme="minorHAnsi" w:eastAsia="Arial" w:hAnsiTheme="minorHAnsi" w:cstheme="minorHAnsi"/>
                <w:i/>
                <w:sz w:val="22"/>
                <w:szCs w:val="22"/>
              </w:rPr>
              <w:t>the [</w:t>
            </w:r>
            <w:r w:rsidR="006F11C7" w:rsidRPr="00E83B68">
              <w:rPr>
                <w:rFonts w:asciiTheme="minorHAnsi" w:hAnsiTheme="minorHAnsi" w:cstheme="minorHAnsi"/>
                <w:i/>
                <w:sz w:val="22"/>
                <w:szCs w:val="22"/>
              </w:rPr>
              <w:t>specify</w:t>
            </w:r>
            <w:r w:rsidR="00F952AC">
              <w:rPr>
                <w:rFonts w:asciiTheme="minorHAnsi" w:hAnsiTheme="minorHAnsi" w:cstheme="minorHAnsi"/>
                <w:i/>
                <w:sz w:val="22"/>
                <w:szCs w:val="22"/>
              </w:rPr>
              <w:t xml:space="preserve"> the</w:t>
            </w:r>
            <w:r w:rsidR="006F11C7" w:rsidRPr="00E83B68">
              <w:rPr>
                <w:rFonts w:asciiTheme="minorHAnsi" w:hAnsiTheme="minorHAnsi" w:cstheme="minorHAnsi"/>
                <w:i/>
                <w:sz w:val="22"/>
                <w:szCs w:val="22"/>
              </w:rPr>
              <w:t xml:space="preserve"> docum</w:t>
            </w:r>
            <w:r w:rsidR="006F11C7" w:rsidRPr="002245E9">
              <w:rPr>
                <w:rFonts w:asciiTheme="minorHAnsi" w:hAnsiTheme="minorHAnsi" w:cstheme="minorHAnsi"/>
                <w:i/>
                <w:sz w:val="22"/>
                <w:szCs w:val="22"/>
              </w:rPr>
              <w:t xml:space="preserve">ents used, such as </w:t>
            </w:r>
            <w:r w:rsidR="00E9273F" w:rsidRPr="002245E9">
              <w:rPr>
                <w:rFonts w:asciiTheme="minorHAnsi" w:hAnsiTheme="minorHAnsi" w:cstheme="minorHAnsi"/>
                <w:i/>
                <w:sz w:val="22"/>
                <w:szCs w:val="22"/>
              </w:rPr>
              <w:t>audited Annual Financial Statement</w:t>
            </w:r>
            <w:r w:rsidR="00F952AC">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or SPI Investor Reports]</w:t>
            </w:r>
            <w:r w:rsidR="00771A0B" w:rsidRPr="002245E9">
              <w:rPr>
                <w:rFonts w:asciiTheme="minorHAnsi" w:eastAsia="Arial" w:hAnsiTheme="minorHAnsi" w:cstheme="minorHAnsi"/>
                <w:i/>
                <w:sz w:val="22"/>
                <w:szCs w:val="22"/>
              </w:rPr>
              <w:t>.</w:t>
            </w:r>
          </w:p>
          <w:p w14:paraId="78A41AE1" w14:textId="3E57623C" w:rsidR="00771A0B" w:rsidRPr="002245E9" w:rsidRDefault="009319C6" w:rsidP="007936C5">
            <w:pPr>
              <w:numPr>
                <w:ilvl w:val="0"/>
                <w:numId w:val="39"/>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We a</w:t>
            </w:r>
            <w:r w:rsidR="00771A0B" w:rsidRPr="002245E9">
              <w:rPr>
                <w:rFonts w:asciiTheme="minorHAnsi" w:eastAsia="Arial" w:hAnsiTheme="minorHAnsi" w:cstheme="minorHAnsi"/>
                <w:i/>
                <w:sz w:val="22"/>
                <w:szCs w:val="22"/>
              </w:rPr>
              <w:t>greed the following information on the return (line</w:t>
            </w:r>
            <w:r w:rsidR="005C0953" w:rsidRPr="002245E9">
              <w:rPr>
                <w:rFonts w:asciiTheme="minorHAnsi" w:eastAsia="Arial" w:hAnsiTheme="minorHAnsi" w:cstheme="minorHAnsi"/>
                <w:i/>
                <w:sz w:val="22"/>
                <w:szCs w:val="22"/>
              </w:rPr>
              <w:t>s</w:t>
            </w:r>
            <w:r w:rsidR="00771A0B" w:rsidRPr="002245E9">
              <w:rPr>
                <w:rFonts w:asciiTheme="minorHAnsi" w:eastAsia="Arial" w:hAnsiTheme="minorHAnsi" w:cstheme="minorHAnsi"/>
                <w:i/>
                <w:sz w:val="22"/>
                <w:szCs w:val="22"/>
              </w:rPr>
              <w:t xml:space="preserve"> 65-73) to the </w:t>
            </w:r>
            <w:r w:rsidR="006F11C7" w:rsidRPr="002245E9">
              <w:rPr>
                <w:rFonts w:asciiTheme="minorHAnsi" w:hAnsiTheme="minorHAnsi" w:cstheme="minorHAnsi"/>
                <w:i/>
                <w:sz w:val="22"/>
                <w:szCs w:val="22"/>
              </w:rPr>
              <w:t>[specify</w:t>
            </w:r>
            <w:r w:rsidR="00F952AC">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F952AC">
              <w:rPr>
                <w:rFonts w:asciiTheme="minorHAnsi" w:hAnsiTheme="minorHAnsi" w:cstheme="minorHAnsi"/>
                <w:i/>
                <w:sz w:val="22"/>
                <w:szCs w:val="22"/>
              </w:rPr>
              <w:t xml:space="preserve">the </w:t>
            </w:r>
            <w:r w:rsidR="006F11C7" w:rsidRPr="002245E9">
              <w:rPr>
                <w:rFonts w:asciiTheme="minorHAnsi" w:hAnsiTheme="minorHAnsi" w:cstheme="minorHAnsi"/>
                <w:i/>
                <w:sz w:val="22"/>
                <w:szCs w:val="22"/>
              </w:rPr>
              <w:t>Prospectus, Programme Memorandum, SPI Investor Report or combination thereof</w:t>
            </w:r>
            <w:r w:rsidR="00771A0B" w:rsidRPr="002245E9">
              <w:rPr>
                <w:rFonts w:asciiTheme="minorHAnsi" w:eastAsia="Arial" w:hAnsiTheme="minorHAnsi" w:cstheme="minorHAnsi"/>
                <w:i/>
                <w:sz w:val="22"/>
                <w:szCs w:val="22"/>
              </w:rPr>
              <w:t>]:</w:t>
            </w:r>
          </w:p>
          <w:p w14:paraId="4AA81256"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Rated by</w:t>
            </w:r>
            <w:r w:rsidR="007C6691" w:rsidRPr="002245E9">
              <w:rPr>
                <w:rFonts w:asciiTheme="minorHAnsi" w:eastAsia="Arial" w:hAnsiTheme="minorHAnsi" w:cstheme="minorHAnsi"/>
                <w:i/>
                <w:sz w:val="22"/>
                <w:szCs w:val="22"/>
              </w:rPr>
              <w:t>.</w:t>
            </w:r>
          </w:p>
          <w:p w14:paraId="2CD45CF6"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International scale rating</w:t>
            </w:r>
            <w:r w:rsidR="007C6691" w:rsidRPr="002245E9">
              <w:rPr>
                <w:rFonts w:asciiTheme="minorHAnsi" w:eastAsia="Arial" w:hAnsiTheme="minorHAnsi" w:cstheme="minorHAnsi"/>
                <w:i/>
                <w:sz w:val="22"/>
                <w:szCs w:val="22"/>
              </w:rPr>
              <w:t>.</w:t>
            </w:r>
          </w:p>
          <w:p w14:paraId="69FF1C89"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National scale rating</w:t>
            </w:r>
            <w:r w:rsidR="007C6691" w:rsidRPr="002245E9">
              <w:rPr>
                <w:rFonts w:asciiTheme="minorHAnsi" w:eastAsia="Arial" w:hAnsiTheme="minorHAnsi" w:cstheme="minorHAnsi"/>
                <w:i/>
                <w:sz w:val="22"/>
                <w:szCs w:val="22"/>
              </w:rPr>
              <w:t>.</w:t>
            </w:r>
          </w:p>
          <w:p w14:paraId="7AF6A56F"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JSE listing</w:t>
            </w:r>
            <w:r w:rsidR="007C6691" w:rsidRPr="002245E9">
              <w:rPr>
                <w:rFonts w:asciiTheme="minorHAnsi" w:eastAsia="Arial" w:hAnsiTheme="minorHAnsi" w:cstheme="minorHAnsi"/>
                <w:i/>
                <w:sz w:val="22"/>
                <w:szCs w:val="22"/>
              </w:rPr>
              <w:t>.</w:t>
            </w:r>
          </w:p>
          <w:p w14:paraId="63358237"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Years to scheduled maturity</w:t>
            </w:r>
            <w:r w:rsidR="007C6691" w:rsidRPr="002245E9">
              <w:rPr>
                <w:rFonts w:asciiTheme="minorHAnsi" w:eastAsia="Arial" w:hAnsiTheme="minorHAnsi" w:cstheme="minorHAnsi"/>
                <w:i/>
                <w:sz w:val="22"/>
                <w:szCs w:val="22"/>
              </w:rPr>
              <w:t>.</w:t>
            </w:r>
          </w:p>
          <w:p w14:paraId="16D17198"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Issue date</w:t>
            </w:r>
            <w:r w:rsidR="007C6691" w:rsidRPr="002245E9">
              <w:rPr>
                <w:rFonts w:asciiTheme="minorHAnsi" w:eastAsia="Arial" w:hAnsiTheme="minorHAnsi" w:cstheme="minorHAnsi"/>
                <w:i/>
                <w:sz w:val="22"/>
                <w:szCs w:val="22"/>
              </w:rPr>
              <w:t>.</w:t>
            </w:r>
          </w:p>
          <w:p w14:paraId="7BFF8020" w14:textId="77777777" w:rsidR="00771A0B" w:rsidRPr="002245E9" w:rsidRDefault="00771A0B" w:rsidP="007936C5">
            <w:pPr>
              <w:numPr>
                <w:ilvl w:val="0"/>
                <w:numId w:val="40"/>
              </w:numPr>
              <w:spacing w:line="276" w:lineRule="auto"/>
              <w:ind w:left="1026"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Date of legal maturity</w:t>
            </w:r>
            <w:r w:rsidR="007C6691" w:rsidRPr="002245E9">
              <w:rPr>
                <w:rFonts w:asciiTheme="minorHAnsi" w:eastAsia="Arial" w:hAnsiTheme="minorHAnsi" w:cstheme="minorHAnsi"/>
                <w:i/>
                <w:sz w:val="22"/>
                <w:szCs w:val="22"/>
              </w:rPr>
              <w:t>.</w:t>
            </w:r>
          </w:p>
          <w:p w14:paraId="13E33667"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Step up call date</w:t>
            </w:r>
            <w:r w:rsidR="007C6691" w:rsidRPr="002245E9">
              <w:rPr>
                <w:rFonts w:asciiTheme="minorHAnsi" w:eastAsia="Arial" w:hAnsiTheme="minorHAnsi" w:cstheme="minorHAnsi"/>
                <w:i/>
                <w:sz w:val="22"/>
                <w:szCs w:val="22"/>
              </w:rPr>
              <w:t>.</w:t>
            </w:r>
          </w:p>
          <w:p w14:paraId="0EAABAC1"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Date of scheduled maturity</w:t>
            </w:r>
            <w:r w:rsidR="007C6691" w:rsidRPr="002245E9">
              <w:rPr>
                <w:rFonts w:asciiTheme="minorHAnsi" w:eastAsia="Arial" w:hAnsiTheme="minorHAnsi" w:cstheme="minorHAnsi"/>
                <w:i/>
                <w:sz w:val="22"/>
                <w:szCs w:val="22"/>
              </w:rPr>
              <w:t>.</w:t>
            </w:r>
          </w:p>
          <w:p w14:paraId="46CB2D78"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Instrument profile (floating/fixed)</w:t>
            </w:r>
            <w:r w:rsidR="007C6691" w:rsidRPr="002245E9">
              <w:rPr>
                <w:rFonts w:asciiTheme="minorHAnsi" w:eastAsia="Arial" w:hAnsiTheme="minorHAnsi" w:cstheme="minorHAnsi"/>
                <w:i/>
                <w:sz w:val="22"/>
                <w:szCs w:val="22"/>
              </w:rPr>
              <w:t>.</w:t>
            </w:r>
          </w:p>
          <w:p w14:paraId="7B9C26A3"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Interest rate benchmark</w:t>
            </w:r>
            <w:r w:rsidR="007C6691" w:rsidRPr="002245E9">
              <w:rPr>
                <w:rFonts w:asciiTheme="minorHAnsi" w:eastAsia="Arial" w:hAnsiTheme="minorHAnsi" w:cstheme="minorHAnsi"/>
                <w:i/>
                <w:sz w:val="22"/>
                <w:szCs w:val="22"/>
              </w:rPr>
              <w:t>.</w:t>
            </w:r>
          </w:p>
          <w:p w14:paraId="30833772"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Spread above/below benchmark</w:t>
            </w:r>
            <w:r w:rsidR="007C6691" w:rsidRPr="002245E9">
              <w:rPr>
                <w:rFonts w:asciiTheme="minorHAnsi" w:eastAsia="Arial" w:hAnsiTheme="minorHAnsi" w:cstheme="minorHAnsi"/>
                <w:i/>
                <w:sz w:val="22"/>
                <w:szCs w:val="22"/>
              </w:rPr>
              <w:t>.</w:t>
            </w:r>
          </w:p>
          <w:p w14:paraId="34F2F08C" w14:textId="7777777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Total value of commercial paper issued at inception</w:t>
            </w:r>
            <w:r w:rsidR="007C6691" w:rsidRPr="002245E9">
              <w:rPr>
                <w:rFonts w:asciiTheme="minorHAnsi" w:eastAsia="Arial" w:hAnsiTheme="minorHAnsi" w:cstheme="minorHAnsi"/>
                <w:i/>
                <w:sz w:val="22"/>
                <w:szCs w:val="22"/>
              </w:rPr>
              <w:t>.</w:t>
            </w:r>
          </w:p>
          <w:p w14:paraId="6703066B" w14:textId="50BFF45B"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Total value of </w:t>
            </w:r>
            <w:r w:rsidR="00F952AC">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commercial paper currently issued/outstanding</w:t>
            </w:r>
            <w:r w:rsidR="007C6691" w:rsidRPr="002245E9">
              <w:rPr>
                <w:rFonts w:asciiTheme="minorHAnsi" w:eastAsia="Arial" w:hAnsiTheme="minorHAnsi" w:cstheme="minorHAnsi"/>
                <w:i/>
                <w:sz w:val="22"/>
                <w:szCs w:val="22"/>
              </w:rPr>
              <w:t>.</w:t>
            </w:r>
          </w:p>
          <w:p w14:paraId="7A1A35B9" w14:textId="446A3A27" w:rsidR="00771A0B" w:rsidRPr="002245E9" w:rsidRDefault="00771A0B" w:rsidP="007936C5">
            <w:pPr>
              <w:numPr>
                <w:ilvl w:val="0"/>
                <w:numId w:val="40"/>
              </w:numPr>
              <w:spacing w:line="276" w:lineRule="auto"/>
              <w:ind w:left="1030" w:hanging="287"/>
              <w:rPr>
                <w:rFonts w:asciiTheme="minorHAnsi" w:eastAsia="Arial" w:hAnsiTheme="minorHAnsi" w:cstheme="minorHAnsi"/>
                <w:i/>
                <w:sz w:val="22"/>
                <w:szCs w:val="22"/>
              </w:rPr>
            </w:pPr>
            <w:r w:rsidRPr="002245E9">
              <w:rPr>
                <w:rFonts w:asciiTheme="minorHAnsi" w:eastAsia="Arial" w:hAnsiTheme="minorHAnsi" w:cstheme="minorHAnsi"/>
                <w:i/>
                <w:sz w:val="22"/>
                <w:szCs w:val="22"/>
              </w:rPr>
              <w:t>Guarantee provided by</w:t>
            </w:r>
            <w:r w:rsidR="00F952AC">
              <w:rPr>
                <w:rFonts w:asciiTheme="minorHAnsi" w:eastAsia="Arial" w:hAnsiTheme="minorHAnsi" w:cstheme="minorHAnsi"/>
                <w:i/>
                <w:sz w:val="22"/>
                <w:szCs w:val="22"/>
              </w:rPr>
              <w:t xml:space="preserve"> the</w:t>
            </w:r>
            <w:r w:rsidRPr="002245E9">
              <w:rPr>
                <w:rFonts w:asciiTheme="minorHAnsi" w:eastAsia="Arial" w:hAnsiTheme="minorHAnsi" w:cstheme="minorHAnsi"/>
                <w:i/>
                <w:sz w:val="22"/>
                <w:szCs w:val="22"/>
              </w:rPr>
              <w:t xml:space="preserve"> originator in terms of </w:t>
            </w:r>
            <w:r w:rsidR="00F952AC">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commercial paper issued</w:t>
            </w:r>
            <w:r w:rsidR="007C6691" w:rsidRPr="002245E9">
              <w:rPr>
                <w:rFonts w:asciiTheme="minorHAnsi" w:eastAsia="Arial" w:hAnsiTheme="minorHAnsi" w:cstheme="minorHAnsi"/>
                <w:i/>
                <w:sz w:val="22"/>
                <w:szCs w:val="22"/>
              </w:rPr>
              <w:t>.</w:t>
            </w:r>
          </w:p>
          <w:p w14:paraId="5A8BE7E7" w14:textId="1BA1AA7B" w:rsidR="001B706B" w:rsidRPr="002245E9" w:rsidRDefault="00F66A26" w:rsidP="007936C5">
            <w:pPr>
              <w:spacing w:before="130" w:after="130" w:line="276" w:lineRule="auto"/>
              <w:ind w:left="180" w:hanging="180"/>
              <w:rPr>
                <w:rFonts w:asciiTheme="minorHAnsi" w:hAnsiTheme="minorHAnsi" w:cstheme="minorHAnsi"/>
                <w:i/>
                <w:sz w:val="22"/>
                <w:szCs w:val="22"/>
              </w:rPr>
            </w:pPr>
            <w:r w:rsidRPr="002245E9">
              <w:rPr>
                <w:rFonts w:asciiTheme="minorHAnsi" w:eastAsia="Arial" w:hAnsiTheme="minorHAnsi" w:cstheme="minorHAnsi"/>
                <w:i/>
                <w:sz w:val="22"/>
                <w:szCs w:val="22"/>
              </w:rPr>
              <w:t>c) We e</w:t>
            </w:r>
            <w:r w:rsidRPr="002245E9">
              <w:rPr>
                <w:rFonts w:asciiTheme="minorHAnsi" w:hAnsiTheme="minorHAnsi" w:cstheme="minorHAnsi"/>
                <w:sz w:val="22"/>
                <w:szCs w:val="22"/>
              </w:rPr>
              <w:t xml:space="preserve">nquired of </w:t>
            </w:r>
            <w:r w:rsidRPr="007936C5">
              <w:rPr>
                <w:rFonts w:asciiTheme="minorHAnsi" w:hAnsiTheme="minorHAnsi" w:cstheme="minorHAnsi"/>
                <w:i/>
                <w:iCs/>
                <w:sz w:val="22"/>
                <w:szCs w:val="22"/>
              </w:rPr>
              <w:t>[state</w:t>
            </w:r>
            <w:r w:rsidR="00F952AC">
              <w:rPr>
                <w:rFonts w:asciiTheme="minorHAnsi" w:hAnsiTheme="minorHAnsi" w:cstheme="minorHAnsi"/>
                <w:i/>
                <w:iCs/>
                <w:sz w:val="22"/>
                <w:szCs w:val="22"/>
              </w:rPr>
              <w:t xml:space="preserve"> the</w:t>
            </w:r>
            <w:r w:rsidRPr="007936C5">
              <w:rPr>
                <w:rFonts w:asciiTheme="minorHAnsi" w:hAnsiTheme="minorHAnsi" w:cstheme="minorHAnsi"/>
                <w:i/>
                <w:iCs/>
                <w:sz w:val="22"/>
                <w:szCs w:val="22"/>
              </w:rPr>
              <w:t xml:space="preserve"> name and designation</w:t>
            </w:r>
            <w:r w:rsidR="006F5BAB" w:rsidRPr="007936C5">
              <w:rPr>
                <w:rFonts w:asciiTheme="minorHAnsi" w:hAnsiTheme="minorHAnsi" w:cstheme="minorHAnsi"/>
                <w:i/>
                <w:iCs/>
                <w:sz w:val="22"/>
                <w:szCs w:val="22"/>
              </w:rPr>
              <w:t xml:space="preserve"> of </w:t>
            </w:r>
            <w:r w:rsidR="00F952AC">
              <w:rPr>
                <w:rFonts w:asciiTheme="minorHAnsi" w:hAnsiTheme="minorHAnsi" w:cstheme="minorHAnsi"/>
                <w:i/>
                <w:iCs/>
                <w:sz w:val="22"/>
                <w:szCs w:val="22"/>
              </w:rPr>
              <w:t xml:space="preserve">the </w:t>
            </w:r>
            <w:r w:rsidR="006F5BAB" w:rsidRPr="007936C5">
              <w:rPr>
                <w:rFonts w:asciiTheme="minorHAnsi" w:hAnsiTheme="minorHAnsi" w:cstheme="minorHAnsi"/>
                <w:i/>
                <w:iCs/>
                <w:sz w:val="22"/>
                <w:szCs w:val="22"/>
              </w:rPr>
              <w:t>individual</w:t>
            </w:r>
            <w:r w:rsidRPr="007936C5">
              <w:rPr>
                <w:rFonts w:asciiTheme="minorHAnsi" w:hAnsiTheme="minorHAnsi" w:cstheme="minorHAnsi"/>
                <w:i/>
                <w:iCs/>
                <w:sz w:val="22"/>
                <w:szCs w:val="22"/>
              </w:rPr>
              <w:t>]</w:t>
            </w:r>
            <w:r w:rsidRPr="002245E9">
              <w:rPr>
                <w:rFonts w:asciiTheme="minorHAnsi" w:hAnsiTheme="minorHAnsi" w:cstheme="minorHAnsi"/>
                <w:sz w:val="22"/>
                <w:szCs w:val="22"/>
              </w:rPr>
              <w:t xml:space="preserve"> of the possibility of refinancing notes within the next six months and documented management</w:t>
            </w:r>
            <w:r w:rsidR="006F5BAB">
              <w:rPr>
                <w:rFonts w:asciiTheme="minorHAnsi" w:hAnsiTheme="minorHAnsi" w:cstheme="minorHAnsi"/>
                <w:sz w:val="22"/>
                <w:szCs w:val="22"/>
              </w:rPr>
              <w:t>’</w:t>
            </w:r>
            <w:r w:rsidRPr="002245E9">
              <w:rPr>
                <w:rFonts w:asciiTheme="minorHAnsi" w:hAnsiTheme="minorHAnsi" w:cstheme="minorHAnsi"/>
                <w:sz w:val="22"/>
                <w:szCs w:val="22"/>
              </w:rPr>
              <w:t>s response.</w:t>
            </w:r>
            <w:r w:rsidRPr="002245E9" w:rsidDel="00F66A26">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[No exceptions have been noted</w:t>
            </w:r>
            <w:r w:rsidR="00F952AC">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The following exceptions are noted</w:t>
            </w:r>
            <w:r w:rsidR="00F952AC">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001B706B"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444C5FC3"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771A0B" w:rsidRPr="00B071CF" w14:paraId="7E8B5651" w14:textId="77777777" w:rsidTr="007936C5">
        <w:tc>
          <w:tcPr>
            <w:tcW w:w="10627" w:type="dxa"/>
            <w:gridSpan w:val="3"/>
            <w:shd w:val="clear" w:color="auto" w:fill="D9D9D9" w:themeFill="background1" w:themeFillShade="D9"/>
          </w:tcPr>
          <w:p w14:paraId="1874C592" w14:textId="77777777" w:rsidR="00771A0B" w:rsidRPr="002245E9" w:rsidRDefault="00771A0B" w:rsidP="007936C5">
            <w:pPr>
              <w:keepNext/>
              <w:keepLines/>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lastRenderedPageBreak/>
              <w:t>Section J: Top Ten Investors</w:t>
            </w:r>
          </w:p>
        </w:tc>
        <w:tc>
          <w:tcPr>
            <w:tcW w:w="2778" w:type="dxa"/>
            <w:shd w:val="clear" w:color="auto" w:fill="D9D9D9" w:themeFill="background1" w:themeFillShade="D9"/>
          </w:tcPr>
          <w:p w14:paraId="52CC3147"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50246ACA" w14:textId="77777777" w:rsidTr="007936C5">
        <w:trPr>
          <w:trHeight w:val="1916"/>
        </w:trPr>
        <w:tc>
          <w:tcPr>
            <w:tcW w:w="704" w:type="dxa"/>
          </w:tcPr>
          <w:p w14:paraId="427B6659" w14:textId="77777777" w:rsidR="00771A0B" w:rsidRPr="002245E9" w:rsidRDefault="00771A0B"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840CF34" w14:textId="7FB380EA" w:rsidR="00771A0B" w:rsidRPr="002245E9" w:rsidRDefault="00072D8F" w:rsidP="007936C5">
            <w:pPr>
              <w:keepNext/>
              <w:keepLines/>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from </w:t>
            </w:r>
            <w:r w:rsidRPr="002245E9">
              <w:rPr>
                <w:rFonts w:asciiTheme="minorHAnsi" w:eastAsia="Arial" w:hAnsiTheme="minorHAnsi" w:cstheme="minorHAnsi"/>
                <w:i/>
                <w:iCs/>
                <w:color w:val="000000"/>
                <w:sz w:val="22"/>
                <w:szCs w:val="22"/>
              </w:rPr>
              <w:t xml:space="preserve">[state </w:t>
            </w:r>
            <w:r w:rsidR="00F952AC">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F952AC">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 xml:space="preserve">] </w:t>
            </w:r>
            <w:r w:rsidR="006367DC" w:rsidRPr="002245E9">
              <w:rPr>
                <w:rFonts w:asciiTheme="minorHAnsi" w:eastAsia="Arial" w:hAnsiTheme="minorHAnsi" w:cstheme="minorHAnsi"/>
                <w:color w:val="000000"/>
                <w:sz w:val="22"/>
                <w:szCs w:val="22"/>
              </w:rPr>
              <w:t>the top 10 investor</w:t>
            </w:r>
            <w:r w:rsidR="00A16B49" w:rsidRPr="002245E9">
              <w:rPr>
                <w:rFonts w:asciiTheme="minorHAnsi" w:eastAsia="Arial" w:hAnsiTheme="minorHAnsi" w:cstheme="minorHAnsi"/>
                <w:color w:val="000000"/>
                <w:sz w:val="22"/>
                <w:szCs w:val="22"/>
              </w:rPr>
              <w:t xml:space="preserve"> holdings of the total commercial paper outstanding</w:t>
            </w:r>
            <w:r w:rsidR="006367DC" w:rsidRPr="002245E9">
              <w:rPr>
                <w:rFonts w:asciiTheme="minorHAnsi" w:hAnsiTheme="minorHAnsi" w:cstheme="minorHAnsi"/>
                <w:sz w:val="22"/>
                <w:szCs w:val="22"/>
              </w:rPr>
              <w:t xml:space="preserve"> and </w:t>
            </w:r>
            <w:r w:rsidR="00FC7A9B" w:rsidRPr="00B071CF">
              <w:rPr>
                <w:rFonts w:asciiTheme="minorHAnsi" w:hAnsiTheme="minorHAnsi" w:cstheme="minorHAnsi"/>
                <w:sz w:val="22"/>
                <w:szCs w:val="22"/>
              </w:rPr>
              <w:t>agree</w:t>
            </w:r>
            <w:r w:rsidR="005629B1" w:rsidRPr="002245E9">
              <w:rPr>
                <w:rFonts w:asciiTheme="minorHAnsi" w:hAnsiTheme="minorHAnsi" w:cstheme="minorHAnsi"/>
                <w:sz w:val="22"/>
                <w:szCs w:val="22"/>
              </w:rPr>
              <w:t xml:space="preserve"> the</w:t>
            </w:r>
            <w:r w:rsidR="00771A0B" w:rsidRPr="002245E9">
              <w:rPr>
                <w:rFonts w:asciiTheme="minorHAnsi" w:hAnsiTheme="minorHAnsi" w:cstheme="minorHAnsi"/>
                <w:sz w:val="22"/>
                <w:szCs w:val="22"/>
              </w:rPr>
              <w:t xml:space="preserve"> holdings to the </w:t>
            </w:r>
            <w:r w:rsidR="006F11C7" w:rsidRPr="002245E9">
              <w:rPr>
                <w:rFonts w:asciiTheme="minorHAnsi" w:hAnsiTheme="minorHAnsi" w:cstheme="minorHAnsi"/>
                <w:i/>
                <w:sz w:val="22"/>
                <w:szCs w:val="22"/>
              </w:rPr>
              <w:t>[specify</w:t>
            </w:r>
            <w:r w:rsidR="00F952AC">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F952AC">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or SPI Investor Reports]</w:t>
            </w:r>
            <w:r w:rsidR="00771A0B" w:rsidRPr="002245E9">
              <w:rPr>
                <w:rFonts w:asciiTheme="minorHAnsi" w:hAnsiTheme="minorHAnsi" w:cstheme="minorHAnsi"/>
                <w:sz w:val="22"/>
                <w:szCs w:val="22"/>
              </w:rPr>
              <w:t>.</w:t>
            </w:r>
          </w:p>
          <w:p w14:paraId="1312472A" w14:textId="117A28AF" w:rsidR="00AF66CD" w:rsidRPr="002245E9" w:rsidRDefault="00AF66CD" w:rsidP="007936C5">
            <w:pPr>
              <w:keepNext/>
              <w:keepLines/>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F952AC">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F952AC">
              <w:rPr>
                <w:rFonts w:asciiTheme="minorHAnsi" w:eastAsia="Arial" w:hAnsiTheme="minorHAnsi" w:cstheme="minorHAnsi"/>
                <w:i/>
                <w:iCs/>
                <w:color w:val="000000"/>
                <w:sz w:val="22"/>
                <w:szCs w:val="22"/>
              </w:rPr>
              <w:t xml:space="preserve"> of the individual].</w:t>
            </w:r>
          </w:p>
        </w:tc>
        <w:tc>
          <w:tcPr>
            <w:tcW w:w="4820" w:type="dxa"/>
          </w:tcPr>
          <w:p w14:paraId="386EB316" w14:textId="648C984D" w:rsidR="00771A0B" w:rsidRPr="002245E9" w:rsidRDefault="00AF66CD" w:rsidP="007936C5">
            <w:pPr>
              <w:spacing w:before="130" w:after="130" w:line="276" w:lineRule="auto"/>
              <w:rPr>
                <w:rFonts w:asciiTheme="minorHAnsi" w:eastAsia="Arial" w:hAnsiTheme="minorHAnsi" w:cstheme="minorHAnsi"/>
                <w:i/>
                <w:sz w:val="22"/>
                <w:szCs w:val="22"/>
              </w:rPr>
            </w:pPr>
            <w:r w:rsidRPr="002245E9">
              <w:rPr>
                <w:rFonts w:asciiTheme="minorHAnsi" w:hAnsiTheme="minorHAnsi" w:cstheme="minorHAnsi"/>
                <w:sz w:val="22"/>
                <w:szCs w:val="22"/>
              </w:rPr>
              <w:t xml:space="preserve">We obtained from </w:t>
            </w:r>
            <w:r w:rsidRPr="002245E9">
              <w:rPr>
                <w:rFonts w:asciiTheme="minorHAnsi" w:eastAsia="Arial" w:hAnsiTheme="minorHAnsi" w:cstheme="minorHAnsi"/>
                <w:i/>
                <w:iCs/>
                <w:color w:val="000000"/>
                <w:sz w:val="22"/>
                <w:szCs w:val="22"/>
              </w:rPr>
              <w:t>[state</w:t>
            </w:r>
            <w:r w:rsidR="00F952AC">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F952AC">
              <w:rPr>
                <w:rFonts w:asciiTheme="minorHAnsi" w:eastAsia="Arial" w:hAnsiTheme="minorHAnsi" w:cstheme="minorHAnsi"/>
                <w:i/>
                <w:iCs/>
                <w:color w:val="000000"/>
                <w:sz w:val="22"/>
                <w:szCs w:val="22"/>
              </w:rPr>
              <w:t xml:space="preserve"> of the individual</w:t>
            </w:r>
            <w:r w:rsidRPr="002245E9">
              <w:rPr>
                <w:rFonts w:asciiTheme="minorHAnsi" w:eastAsia="Arial" w:hAnsiTheme="minorHAnsi" w:cstheme="minorHAnsi"/>
                <w:i/>
                <w:iCs/>
                <w:color w:val="000000"/>
                <w:sz w:val="22"/>
                <w:szCs w:val="22"/>
              </w:rPr>
              <w:t xml:space="preserve">] </w:t>
            </w:r>
            <w:r w:rsidRPr="002245E9">
              <w:rPr>
                <w:rFonts w:asciiTheme="minorHAnsi" w:eastAsia="Arial" w:hAnsiTheme="minorHAnsi" w:cstheme="minorHAnsi"/>
                <w:color w:val="000000"/>
                <w:sz w:val="22"/>
                <w:szCs w:val="22"/>
              </w:rPr>
              <w:t>the top 10 investor holdings of the total commercial paper outstanding</w:t>
            </w:r>
            <w:r w:rsidRPr="002245E9">
              <w:rPr>
                <w:rFonts w:asciiTheme="minorHAnsi" w:hAnsiTheme="minorHAnsi" w:cstheme="minorHAnsi"/>
                <w:sz w:val="22"/>
                <w:szCs w:val="22"/>
              </w:rPr>
              <w:t xml:space="preserve"> and </w:t>
            </w:r>
            <w:r w:rsidRPr="002245E9">
              <w:rPr>
                <w:rFonts w:asciiTheme="minorHAnsi" w:eastAsia="Arial" w:hAnsiTheme="minorHAnsi" w:cstheme="minorHAnsi"/>
                <w:i/>
                <w:sz w:val="22"/>
                <w:szCs w:val="22"/>
              </w:rPr>
              <w:t>w</w:t>
            </w:r>
            <w:r w:rsidR="005629B1" w:rsidRPr="002245E9">
              <w:rPr>
                <w:rFonts w:asciiTheme="minorHAnsi" w:eastAsia="Arial" w:hAnsiTheme="minorHAnsi" w:cstheme="minorHAnsi"/>
                <w:i/>
                <w:sz w:val="22"/>
                <w:szCs w:val="22"/>
              </w:rPr>
              <w:t xml:space="preserve">e agreed the top </w:t>
            </w:r>
            <w:r w:rsidR="005C0953" w:rsidRPr="002245E9">
              <w:rPr>
                <w:rFonts w:asciiTheme="minorHAnsi" w:eastAsia="Arial" w:hAnsiTheme="minorHAnsi" w:cstheme="minorHAnsi"/>
                <w:i/>
                <w:sz w:val="22"/>
                <w:szCs w:val="22"/>
              </w:rPr>
              <w:t>10</w:t>
            </w:r>
            <w:r w:rsidR="005629B1" w:rsidRPr="002245E9">
              <w:rPr>
                <w:rFonts w:asciiTheme="minorHAnsi" w:eastAsia="Arial" w:hAnsiTheme="minorHAnsi" w:cstheme="minorHAnsi"/>
                <w:i/>
                <w:sz w:val="22"/>
                <w:szCs w:val="22"/>
              </w:rPr>
              <w:t xml:space="preserve"> investors’ holdings of the total commercial paper outstanding to </w:t>
            </w:r>
            <w:r w:rsidR="00DA1CF9" w:rsidRPr="002245E9">
              <w:rPr>
                <w:rFonts w:asciiTheme="minorHAnsi" w:eastAsia="Arial" w:hAnsiTheme="minorHAnsi" w:cstheme="minorHAnsi"/>
                <w:i/>
                <w:sz w:val="22"/>
                <w:szCs w:val="22"/>
              </w:rPr>
              <w:t>the [</w:t>
            </w:r>
            <w:r w:rsidR="006F11C7" w:rsidRPr="002245E9">
              <w:rPr>
                <w:rFonts w:asciiTheme="minorHAnsi" w:hAnsiTheme="minorHAnsi" w:cstheme="minorHAnsi"/>
                <w:i/>
                <w:sz w:val="22"/>
                <w:szCs w:val="22"/>
              </w:rPr>
              <w:t>specify</w:t>
            </w:r>
            <w:r w:rsidR="00F952AC">
              <w:rPr>
                <w:rFonts w:asciiTheme="minorHAnsi" w:hAnsiTheme="minorHAnsi" w:cstheme="minorHAnsi"/>
                <w:i/>
                <w:sz w:val="22"/>
                <w:szCs w:val="22"/>
              </w:rPr>
              <w:t xml:space="preserve"> the</w:t>
            </w:r>
            <w:r w:rsidR="006F11C7"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F952AC">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6F11C7" w:rsidRPr="002245E9">
              <w:rPr>
                <w:rFonts w:asciiTheme="minorHAnsi" w:hAnsiTheme="minorHAnsi" w:cstheme="minorHAnsi"/>
                <w:i/>
                <w:sz w:val="22"/>
                <w:szCs w:val="22"/>
              </w:rPr>
              <w:t xml:space="preserve"> or SPI Investor Reports]</w:t>
            </w:r>
            <w:r w:rsidR="005629B1" w:rsidRPr="002245E9">
              <w:rPr>
                <w:rFonts w:asciiTheme="minorHAnsi" w:eastAsia="Arial" w:hAnsiTheme="minorHAnsi" w:cstheme="minorHAnsi"/>
                <w:i/>
                <w:sz w:val="22"/>
                <w:szCs w:val="22"/>
              </w:rPr>
              <w:t>.</w:t>
            </w:r>
          </w:p>
          <w:p w14:paraId="3F40E023" w14:textId="518BB8B1" w:rsidR="00AF66CD" w:rsidRPr="002245E9" w:rsidRDefault="00AF66CD"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36E37C4D" w14:textId="77777777" w:rsidR="00771A0B" w:rsidRPr="002245E9" w:rsidRDefault="00771A0B" w:rsidP="007936C5">
            <w:pPr>
              <w:spacing w:before="130" w:after="130" w:line="276" w:lineRule="auto"/>
              <w:jc w:val="both"/>
              <w:rPr>
                <w:rFonts w:asciiTheme="minorHAnsi" w:hAnsiTheme="minorHAnsi" w:cstheme="minorHAnsi"/>
                <w:sz w:val="22"/>
                <w:szCs w:val="22"/>
              </w:rPr>
            </w:pPr>
          </w:p>
        </w:tc>
      </w:tr>
      <w:tr w:rsidR="00771A0B" w:rsidRPr="00B071CF" w14:paraId="69B4ED13" w14:textId="77777777" w:rsidTr="007936C5">
        <w:tc>
          <w:tcPr>
            <w:tcW w:w="10627" w:type="dxa"/>
            <w:gridSpan w:val="3"/>
            <w:shd w:val="clear" w:color="auto" w:fill="D9D9D9" w:themeFill="background1" w:themeFillShade="D9"/>
          </w:tcPr>
          <w:p w14:paraId="2021B8E7"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K: General </w:t>
            </w:r>
            <w:r w:rsidR="00AB063D" w:rsidRPr="002245E9">
              <w:rPr>
                <w:rFonts w:asciiTheme="minorHAnsi" w:hAnsiTheme="minorHAnsi" w:cstheme="minorHAnsi"/>
                <w:b/>
                <w:sz w:val="22"/>
                <w:szCs w:val="22"/>
              </w:rPr>
              <w:t>Information</w:t>
            </w:r>
          </w:p>
        </w:tc>
        <w:tc>
          <w:tcPr>
            <w:tcW w:w="2778" w:type="dxa"/>
            <w:shd w:val="clear" w:color="auto" w:fill="D9D9D9" w:themeFill="background1" w:themeFillShade="D9"/>
          </w:tcPr>
          <w:p w14:paraId="48BF3083"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424C71C8" w14:textId="77777777" w:rsidTr="007936C5">
        <w:tc>
          <w:tcPr>
            <w:tcW w:w="704" w:type="dxa"/>
          </w:tcPr>
          <w:p w14:paraId="5CF7E9C9"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842E4CF" w14:textId="2C12B9F2"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Agree line</w:t>
            </w:r>
            <w:r w:rsidR="007C6691" w:rsidRPr="002245E9">
              <w:rPr>
                <w:rFonts w:asciiTheme="minorHAnsi" w:hAnsiTheme="minorHAnsi" w:cstheme="minorHAnsi"/>
                <w:sz w:val="22"/>
                <w:szCs w:val="22"/>
              </w:rPr>
              <w:t>s</w:t>
            </w:r>
            <w:r w:rsidRPr="002245E9">
              <w:rPr>
                <w:rFonts w:asciiTheme="minorHAnsi" w:hAnsiTheme="minorHAnsi" w:cstheme="minorHAnsi"/>
                <w:sz w:val="22"/>
                <w:szCs w:val="22"/>
              </w:rPr>
              <w:t xml:space="preserve"> 75 (Programme Limit), 77 (Maximum tenor allowed)</w:t>
            </w:r>
            <w:r w:rsidR="007C6691" w:rsidRPr="002245E9">
              <w:rPr>
                <w:rFonts w:asciiTheme="minorHAnsi" w:hAnsiTheme="minorHAnsi" w:cstheme="minorHAnsi"/>
                <w:sz w:val="22"/>
                <w:szCs w:val="22"/>
              </w:rPr>
              <w:t xml:space="preserve"> and</w:t>
            </w:r>
            <w:r w:rsidRPr="002245E9">
              <w:rPr>
                <w:rFonts w:asciiTheme="minorHAnsi" w:hAnsiTheme="minorHAnsi" w:cstheme="minorHAnsi"/>
                <w:sz w:val="22"/>
                <w:szCs w:val="22"/>
              </w:rPr>
              <w:t xml:space="preserve"> 79 (Maximum maturity of assets) to the </w:t>
            </w:r>
            <w:r w:rsidR="00C17A71" w:rsidRPr="002245E9">
              <w:rPr>
                <w:rFonts w:asciiTheme="minorHAnsi" w:hAnsiTheme="minorHAnsi" w:cstheme="minorHAnsi"/>
                <w:i/>
                <w:sz w:val="22"/>
                <w:szCs w:val="22"/>
              </w:rPr>
              <w:t>[specify</w:t>
            </w:r>
            <w:r w:rsidR="00F952AC">
              <w:rPr>
                <w:rFonts w:asciiTheme="minorHAnsi" w:hAnsiTheme="minorHAnsi" w:cstheme="minorHAnsi"/>
                <w:i/>
                <w:sz w:val="22"/>
                <w:szCs w:val="22"/>
              </w:rPr>
              <w:t xml:space="preserve"> the</w:t>
            </w:r>
            <w:r w:rsidR="00C17A71" w:rsidRPr="002245E9">
              <w:rPr>
                <w:rFonts w:asciiTheme="minorHAnsi" w:hAnsiTheme="minorHAnsi" w:cstheme="minorHAnsi"/>
                <w:i/>
                <w:sz w:val="22"/>
                <w:szCs w:val="22"/>
              </w:rPr>
              <w:t xml:space="preserve"> documents used, such as the </w:t>
            </w:r>
            <w:r w:rsidRPr="002245E9">
              <w:rPr>
                <w:rFonts w:asciiTheme="minorHAnsi" w:hAnsiTheme="minorHAnsi" w:cstheme="minorHAnsi"/>
                <w:i/>
                <w:sz w:val="22"/>
                <w:szCs w:val="22"/>
              </w:rPr>
              <w:t>ABCP Prospectus or Programme information</w:t>
            </w:r>
            <w:r w:rsidR="00C17A71" w:rsidRPr="002245E9">
              <w:rPr>
                <w:rFonts w:asciiTheme="minorHAnsi" w:hAnsiTheme="minorHAnsi" w:cstheme="minorHAnsi"/>
                <w:i/>
                <w:sz w:val="22"/>
                <w:szCs w:val="22"/>
              </w:rPr>
              <w:t>]</w:t>
            </w:r>
            <w:r w:rsidRPr="002245E9">
              <w:rPr>
                <w:rFonts w:asciiTheme="minorHAnsi" w:hAnsiTheme="minorHAnsi" w:cstheme="minorHAnsi"/>
                <w:sz w:val="22"/>
                <w:szCs w:val="22"/>
              </w:rPr>
              <w:t>.</w:t>
            </w:r>
          </w:p>
          <w:p w14:paraId="2DD0B5D6" w14:textId="0336134A" w:rsidR="00C81054" w:rsidRPr="00E83B68" w:rsidRDefault="00C81054"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Obtain and document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F952AC">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F952AC">
              <w:rPr>
                <w:rFonts w:asciiTheme="minorHAnsi" w:eastAsia="Arial" w:hAnsiTheme="minorHAnsi" w:cstheme="minorHAnsi"/>
                <w:i/>
                <w:iCs/>
                <w:color w:val="000000"/>
                <w:sz w:val="22"/>
                <w:szCs w:val="22"/>
              </w:rPr>
              <w:t xml:space="preserve"> of the individual]</w:t>
            </w:r>
            <w:r w:rsidR="00F952AC">
              <w:rPr>
                <w:rFonts w:asciiTheme="minorHAnsi" w:eastAsia="Arial" w:hAnsiTheme="minorHAnsi" w:cstheme="minorHAnsi"/>
                <w:color w:val="000000"/>
                <w:sz w:val="22"/>
                <w:szCs w:val="22"/>
              </w:rPr>
              <w:t>.</w:t>
            </w:r>
          </w:p>
        </w:tc>
        <w:tc>
          <w:tcPr>
            <w:tcW w:w="4820" w:type="dxa"/>
          </w:tcPr>
          <w:p w14:paraId="0E3FF038" w14:textId="16FF145C" w:rsidR="005629B1" w:rsidRPr="002245E9" w:rsidRDefault="005629B1"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agreed line</w:t>
            </w:r>
            <w:r w:rsidR="007C6691" w:rsidRPr="002245E9">
              <w:rPr>
                <w:rFonts w:asciiTheme="minorHAnsi" w:eastAsia="Arial" w:hAnsiTheme="minorHAnsi" w:cstheme="minorHAnsi"/>
                <w:i/>
                <w:sz w:val="22"/>
                <w:szCs w:val="22"/>
              </w:rPr>
              <w:t>s</w:t>
            </w:r>
            <w:r w:rsidRPr="002245E9">
              <w:rPr>
                <w:rFonts w:asciiTheme="minorHAnsi" w:eastAsia="Arial" w:hAnsiTheme="minorHAnsi" w:cstheme="minorHAnsi"/>
                <w:i/>
                <w:sz w:val="22"/>
                <w:szCs w:val="22"/>
              </w:rPr>
              <w:t xml:space="preserve"> 75 (Programme Limit), 77 (Maximum tenor allowed) </w:t>
            </w:r>
            <w:r w:rsidR="007C6691" w:rsidRPr="002245E9">
              <w:rPr>
                <w:rFonts w:asciiTheme="minorHAnsi" w:eastAsia="Arial" w:hAnsiTheme="minorHAnsi" w:cstheme="minorHAnsi"/>
                <w:i/>
                <w:sz w:val="22"/>
                <w:szCs w:val="22"/>
              </w:rPr>
              <w:t xml:space="preserve">and </w:t>
            </w:r>
            <w:r w:rsidRPr="002245E9">
              <w:rPr>
                <w:rFonts w:asciiTheme="minorHAnsi" w:eastAsia="Arial" w:hAnsiTheme="minorHAnsi" w:cstheme="minorHAnsi"/>
                <w:i/>
                <w:sz w:val="22"/>
                <w:szCs w:val="22"/>
              </w:rPr>
              <w:t xml:space="preserve">79 (Maximum maturity of assets) to the </w:t>
            </w:r>
            <w:r w:rsidR="00C17A71" w:rsidRPr="002245E9">
              <w:rPr>
                <w:rFonts w:asciiTheme="minorHAnsi" w:hAnsiTheme="minorHAnsi" w:cstheme="minorHAnsi"/>
                <w:i/>
                <w:sz w:val="22"/>
                <w:szCs w:val="22"/>
              </w:rPr>
              <w:t xml:space="preserve">[specify </w:t>
            </w:r>
            <w:r w:rsidR="00F952AC">
              <w:rPr>
                <w:rFonts w:asciiTheme="minorHAnsi" w:hAnsiTheme="minorHAnsi" w:cstheme="minorHAnsi"/>
                <w:i/>
                <w:sz w:val="22"/>
                <w:szCs w:val="22"/>
              </w:rPr>
              <w:t xml:space="preserve">the </w:t>
            </w:r>
            <w:r w:rsidR="00C17A71" w:rsidRPr="002245E9">
              <w:rPr>
                <w:rFonts w:asciiTheme="minorHAnsi" w:hAnsiTheme="minorHAnsi" w:cstheme="minorHAnsi"/>
                <w:i/>
                <w:sz w:val="22"/>
                <w:szCs w:val="22"/>
              </w:rPr>
              <w:t>documents used, such as the ABCP Prospectus or Programme information]</w:t>
            </w:r>
            <w:r w:rsidRPr="002245E9">
              <w:rPr>
                <w:rFonts w:asciiTheme="minorHAnsi" w:eastAsia="Arial" w:hAnsiTheme="minorHAnsi" w:cstheme="minorHAnsi"/>
                <w:i/>
                <w:sz w:val="22"/>
                <w:szCs w:val="22"/>
              </w:rPr>
              <w:t>.</w:t>
            </w:r>
          </w:p>
          <w:p w14:paraId="3ADCA936" w14:textId="43EC914F" w:rsidR="00C81054" w:rsidRPr="002245E9" w:rsidRDefault="00C81054"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Refer to the </w:t>
            </w:r>
            <w:r w:rsidRPr="002245E9">
              <w:rPr>
                <w:rFonts w:asciiTheme="minorHAnsi" w:eastAsia="Arial" w:hAnsiTheme="minorHAnsi" w:cstheme="minorHAnsi"/>
                <w:i/>
                <w:sz w:val="22"/>
                <w:szCs w:val="22"/>
              </w:rPr>
              <w:lastRenderedPageBreak/>
              <w:t>column on the right for management’s explanations for the exceptions identified.]</w:t>
            </w:r>
          </w:p>
        </w:tc>
        <w:tc>
          <w:tcPr>
            <w:tcW w:w="2778" w:type="dxa"/>
          </w:tcPr>
          <w:p w14:paraId="3E54479F" w14:textId="77777777" w:rsidR="005629B1" w:rsidRPr="002245E9" w:rsidRDefault="005629B1" w:rsidP="007936C5">
            <w:pPr>
              <w:spacing w:before="130" w:after="130" w:line="276" w:lineRule="auto"/>
              <w:jc w:val="both"/>
              <w:rPr>
                <w:rFonts w:asciiTheme="minorHAnsi" w:hAnsiTheme="minorHAnsi" w:cstheme="minorHAnsi"/>
                <w:sz w:val="22"/>
                <w:szCs w:val="22"/>
              </w:rPr>
            </w:pPr>
          </w:p>
        </w:tc>
      </w:tr>
      <w:tr w:rsidR="00F56C68" w:rsidRPr="00B071CF" w14:paraId="3D0AEB17" w14:textId="77777777" w:rsidTr="007936C5">
        <w:tc>
          <w:tcPr>
            <w:tcW w:w="704" w:type="dxa"/>
          </w:tcPr>
          <w:p w14:paraId="09B5E964"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4986229" w14:textId="031D0B9A"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line 78 (Maximum tenor outstanding) to the </w:t>
            </w:r>
            <w:r w:rsidR="003C48E5" w:rsidRPr="002245E9">
              <w:rPr>
                <w:rFonts w:asciiTheme="minorHAnsi" w:hAnsiTheme="minorHAnsi" w:cstheme="minorHAnsi"/>
                <w:sz w:val="22"/>
                <w:szCs w:val="22"/>
              </w:rPr>
              <w:t>“</w:t>
            </w:r>
            <w:r w:rsidRPr="002245E9">
              <w:rPr>
                <w:rFonts w:asciiTheme="minorHAnsi" w:hAnsiTheme="minorHAnsi" w:cstheme="minorHAnsi"/>
                <w:sz w:val="22"/>
                <w:szCs w:val="22"/>
              </w:rPr>
              <w:t>days to scheduled maturity</w:t>
            </w:r>
            <w:r w:rsidR="003C48E5" w:rsidRPr="002245E9">
              <w:rPr>
                <w:rFonts w:asciiTheme="minorHAnsi" w:hAnsiTheme="minorHAnsi" w:cstheme="minorHAnsi"/>
                <w:sz w:val="22"/>
                <w:szCs w:val="22"/>
              </w:rPr>
              <w:t>”</w:t>
            </w:r>
            <w:r w:rsidRPr="002245E9">
              <w:rPr>
                <w:rFonts w:asciiTheme="minorHAnsi" w:hAnsiTheme="minorHAnsi" w:cstheme="minorHAnsi"/>
                <w:sz w:val="22"/>
                <w:szCs w:val="22"/>
              </w:rPr>
              <w:t xml:space="preserve"> reported in</w:t>
            </w:r>
            <w:r w:rsidR="003C48E5" w:rsidRPr="002245E9">
              <w:rPr>
                <w:rFonts w:asciiTheme="minorHAnsi" w:hAnsiTheme="minorHAnsi" w:cstheme="minorHAnsi"/>
                <w:sz w:val="22"/>
                <w:szCs w:val="22"/>
              </w:rPr>
              <w:t xml:space="preserve"> column 3 in</w:t>
            </w:r>
            <w:r w:rsidRPr="002245E9">
              <w:rPr>
                <w:rFonts w:asciiTheme="minorHAnsi" w:hAnsiTheme="minorHAnsi" w:cstheme="minorHAnsi"/>
                <w:sz w:val="22"/>
                <w:szCs w:val="22"/>
              </w:rPr>
              <w:t xml:space="preserve"> </w:t>
            </w:r>
            <w:r w:rsidR="002D0548" w:rsidRPr="002245E9">
              <w:rPr>
                <w:rFonts w:asciiTheme="minorHAnsi" w:hAnsiTheme="minorHAnsi" w:cstheme="minorHAnsi"/>
                <w:sz w:val="22"/>
                <w:szCs w:val="22"/>
              </w:rPr>
              <w:t>Section Q</w:t>
            </w:r>
            <w:r w:rsidRPr="002245E9">
              <w:rPr>
                <w:rFonts w:asciiTheme="minorHAnsi" w:hAnsiTheme="minorHAnsi" w:cstheme="minorHAnsi"/>
                <w:sz w:val="22"/>
                <w:szCs w:val="22"/>
              </w:rPr>
              <w:t xml:space="preserve">. </w:t>
            </w:r>
          </w:p>
          <w:p w14:paraId="22C74BBD" w14:textId="012AA30D" w:rsidR="00B44F5C" w:rsidRPr="00E83B68" w:rsidRDefault="00B44F5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F952AC">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 xml:space="preserve">[state </w:t>
            </w:r>
            <w:r w:rsidR="00F952AC">
              <w:rPr>
                <w:rFonts w:asciiTheme="minorHAnsi" w:eastAsia="Arial" w:hAnsiTheme="minorHAnsi" w:cstheme="minorHAnsi"/>
                <w:i/>
                <w:iCs/>
                <w:color w:val="000000"/>
                <w:sz w:val="22"/>
                <w:szCs w:val="22"/>
              </w:rPr>
              <w:t xml:space="preserve">the </w:t>
            </w:r>
            <w:r w:rsidRPr="002245E9">
              <w:rPr>
                <w:rFonts w:asciiTheme="minorHAnsi" w:eastAsia="Arial" w:hAnsiTheme="minorHAnsi" w:cstheme="minorHAnsi"/>
                <w:i/>
                <w:iCs/>
                <w:color w:val="000000"/>
                <w:sz w:val="22"/>
                <w:szCs w:val="22"/>
              </w:rPr>
              <w:t>name and designation</w:t>
            </w:r>
            <w:r w:rsidR="00F952AC">
              <w:rPr>
                <w:rFonts w:asciiTheme="minorHAnsi" w:eastAsia="Arial" w:hAnsiTheme="minorHAnsi" w:cstheme="minorHAnsi"/>
                <w:i/>
                <w:iCs/>
                <w:color w:val="000000"/>
                <w:sz w:val="22"/>
                <w:szCs w:val="22"/>
              </w:rPr>
              <w:t xml:space="preserve"> of the individual]</w:t>
            </w:r>
            <w:r w:rsidR="00F952AC">
              <w:rPr>
                <w:rFonts w:asciiTheme="minorHAnsi" w:eastAsia="Arial" w:hAnsiTheme="minorHAnsi" w:cstheme="minorHAnsi"/>
                <w:color w:val="000000"/>
                <w:sz w:val="22"/>
                <w:szCs w:val="22"/>
              </w:rPr>
              <w:t>.</w:t>
            </w:r>
          </w:p>
        </w:tc>
        <w:tc>
          <w:tcPr>
            <w:tcW w:w="4820" w:type="dxa"/>
          </w:tcPr>
          <w:p w14:paraId="08113E3D" w14:textId="5D334FDB" w:rsidR="005629B1" w:rsidRPr="002245E9" w:rsidRDefault="00B44F5C" w:rsidP="007936C5">
            <w:pPr>
              <w:spacing w:before="130" w:after="130" w:line="276" w:lineRule="auto"/>
              <w:rPr>
                <w:rFonts w:asciiTheme="minorHAnsi" w:eastAsia="Arial" w:hAnsiTheme="minorHAnsi" w:cstheme="minorHAnsi"/>
                <w:i/>
                <w:sz w:val="22"/>
                <w:szCs w:val="22"/>
              </w:rPr>
            </w:pPr>
            <w:r w:rsidRPr="002245E9">
              <w:rPr>
                <w:rFonts w:asciiTheme="minorHAnsi" w:hAnsiTheme="minorHAnsi" w:cstheme="minorHAnsi"/>
                <w:sz w:val="22"/>
                <w:szCs w:val="22"/>
              </w:rPr>
              <w:t>We agreed line 78 (Maximum tenor outstanding) to the “days to scheduled maturity” reported in column 3 in Section Q.</w:t>
            </w:r>
          </w:p>
          <w:p w14:paraId="52B16428" w14:textId="5B6B0538" w:rsidR="00B44F5C" w:rsidRPr="002245E9" w:rsidRDefault="00B44F5C"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F952AC">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7A5C2BD8" w14:textId="77777777" w:rsidR="005629B1" w:rsidRPr="002245E9" w:rsidRDefault="005629B1" w:rsidP="007936C5">
            <w:pPr>
              <w:spacing w:before="130" w:after="130" w:line="276" w:lineRule="auto"/>
              <w:rPr>
                <w:rFonts w:asciiTheme="minorHAnsi" w:hAnsiTheme="minorHAnsi" w:cstheme="minorHAnsi"/>
                <w:sz w:val="22"/>
                <w:szCs w:val="22"/>
              </w:rPr>
            </w:pPr>
          </w:p>
        </w:tc>
      </w:tr>
      <w:tr w:rsidR="00F56C68" w:rsidRPr="00B071CF" w14:paraId="6D4B23CF" w14:textId="77777777" w:rsidTr="007936C5">
        <w:tc>
          <w:tcPr>
            <w:tcW w:w="704" w:type="dxa"/>
          </w:tcPr>
          <w:p w14:paraId="66E9A14D"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1C5440C" w14:textId="7BAD710F"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line 79 (maximum maturity of assets) to the maximum maturity of assets </w:t>
            </w:r>
            <w:r w:rsidR="00A72621" w:rsidRPr="002245E9">
              <w:rPr>
                <w:rFonts w:asciiTheme="minorHAnsi" w:hAnsiTheme="minorHAnsi" w:cstheme="minorHAnsi"/>
                <w:sz w:val="22"/>
                <w:szCs w:val="22"/>
              </w:rPr>
              <w:t xml:space="preserve">to </w:t>
            </w:r>
            <w:r w:rsidRPr="002245E9">
              <w:rPr>
                <w:rFonts w:asciiTheme="minorHAnsi" w:hAnsiTheme="minorHAnsi" w:cstheme="minorHAnsi"/>
                <w:sz w:val="22"/>
                <w:szCs w:val="22"/>
              </w:rPr>
              <w:t xml:space="preserve">the </w:t>
            </w:r>
            <w:r w:rsidR="00A72621" w:rsidRPr="007936C5">
              <w:rPr>
                <w:rFonts w:asciiTheme="minorHAnsi" w:hAnsiTheme="minorHAnsi" w:cstheme="minorHAnsi"/>
                <w:i/>
                <w:iCs/>
                <w:sz w:val="22"/>
                <w:szCs w:val="22"/>
              </w:rPr>
              <w:t>[</w:t>
            </w:r>
            <w:r w:rsidR="004829C1" w:rsidRPr="00E83B68">
              <w:rPr>
                <w:rFonts w:asciiTheme="minorHAnsi" w:hAnsiTheme="minorHAnsi" w:cstheme="minorHAnsi"/>
                <w:i/>
                <w:iCs/>
                <w:sz w:val="22"/>
                <w:szCs w:val="22"/>
              </w:rPr>
              <w:t>s</w:t>
            </w:r>
            <w:r w:rsidR="004829C1" w:rsidRPr="002245E9">
              <w:rPr>
                <w:rFonts w:asciiTheme="minorHAnsi" w:hAnsiTheme="minorHAnsi" w:cstheme="minorHAnsi"/>
                <w:i/>
                <w:iCs/>
                <w:sz w:val="22"/>
                <w:szCs w:val="22"/>
              </w:rPr>
              <w:t xml:space="preserve">pecify </w:t>
            </w:r>
            <w:r w:rsidR="004829C1">
              <w:rPr>
                <w:rFonts w:asciiTheme="minorHAnsi" w:hAnsiTheme="minorHAnsi" w:cstheme="minorHAnsi"/>
                <w:i/>
                <w:iCs/>
                <w:sz w:val="22"/>
                <w:szCs w:val="22"/>
              </w:rPr>
              <w:t xml:space="preserve">the </w:t>
            </w:r>
            <w:r w:rsidR="00A72621" w:rsidRPr="002245E9">
              <w:rPr>
                <w:rFonts w:asciiTheme="minorHAnsi" w:hAnsiTheme="minorHAnsi" w:cstheme="minorHAnsi"/>
                <w:i/>
                <w:iCs/>
                <w:sz w:val="22"/>
                <w:szCs w:val="22"/>
              </w:rPr>
              <w:t xml:space="preserve">document used, </w:t>
            </w:r>
            <w:r w:rsidRPr="002245E9">
              <w:rPr>
                <w:rFonts w:asciiTheme="minorHAnsi" w:hAnsiTheme="minorHAnsi" w:cstheme="minorHAnsi"/>
                <w:i/>
                <w:iCs/>
                <w:sz w:val="22"/>
                <w:szCs w:val="22"/>
              </w:rPr>
              <w:t>SPI Investment report</w:t>
            </w:r>
            <w:r w:rsidRPr="00653F36">
              <w:rPr>
                <w:rFonts w:asciiTheme="minorHAnsi" w:hAnsiTheme="minorHAnsi" w:cstheme="minorHAnsi"/>
                <w:i/>
                <w:iCs/>
                <w:sz w:val="22"/>
                <w:szCs w:val="22"/>
              </w:rPr>
              <w:t>, or to the last contractual payment of assets held in the vehicle</w:t>
            </w:r>
            <w:r w:rsidR="00A72621" w:rsidRPr="007936C5">
              <w:rPr>
                <w:rFonts w:asciiTheme="minorHAnsi" w:hAnsiTheme="minorHAnsi" w:cstheme="minorHAnsi"/>
                <w:i/>
                <w:iCs/>
                <w:sz w:val="22"/>
                <w:szCs w:val="22"/>
              </w:rPr>
              <w:t>]</w:t>
            </w:r>
            <w:r w:rsidRPr="00653F36">
              <w:rPr>
                <w:rFonts w:asciiTheme="minorHAnsi" w:hAnsiTheme="minorHAnsi" w:cstheme="minorHAnsi"/>
                <w:sz w:val="22"/>
                <w:szCs w:val="22"/>
              </w:rPr>
              <w:t>.</w:t>
            </w:r>
          </w:p>
          <w:p w14:paraId="2BDDFFE9" w14:textId="373DFE0A" w:rsidR="00A72621" w:rsidRPr="002245E9" w:rsidRDefault="00A7262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explanations for any exceptions identified from </w:t>
            </w:r>
            <w:r w:rsidRPr="002245E9">
              <w:rPr>
                <w:rFonts w:asciiTheme="minorHAnsi" w:eastAsia="Arial" w:hAnsiTheme="minorHAnsi" w:cstheme="minorHAnsi"/>
                <w:i/>
                <w:iCs/>
                <w:color w:val="000000"/>
                <w:sz w:val="22"/>
                <w:szCs w:val="22"/>
              </w:rPr>
              <w:t>[state name and designation</w:t>
            </w:r>
          </w:p>
        </w:tc>
        <w:tc>
          <w:tcPr>
            <w:tcW w:w="4820" w:type="dxa"/>
          </w:tcPr>
          <w:p w14:paraId="4E18DDCF" w14:textId="097CE86E" w:rsidR="005629B1" w:rsidRPr="002245E9" w:rsidRDefault="005629B1"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agreed line 79 (maximum maturity of assets) to the maximum maturity of assets </w:t>
            </w:r>
            <w:r w:rsidR="00A72621" w:rsidRPr="002245E9">
              <w:rPr>
                <w:rFonts w:asciiTheme="minorHAnsi" w:eastAsia="Arial" w:hAnsiTheme="minorHAnsi" w:cstheme="minorHAnsi"/>
                <w:i/>
                <w:sz w:val="22"/>
                <w:szCs w:val="22"/>
              </w:rPr>
              <w:t>to</w:t>
            </w:r>
            <w:r w:rsidRPr="002245E9">
              <w:rPr>
                <w:rFonts w:asciiTheme="minorHAnsi" w:eastAsia="Arial" w:hAnsiTheme="minorHAnsi" w:cstheme="minorHAnsi"/>
                <w:i/>
                <w:sz w:val="22"/>
                <w:szCs w:val="22"/>
              </w:rPr>
              <w:t xml:space="preserve"> the </w:t>
            </w:r>
            <w:r w:rsidR="00A72621" w:rsidRPr="002245E9">
              <w:rPr>
                <w:rFonts w:asciiTheme="minorHAnsi" w:eastAsia="Arial" w:hAnsiTheme="minorHAnsi" w:cstheme="minorHAnsi"/>
                <w:i/>
                <w:sz w:val="22"/>
                <w:szCs w:val="22"/>
              </w:rPr>
              <w:t>[</w:t>
            </w:r>
            <w:r w:rsidR="004829C1" w:rsidRPr="002245E9">
              <w:rPr>
                <w:rFonts w:asciiTheme="minorHAnsi" w:hAnsiTheme="minorHAnsi" w:cstheme="minorHAnsi"/>
                <w:i/>
                <w:iCs/>
                <w:sz w:val="22"/>
                <w:szCs w:val="22"/>
              </w:rPr>
              <w:t xml:space="preserve">specify </w:t>
            </w:r>
            <w:r w:rsidR="004829C1">
              <w:rPr>
                <w:rFonts w:asciiTheme="minorHAnsi" w:hAnsiTheme="minorHAnsi" w:cstheme="minorHAnsi"/>
                <w:i/>
                <w:iCs/>
                <w:sz w:val="22"/>
                <w:szCs w:val="22"/>
              </w:rPr>
              <w:t xml:space="preserve">the </w:t>
            </w:r>
            <w:r w:rsidR="00A72621" w:rsidRPr="002245E9">
              <w:rPr>
                <w:rFonts w:asciiTheme="minorHAnsi" w:hAnsiTheme="minorHAnsi" w:cstheme="minorHAnsi"/>
                <w:i/>
                <w:iCs/>
                <w:sz w:val="22"/>
                <w:szCs w:val="22"/>
              </w:rPr>
              <w:t>document used</w:t>
            </w:r>
            <w:r w:rsidR="004829C1">
              <w:rPr>
                <w:rFonts w:asciiTheme="minorHAnsi" w:hAnsiTheme="minorHAnsi" w:cstheme="minorHAnsi"/>
                <w:i/>
                <w:iCs/>
                <w:sz w:val="22"/>
                <w:szCs w:val="22"/>
              </w:rPr>
              <w:t>,</w:t>
            </w:r>
            <w:r w:rsidR="00A72621"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 xml:space="preserve">SPI Investment report, </w:t>
            </w:r>
            <w:r w:rsidRPr="00653F36">
              <w:rPr>
                <w:rFonts w:asciiTheme="minorHAnsi" w:eastAsia="Arial" w:hAnsiTheme="minorHAnsi" w:cstheme="minorHAnsi"/>
                <w:i/>
                <w:sz w:val="22"/>
                <w:szCs w:val="22"/>
              </w:rPr>
              <w:t>or to the last contractual payment of assets held in the vehicle</w:t>
            </w:r>
            <w:r w:rsidR="00A72621" w:rsidRPr="00653F36">
              <w:rPr>
                <w:rFonts w:asciiTheme="minorHAnsi" w:eastAsia="Arial" w:hAnsiTheme="minorHAnsi" w:cstheme="minorHAnsi"/>
                <w:i/>
                <w:sz w:val="22"/>
                <w:szCs w:val="22"/>
              </w:rPr>
              <w:t>]</w:t>
            </w:r>
            <w:r w:rsidRPr="00653F36">
              <w:rPr>
                <w:rFonts w:asciiTheme="minorHAnsi" w:eastAsia="Arial" w:hAnsiTheme="minorHAnsi" w:cstheme="minorHAnsi"/>
                <w:i/>
                <w:sz w:val="22"/>
                <w:szCs w:val="22"/>
              </w:rPr>
              <w:t>.</w:t>
            </w:r>
          </w:p>
          <w:p w14:paraId="7EAF4790" w14:textId="03A4A038" w:rsidR="00A72621" w:rsidRPr="002245E9" w:rsidRDefault="00A72621"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55948D0" w14:textId="77777777" w:rsidR="005629B1" w:rsidRPr="002245E9" w:rsidRDefault="005629B1" w:rsidP="007936C5">
            <w:pPr>
              <w:spacing w:before="130" w:after="130" w:line="276" w:lineRule="auto"/>
              <w:rPr>
                <w:rFonts w:asciiTheme="minorHAnsi" w:hAnsiTheme="minorHAnsi" w:cstheme="minorHAnsi"/>
                <w:sz w:val="22"/>
                <w:szCs w:val="22"/>
              </w:rPr>
            </w:pPr>
          </w:p>
        </w:tc>
      </w:tr>
      <w:tr w:rsidR="00F56C68" w:rsidRPr="00B071CF" w14:paraId="060C37A3" w14:textId="77777777" w:rsidTr="007936C5">
        <w:tc>
          <w:tcPr>
            <w:tcW w:w="704" w:type="dxa"/>
          </w:tcPr>
          <w:p w14:paraId="76A9AAA4"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6EF8B7CE" w14:textId="77777777"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Agree line 80 (average expected maturity of the assets) to the average expected maturity of assets per the SPI Investment report.</w:t>
            </w:r>
          </w:p>
          <w:p w14:paraId="66044BE3" w14:textId="457324CA" w:rsidR="00245613" w:rsidRPr="00E83B68" w:rsidRDefault="0024561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Obtain and document </w:t>
            </w:r>
            <w:r w:rsidR="004829C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4829C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7772E692" w14:textId="77777777" w:rsidR="005629B1" w:rsidRPr="002245E9" w:rsidRDefault="005629B1"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agreed line 80 (average expected maturity of the assets) to the average expected maturity of assets per the SPI Investment report.</w:t>
            </w:r>
          </w:p>
          <w:p w14:paraId="4DE03C79" w14:textId="30964F8C" w:rsidR="00245613" w:rsidRPr="002245E9" w:rsidRDefault="00245613"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lastRenderedPageBreak/>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E7CD536" w14:textId="77777777" w:rsidR="005629B1" w:rsidRPr="002245E9" w:rsidRDefault="005629B1" w:rsidP="007936C5">
            <w:pPr>
              <w:spacing w:before="130" w:after="130" w:line="276" w:lineRule="auto"/>
              <w:rPr>
                <w:rFonts w:asciiTheme="minorHAnsi" w:hAnsiTheme="minorHAnsi" w:cstheme="minorHAnsi"/>
                <w:sz w:val="22"/>
                <w:szCs w:val="22"/>
              </w:rPr>
            </w:pPr>
          </w:p>
        </w:tc>
      </w:tr>
      <w:tr w:rsidR="00F56C68" w:rsidRPr="00B071CF" w14:paraId="04D6A6D2" w14:textId="77777777" w:rsidTr="007936C5">
        <w:tc>
          <w:tcPr>
            <w:tcW w:w="704" w:type="dxa"/>
          </w:tcPr>
          <w:p w14:paraId="1DBF127A"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63496E1" w14:textId="79859194"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Recalculate line 81 (largest participating asset percentage) by taking the largest individual asset outstanding</w:t>
            </w:r>
            <w:r w:rsidR="00C17A71" w:rsidRPr="002245E9">
              <w:rPr>
                <w:rFonts w:asciiTheme="minorHAnsi" w:hAnsiTheme="minorHAnsi" w:cstheme="minorHAnsi"/>
                <w:sz w:val="22"/>
                <w:szCs w:val="22"/>
              </w:rPr>
              <w:t xml:space="preserve"> per </w:t>
            </w:r>
            <w:r w:rsidR="00C17A71" w:rsidRPr="002245E9">
              <w:rPr>
                <w:rFonts w:asciiTheme="minorHAnsi" w:hAnsiTheme="minorHAnsi" w:cstheme="minorHAnsi"/>
                <w:i/>
                <w:sz w:val="22"/>
                <w:szCs w:val="22"/>
              </w:rPr>
              <w:t xml:space="preserve">[specify </w:t>
            </w:r>
            <w:r w:rsidR="004829C1">
              <w:rPr>
                <w:rFonts w:asciiTheme="minorHAnsi" w:hAnsiTheme="minorHAnsi" w:cstheme="minorHAnsi"/>
                <w:i/>
                <w:sz w:val="22"/>
                <w:szCs w:val="22"/>
              </w:rPr>
              <w:t xml:space="preserve">the </w:t>
            </w:r>
            <w:r w:rsidR="00C17A71" w:rsidRPr="002245E9">
              <w:rPr>
                <w:rFonts w:asciiTheme="minorHAnsi" w:hAnsiTheme="minorHAnsi" w:cstheme="minorHAnsi"/>
                <w:i/>
                <w:sz w:val="22"/>
                <w:szCs w:val="22"/>
              </w:rPr>
              <w:t xml:space="preserve">source data used] </w:t>
            </w:r>
            <w:r w:rsidRPr="002245E9">
              <w:rPr>
                <w:rFonts w:asciiTheme="minorHAnsi" w:hAnsiTheme="minorHAnsi" w:cstheme="minorHAnsi"/>
                <w:sz w:val="22"/>
                <w:szCs w:val="22"/>
              </w:rPr>
              <w:t xml:space="preserve">and divide this into the total assets outstanding per </w:t>
            </w:r>
            <w:r w:rsidR="00C17A71" w:rsidRPr="002245E9">
              <w:rPr>
                <w:rFonts w:asciiTheme="minorHAnsi" w:hAnsiTheme="minorHAnsi" w:cstheme="minorHAnsi"/>
                <w:sz w:val="22"/>
                <w:szCs w:val="22"/>
              </w:rPr>
              <w:t xml:space="preserve">line </w:t>
            </w:r>
            <w:r w:rsidR="00FF34BA" w:rsidRPr="002245E9">
              <w:rPr>
                <w:rFonts w:asciiTheme="minorHAnsi" w:hAnsiTheme="minorHAnsi" w:cstheme="minorHAnsi"/>
                <w:sz w:val="22"/>
                <w:szCs w:val="22"/>
              </w:rPr>
              <w:t>99</w:t>
            </w:r>
            <w:r w:rsidRPr="002245E9">
              <w:rPr>
                <w:rFonts w:asciiTheme="minorHAnsi" w:hAnsiTheme="minorHAnsi" w:cstheme="minorHAnsi"/>
                <w:sz w:val="22"/>
                <w:szCs w:val="22"/>
              </w:rPr>
              <w:t>.</w:t>
            </w:r>
          </w:p>
        </w:tc>
        <w:tc>
          <w:tcPr>
            <w:tcW w:w="4820" w:type="dxa"/>
          </w:tcPr>
          <w:p w14:paraId="6A8D174B" w14:textId="7EBD9735" w:rsidR="005629B1" w:rsidRPr="002245E9" w:rsidRDefault="005629B1"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 xml:space="preserve">We recalculated line 81 (largest participating asset percentage) by taking the largest individual asset outstanding </w:t>
            </w:r>
            <w:r w:rsidR="00C17A71" w:rsidRPr="002245E9">
              <w:rPr>
                <w:rFonts w:asciiTheme="minorHAnsi" w:eastAsia="Arial" w:hAnsiTheme="minorHAnsi" w:cstheme="minorHAnsi"/>
                <w:i/>
                <w:sz w:val="22"/>
                <w:szCs w:val="22"/>
              </w:rPr>
              <w:t xml:space="preserve">per </w:t>
            </w:r>
            <w:r w:rsidR="00C17A71" w:rsidRPr="002245E9">
              <w:rPr>
                <w:rFonts w:asciiTheme="minorHAnsi" w:hAnsiTheme="minorHAnsi" w:cstheme="minorHAnsi"/>
                <w:i/>
                <w:sz w:val="22"/>
                <w:szCs w:val="22"/>
              </w:rPr>
              <w:t xml:space="preserve">[specify </w:t>
            </w:r>
            <w:r w:rsidR="004829C1">
              <w:rPr>
                <w:rFonts w:asciiTheme="minorHAnsi" w:hAnsiTheme="minorHAnsi" w:cstheme="minorHAnsi"/>
                <w:i/>
                <w:sz w:val="22"/>
                <w:szCs w:val="22"/>
              </w:rPr>
              <w:t xml:space="preserve">the </w:t>
            </w:r>
            <w:r w:rsidR="00C17A71" w:rsidRPr="002245E9">
              <w:rPr>
                <w:rFonts w:asciiTheme="minorHAnsi" w:hAnsiTheme="minorHAnsi" w:cstheme="minorHAnsi"/>
                <w:i/>
                <w:sz w:val="22"/>
                <w:szCs w:val="22"/>
              </w:rPr>
              <w:t xml:space="preserve">source data used] </w:t>
            </w:r>
            <w:r w:rsidRPr="002245E9">
              <w:rPr>
                <w:rFonts w:asciiTheme="minorHAnsi" w:eastAsia="Arial" w:hAnsiTheme="minorHAnsi" w:cstheme="minorHAnsi"/>
                <w:i/>
                <w:sz w:val="22"/>
                <w:szCs w:val="22"/>
              </w:rPr>
              <w:t>and divide</w:t>
            </w:r>
            <w:r w:rsidR="00C17A71" w:rsidRPr="002245E9">
              <w:rPr>
                <w:rFonts w:asciiTheme="minorHAnsi" w:eastAsia="Arial" w:hAnsiTheme="minorHAnsi" w:cstheme="minorHAnsi"/>
                <w:i/>
                <w:sz w:val="22"/>
                <w:szCs w:val="22"/>
              </w:rPr>
              <w:t>d</w:t>
            </w:r>
            <w:r w:rsidRPr="002245E9">
              <w:rPr>
                <w:rFonts w:asciiTheme="minorHAnsi" w:eastAsia="Arial" w:hAnsiTheme="minorHAnsi" w:cstheme="minorHAnsi"/>
                <w:i/>
                <w:sz w:val="22"/>
                <w:szCs w:val="22"/>
              </w:rPr>
              <w:t xml:space="preserve"> this into the total assets outstanding per </w:t>
            </w:r>
            <w:r w:rsidR="00C17A71" w:rsidRPr="002245E9">
              <w:rPr>
                <w:rFonts w:asciiTheme="minorHAnsi" w:eastAsia="Arial" w:hAnsiTheme="minorHAnsi" w:cstheme="minorHAnsi"/>
                <w:i/>
                <w:sz w:val="22"/>
                <w:szCs w:val="22"/>
              </w:rPr>
              <w:t xml:space="preserve">line </w:t>
            </w:r>
            <w:r w:rsidR="00FF34BA" w:rsidRPr="002245E9">
              <w:rPr>
                <w:rFonts w:asciiTheme="minorHAnsi" w:eastAsia="Arial" w:hAnsiTheme="minorHAnsi" w:cstheme="minorHAnsi"/>
                <w:i/>
                <w:sz w:val="22"/>
                <w:szCs w:val="22"/>
              </w:rPr>
              <w:t>99</w:t>
            </w:r>
            <w:r w:rsidRPr="002245E9">
              <w:rPr>
                <w:rFonts w:asciiTheme="minorHAnsi" w:eastAsia="Arial" w:hAnsiTheme="minorHAnsi" w:cstheme="minorHAnsi"/>
                <w:i/>
                <w:sz w:val="22"/>
                <w:szCs w:val="22"/>
              </w:rPr>
              <w:t>.</w:t>
            </w:r>
          </w:p>
        </w:tc>
        <w:tc>
          <w:tcPr>
            <w:tcW w:w="2778" w:type="dxa"/>
          </w:tcPr>
          <w:p w14:paraId="41C3851E" w14:textId="77777777" w:rsidR="005629B1" w:rsidRPr="002245E9" w:rsidRDefault="005629B1" w:rsidP="007936C5">
            <w:pPr>
              <w:spacing w:before="130" w:after="130" w:line="276" w:lineRule="auto"/>
              <w:rPr>
                <w:rFonts w:asciiTheme="minorHAnsi" w:hAnsiTheme="minorHAnsi" w:cstheme="minorHAnsi"/>
                <w:sz w:val="22"/>
                <w:szCs w:val="22"/>
              </w:rPr>
            </w:pPr>
          </w:p>
        </w:tc>
      </w:tr>
      <w:tr w:rsidR="00F56C68" w:rsidRPr="00B071CF" w14:paraId="19BAE5AE" w14:textId="77777777" w:rsidTr="007936C5">
        <w:trPr>
          <w:trHeight w:val="2638"/>
        </w:trPr>
        <w:tc>
          <w:tcPr>
            <w:tcW w:w="704" w:type="dxa"/>
          </w:tcPr>
          <w:p w14:paraId="39CA6E60"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01D536F0" w14:textId="00BBA508"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the answer reported in line 82 to the </w:t>
            </w:r>
            <w:r w:rsidR="00C17A71" w:rsidRPr="002245E9">
              <w:rPr>
                <w:rFonts w:asciiTheme="minorHAnsi" w:hAnsiTheme="minorHAnsi" w:cstheme="minorHAnsi"/>
                <w:i/>
                <w:sz w:val="22"/>
                <w:szCs w:val="22"/>
              </w:rPr>
              <w:t xml:space="preserve">[specify </w:t>
            </w:r>
            <w:r w:rsidR="004829C1">
              <w:rPr>
                <w:rFonts w:asciiTheme="minorHAnsi" w:hAnsiTheme="minorHAnsi" w:cstheme="minorHAnsi"/>
                <w:i/>
                <w:sz w:val="22"/>
                <w:szCs w:val="22"/>
              </w:rPr>
              <w:t xml:space="preserve">the </w:t>
            </w:r>
            <w:r w:rsidR="00C17A71" w:rsidRPr="002245E9">
              <w:rPr>
                <w:rFonts w:asciiTheme="minorHAnsi" w:hAnsiTheme="minorHAnsi" w:cstheme="minorHAnsi"/>
                <w:i/>
                <w:sz w:val="22"/>
                <w:szCs w:val="22"/>
              </w:rPr>
              <w:t>documents used, such as the ABCP Prospectus</w:t>
            </w:r>
            <w:r w:rsidR="004829C1">
              <w:rPr>
                <w:rFonts w:asciiTheme="minorHAnsi" w:hAnsiTheme="minorHAnsi" w:cstheme="minorHAnsi"/>
                <w:i/>
                <w:sz w:val="22"/>
                <w:szCs w:val="22"/>
              </w:rPr>
              <w:t>,</w:t>
            </w:r>
            <w:r w:rsidR="00C17A71" w:rsidRPr="002245E9">
              <w:rPr>
                <w:rFonts w:asciiTheme="minorHAnsi" w:hAnsiTheme="minorHAnsi" w:cstheme="minorHAnsi"/>
                <w:i/>
                <w:sz w:val="22"/>
                <w:szCs w:val="22"/>
              </w:rPr>
              <w:t xml:space="preserve"> Programme information or SPI Investor Report]</w:t>
            </w:r>
            <w:r w:rsidRPr="002245E9">
              <w:rPr>
                <w:rFonts w:asciiTheme="minorHAnsi" w:hAnsiTheme="minorHAnsi" w:cstheme="minorHAnsi"/>
                <w:sz w:val="22"/>
                <w:szCs w:val="22"/>
              </w:rPr>
              <w:t>.</w:t>
            </w:r>
          </w:p>
          <w:p w14:paraId="25F93989" w14:textId="49F1E676" w:rsidR="00563AA8" w:rsidRPr="00E83B68" w:rsidRDefault="00563AA8" w:rsidP="007936C5">
            <w:pPr>
              <w:spacing w:before="130" w:line="276" w:lineRule="auto"/>
              <w:rPr>
                <w:rFonts w:asciiTheme="minorHAnsi" w:hAnsiTheme="minorHAnsi" w:cstheme="minorHAnsi"/>
                <w:sz w:val="22"/>
                <w:szCs w:val="22"/>
              </w:rPr>
            </w:pPr>
            <w:r w:rsidRPr="002245E9">
              <w:rPr>
                <w:rFonts w:asciiTheme="minorHAnsi" w:hAnsiTheme="minorHAnsi" w:cstheme="minorHAnsi"/>
                <w:sz w:val="22"/>
                <w:szCs w:val="22"/>
              </w:rPr>
              <w:t>Obtain and document</w:t>
            </w:r>
            <w:r w:rsidR="004829C1">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explanations for any exceptions identified from </w:t>
            </w:r>
            <w:r w:rsidRPr="002245E9">
              <w:rPr>
                <w:rFonts w:asciiTheme="minorHAnsi" w:eastAsia="Arial" w:hAnsiTheme="minorHAnsi" w:cstheme="minorHAnsi"/>
                <w:i/>
                <w:iCs/>
                <w:color w:val="000000"/>
                <w:sz w:val="22"/>
                <w:szCs w:val="22"/>
              </w:rPr>
              <w:t>[state</w:t>
            </w:r>
            <w:r w:rsidR="004829C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0D8D8F38" w14:textId="39B6DC54" w:rsidR="005629B1" w:rsidRPr="002245E9" w:rsidRDefault="005629B1"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agreed the answer reported in line 82 to the </w:t>
            </w:r>
            <w:r w:rsidR="00F66902" w:rsidRPr="002245E9">
              <w:rPr>
                <w:rFonts w:asciiTheme="minorHAnsi" w:eastAsia="Arial" w:hAnsiTheme="minorHAnsi" w:cstheme="minorHAnsi"/>
                <w:i/>
                <w:sz w:val="22"/>
                <w:szCs w:val="22"/>
              </w:rPr>
              <w:t xml:space="preserve">[specify </w:t>
            </w:r>
            <w:r w:rsidR="004829C1">
              <w:rPr>
                <w:rFonts w:asciiTheme="minorHAnsi" w:eastAsia="Arial" w:hAnsiTheme="minorHAnsi" w:cstheme="minorHAnsi"/>
                <w:i/>
                <w:sz w:val="22"/>
                <w:szCs w:val="22"/>
              </w:rPr>
              <w:t xml:space="preserve">the </w:t>
            </w:r>
            <w:r w:rsidR="00F66902" w:rsidRPr="002245E9">
              <w:rPr>
                <w:rFonts w:asciiTheme="minorHAnsi" w:eastAsia="Arial" w:hAnsiTheme="minorHAnsi" w:cstheme="minorHAnsi"/>
                <w:i/>
                <w:sz w:val="22"/>
                <w:szCs w:val="22"/>
              </w:rPr>
              <w:t>documents used, such as the ABCP Prospectus</w:t>
            </w:r>
            <w:r w:rsidR="004829C1">
              <w:rPr>
                <w:rFonts w:asciiTheme="minorHAnsi" w:eastAsia="Arial" w:hAnsiTheme="minorHAnsi" w:cstheme="minorHAnsi"/>
                <w:i/>
                <w:sz w:val="22"/>
                <w:szCs w:val="22"/>
              </w:rPr>
              <w:t>,</w:t>
            </w:r>
            <w:r w:rsidR="00F66902" w:rsidRPr="002245E9">
              <w:rPr>
                <w:rFonts w:asciiTheme="minorHAnsi" w:eastAsia="Arial" w:hAnsiTheme="minorHAnsi" w:cstheme="minorHAnsi"/>
                <w:i/>
                <w:sz w:val="22"/>
                <w:szCs w:val="22"/>
              </w:rPr>
              <w:t xml:space="preserve"> Programme information or SPI Investor Report].</w:t>
            </w:r>
          </w:p>
          <w:p w14:paraId="3D7F1D9C" w14:textId="6085D415" w:rsidR="00563AA8" w:rsidRPr="002245E9" w:rsidRDefault="00563AA8" w:rsidP="007936C5">
            <w:pPr>
              <w:spacing w:before="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509FB3A0" w14:textId="77777777" w:rsidR="005629B1" w:rsidRPr="002245E9" w:rsidRDefault="005629B1" w:rsidP="007936C5">
            <w:pPr>
              <w:spacing w:before="130" w:after="130" w:line="276" w:lineRule="auto"/>
              <w:rPr>
                <w:rFonts w:asciiTheme="minorHAnsi" w:hAnsiTheme="minorHAnsi" w:cstheme="minorHAnsi"/>
                <w:sz w:val="22"/>
                <w:szCs w:val="22"/>
              </w:rPr>
            </w:pPr>
          </w:p>
        </w:tc>
      </w:tr>
      <w:tr w:rsidR="00771A0B" w:rsidRPr="00B071CF" w14:paraId="371A476C" w14:textId="77777777" w:rsidTr="007936C5">
        <w:tc>
          <w:tcPr>
            <w:tcW w:w="10627" w:type="dxa"/>
            <w:gridSpan w:val="3"/>
            <w:shd w:val="clear" w:color="auto" w:fill="D9D9D9" w:themeFill="background1" w:themeFillShade="D9"/>
          </w:tcPr>
          <w:p w14:paraId="320A14E9" w14:textId="77777777" w:rsidR="00771A0B" w:rsidRPr="002245E9" w:rsidRDefault="00771A0B"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Section L: Assets</w:t>
            </w:r>
          </w:p>
        </w:tc>
        <w:tc>
          <w:tcPr>
            <w:tcW w:w="2778" w:type="dxa"/>
            <w:shd w:val="clear" w:color="auto" w:fill="D9D9D9" w:themeFill="background1" w:themeFillShade="D9"/>
          </w:tcPr>
          <w:p w14:paraId="47D0FA2C" w14:textId="77777777" w:rsidR="00771A0B" w:rsidRPr="002245E9" w:rsidRDefault="00771A0B" w:rsidP="007936C5">
            <w:pPr>
              <w:spacing w:before="130" w:after="130" w:line="276" w:lineRule="auto"/>
              <w:rPr>
                <w:rFonts w:asciiTheme="minorHAnsi" w:hAnsiTheme="minorHAnsi" w:cstheme="minorHAnsi"/>
                <w:b/>
                <w:sz w:val="22"/>
                <w:szCs w:val="22"/>
              </w:rPr>
            </w:pPr>
          </w:p>
        </w:tc>
      </w:tr>
      <w:tr w:rsidR="00F56C68" w:rsidRPr="00B071CF" w14:paraId="6A123EDA" w14:textId="77777777" w:rsidTr="007936C5">
        <w:tc>
          <w:tcPr>
            <w:tcW w:w="704" w:type="dxa"/>
          </w:tcPr>
          <w:p w14:paraId="0632C11F"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EE7AC86" w14:textId="187C27DA"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the previous half</w:t>
            </w:r>
            <w:r w:rsidR="007C6691" w:rsidRPr="002245E9">
              <w:rPr>
                <w:rFonts w:asciiTheme="minorHAnsi" w:hAnsiTheme="minorHAnsi" w:cstheme="minorHAnsi"/>
                <w:sz w:val="22"/>
                <w:szCs w:val="22"/>
              </w:rPr>
              <w:t>-</w:t>
            </w:r>
            <w:r w:rsidRPr="002245E9">
              <w:rPr>
                <w:rFonts w:asciiTheme="minorHAnsi" w:hAnsiTheme="minorHAnsi" w:cstheme="minorHAnsi"/>
                <w:sz w:val="22"/>
                <w:szCs w:val="22"/>
              </w:rPr>
              <w:t xml:space="preserve">year return </w:t>
            </w:r>
            <w:r w:rsidR="009319C6" w:rsidRPr="002245E9">
              <w:rPr>
                <w:rFonts w:asciiTheme="minorHAnsi" w:hAnsiTheme="minorHAnsi" w:cstheme="minorHAnsi"/>
                <w:sz w:val="22"/>
                <w:szCs w:val="22"/>
              </w:rPr>
              <w:t xml:space="preserve">from the PA </w:t>
            </w:r>
            <w:r w:rsidRPr="002245E9">
              <w:rPr>
                <w:rFonts w:asciiTheme="minorHAnsi" w:hAnsiTheme="minorHAnsi" w:cstheme="minorHAnsi"/>
                <w:sz w:val="22"/>
                <w:szCs w:val="22"/>
              </w:rPr>
              <w:t xml:space="preserve">and agree the closing balances </w:t>
            </w:r>
            <w:r w:rsidR="007C6691"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w:t>
            </w:r>
            <w:r w:rsidR="00B049CD" w:rsidRPr="002245E9">
              <w:rPr>
                <w:rFonts w:asciiTheme="minorHAnsi" w:hAnsiTheme="minorHAnsi" w:cstheme="minorHAnsi"/>
                <w:sz w:val="22"/>
                <w:szCs w:val="22"/>
              </w:rPr>
              <w:t>99</w:t>
            </w:r>
            <w:r w:rsidRPr="002245E9">
              <w:rPr>
                <w:rFonts w:asciiTheme="minorHAnsi" w:hAnsiTheme="minorHAnsi" w:cstheme="minorHAnsi"/>
                <w:sz w:val="22"/>
                <w:szCs w:val="22"/>
              </w:rPr>
              <w:t xml:space="preserve"> to </w:t>
            </w:r>
            <w:r w:rsidR="00DA1CF9" w:rsidRPr="002245E9">
              <w:rPr>
                <w:rFonts w:asciiTheme="minorHAnsi" w:hAnsiTheme="minorHAnsi" w:cstheme="minorHAnsi"/>
                <w:sz w:val="22"/>
                <w:szCs w:val="22"/>
              </w:rPr>
              <w:t>the return</w:t>
            </w:r>
            <w:r w:rsidRPr="002245E9">
              <w:rPr>
                <w:rFonts w:asciiTheme="minorHAnsi" w:hAnsiTheme="minorHAnsi" w:cstheme="minorHAnsi"/>
                <w:sz w:val="22"/>
                <w:szCs w:val="22"/>
              </w:rPr>
              <w:t xml:space="preserve"> opening balances </w:t>
            </w:r>
            <w:r w:rsidR="007C6691" w:rsidRPr="002245E9">
              <w:rPr>
                <w:rFonts w:asciiTheme="minorHAnsi" w:hAnsiTheme="minorHAnsi" w:cstheme="minorHAnsi"/>
                <w:sz w:val="22"/>
                <w:szCs w:val="22"/>
              </w:rPr>
              <w:t>in</w:t>
            </w:r>
            <w:r w:rsidRPr="002245E9">
              <w:rPr>
                <w:rFonts w:asciiTheme="minorHAnsi" w:hAnsiTheme="minorHAnsi" w:cstheme="minorHAnsi"/>
                <w:sz w:val="22"/>
                <w:szCs w:val="22"/>
              </w:rPr>
              <w:t xml:space="preserve"> line 83.</w:t>
            </w:r>
          </w:p>
          <w:p w14:paraId="64276F4B" w14:textId="3AB19EA8" w:rsidR="000D021C" w:rsidRPr="00E83B68" w:rsidRDefault="000D021C"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 xml:space="preserve">Obtain and document </w:t>
            </w:r>
            <w:r w:rsidR="004829C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4829C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13C576C6" w14:textId="331A6ECD" w:rsidR="005629B1" w:rsidRPr="002245E9" w:rsidRDefault="005629B1"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obtained the previous half</w:t>
            </w:r>
            <w:r w:rsidR="005C0953"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year </w:t>
            </w:r>
            <w:r w:rsidR="00F66902" w:rsidRPr="002245E9">
              <w:rPr>
                <w:rFonts w:asciiTheme="minorHAnsi" w:eastAsia="Arial" w:hAnsiTheme="minorHAnsi" w:cstheme="minorHAnsi"/>
                <w:i/>
                <w:sz w:val="22"/>
                <w:szCs w:val="22"/>
              </w:rPr>
              <w:t xml:space="preserve">return </w:t>
            </w:r>
            <w:r w:rsidR="00376A5E" w:rsidRPr="002245E9">
              <w:rPr>
                <w:rFonts w:asciiTheme="minorHAnsi" w:eastAsia="Arial" w:hAnsiTheme="minorHAnsi" w:cstheme="minorHAnsi"/>
                <w:i/>
                <w:sz w:val="22"/>
                <w:szCs w:val="22"/>
              </w:rPr>
              <w:t>from the PA</w:t>
            </w:r>
            <w:r w:rsidRPr="002245E9">
              <w:rPr>
                <w:rFonts w:asciiTheme="minorHAnsi" w:eastAsia="Arial" w:hAnsiTheme="minorHAnsi" w:cstheme="minorHAnsi"/>
                <w:i/>
                <w:sz w:val="22"/>
                <w:szCs w:val="22"/>
              </w:rPr>
              <w:t xml:space="preserve"> and agree</w:t>
            </w:r>
            <w:r w:rsidR="005C0953" w:rsidRPr="002245E9">
              <w:rPr>
                <w:rFonts w:asciiTheme="minorHAnsi" w:eastAsia="Arial" w:hAnsiTheme="minorHAnsi" w:cstheme="minorHAnsi"/>
                <w:i/>
                <w:sz w:val="22"/>
                <w:szCs w:val="22"/>
              </w:rPr>
              <w:t>d</w:t>
            </w:r>
            <w:r w:rsidRPr="002245E9">
              <w:rPr>
                <w:rFonts w:asciiTheme="minorHAnsi" w:eastAsia="Arial" w:hAnsiTheme="minorHAnsi" w:cstheme="minorHAnsi"/>
                <w:i/>
                <w:sz w:val="22"/>
                <w:szCs w:val="22"/>
              </w:rPr>
              <w:t xml:space="preserve"> the closing balances </w:t>
            </w:r>
            <w:r w:rsidR="007C6691"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w:t>
            </w:r>
            <w:r w:rsidR="00B049CD" w:rsidRPr="002245E9">
              <w:rPr>
                <w:rFonts w:asciiTheme="minorHAnsi" w:eastAsia="Arial" w:hAnsiTheme="minorHAnsi" w:cstheme="minorHAnsi"/>
                <w:i/>
                <w:sz w:val="22"/>
                <w:szCs w:val="22"/>
              </w:rPr>
              <w:t>99</w:t>
            </w:r>
            <w:r w:rsidRPr="002245E9">
              <w:rPr>
                <w:rFonts w:asciiTheme="minorHAnsi" w:eastAsia="Arial" w:hAnsiTheme="minorHAnsi" w:cstheme="minorHAnsi"/>
                <w:i/>
                <w:sz w:val="22"/>
                <w:szCs w:val="22"/>
              </w:rPr>
              <w:t xml:space="preserve"> to the </w:t>
            </w:r>
            <w:r w:rsidR="00AE6A37" w:rsidRPr="002245E9">
              <w:rPr>
                <w:rFonts w:asciiTheme="minorHAnsi" w:eastAsia="Arial" w:hAnsiTheme="minorHAnsi" w:cstheme="minorHAnsi"/>
                <w:i/>
                <w:sz w:val="22"/>
                <w:szCs w:val="22"/>
              </w:rPr>
              <w:t>return</w:t>
            </w:r>
            <w:r w:rsidRPr="002245E9">
              <w:rPr>
                <w:rFonts w:asciiTheme="minorHAnsi" w:eastAsia="Arial" w:hAnsiTheme="minorHAnsi" w:cstheme="minorHAnsi"/>
                <w:i/>
                <w:sz w:val="22"/>
                <w:szCs w:val="22"/>
              </w:rPr>
              <w:t xml:space="preserve"> opening balances </w:t>
            </w:r>
            <w:r w:rsidR="007C6691" w:rsidRPr="002245E9">
              <w:rPr>
                <w:rFonts w:asciiTheme="minorHAnsi" w:eastAsia="Arial" w:hAnsiTheme="minorHAnsi" w:cstheme="minorHAnsi"/>
                <w:i/>
                <w:sz w:val="22"/>
                <w:szCs w:val="22"/>
              </w:rPr>
              <w:t>in</w:t>
            </w:r>
            <w:r w:rsidRPr="002245E9">
              <w:rPr>
                <w:rFonts w:asciiTheme="minorHAnsi" w:eastAsia="Arial" w:hAnsiTheme="minorHAnsi" w:cstheme="minorHAnsi"/>
                <w:i/>
                <w:sz w:val="22"/>
                <w:szCs w:val="22"/>
              </w:rPr>
              <w:t xml:space="preserve"> line 83.</w:t>
            </w:r>
          </w:p>
          <w:p w14:paraId="57E57074" w14:textId="0D93385D" w:rsidR="000D021C" w:rsidRPr="002245E9" w:rsidRDefault="000D021C"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lastRenderedPageBreak/>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1817F4AD" w14:textId="77777777" w:rsidR="005629B1" w:rsidRPr="002245E9" w:rsidRDefault="005629B1" w:rsidP="007936C5">
            <w:pPr>
              <w:spacing w:before="130" w:after="130" w:line="276" w:lineRule="auto"/>
              <w:jc w:val="both"/>
              <w:rPr>
                <w:rFonts w:asciiTheme="minorHAnsi" w:hAnsiTheme="minorHAnsi" w:cstheme="minorHAnsi"/>
                <w:sz w:val="22"/>
                <w:szCs w:val="22"/>
              </w:rPr>
            </w:pPr>
          </w:p>
        </w:tc>
      </w:tr>
      <w:tr w:rsidR="00F56C68" w:rsidRPr="00B071CF" w14:paraId="58B315D3" w14:textId="77777777" w:rsidTr="007936C5">
        <w:tc>
          <w:tcPr>
            <w:tcW w:w="704" w:type="dxa"/>
          </w:tcPr>
          <w:p w14:paraId="59021F44"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8EC0F71" w14:textId="372F53BD"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w:t>
            </w:r>
            <w:r w:rsidR="004829C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amounts reported on each line </w:t>
            </w:r>
            <w:r w:rsidR="00460514" w:rsidRPr="002245E9">
              <w:rPr>
                <w:rFonts w:asciiTheme="minorHAnsi" w:hAnsiTheme="minorHAnsi" w:cstheme="minorHAnsi"/>
                <w:sz w:val="22"/>
                <w:szCs w:val="22"/>
              </w:rPr>
              <w:t xml:space="preserve">in Section L </w:t>
            </w:r>
            <w:r w:rsidRPr="002245E9">
              <w:rPr>
                <w:rFonts w:asciiTheme="minorHAnsi" w:hAnsiTheme="minorHAnsi" w:cstheme="minorHAnsi"/>
                <w:sz w:val="22"/>
                <w:szCs w:val="22"/>
              </w:rPr>
              <w:t xml:space="preserve">to the information disclosed in the </w:t>
            </w:r>
            <w:r w:rsidR="00C17A71" w:rsidRPr="002245E9">
              <w:rPr>
                <w:rFonts w:asciiTheme="minorHAnsi" w:hAnsiTheme="minorHAnsi" w:cstheme="minorHAnsi"/>
                <w:i/>
                <w:sz w:val="22"/>
                <w:szCs w:val="22"/>
              </w:rPr>
              <w:t>[specify</w:t>
            </w:r>
            <w:r w:rsidR="004829C1">
              <w:rPr>
                <w:rFonts w:asciiTheme="minorHAnsi" w:hAnsiTheme="minorHAnsi" w:cstheme="minorHAnsi"/>
                <w:i/>
                <w:sz w:val="22"/>
                <w:szCs w:val="22"/>
              </w:rPr>
              <w:t xml:space="preserve"> the</w:t>
            </w:r>
            <w:r w:rsidR="00C17A71" w:rsidRPr="002245E9">
              <w:rPr>
                <w:rFonts w:asciiTheme="minorHAnsi" w:hAnsiTheme="minorHAnsi" w:cstheme="minorHAnsi"/>
                <w:i/>
                <w:sz w:val="22"/>
                <w:szCs w:val="22"/>
              </w:rPr>
              <w:t xml:space="preserve"> documents used, such as the ABCP Prospectus</w:t>
            </w:r>
            <w:r w:rsidR="004829C1">
              <w:rPr>
                <w:rFonts w:asciiTheme="minorHAnsi" w:hAnsiTheme="minorHAnsi" w:cstheme="minorHAnsi"/>
                <w:i/>
                <w:sz w:val="22"/>
                <w:szCs w:val="22"/>
              </w:rPr>
              <w:t>,</w:t>
            </w:r>
            <w:r w:rsidR="00C17A71" w:rsidRPr="002245E9">
              <w:rPr>
                <w:rFonts w:asciiTheme="minorHAnsi" w:hAnsiTheme="minorHAnsi" w:cstheme="minorHAnsi"/>
                <w:i/>
                <w:sz w:val="22"/>
                <w:szCs w:val="22"/>
              </w:rPr>
              <w:t xml:space="preserve"> Programme information or SPI Investor Report]</w:t>
            </w:r>
            <w:r w:rsidR="00C17A71" w:rsidRPr="002245E9">
              <w:rPr>
                <w:rFonts w:asciiTheme="minorHAnsi" w:hAnsiTheme="minorHAnsi" w:cstheme="minorHAnsi"/>
                <w:sz w:val="22"/>
                <w:szCs w:val="22"/>
              </w:rPr>
              <w:t>.</w:t>
            </w:r>
          </w:p>
          <w:p w14:paraId="41764706" w14:textId="70487D77" w:rsidR="001E1676" w:rsidRPr="00E83B68" w:rsidRDefault="001E1676"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4829C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4829C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077AD8E5" w14:textId="2DAC5B12"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 xml:space="preserve">We agreed </w:t>
            </w:r>
            <w:r w:rsidR="004829C1">
              <w:rPr>
                <w:rFonts w:asciiTheme="minorHAnsi" w:eastAsia="Arial" w:hAnsiTheme="minorHAnsi" w:cstheme="minorHAnsi"/>
                <w:i/>
                <w:sz w:val="22"/>
                <w:szCs w:val="22"/>
              </w:rPr>
              <w:t xml:space="preserve">the </w:t>
            </w:r>
            <w:r w:rsidRPr="002245E9">
              <w:rPr>
                <w:rFonts w:asciiTheme="minorHAnsi" w:eastAsia="Arial" w:hAnsiTheme="minorHAnsi" w:cstheme="minorHAnsi"/>
                <w:i/>
                <w:sz w:val="22"/>
                <w:szCs w:val="22"/>
              </w:rPr>
              <w:t xml:space="preserve">amounts reported on each line </w:t>
            </w:r>
            <w:r w:rsidR="00460514" w:rsidRPr="002245E9">
              <w:rPr>
                <w:rFonts w:asciiTheme="minorHAnsi" w:eastAsia="Arial" w:hAnsiTheme="minorHAnsi" w:cstheme="minorHAnsi"/>
                <w:i/>
                <w:sz w:val="22"/>
                <w:szCs w:val="22"/>
              </w:rPr>
              <w:t xml:space="preserve">in Section L </w:t>
            </w:r>
            <w:r w:rsidRPr="002245E9">
              <w:rPr>
                <w:rFonts w:asciiTheme="minorHAnsi" w:eastAsia="Arial" w:hAnsiTheme="minorHAnsi" w:cstheme="minorHAnsi"/>
                <w:i/>
                <w:sz w:val="22"/>
                <w:szCs w:val="22"/>
              </w:rPr>
              <w:t xml:space="preserve">to the information disclosed in the </w:t>
            </w:r>
            <w:r w:rsidR="00C17A71" w:rsidRPr="002245E9">
              <w:rPr>
                <w:rFonts w:asciiTheme="minorHAnsi" w:hAnsiTheme="minorHAnsi" w:cstheme="minorHAnsi"/>
                <w:i/>
                <w:sz w:val="22"/>
                <w:szCs w:val="22"/>
              </w:rPr>
              <w:t>[specify</w:t>
            </w:r>
            <w:r w:rsidR="004829C1">
              <w:rPr>
                <w:rFonts w:asciiTheme="minorHAnsi" w:hAnsiTheme="minorHAnsi" w:cstheme="minorHAnsi"/>
                <w:i/>
                <w:sz w:val="22"/>
                <w:szCs w:val="22"/>
              </w:rPr>
              <w:t xml:space="preserve"> the</w:t>
            </w:r>
            <w:r w:rsidR="00C17A71" w:rsidRPr="002245E9">
              <w:rPr>
                <w:rFonts w:asciiTheme="minorHAnsi" w:hAnsiTheme="minorHAnsi" w:cstheme="minorHAnsi"/>
                <w:i/>
                <w:sz w:val="22"/>
                <w:szCs w:val="22"/>
              </w:rPr>
              <w:t xml:space="preserve"> documents used, such as the ABCP Prospectus</w:t>
            </w:r>
            <w:r w:rsidR="004829C1">
              <w:rPr>
                <w:rFonts w:asciiTheme="minorHAnsi" w:hAnsiTheme="minorHAnsi" w:cstheme="minorHAnsi"/>
                <w:i/>
                <w:sz w:val="22"/>
                <w:szCs w:val="22"/>
              </w:rPr>
              <w:t>,</w:t>
            </w:r>
            <w:r w:rsidR="00C17A71" w:rsidRPr="002245E9">
              <w:rPr>
                <w:rFonts w:asciiTheme="minorHAnsi" w:hAnsiTheme="minorHAnsi" w:cstheme="minorHAnsi"/>
                <w:i/>
                <w:sz w:val="22"/>
                <w:szCs w:val="22"/>
              </w:rPr>
              <w:t xml:space="preserve"> Programme information or SPI Investor Report]</w:t>
            </w:r>
            <w:r w:rsidR="00DA1CF9" w:rsidRPr="002245E9">
              <w:rPr>
                <w:rFonts w:asciiTheme="minorHAnsi" w:hAnsiTheme="minorHAnsi" w:cstheme="minorHAnsi"/>
                <w:sz w:val="22"/>
                <w:szCs w:val="22"/>
              </w:rPr>
              <w:t>.</w:t>
            </w:r>
          </w:p>
          <w:p w14:paraId="718F8A6B" w14:textId="62620AEF" w:rsidR="001E1676" w:rsidRPr="002245E9" w:rsidRDefault="001E1676"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ABE1186" w14:textId="77777777" w:rsidR="005629B1" w:rsidRPr="002245E9" w:rsidRDefault="005629B1" w:rsidP="007936C5">
            <w:pPr>
              <w:spacing w:before="130" w:after="130" w:line="276" w:lineRule="auto"/>
              <w:rPr>
                <w:rFonts w:asciiTheme="minorHAnsi" w:hAnsiTheme="minorHAnsi" w:cstheme="minorHAnsi"/>
                <w:sz w:val="22"/>
                <w:szCs w:val="22"/>
              </w:rPr>
            </w:pPr>
          </w:p>
        </w:tc>
      </w:tr>
      <w:tr w:rsidR="00F56C68" w:rsidRPr="00B071CF" w14:paraId="199F9C5E" w14:textId="77777777" w:rsidTr="007936C5">
        <w:trPr>
          <w:trHeight w:val="3229"/>
        </w:trPr>
        <w:tc>
          <w:tcPr>
            <w:tcW w:w="704" w:type="dxa"/>
          </w:tcPr>
          <w:p w14:paraId="695918D1" w14:textId="77777777" w:rsidR="005629B1" w:rsidRPr="002245E9" w:rsidRDefault="005629B1"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1A19E99D" w14:textId="482E7A1C"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Agree</w:t>
            </w:r>
            <w:r w:rsidR="004829C1">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closing balances</w:t>
            </w:r>
            <w:r w:rsidR="001E1676" w:rsidRPr="002245E9">
              <w:rPr>
                <w:rFonts w:asciiTheme="minorHAnsi" w:hAnsiTheme="minorHAnsi" w:cstheme="minorHAnsi"/>
                <w:sz w:val="22"/>
                <w:szCs w:val="22"/>
              </w:rPr>
              <w:t xml:space="preserve"> </w:t>
            </w:r>
            <w:r w:rsidR="00A12479" w:rsidRPr="002245E9">
              <w:rPr>
                <w:rFonts w:asciiTheme="minorHAnsi" w:hAnsiTheme="minorHAnsi" w:cstheme="minorHAnsi"/>
                <w:sz w:val="22"/>
                <w:szCs w:val="22"/>
              </w:rPr>
              <w:t>in line 99</w:t>
            </w:r>
            <w:r w:rsidRPr="002245E9">
              <w:rPr>
                <w:rFonts w:asciiTheme="minorHAnsi" w:hAnsiTheme="minorHAnsi" w:cstheme="minorHAnsi"/>
                <w:sz w:val="22"/>
                <w:szCs w:val="22"/>
              </w:rPr>
              <w:t xml:space="preserve"> to the closing balance</w:t>
            </w:r>
            <w:r w:rsidR="007E772C" w:rsidRPr="002245E9">
              <w:rPr>
                <w:rFonts w:asciiTheme="minorHAnsi" w:hAnsiTheme="minorHAnsi" w:cstheme="minorHAnsi"/>
                <w:sz w:val="22"/>
                <w:szCs w:val="22"/>
              </w:rPr>
              <w:t xml:space="preserve"> and the number of </w:t>
            </w:r>
            <w:r w:rsidR="005C0488" w:rsidRPr="002245E9">
              <w:rPr>
                <w:rFonts w:asciiTheme="minorHAnsi" w:hAnsiTheme="minorHAnsi" w:cstheme="minorHAnsi"/>
                <w:sz w:val="22"/>
                <w:szCs w:val="22"/>
              </w:rPr>
              <w:t>loans disclosed</w:t>
            </w:r>
            <w:r w:rsidRPr="002245E9">
              <w:rPr>
                <w:rFonts w:asciiTheme="minorHAnsi" w:hAnsiTheme="minorHAnsi" w:cstheme="minorHAnsi"/>
                <w:sz w:val="22"/>
                <w:szCs w:val="22"/>
              </w:rPr>
              <w:t xml:space="preserve"> in the </w:t>
            </w:r>
            <w:r w:rsidR="00C17A71" w:rsidRPr="002245E9">
              <w:rPr>
                <w:rFonts w:asciiTheme="minorHAnsi" w:hAnsiTheme="minorHAnsi" w:cstheme="minorHAnsi"/>
                <w:i/>
                <w:sz w:val="22"/>
                <w:szCs w:val="22"/>
              </w:rPr>
              <w:t>[specify</w:t>
            </w:r>
            <w:r w:rsidR="004829C1">
              <w:rPr>
                <w:rFonts w:asciiTheme="minorHAnsi" w:hAnsiTheme="minorHAnsi" w:cstheme="minorHAnsi"/>
                <w:i/>
                <w:sz w:val="22"/>
                <w:szCs w:val="22"/>
              </w:rPr>
              <w:t xml:space="preserve"> the</w:t>
            </w:r>
            <w:r w:rsidR="00C17A71" w:rsidRPr="002245E9">
              <w:rPr>
                <w:rFonts w:asciiTheme="minorHAnsi" w:hAnsiTheme="minorHAnsi" w:cstheme="minorHAnsi"/>
                <w:i/>
                <w:sz w:val="22"/>
                <w:szCs w:val="22"/>
              </w:rPr>
              <w:t xml:space="preserve"> documents used, such as the ABCP Prospectus</w:t>
            </w:r>
            <w:r w:rsidR="004829C1">
              <w:rPr>
                <w:rFonts w:asciiTheme="minorHAnsi" w:hAnsiTheme="minorHAnsi" w:cstheme="minorHAnsi"/>
                <w:i/>
                <w:sz w:val="22"/>
                <w:szCs w:val="22"/>
              </w:rPr>
              <w:t>,</w:t>
            </w:r>
            <w:r w:rsidR="00C17A71" w:rsidRPr="002245E9">
              <w:rPr>
                <w:rFonts w:asciiTheme="minorHAnsi" w:hAnsiTheme="minorHAnsi" w:cstheme="minorHAnsi"/>
                <w:i/>
                <w:sz w:val="22"/>
                <w:szCs w:val="22"/>
              </w:rPr>
              <w:t xml:space="preserve"> Programme information or SPI Investor Report]</w:t>
            </w:r>
            <w:r w:rsidRPr="002245E9">
              <w:rPr>
                <w:rFonts w:asciiTheme="minorHAnsi" w:hAnsiTheme="minorHAnsi" w:cstheme="minorHAnsi"/>
                <w:sz w:val="22"/>
                <w:szCs w:val="22"/>
              </w:rPr>
              <w:t>.</w:t>
            </w:r>
          </w:p>
          <w:p w14:paraId="6F23DDC9" w14:textId="4436CA31" w:rsidR="00753680" w:rsidRPr="002245E9" w:rsidRDefault="00A12479"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4829C1">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4829C1">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0379DDAE" w14:textId="3A0F6355" w:rsidR="005629B1" w:rsidRPr="002245E9" w:rsidRDefault="005629B1"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Cs/>
                <w:sz w:val="22"/>
                <w:szCs w:val="22"/>
              </w:rPr>
              <w:t xml:space="preserve">We agreed </w:t>
            </w:r>
            <w:r w:rsidR="004829C1">
              <w:rPr>
                <w:rFonts w:asciiTheme="minorHAnsi" w:eastAsia="Arial" w:hAnsiTheme="minorHAnsi" w:cstheme="minorHAnsi"/>
                <w:iCs/>
                <w:sz w:val="22"/>
                <w:szCs w:val="22"/>
              </w:rPr>
              <w:t xml:space="preserve">the </w:t>
            </w:r>
            <w:r w:rsidRPr="002245E9">
              <w:rPr>
                <w:rFonts w:asciiTheme="minorHAnsi" w:eastAsia="Arial" w:hAnsiTheme="minorHAnsi" w:cstheme="minorHAnsi"/>
                <w:iCs/>
                <w:sz w:val="22"/>
                <w:szCs w:val="22"/>
              </w:rPr>
              <w:t xml:space="preserve">closing balances </w:t>
            </w:r>
            <w:r w:rsidR="007E772C" w:rsidRPr="002245E9">
              <w:rPr>
                <w:rFonts w:asciiTheme="minorHAnsi" w:eastAsia="Arial" w:hAnsiTheme="minorHAnsi" w:cstheme="minorHAnsi"/>
                <w:iCs/>
                <w:sz w:val="22"/>
                <w:szCs w:val="22"/>
              </w:rPr>
              <w:t xml:space="preserve">in line 99 </w:t>
            </w:r>
            <w:r w:rsidRPr="002245E9">
              <w:rPr>
                <w:rFonts w:asciiTheme="minorHAnsi" w:eastAsia="Arial" w:hAnsiTheme="minorHAnsi" w:cstheme="minorHAnsi"/>
                <w:iCs/>
                <w:sz w:val="22"/>
                <w:szCs w:val="22"/>
              </w:rPr>
              <w:t xml:space="preserve">to the closing balance </w:t>
            </w:r>
            <w:r w:rsidR="007E772C" w:rsidRPr="002245E9">
              <w:rPr>
                <w:rFonts w:asciiTheme="minorHAnsi" w:hAnsiTheme="minorHAnsi" w:cstheme="minorHAnsi"/>
                <w:iCs/>
                <w:sz w:val="22"/>
                <w:szCs w:val="22"/>
              </w:rPr>
              <w:t>and</w:t>
            </w:r>
            <w:r w:rsidR="007E772C" w:rsidRPr="002245E9">
              <w:rPr>
                <w:rFonts w:asciiTheme="minorHAnsi" w:hAnsiTheme="minorHAnsi" w:cstheme="minorHAnsi"/>
                <w:sz w:val="22"/>
                <w:szCs w:val="22"/>
              </w:rPr>
              <w:t xml:space="preserve"> the number of loans</w:t>
            </w:r>
            <w:r w:rsidRPr="002245E9">
              <w:rPr>
                <w:rFonts w:asciiTheme="minorHAnsi" w:eastAsia="Arial" w:hAnsiTheme="minorHAnsi" w:cstheme="minorHAnsi"/>
                <w:i/>
                <w:sz w:val="22"/>
                <w:szCs w:val="22"/>
              </w:rPr>
              <w:t xml:space="preserve"> </w:t>
            </w:r>
            <w:r w:rsidRPr="002245E9">
              <w:rPr>
                <w:rFonts w:asciiTheme="minorHAnsi" w:eastAsia="Arial" w:hAnsiTheme="minorHAnsi" w:cstheme="minorHAnsi"/>
                <w:iCs/>
                <w:sz w:val="22"/>
                <w:szCs w:val="22"/>
              </w:rPr>
              <w:t xml:space="preserve">disclosed in the </w:t>
            </w:r>
            <w:r w:rsidR="00C17A71" w:rsidRPr="002245E9">
              <w:rPr>
                <w:rFonts w:asciiTheme="minorHAnsi" w:hAnsiTheme="minorHAnsi" w:cstheme="minorHAnsi"/>
                <w:i/>
                <w:sz w:val="22"/>
                <w:szCs w:val="22"/>
              </w:rPr>
              <w:t>[specify</w:t>
            </w:r>
            <w:r w:rsidR="004829C1">
              <w:rPr>
                <w:rFonts w:asciiTheme="minorHAnsi" w:hAnsiTheme="minorHAnsi" w:cstheme="minorHAnsi"/>
                <w:i/>
                <w:sz w:val="22"/>
                <w:szCs w:val="22"/>
              </w:rPr>
              <w:t xml:space="preserve"> the</w:t>
            </w:r>
            <w:r w:rsidR="00C17A71" w:rsidRPr="002245E9">
              <w:rPr>
                <w:rFonts w:asciiTheme="minorHAnsi" w:hAnsiTheme="minorHAnsi" w:cstheme="minorHAnsi"/>
                <w:i/>
                <w:sz w:val="22"/>
                <w:szCs w:val="22"/>
              </w:rPr>
              <w:t xml:space="preserve"> documents used, such as the ABCP Prospectus</w:t>
            </w:r>
            <w:r w:rsidR="004829C1">
              <w:rPr>
                <w:rFonts w:asciiTheme="minorHAnsi" w:hAnsiTheme="minorHAnsi" w:cstheme="minorHAnsi"/>
                <w:i/>
                <w:sz w:val="22"/>
                <w:szCs w:val="22"/>
              </w:rPr>
              <w:t>,</w:t>
            </w:r>
            <w:r w:rsidR="00C17A71" w:rsidRPr="002245E9">
              <w:rPr>
                <w:rFonts w:asciiTheme="minorHAnsi" w:hAnsiTheme="minorHAnsi" w:cstheme="minorHAnsi"/>
                <w:i/>
                <w:sz w:val="22"/>
                <w:szCs w:val="22"/>
              </w:rPr>
              <w:t xml:space="preserve"> Programme information or SPI Investor Report]</w:t>
            </w:r>
            <w:r w:rsidR="00C17A71" w:rsidRPr="002245E9">
              <w:rPr>
                <w:rFonts w:asciiTheme="minorHAnsi" w:hAnsiTheme="minorHAnsi" w:cstheme="minorHAnsi"/>
                <w:sz w:val="22"/>
                <w:szCs w:val="22"/>
              </w:rPr>
              <w:t>.</w:t>
            </w:r>
          </w:p>
          <w:p w14:paraId="4E00593C" w14:textId="062ACC6E" w:rsidR="00546809" w:rsidRPr="002245E9" w:rsidRDefault="00546809"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[No exceptions have been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4829C1">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7E6C3E51" w14:textId="77777777" w:rsidR="005629B1" w:rsidRPr="002245E9" w:rsidRDefault="005629B1" w:rsidP="007936C5">
            <w:pPr>
              <w:spacing w:before="130" w:after="130" w:line="276" w:lineRule="auto"/>
              <w:rPr>
                <w:rFonts w:asciiTheme="minorHAnsi" w:hAnsiTheme="minorHAnsi" w:cstheme="minorHAnsi"/>
                <w:sz w:val="22"/>
                <w:szCs w:val="22"/>
              </w:rPr>
            </w:pPr>
          </w:p>
        </w:tc>
      </w:tr>
      <w:tr w:rsidR="008747D3" w:rsidRPr="00B071CF" w14:paraId="49E22261" w14:textId="77777777" w:rsidTr="002245E9">
        <w:tc>
          <w:tcPr>
            <w:tcW w:w="13405" w:type="dxa"/>
            <w:gridSpan w:val="4"/>
            <w:shd w:val="clear" w:color="auto" w:fill="D9D9D9" w:themeFill="background1" w:themeFillShade="D9"/>
          </w:tcPr>
          <w:p w14:paraId="1B3E8E34" w14:textId="77777777" w:rsidR="008747D3" w:rsidRPr="002245E9" w:rsidRDefault="008747D3"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lastRenderedPageBreak/>
              <w:t xml:space="preserve">Section M: Liquidity </w:t>
            </w:r>
            <w:r w:rsidR="00AB063D" w:rsidRPr="002245E9">
              <w:rPr>
                <w:rFonts w:asciiTheme="minorHAnsi" w:hAnsiTheme="minorHAnsi" w:cstheme="minorHAnsi"/>
                <w:b/>
                <w:sz w:val="22"/>
                <w:szCs w:val="22"/>
              </w:rPr>
              <w:t>Commitments Rece</w:t>
            </w:r>
            <w:r w:rsidRPr="002245E9">
              <w:rPr>
                <w:rFonts w:asciiTheme="minorHAnsi" w:hAnsiTheme="minorHAnsi" w:cstheme="minorHAnsi"/>
                <w:b/>
                <w:sz w:val="22"/>
                <w:szCs w:val="22"/>
              </w:rPr>
              <w:t>ived</w:t>
            </w:r>
          </w:p>
        </w:tc>
      </w:tr>
      <w:tr w:rsidR="00F56C68" w:rsidRPr="00B071CF" w14:paraId="66A72FD4" w14:textId="77777777" w:rsidTr="007936C5">
        <w:tc>
          <w:tcPr>
            <w:tcW w:w="704" w:type="dxa"/>
          </w:tcPr>
          <w:p w14:paraId="034DB3A4"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6F14A3B" w14:textId="7B628194"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a list</w:t>
            </w:r>
            <w:r w:rsidR="004431B2" w:rsidRPr="002245E9">
              <w:rPr>
                <w:rFonts w:asciiTheme="minorHAnsi" w:hAnsiTheme="minorHAnsi" w:cstheme="minorHAnsi"/>
                <w:sz w:val="22"/>
                <w:szCs w:val="22"/>
              </w:rPr>
              <w:t xml:space="preserve"> and agreements</w:t>
            </w:r>
            <w:r w:rsidRPr="002245E9">
              <w:rPr>
                <w:rFonts w:asciiTheme="minorHAnsi" w:hAnsiTheme="minorHAnsi" w:cstheme="minorHAnsi"/>
                <w:sz w:val="22"/>
                <w:szCs w:val="22"/>
              </w:rPr>
              <w:t xml:space="preserve"> from </w:t>
            </w:r>
            <w:r w:rsidR="00CA2DB7" w:rsidRPr="002245E9">
              <w:rPr>
                <w:rFonts w:asciiTheme="minorHAnsi" w:hAnsiTheme="minorHAnsi" w:cstheme="minorHAnsi"/>
                <w:sz w:val="22"/>
                <w:szCs w:val="22"/>
              </w:rPr>
              <w:t xml:space="preserve">[state </w:t>
            </w:r>
            <w:r w:rsidR="004829C1">
              <w:rPr>
                <w:rFonts w:asciiTheme="minorHAnsi" w:hAnsiTheme="minorHAnsi" w:cstheme="minorHAnsi"/>
                <w:sz w:val="22"/>
                <w:szCs w:val="22"/>
              </w:rPr>
              <w:t xml:space="preserve">the </w:t>
            </w:r>
            <w:r w:rsidR="00CA2DB7" w:rsidRPr="002245E9">
              <w:rPr>
                <w:rFonts w:asciiTheme="minorHAnsi" w:hAnsiTheme="minorHAnsi" w:cstheme="minorHAnsi"/>
                <w:sz w:val="22"/>
                <w:szCs w:val="22"/>
              </w:rPr>
              <w:t>name and designation</w:t>
            </w:r>
            <w:r w:rsidR="004829C1">
              <w:rPr>
                <w:rFonts w:asciiTheme="minorHAnsi" w:hAnsiTheme="minorHAnsi" w:cstheme="minorHAnsi"/>
                <w:sz w:val="22"/>
                <w:szCs w:val="22"/>
              </w:rPr>
              <w:t xml:space="preserve"> of the individual</w:t>
            </w:r>
            <w:r w:rsidR="00CA2DB7" w:rsidRPr="002245E9">
              <w:rPr>
                <w:rFonts w:asciiTheme="minorHAnsi" w:hAnsiTheme="minorHAnsi" w:cstheme="minorHAnsi"/>
                <w:sz w:val="22"/>
                <w:szCs w:val="22"/>
              </w:rPr>
              <w:t xml:space="preserve">] </w:t>
            </w:r>
            <w:r w:rsidRPr="002245E9">
              <w:rPr>
                <w:rFonts w:asciiTheme="minorHAnsi" w:hAnsiTheme="minorHAnsi" w:cstheme="minorHAnsi"/>
                <w:sz w:val="22"/>
                <w:szCs w:val="22"/>
              </w:rPr>
              <w:t xml:space="preserve">of all liquidity </w:t>
            </w:r>
            <w:r w:rsidR="009504A8" w:rsidRPr="002245E9">
              <w:rPr>
                <w:rFonts w:asciiTheme="minorHAnsi" w:hAnsiTheme="minorHAnsi" w:cstheme="minorHAnsi"/>
                <w:sz w:val="22"/>
                <w:szCs w:val="22"/>
              </w:rPr>
              <w:t xml:space="preserve">facilities </w:t>
            </w:r>
            <w:r w:rsidR="00CA2DB7" w:rsidRPr="002245E9">
              <w:rPr>
                <w:rFonts w:asciiTheme="minorHAnsi" w:hAnsiTheme="minorHAnsi" w:cstheme="minorHAnsi"/>
                <w:sz w:val="22"/>
                <w:szCs w:val="22"/>
              </w:rPr>
              <w:t xml:space="preserve">received </w:t>
            </w:r>
            <w:r w:rsidRPr="002245E9">
              <w:rPr>
                <w:rFonts w:asciiTheme="minorHAnsi" w:hAnsiTheme="minorHAnsi" w:cstheme="minorHAnsi"/>
                <w:sz w:val="22"/>
                <w:szCs w:val="22"/>
              </w:rPr>
              <w:t>relating to the SPI.</w:t>
            </w:r>
          </w:p>
        </w:tc>
        <w:tc>
          <w:tcPr>
            <w:tcW w:w="4820" w:type="dxa"/>
          </w:tcPr>
          <w:p w14:paraId="01B9A75C" w14:textId="0D11F278" w:rsidR="008747D3" w:rsidRPr="002245E9" w:rsidRDefault="008747D3"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We obtained a list</w:t>
            </w:r>
            <w:r w:rsidR="00A5647A" w:rsidRPr="002245E9">
              <w:rPr>
                <w:rFonts w:asciiTheme="minorHAnsi" w:eastAsia="Arial" w:hAnsiTheme="minorHAnsi" w:cstheme="minorHAnsi"/>
                <w:i/>
                <w:sz w:val="22"/>
                <w:szCs w:val="22"/>
              </w:rPr>
              <w:t xml:space="preserve"> and agreements</w:t>
            </w:r>
            <w:r w:rsidRPr="002245E9">
              <w:rPr>
                <w:rFonts w:asciiTheme="minorHAnsi" w:eastAsia="Arial" w:hAnsiTheme="minorHAnsi" w:cstheme="minorHAnsi"/>
                <w:i/>
                <w:sz w:val="22"/>
                <w:szCs w:val="22"/>
              </w:rPr>
              <w:t xml:space="preserve"> from </w:t>
            </w:r>
            <w:r w:rsidR="00C71735" w:rsidRPr="002245E9">
              <w:rPr>
                <w:rFonts w:asciiTheme="minorHAnsi" w:hAnsiTheme="minorHAnsi" w:cstheme="minorHAnsi"/>
                <w:sz w:val="22"/>
                <w:szCs w:val="22"/>
              </w:rPr>
              <w:t xml:space="preserve">[state </w:t>
            </w:r>
            <w:r w:rsidR="004829C1">
              <w:rPr>
                <w:rFonts w:asciiTheme="minorHAnsi" w:hAnsiTheme="minorHAnsi" w:cstheme="minorHAnsi"/>
                <w:sz w:val="22"/>
                <w:szCs w:val="22"/>
              </w:rPr>
              <w:t xml:space="preserve">the </w:t>
            </w:r>
            <w:r w:rsidR="00C71735" w:rsidRPr="002245E9">
              <w:rPr>
                <w:rFonts w:asciiTheme="minorHAnsi" w:hAnsiTheme="minorHAnsi" w:cstheme="minorHAnsi"/>
                <w:sz w:val="22"/>
                <w:szCs w:val="22"/>
              </w:rPr>
              <w:t>name and designation</w:t>
            </w:r>
            <w:r w:rsidR="004829C1">
              <w:rPr>
                <w:rFonts w:asciiTheme="minorHAnsi" w:hAnsiTheme="minorHAnsi" w:cstheme="minorHAnsi"/>
                <w:sz w:val="22"/>
                <w:szCs w:val="22"/>
              </w:rPr>
              <w:t xml:space="preserve"> of the individual</w:t>
            </w:r>
            <w:r w:rsidR="00C71735" w:rsidRPr="002245E9">
              <w:rPr>
                <w:rFonts w:asciiTheme="minorHAnsi" w:hAnsiTheme="minorHAnsi" w:cstheme="minorHAnsi"/>
                <w:sz w:val="22"/>
                <w:szCs w:val="22"/>
              </w:rPr>
              <w:t>]</w:t>
            </w:r>
            <w:r w:rsidRPr="002245E9">
              <w:rPr>
                <w:rFonts w:asciiTheme="minorHAnsi" w:eastAsia="Arial" w:hAnsiTheme="minorHAnsi" w:cstheme="minorHAnsi"/>
                <w:i/>
                <w:sz w:val="22"/>
                <w:szCs w:val="22"/>
              </w:rPr>
              <w:t xml:space="preserve"> of all liquidity </w:t>
            </w:r>
            <w:r w:rsidR="009504A8" w:rsidRPr="002245E9">
              <w:rPr>
                <w:rFonts w:asciiTheme="minorHAnsi" w:eastAsia="Arial" w:hAnsiTheme="minorHAnsi" w:cstheme="minorHAnsi"/>
                <w:i/>
                <w:sz w:val="22"/>
                <w:szCs w:val="22"/>
              </w:rPr>
              <w:t xml:space="preserve">facilities </w:t>
            </w:r>
            <w:r w:rsidR="004431B2" w:rsidRPr="002245E9">
              <w:rPr>
                <w:rFonts w:asciiTheme="minorHAnsi" w:eastAsia="Arial" w:hAnsiTheme="minorHAnsi" w:cstheme="minorHAnsi"/>
                <w:i/>
                <w:sz w:val="22"/>
                <w:szCs w:val="22"/>
              </w:rPr>
              <w:t>received</w:t>
            </w:r>
            <w:r w:rsidRPr="002245E9">
              <w:rPr>
                <w:rFonts w:asciiTheme="minorHAnsi" w:eastAsia="Arial" w:hAnsiTheme="minorHAnsi" w:cstheme="minorHAnsi"/>
                <w:i/>
                <w:sz w:val="22"/>
                <w:szCs w:val="22"/>
              </w:rPr>
              <w:t xml:space="preserve"> relating to the SPI.</w:t>
            </w:r>
          </w:p>
        </w:tc>
        <w:tc>
          <w:tcPr>
            <w:tcW w:w="2778" w:type="dxa"/>
          </w:tcPr>
          <w:p w14:paraId="4A562A72" w14:textId="77777777" w:rsidR="008747D3" w:rsidRPr="002245E9" w:rsidRDefault="008747D3" w:rsidP="007936C5">
            <w:pPr>
              <w:spacing w:before="130" w:after="130" w:line="276" w:lineRule="auto"/>
              <w:rPr>
                <w:rFonts w:asciiTheme="minorHAnsi" w:hAnsiTheme="minorHAnsi" w:cstheme="minorHAnsi"/>
                <w:sz w:val="22"/>
                <w:szCs w:val="22"/>
              </w:rPr>
            </w:pPr>
          </w:p>
        </w:tc>
      </w:tr>
      <w:tr w:rsidR="00F56C68" w:rsidRPr="00B071CF" w14:paraId="3CC9993D" w14:textId="77777777" w:rsidTr="007936C5">
        <w:trPr>
          <w:trHeight w:val="1377"/>
        </w:trPr>
        <w:tc>
          <w:tcPr>
            <w:tcW w:w="704" w:type="dxa"/>
          </w:tcPr>
          <w:p w14:paraId="36E2D5BF"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372ED249" w14:textId="048FA80F"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Inspect the</w:t>
            </w:r>
            <w:r w:rsidR="007B1653" w:rsidRPr="002245E9">
              <w:rPr>
                <w:rFonts w:asciiTheme="minorHAnsi" w:hAnsiTheme="minorHAnsi" w:cstheme="minorHAnsi"/>
                <w:sz w:val="22"/>
                <w:szCs w:val="22"/>
              </w:rPr>
              <w:t xml:space="preserve"> date of</w:t>
            </w:r>
            <w:r w:rsidRPr="002245E9">
              <w:rPr>
                <w:rFonts w:asciiTheme="minorHAnsi" w:hAnsiTheme="minorHAnsi" w:cstheme="minorHAnsi"/>
                <w:sz w:val="22"/>
                <w:szCs w:val="22"/>
              </w:rPr>
              <w:t xml:space="preserve"> agreement with the liquidity provider to support each of the liquidity facilities. Document if expired liquidity facilities are included.</w:t>
            </w:r>
          </w:p>
        </w:tc>
        <w:tc>
          <w:tcPr>
            <w:tcW w:w="4820" w:type="dxa"/>
          </w:tcPr>
          <w:p w14:paraId="1A460274" w14:textId="162EFF59" w:rsidR="008747D3" w:rsidRPr="002245E9" w:rsidRDefault="008747D3"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 xml:space="preserve">We inspected the </w:t>
            </w:r>
            <w:r w:rsidR="007B1653" w:rsidRPr="002245E9">
              <w:rPr>
                <w:rFonts w:asciiTheme="minorHAnsi" w:eastAsia="Arial" w:hAnsiTheme="minorHAnsi" w:cstheme="minorHAnsi"/>
                <w:i/>
                <w:sz w:val="22"/>
                <w:szCs w:val="22"/>
              </w:rPr>
              <w:t xml:space="preserve">date of </w:t>
            </w:r>
            <w:r w:rsidRPr="002245E9">
              <w:rPr>
                <w:rFonts w:asciiTheme="minorHAnsi" w:eastAsia="Arial" w:hAnsiTheme="minorHAnsi" w:cstheme="minorHAnsi"/>
                <w:i/>
                <w:sz w:val="22"/>
                <w:szCs w:val="22"/>
              </w:rPr>
              <w:t>agreement with</w:t>
            </w:r>
            <w:r w:rsidR="004829C1">
              <w:rPr>
                <w:rFonts w:asciiTheme="minorHAnsi" w:eastAsia="Arial" w:hAnsiTheme="minorHAnsi" w:cstheme="minorHAnsi"/>
                <w:i/>
                <w:sz w:val="22"/>
                <w:szCs w:val="22"/>
              </w:rPr>
              <w:t xml:space="preserve"> the</w:t>
            </w:r>
            <w:r w:rsidRPr="002245E9">
              <w:rPr>
                <w:rFonts w:asciiTheme="minorHAnsi" w:eastAsia="Arial" w:hAnsiTheme="minorHAnsi" w:cstheme="minorHAnsi"/>
                <w:i/>
                <w:sz w:val="22"/>
                <w:szCs w:val="22"/>
              </w:rPr>
              <w:t xml:space="preserve"> liquidity provider to support each of the liquidity facilities. There were [no/Rxxx] expired </w:t>
            </w:r>
            <w:r w:rsidR="00F66902" w:rsidRPr="002245E9">
              <w:rPr>
                <w:rFonts w:asciiTheme="minorHAnsi" w:eastAsia="Arial" w:hAnsiTheme="minorHAnsi" w:cstheme="minorHAnsi"/>
                <w:i/>
                <w:sz w:val="22"/>
                <w:szCs w:val="22"/>
              </w:rPr>
              <w:t xml:space="preserve">liquidity </w:t>
            </w:r>
            <w:r w:rsidRPr="002245E9">
              <w:rPr>
                <w:rFonts w:asciiTheme="minorHAnsi" w:eastAsia="Arial" w:hAnsiTheme="minorHAnsi" w:cstheme="minorHAnsi"/>
                <w:i/>
                <w:sz w:val="22"/>
                <w:szCs w:val="22"/>
              </w:rPr>
              <w:t>facilities included.</w:t>
            </w:r>
          </w:p>
        </w:tc>
        <w:tc>
          <w:tcPr>
            <w:tcW w:w="2778" w:type="dxa"/>
          </w:tcPr>
          <w:p w14:paraId="0AD8DE02" w14:textId="77777777" w:rsidR="008747D3" w:rsidRPr="002245E9" w:rsidRDefault="008747D3" w:rsidP="007936C5">
            <w:pPr>
              <w:spacing w:before="130" w:after="130" w:line="276" w:lineRule="auto"/>
              <w:rPr>
                <w:rFonts w:asciiTheme="minorHAnsi" w:hAnsiTheme="minorHAnsi" w:cstheme="minorHAnsi"/>
                <w:sz w:val="22"/>
                <w:szCs w:val="22"/>
              </w:rPr>
            </w:pPr>
          </w:p>
        </w:tc>
      </w:tr>
      <w:tr w:rsidR="00F56C68" w:rsidRPr="00B071CF" w14:paraId="7858AC33" w14:textId="77777777" w:rsidTr="007936C5">
        <w:trPr>
          <w:trHeight w:val="3844"/>
        </w:trPr>
        <w:tc>
          <w:tcPr>
            <w:tcW w:w="704" w:type="dxa"/>
          </w:tcPr>
          <w:p w14:paraId="1D08A0F0"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DF86C24" w14:textId="6BA0193A"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Agree</w:t>
            </w:r>
            <w:r w:rsidR="00110BA6" w:rsidRPr="002245E9">
              <w:rPr>
                <w:rFonts w:asciiTheme="minorHAnsi" w:hAnsiTheme="minorHAnsi" w:cstheme="minorHAnsi"/>
                <w:sz w:val="22"/>
                <w:szCs w:val="22"/>
              </w:rPr>
              <w:t xml:space="preserve"> </w:t>
            </w:r>
            <w:r w:rsidR="005D2584" w:rsidRPr="002245E9">
              <w:rPr>
                <w:rFonts w:asciiTheme="minorHAnsi" w:hAnsiTheme="minorHAnsi" w:cstheme="minorHAnsi"/>
                <w:sz w:val="22"/>
                <w:szCs w:val="22"/>
              </w:rPr>
              <w:t>the committed and drawn</w:t>
            </w:r>
            <w:r w:rsidRPr="002245E9">
              <w:rPr>
                <w:rFonts w:asciiTheme="minorHAnsi" w:hAnsiTheme="minorHAnsi" w:cstheme="minorHAnsi"/>
                <w:sz w:val="22"/>
                <w:szCs w:val="22"/>
              </w:rPr>
              <w:t xml:space="preserve"> amounts </w:t>
            </w:r>
            <w:r w:rsidR="005D2584" w:rsidRPr="002245E9">
              <w:rPr>
                <w:rFonts w:asciiTheme="minorHAnsi" w:hAnsiTheme="minorHAnsi" w:cstheme="minorHAnsi"/>
                <w:sz w:val="22"/>
                <w:szCs w:val="22"/>
              </w:rPr>
              <w:t xml:space="preserve">and percentages </w:t>
            </w:r>
            <w:r w:rsidRPr="002245E9">
              <w:rPr>
                <w:rFonts w:asciiTheme="minorHAnsi" w:hAnsiTheme="minorHAnsi" w:cstheme="minorHAnsi"/>
                <w:sz w:val="22"/>
                <w:szCs w:val="22"/>
              </w:rPr>
              <w:t xml:space="preserve">reported in line </w:t>
            </w:r>
            <w:r w:rsidR="00A71DE6" w:rsidRPr="002245E9">
              <w:rPr>
                <w:rFonts w:asciiTheme="minorHAnsi" w:hAnsiTheme="minorHAnsi" w:cstheme="minorHAnsi"/>
                <w:sz w:val="22"/>
                <w:szCs w:val="22"/>
              </w:rPr>
              <w:t>10</w:t>
            </w:r>
            <w:r w:rsidR="00897BF6" w:rsidRPr="002245E9">
              <w:rPr>
                <w:rFonts w:asciiTheme="minorHAnsi" w:hAnsiTheme="minorHAnsi" w:cstheme="minorHAnsi"/>
                <w:sz w:val="22"/>
                <w:szCs w:val="22"/>
              </w:rPr>
              <w:t>0</w:t>
            </w:r>
            <w:r w:rsidRPr="002245E9">
              <w:rPr>
                <w:rFonts w:asciiTheme="minorHAnsi" w:hAnsiTheme="minorHAnsi" w:cstheme="minorHAnsi"/>
                <w:sz w:val="22"/>
                <w:szCs w:val="22"/>
              </w:rPr>
              <w:t xml:space="preserve"> to th</w:t>
            </w:r>
            <w:r w:rsidR="000B6B6A" w:rsidRPr="002245E9">
              <w:rPr>
                <w:rFonts w:asciiTheme="minorHAnsi" w:hAnsiTheme="minorHAnsi" w:cstheme="minorHAnsi"/>
                <w:sz w:val="22"/>
                <w:szCs w:val="22"/>
              </w:rPr>
              <w:t>e amounts</w:t>
            </w:r>
            <w:r w:rsidRPr="002245E9">
              <w:rPr>
                <w:rFonts w:asciiTheme="minorHAnsi" w:hAnsiTheme="minorHAnsi" w:cstheme="minorHAnsi"/>
                <w:sz w:val="22"/>
                <w:szCs w:val="22"/>
              </w:rPr>
              <w:t xml:space="preserve"> disclosed in the </w:t>
            </w:r>
            <w:r w:rsidRPr="002245E9">
              <w:rPr>
                <w:rFonts w:asciiTheme="minorHAnsi" w:hAnsiTheme="minorHAnsi" w:cstheme="minorHAnsi"/>
                <w:i/>
                <w:sz w:val="22"/>
                <w:szCs w:val="22"/>
              </w:rPr>
              <w:t>[specify</w:t>
            </w:r>
            <w:r w:rsidR="004829C1">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4829C1">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Pr="002245E9">
              <w:rPr>
                <w:rFonts w:asciiTheme="minorHAnsi" w:hAnsiTheme="minorHAnsi" w:cstheme="minorHAnsi"/>
                <w:i/>
                <w:sz w:val="22"/>
                <w:szCs w:val="22"/>
              </w:rPr>
              <w:t xml:space="preserve"> and SPI Investor Reports]</w:t>
            </w:r>
            <w:r w:rsidRPr="002245E9">
              <w:rPr>
                <w:rFonts w:asciiTheme="minorHAnsi" w:hAnsiTheme="minorHAnsi" w:cstheme="minorHAnsi"/>
                <w:sz w:val="22"/>
                <w:szCs w:val="22"/>
              </w:rPr>
              <w:t>.</w:t>
            </w:r>
          </w:p>
          <w:p w14:paraId="6F12E09D" w14:textId="04F7857B" w:rsidR="000B6B6A" w:rsidRPr="002245E9" w:rsidRDefault="000B6B6A"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197CB2">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4829C1">
              <w:rPr>
                <w:rFonts w:asciiTheme="minorHAnsi" w:eastAsia="Arial" w:hAnsiTheme="minorHAnsi" w:cstheme="minorHAnsi"/>
                <w:i/>
                <w:iCs/>
                <w:color w:val="000000"/>
                <w:sz w:val="22"/>
                <w:szCs w:val="22"/>
              </w:rPr>
              <w:t xml:space="preserve"> of the individual]</w:t>
            </w:r>
            <w:r w:rsidR="004829C1">
              <w:rPr>
                <w:rFonts w:asciiTheme="minorHAnsi" w:eastAsia="Arial" w:hAnsiTheme="minorHAnsi" w:cstheme="minorHAnsi"/>
                <w:color w:val="000000"/>
                <w:sz w:val="22"/>
                <w:szCs w:val="22"/>
              </w:rPr>
              <w:t>.</w:t>
            </w:r>
          </w:p>
        </w:tc>
        <w:tc>
          <w:tcPr>
            <w:tcW w:w="4820" w:type="dxa"/>
          </w:tcPr>
          <w:p w14:paraId="24CA9A9E" w14:textId="45120E9F" w:rsidR="000B6B6A" w:rsidRPr="002245E9" w:rsidRDefault="000B6B6A" w:rsidP="007936C5">
            <w:pPr>
              <w:spacing w:before="130" w:after="120" w:line="276" w:lineRule="auto"/>
              <w:rPr>
                <w:rFonts w:asciiTheme="minorHAnsi" w:hAnsiTheme="minorHAnsi" w:cstheme="minorHAnsi"/>
                <w:sz w:val="22"/>
                <w:szCs w:val="22"/>
              </w:rPr>
            </w:pPr>
            <w:r w:rsidRPr="002245E9">
              <w:rPr>
                <w:rFonts w:asciiTheme="minorHAnsi" w:hAnsiTheme="minorHAnsi" w:cstheme="minorHAnsi"/>
                <w:sz w:val="22"/>
                <w:szCs w:val="22"/>
              </w:rPr>
              <w:t xml:space="preserve">We agreed the committed and drawn amounts and percentages reported in line 100 to the amounts disclosed in the </w:t>
            </w:r>
            <w:r w:rsidRPr="002245E9">
              <w:rPr>
                <w:rFonts w:asciiTheme="minorHAnsi" w:hAnsiTheme="minorHAnsi" w:cstheme="minorHAnsi"/>
                <w:i/>
                <w:sz w:val="22"/>
                <w:szCs w:val="22"/>
              </w:rPr>
              <w:t xml:space="preserve">[specify </w:t>
            </w:r>
            <w:r w:rsidR="00197CB2">
              <w:rPr>
                <w:rFonts w:asciiTheme="minorHAnsi" w:hAnsiTheme="minorHAnsi" w:cstheme="minorHAnsi"/>
                <w:i/>
                <w:sz w:val="22"/>
                <w:szCs w:val="22"/>
              </w:rPr>
              <w:t xml:space="preserve">the </w:t>
            </w:r>
            <w:r w:rsidRPr="002245E9">
              <w:rPr>
                <w:rFonts w:asciiTheme="minorHAnsi" w:hAnsiTheme="minorHAnsi" w:cstheme="minorHAnsi"/>
                <w:i/>
                <w:sz w:val="22"/>
                <w:szCs w:val="22"/>
              </w:rPr>
              <w:t>documents used, such as audited Annual Financial Statement</w:t>
            </w:r>
            <w:r w:rsidR="00197CB2">
              <w:rPr>
                <w:rFonts w:asciiTheme="minorHAnsi" w:hAnsiTheme="minorHAnsi" w:cstheme="minorHAnsi"/>
                <w:i/>
                <w:sz w:val="22"/>
                <w:szCs w:val="22"/>
              </w:rPr>
              <w:t>s</w:t>
            </w:r>
            <w:r w:rsidRPr="002245E9">
              <w:rPr>
                <w:rFonts w:asciiTheme="minorHAnsi" w:hAnsiTheme="minorHAnsi" w:cstheme="minorHAnsi"/>
                <w:i/>
                <w:sz w:val="22"/>
                <w:szCs w:val="22"/>
              </w:rPr>
              <w:t>/Management Accounts and SPI Investor Reports]</w:t>
            </w:r>
            <w:r w:rsidRPr="002245E9">
              <w:rPr>
                <w:rFonts w:asciiTheme="minorHAnsi" w:hAnsiTheme="minorHAnsi" w:cstheme="minorHAnsi"/>
                <w:sz w:val="22"/>
                <w:szCs w:val="22"/>
              </w:rPr>
              <w:t>.</w:t>
            </w:r>
          </w:p>
          <w:p w14:paraId="423FE78A" w14:textId="6F6C2843" w:rsidR="008747D3" w:rsidRPr="002245E9" w:rsidRDefault="000B6B6A" w:rsidP="007936C5">
            <w:pPr>
              <w:spacing w:before="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[No exceptions have been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28A26064" w14:textId="77777777" w:rsidR="008747D3" w:rsidRPr="002245E9" w:rsidRDefault="008747D3" w:rsidP="007936C5">
            <w:pPr>
              <w:spacing w:before="130" w:after="130" w:line="276" w:lineRule="auto"/>
              <w:rPr>
                <w:rFonts w:asciiTheme="minorHAnsi" w:hAnsiTheme="minorHAnsi" w:cstheme="minorHAnsi"/>
                <w:sz w:val="22"/>
                <w:szCs w:val="22"/>
              </w:rPr>
            </w:pPr>
          </w:p>
        </w:tc>
      </w:tr>
      <w:tr w:rsidR="008747D3" w:rsidRPr="00B071CF" w14:paraId="48795041" w14:textId="77777777" w:rsidTr="002245E9">
        <w:tc>
          <w:tcPr>
            <w:tcW w:w="13405" w:type="dxa"/>
            <w:gridSpan w:val="4"/>
            <w:shd w:val="clear" w:color="auto" w:fill="D9D9D9" w:themeFill="background1" w:themeFillShade="D9"/>
          </w:tcPr>
          <w:p w14:paraId="7CD3127D" w14:textId="77777777"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b/>
                <w:sz w:val="22"/>
                <w:szCs w:val="22"/>
              </w:rPr>
              <w:lastRenderedPageBreak/>
              <w:t>Section N: Hedge Counterparty</w:t>
            </w:r>
          </w:p>
        </w:tc>
      </w:tr>
      <w:tr w:rsidR="00F56C68" w:rsidRPr="00B071CF" w14:paraId="61D38761" w14:textId="77777777" w:rsidTr="007936C5">
        <w:tc>
          <w:tcPr>
            <w:tcW w:w="704" w:type="dxa"/>
          </w:tcPr>
          <w:p w14:paraId="7108976A"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5CFA0788" w14:textId="0E8BA386" w:rsidR="008747D3" w:rsidRPr="002245E9" w:rsidRDefault="007B1F1A"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w:t>
            </w:r>
            <w:r w:rsidR="00BA034C" w:rsidRPr="002245E9">
              <w:rPr>
                <w:rFonts w:asciiTheme="minorHAnsi" w:hAnsiTheme="minorHAnsi" w:cstheme="minorHAnsi"/>
                <w:sz w:val="22"/>
                <w:szCs w:val="22"/>
              </w:rPr>
              <w:t xml:space="preserve"> from </w:t>
            </w:r>
            <w:r w:rsidR="00BA034C" w:rsidRPr="002245E9">
              <w:rPr>
                <w:rFonts w:asciiTheme="minorHAnsi" w:hAnsiTheme="minorHAnsi" w:cstheme="minorHAnsi"/>
                <w:i/>
                <w:iCs/>
                <w:sz w:val="22"/>
                <w:szCs w:val="22"/>
              </w:rPr>
              <w:t>[state</w:t>
            </w:r>
            <w:r w:rsidR="00197CB2">
              <w:rPr>
                <w:rFonts w:asciiTheme="minorHAnsi" w:hAnsiTheme="minorHAnsi" w:cstheme="minorHAnsi"/>
                <w:i/>
                <w:iCs/>
                <w:sz w:val="22"/>
                <w:szCs w:val="22"/>
              </w:rPr>
              <w:t xml:space="preserve"> the</w:t>
            </w:r>
            <w:r w:rsidR="001B457B" w:rsidRPr="002245E9">
              <w:rPr>
                <w:rFonts w:asciiTheme="minorHAnsi" w:hAnsiTheme="minorHAnsi" w:cstheme="minorHAnsi"/>
                <w:i/>
                <w:iCs/>
                <w:sz w:val="22"/>
                <w:szCs w:val="22"/>
              </w:rPr>
              <w:t xml:space="preserve"> name and designation</w:t>
            </w:r>
            <w:r w:rsidR="00197CB2">
              <w:rPr>
                <w:rFonts w:asciiTheme="minorHAnsi" w:hAnsiTheme="minorHAnsi" w:cstheme="minorHAnsi"/>
                <w:i/>
                <w:iCs/>
                <w:sz w:val="22"/>
                <w:szCs w:val="22"/>
              </w:rPr>
              <w:t xml:space="preserve"> of the individual</w:t>
            </w:r>
            <w:r w:rsidR="001B457B" w:rsidRPr="002245E9">
              <w:rPr>
                <w:rFonts w:asciiTheme="minorHAnsi" w:hAnsiTheme="minorHAnsi" w:cstheme="minorHAnsi"/>
                <w:i/>
                <w:iCs/>
                <w:sz w:val="22"/>
                <w:szCs w:val="22"/>
              </w:rPr>
              <w:t>]</w:t>
            </w:r>
            <w:r w:rsidRPr="002245E9">
              <w:rPr>
                <w:rFonts w:asciiTheme="minorHAnsi" w:hAnsiTheme="minorHAnsi" w:cstheme="minorHAnsi"/>
                <w:sz w:val="22"/>
                <w:szCs w:val="22"/>
              </w:rPr>
              <w:t xml:space="preserve"> a list of</w:t>
            </w:r>
            <w:r w:rsidR="00197CB2">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Hedge counterparties and a</w:t>
            </w:r>
            <w:r w:rsidR="008747D3" w:rsidRPr="002245E9">
              <w:rPr>
                <w:rFonts w:asciiTheme="minorHAnsi" w:hAnsiTheme="minorHAnsi" w:cstheme="minorHAnsi"/>
                <w:sz w:val="22"/>
                <w:szCs w:val="22"/>
              </w:rPr>
              <w:t xml:space="preserve">gree the amounts and the counterparty reported in </w:t>
            </w:r>
            <w:r w:rsidR="00A71DE6" w:rsidRPr="002245E9">
              <w:rPr>
                <w:rFonts w:asciiTheme="minorHAnsi" w:hAnsiTheme="minorHAnsi" w:cstheme="minorHAnsi"/>
                <w:sz w:val="22"/>
                <w:szCs w:val="22"/>
              </w:rPr>
              <w:t>line 10</w:t>
            </w:r>
            <w:r w:rsidR="00C173BC" w:rsidRPr="002245E9">
              <w:rPr>
                <w:rFonts w:asciiTheme="minorHAnsi" w:hAnsiTheme="minorHAnsi" w:cstheme="minorHAnsi"/>
                <w:sz w:val="22"/>
                <w:szCs w:val="22"/>
              </w:rPr>
              <w:t>1</w:t>
            </w:r>
            <w:r w:rsidR="00D85573" w:rsidRPr="002245E9">
              <w:rPr>
                <w:rFonts w:asciiTheme="minorHAnsi" w:hAnsiTheme="minorHAnsi" w:cstheme="minorHAnsi"/>
                <w:sz w:val="22"/>
                <w:szCs w:val="22"/>
              </w:rPr>
              <w:t xml:space="preserve"> </w:t>
            </w:r>
            <w:r w:rsidR="008747D3" w:rsidRPr="002245E9">
              <w:rPr>
                <w:rFonts w:asciiTheme="minorHAnsi" w:hAnsiTheme="minorHAnsi" w:cstheme="minorHAnsi"/>
                <w:sz w:val="22"/>
                <w:szCs w:val="22"/>
              </w:rPr>
              <w:t xml:space="preserve">of the return to the </w:t>
            </w:r>
            <w:r w:rsidR="00667F1D" w:rsidRPr="002245E9">
              <w:rPr>
                <w:rFonts w:asciiTheme="minorHAnsi" w:hAnsiTheme="minorHAnsi" w:cstheme="minorHAnsi"/>
                <w:sz w:val="22"/>
                <w:szCs w:val="22"/>
              </w:rPr>
              <w:t>amount and counterparty</w:t>
            </w:r>
            <w:r w:rsidR="008747D3" w:rsidRPr="002245E9">
              <w:rPr>
                <w:rFonts w:asciiTheme="minorHAnsi" w:hAnsiTheme="minorHAnsi" w:cstheme="minorHAnsi"/>
                <w:sz w:val="22"/>
                <w:szCs w:val="22"/>
              </w:rPr>
              <w:t xml:space="preserve"> included in the </w:t>
            </w:r>
            <w:r w:rsidR="008747D3" w:rsidRPr="002245E9">
              <w:rPr>
                <w:rFonts w:asciiTheme="minorHAnsi" w:hAnsiTheme="minorHAnsi" w:cstheme="minorHAnsi"/>
                <w:i/>
                <w:sz w:val="22"/>
                <w:szCs w:val="22"/>
              </w:rPr>
              <w:t xml:space="preserve">[specify </w:t>
            </w:r>
            <w:r w:rsidR="00197CB2">
              <w:rPr>
                <w:rFonts w:asciiTheme="minorHAnsi" w:hAnsiTheme="minorHAnsi" w:cstheme="minorHAnsi"/>
                <w:i/>
                <w:sz w:val="22"/>
                <w:szCs w:val="22"/>
              </w:rPr>
              <w:t xml:space="preserve">the </w:t>
            </w:r>
            <w:r w:rsidR="008747D3" w:rsidRPr="002245E9">
              <w:rPr>
                <w:rFonts w:asciiTheme="minorHAnsi" w:hAnsiTheme="minorHAnsi" w:cstheme="minorHAnsi"/>
                <w:i/>
                <w:sz w:val="22"/>
                <w:szCs w:val="22"/>
              </w:rPr>
              <w:t xml:space="preserve">documents used, such as </w:t>
            </w:r>
            <w:r w:rsidR="00E9273F" w:rsidRPr="002245E9">
              <w:rPr>
                <w:rFonts w:asciiTheme="minorHAnsi" w:hAnsiTheme="minorHAnsi" w:cstheme="minorHAnsi"/>
                <w:i/>
                <w:sz w:val="22"/>
                <w:szCs w:val="22"/>
              </w:rPr>
              <w:t>audited Annual Financial Statement</w:t>
            </w:r>
            <w:r w:rsidR="00197CB2">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008747D3" w:rsidRPr="002245E9">
              <w:rPr>
                <w:rFonts w:asciiTheme="minorHAnsi" w:hAnsiTheme="minorHAnsi" w:cstheme="minorHAnsi"/>
                <w:i/>
                <w:sz w:val="22"/>
                <w:szCs w:val="22"/>
              </w:rPr>
              <w:t xml:space="preserve"> and SPI Investor Reports]</w:t>
            </w:r>
            <w:r w:rsidR="008747D3" w:rsidRPr="002245E9">
              <w:rPr>
                <w:rFonts w:asciiTheme="minorHAnsi" w:hAnsiTheme="minorHAnsi" w:cstheme="minorHAnsi"/>
                <w:sz w:val="22"/>
                <w:szCs w:val="22"/>
              </w:rPr>
              <w:t>.</w:t>
            </w:r>
          </w:p>
          <w:p w14:paraId="71A5BA7C" w14:textId="2406C024" w:rsidR="00667F1D" w:rsidRPr="002245E9" w:rsidRDefault="00667F1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197CB2">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 the name and designation</w:t>
            </w:r>
            <w:r w:rsidR="00197CB2">
              <w:rPr>
                <w:rFonts w:asciiTheme="minorHAnsi" w:eastAsia="Arial" w:hAnsiTheme="minorHAnsi" w:cstheme="minorHAnsi"/>
                <w:i/>
                <w:iCs/>
                <w:color w:val="000000"/>
                <w:sz w:val="22"/>
                <w:szCs w:val="22"/>
              </w:rPr>
              <w:t xml:space="preserve"> of the individual]</w:t>
            </w:r>
            <w:r w:rsidR="00197CB2">
              <w:rPr>
                <w:rFonts w:asciiTheme="minorHAnsi" w:eastAsia="Arial" w:hAnsiTheme="minorHAnsi" w:cstheme="minorHAnsi"/>
                <w:color w:val="000000"/>
                <w:sz w:val="22"/>
                <w:szCs w:val="22"/>
              </w:rPr>
              <w:t>.</w:t>
            </w:r>
          </w:p>
        </w:tc>
        <w:tc>
          <w:tcPr>
            <w:tcW w:w="4820" w:type="dxa"/>
          </w:tcPr>
          <w:p w14:paraId="4FA87712" w14:textId="20231B9D" w:rsidR="008747D3" w:rsidRPr="002245E9" w:rsidRDefault="008747D3" w:rsidP="007936C5">
            <w:pPr>
              <w:spacing w:before="130" w:after="130" w:line="276" w:lineRule="auto"/>
              <w:rPr>
                <w:rFonts w:asciiTheme="minorHAnsi" w:hAnsiTheme="minorHAnsi" w:cstheme="minorHAnsi"/>
                <w:i/>
                <w:sz w:val="22"/>
                <w:szCs w:val="22"/>
              </w:rPr>
            </w:pPr>
            <w:r w:rsidRPr="002245E9">
              <w:rPr>
                <w:rFonts w:asciiTheme="minorHAnsi" w:eastAsia="Arial" w:hAnsiTheme="minorHAnsi" w:cstheme="minorHAnsi"/>
                <w:i/>
                <w:sz w:val="22"/>
                <w:szCs w:val="22"/>
              </w:rPr>
              <w:t>We</w:t>
            </w:r>
            <w:r w:rsidR="00BB7324" w:rsidRPr="002245E9">
              <w:rPr>
                <w:rFonts w:asciiTheme="minorHAnsi" w:eastAsia="Arial" w:hAnsiTheme="minorHAnsi" w:cstheme="minorHAnsi"/>
                <w:i/>
                <w:sz w:val="22"/>
                <w:szCs w:val="22"/>
              </w:rPr>
              <w:t xml:space="preserve"> </w:t>
            </w:r>
            <w:r w:rsidR="00667F1D" w:rsidRPr="002245E9">
              <w:rPr>
                <w:rFonts w:asciiTheme="minorHAnsi" w:eastAsia="Arial" w:hAnsiTheme="minorHAnsi" w:cstheme="minorHAnsi"/>
                <w:i/>
                <w:sz w:val="22"/>
                <w:szCs w:val="22"/>
              </w:rPr>
              <w:t>o</w:t>
            </w:r>
            <w:r w:rsidR="00BB7324" w:rsidRPr="002245E9">
              <w:rPr>
                <w:rFonts w:asciiTheme="minorHAnsi" w:eastAsia="Arial" w:hAnsiTheme="minorHAnsi" w:cstheme="minorHAnsi"/>
                <w:i/>
                <w:sz w:val="22"/>
                <w:szCs w:val="22"/>
              </w:rPr>
              <w:t xml:space="preserve">btained </w:t>
            </w:r>
            <w:r w:rsidR="00667F1D" w:rsidRPr="002245E9">
              <w:rPr>
                <w:rFonts w:asciiTheme="minorHAnsi" w:eastAsia="Arial" w:hAnsiTheme="minorHAnsi" w:cstheme="minorHAnsi"/>
                <w:i/>
                <w:sz w:val="22"/>
                <w:szCs w:val="22"/>
              </w:rPr>
              <w:t>from</w:t>
            </w:r>
            <w:r w:rsidR="00667F1D" w:rsidRPr="002245E9">
              <w:rPr>
                <w:rFonts w:asciiTheme="minorHAnsi" w:eastAsia="Arial" w:hAnsiTheme="minorHAnsi" w:cstheme="minorHAnsi"/>
                <w:i/>
                <w:iCs/>
                <w:sz w:val="22"/>
                <w:szCs w:val="22"/>
              </w:rPr>
              <w:t xml:space="preserve"> </w:t>
            </w:r>
            <w:r w:rsidR="00667F1D" w:rsidRPr="002245E9">
              <w:rPr>
                <w:rFonts w:asciiTheme="minorHAnsi" w:hAnsiTheme="minorHAnsi" w:cstheme="minorHAnsi"/>
                <w:i/>
                <w:iCs/>
                <w:sz w:val="22"/>
                <w:szCs w:val="22"/>
              </w:rPr>
              <w:t xml:space="preserve">[state </w:t>
            </w:r>
            <w:r w:rsidR="00197CB2">
              <w:rPr>
                <w:rFonts w:asciiTheme="minorHAnsi" w:hAnsiTheme="minorHAnsi" w:cstheme="minorHAnsi"/>
                <w:i/>
                <w:iCs/>
                <w:sz w:val="22"/>
                <w:szCs w:val="22"/>
              </w:rPr>
              <w:t xml:space="preserve">the </w:t>
            </w:r>
            <w:r w:rsidR="00667F1D" w:rsidRPr="002245E9">
              <w:rPr>
                <w:rFonts w:asciiTheme="minorHAnsi" w:hAnsiTheme="minorHAnsi" w:cstheme="minorHAnsi"/>
                <w:i/>
                <w:iCs/>
                <w:sz w:val="22"/>
                <w:szCs w:val="22"/>
              </w:rPr>
              <w:t>name and designation</w:t>
            </w:r>
            <w:r w:rsidR="00197CB2">
              <w:rPr>
                <w:rFonts w:asciiTheme="minorHAnsi" w:hAnsiTheme="minorHAnsi" w:cstheme="minorHAnsi"/>
                <w:i/>
                <w:iCs/>
                <w:sz w:val="22"/>
                <w:szCs w:val="22"/>
              </w:rPr>
              <w:t xml:space="preserve"> of the individual</w:t>
            </w:r>
            <w:r w:rsidR="00667F1D" w:rsidRPr="002245E9">
              <w:rPr>
                <w:rFonts w:asciiTheme="minorHAnsi" w:hAnsiTheme="minorHAnsi" w:cstheme="minorHAnsi"/>
                <w:i/>
                <w:iCs/>
                <w:sz w:val="22"/>
                <w:szCs w:val="22"/>
              </w:rPr>
              <w:t>]</w:t>
            </w:r>
            <w:r w:rsidR="00667F1D" w:rsidRPr="002245E9">
              <w:rPr>
                <w:rFonts w:asciiTheme="minorHAnsi" w:hAnsiTheme="minorHAnsi" w:cstheme="minorHAnsi"/>
                <w:sz w:val="22"/>
                <w:szCs w:val="22"/>
              </w:rPr>
              <w:t xml:space="preserve"> </w:t>
            </w:r>
            <w:r w:rsidR="00BB7324" w:rsidRPr="002245E9">
              <w:rPr>
                <w:rFonts w:asciiTheme="minorHAnsi" w:eastAsia="Arial" w:hAnsiTheme="minorHAnsi" w:cstheme="minorHAnsi"/>
                <w:i/>
                <w:sz w:val="22"/>
                <w:szCs w:val="22"/>
              </w:rPr>
              <w:t>a list of</w:t>
            </w:r>
            <w:r w:rsidR="00197CB2">
              <w:rPr>
                <w:rFonts w:asciiTheme="minorHAnsi" w:eastAsia="Arial" w:hAnsiTheme="minorHAnsi" w:cstheme="minorHAnsi"/>
                <w:i/>
                <w:sz w:val="22"/>
                <w:szCs w:val="22"/>
              </w:rPr>
              <w:t xml:space="preserve"> the</w:t>
            </w:r>
            <w:r w:rsidR="00BB7324" w:rsidRPr="002245E9">
              <w:rPr>
                <w:rFonts w:asciiTheme="minorHAnsi" w:eastAsia="Arial" w:hAnsiTheme="minorHAnsi" w:cstheme="minorHAnsi"/>
                <w:i/>
                <w:sz w:val="22"/>
                <w:szCs w:val="22"/>
              </w:rPr>
              <w:t xml:space="preserve"> Hedge counterparties</w:t>
            </w:r>
            <w:r w:rsidRPr="002245E9">
              <w:rPr>
                <w:rFonts w:asciiTheme="minorHAnsi" w:eastAsia="Arial" w:hAnsiTheme="minorHAnsi" w:cstheme="minorHAnsi"/>
                <w:i/>
                <w:sz w:val="22"/>
                <w:szCs w:val="22"/>
              </w:rPr>
              <w:t xml:space="preserve"> </w:t>
            </w:r>
            <w:r w:rsidR="00BB7324" w:rsidRPr="002245E9">
              <w:rPr>
                <w:rFonts w:asciiTheme="minorHAnsi" w:eastAsia="Arial" w:hAnsiTheme="minorHAnsi" w:cstheme="minorHAnsi"/>
                <w:i/>
                <w:sz w:val="22"/>
                <w:szCs w:val="22"/>
              </w:rPr>
              <w:t xml:space="preserve">and </w:t>
            </w:r>
            <w:r w:rsidRPr="002245E9">
              <w:rPr>
                <w:rFonts w:asciiTheme="minorHAnsi" w:eastAsia="Arial" w:hAnsiTheme="minorHAnsi" w:cstheme="minorHAnsi"/>
                <w:i/>
                <w:sz w:val="22"/>
                <w:szCs w:val="22"/>
              </w:rPr>
              <w:t xml:space="preserve">agreed the amounts and the counterparty reported in </w:t>
            </w:r>
            <w:r w:rsidR="00A71DE6" w:rsidRPr="002245E9">
              <w:rPr>
                <w:rFonts w:asciiTheme="minorHAnsi" w:hAnsiTheme="minorHAnsi" w:cstheme="minorHAnsi"/>
                <w:sz w:val="22"/>
                <w:szCs w:val="22"/>
              </w:rPr>
              <w:t>line 10</w:t>
            </w:r>
            <w:r w:rsidR="00C173BC" w:rsidRPr="002245E9">
              <w:rPr>
                <w:rFonts w:asciiTheme="minorHAnsi" w:hAnsiTheme="minorHAnsi" w:cstheme="minorHAnsi"/>
                <w:sz w:val="22"/>
                <w:szCs w:val="22"/>
              </w:rPr>
              <w:t>1</w:t>
            </w:r>
            <w:r w:rsidR="00A71DE6" w:rsidRPr="002245E9">
              <w:rPr>
                <w:rFonts w:asciiTheme="minorHAnsi" w:hAnsiTheme="minorHAnsi" w:cstheme="minorHAnsi"/>
                <w:sz w:val="22"/>
                <w:szCs w:val="22"/>
              </w:rPr>
              <w:t xml:space="preserve"> </w:t>
            </w:r>
            <w:r w:rsidRPr="002245E9">
              <w:rPr>
                <w:rFonts w:asciiTheme="minorHAnsi" w:eastAsia="Arial" w:hAnsiTheme="minorHAnsi" w:cstheme="minorHAnsi"/>
                <w:i/>
                <w:sz w:val="22"/>
                <w:szCs w:val="22"/>
              </w:rPr>
              <w:t xml:space="preserve">of the return to the </w:t>
            </w:r>
            <w:r w:rsidR="00667F1D" w:rsidRPr="002245E9">
              <w:rPr>
                <w:rFonts w:asciiTheme="minorHAnsi" w:eastAsia="Arial" w:hAnsiTheme="minorHAnsi" w:cstheme="minorHAnsi"/>
                <w:i/>
                <w:sz w:val="22"/>
                <w:szCs w:val="22"/>
              </w:rPr>
              <w:t xml:space="preserve">amount and counterparty </w:t>
            </w:r>
            <w:r w:rsidRPr="002245E9">
              <w:rPr>
                <w:rFonts w:asciiTheme="minorHAnsi" w:eastAsia="Arial" w:hAnsiTheme="minorHAnsi" w:cstheme="minorHAnsi"/>
                <w:i/>
                <w:sz w:val="22"/>
                <w:szCs w:val="22"/>
              </w:rPr>
              <w:t xml:space="preserve">included in the </w:t>
            </w:r>
            <w:r w:rsidRPr="002245E9">
              <w:rPr>
                <w:rFonts w:asciiTheme="minorHAnsi" w:hAnsiTheme="minorHAnsi" w:cstheme="minorHAnsi"/>
                <w:i/>
                <w:sz w:val="22"/>
                <w:szCs w:val="22"/>
              </w:rPr>
              <w:t>[specify</w:t>
            </w:r>
            <w:r w:rsidR="00197CB2">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197CB2">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Pr="002245E9">
              <w:rPr>
                <w:rFonts w:asciiTheme="minorHAnsi" w:hAnsiTheme="minorHAnsi" w:cstheme="minorHAnsi"/>
                <w:i/>
                <w:sz w:val="22"/>
                <w:szCs w:val="22"/>
              </w:rPr>
              <w:t xml:space="preserve"> and SPI Investor Reports]</w:t>
            </w:r>
            <w:r w:rsidR="007C6691" w:rsidRPr="002245E9">
              <w:rPr>
                <w:rFonts w:asciiTheme="minorHAnsi" w:hAnsiTheme="minorHAnsi" w:cstheme="minorHAnsi"/>
                <w:i/>
                <w:sz w:val="22"/>
                <w:szCs w:val="22"/>
              </w:rPr>
              <w:t>.</w:t>
            </w:r>
          </w:p>
          <w:p w14:paraId="7DF02659" w14:textId="1F6DFF38" w:rsidR="00667F1D" w:rsidRPr="002245E9" w:rsidRDefault="00667F1D"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[No exceptions have been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00FC158E" w14:textId="77777777" w:rsidR="008747D3" w:rsidRPr="002245E9" w:rsidRDefault="008747D3" w:rsidP="007936C5">
            <w:pPr>
              <w:spacing w:before="130" w:after="130" w:line="276" w:lineRule="auto"/>
              <w:rPr>
                <w:rFonts w:asciiTheme="minorHAnsi" w:hAnsiTheme="minorHAnsi" w:cstheme="minorHAnsi"/>
                <w:sz w:val="22"/>
                <w:szCs w:val="22"/>
              </w:rPr>
            </w:pPr>
          </w:p>
        </w:tc>
      </w:tr>
      <w:tr w:rsidR="008747D3" w:rsidRPr="00B071CF" w14:paraId="65DD1C29" w14:textId="77777777" w:rsidTr="007936C5">
        <w:tc>
          <w:tcPr>
            <w:tcW w:w="10627" w:type="dxa"/>
            <w:gridSpan w:val="3"/>
            <w:shd w:val="clear" w:color="auto" w:fill="D9D9D9" w:themeFill="background1" w:themeFillShade="D9"/>
          </w:tcPr>
          <w:p w14:paraId="0AFD872F" w14:textId="77777777" w:rsidR="008747D3" w:rsidRPr="002245E9" w:rsidRDefault="008747D3"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O: Other </w:t>
            </w:r>
            <w:r w:rsidR="00AB063D" w:rsidRPr="002245E9">
              <w:rPr>
                <w:rFonts w:asciiTheme="minorHAnsi" w:hAnsiTheme="minorHAnsi" w:cstheme="minorHAnsi"/>
                <w:b/>
                <w:sz w:val="22"/>
                <w:szCs w:val="22"/>
              </w:rPr>
              <w:t>Facilities</w:t>
            </w:r>
          </w:p>
        </w:tc>
        <w:tc>
          <w:tcPr>
            <w:tcW w:w="2778" w:type="dxa"/>
            <w:shd w:val="clear" w:color="auto" w:fill="D9D9D9" w:themeFill="background1" w:themeFillShade="D9"/>
          </w:tcPr>
          <w:p w14:paraId="3B37C714" w14:textId="77777777" w:rsidR="008747D3" w:rsidRPr="002245E9" w:rsidRDefault="008747D3" w:rsidP="007936C5">
            <w:pPr>
              <w:spacing w:before="130" w:after="130" w:line="276" w:lineRule="auto"/>
              <w:rPr>
                <w:rFonts w:asciiTheme="minorHAnsi" w:hAnsiTheme="minorHAnsi" w:cstheme="minorHAnsi"/>
                <w:b/>
                <w:sz w:val="22"/>
                <w:szCs w:val="22"/>
              </w:rPr>
            </w:pPr>
          </w:p>
        </w:tc>
      </w:tr>
      <w:tr w:rsidR="00F56C68" w:rsidRPr="00B071CF" w14:paraId="6AE2EBCE" w14:textId="77777777" w:rsidTr="007936C5">
        <w:tc>
          <w:tcPr>
            <w:tcW w:w="704" w:type="dxa"/>
          </w:tcPr>
          <w:p w14:paraId="6E8E3F30"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2DC85402" w14:textId="3205F182" w:rsidR="008747D3" w:rsidRPr="002245E9" w:rsidRDefault="006F65B0"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w:t>
            </w:r>
            <w:r w:rsidR="003450D7" w:rsidRPr="002245E9">
              <w:rPr>
                <w:rFonts w:asciiTheme="minorHAnsi" w:hAnsiTheme="minorHAnsi" w:cstheme="minorHAnsi"/>
                <w:sz w:val="22"/>
                <w:szCs w:val="22"/>
              </w:rPr>
              <w:t xml:space="preserve">from </w:t>
            </w:r>
            <w:r w:rsidR="003450D7" w:rsidRPr="002245E9">
              <w:rPr>
                <w:rFonts w:asciiTheme="minorHAnsi" w:hAnsiTheme="minorHAnsi" w:cstheme="minorHAnsi"/>
                <w:i/>
                <w:iCs/>
                <w:sz w:val="22"/>
                <w:szCs w:val="22"/>
              </w:rPr>
              <w:t xml:space="preserve">[state </w:t>
            </w:r>
            <w:r w:rsidR="00197CB2">
              <w:rPr>
                <w:rFonts w:asciiTheme="minorHAnsi" w:hAnsiTheme="minorHAnsi" w:cstheme="minorHAnsi"/>
                <w:i/>
                <w:iCs/>
                <w:sz w:val="22"/>
                <w:szCs w:val="22"/>
              </w:rPr>
              <w:t xml:space="preserve">the </w:t>
            </w:r>
            <w:r w:rsidR="003450D7" w:rsidRPr="002245E9">
              <w:rPr>
                <w:rFonts w:asciiTheme="minorHAnsi" w:hAnsiTheme="minorHAnsi" w:cstheme="minorHAnsi"/>
                <w:i/>
                <w:iCs/>
                <w:sz w:val="22"/>
                <w:szCs w:val="22"/>
              </w:rPr>
              <w:t>name and designation</w:t>
            </w:r>
            <w:r w:rsidR="00197CB2">
              <w:rPr>
                <w:rFonts w:asciiTheme="minorHAnsi" w:hAnsiTheme="minorHAnsi" w:cstheme="minorHAnsi"/>
                <w:i/>
                <w:iCs/>
                <w:sz w:val="22"/>
                <w:szCs w:val="22"/>
              </w:rPr>
              <w:t xml:space="preserve"> of the individual</w:t>
            </w:r>
            <w:r w:rsidR="003450D7" w:rsidRPr="002245E9">
              <w:rPr>
                <w:rFonts w:asciiTheme="minorHAnsi" w:hAnsiTheme="minorHAnsi" w:cstheme="minorHAnsi"/>
                <w:i/>
                <w:iCs/>
                <w:sz w:val="22"/>
                <w:szCs w:val="22"/>
              </w:rPr>
              <w:t>]</w:t>
            </w:r>
            <w:r w:rsidR="003450D7" w:rsidRPr="002245E9">
              <w:rPr>
                <w:rFonts w:asciiTheme="minorHAnsi" w:hAnsiTheme="minorHAnsi" w:cstheme="minorHAnsi"/>
                <w:sz w:val="22"/>
                <w:szCs w:val="22"/>
              </w:rPr>
              <w:t xml:space="preserve"> </w:t>
            </w:r>
            <w:r w:rsidRPr="002245E9">
              <w:rPr>
                <w:rFonts w:asciiTheme="minorHAnsi" w:hAnsiTheme="minorHAnsi" w:cstheme="minorHAnsi"/>
                <w:sz w:val="22"/>
                <w:szCs w:val="22"/>
              </w:rPr>
              <w:t>a list of other facilities and a</w:t>
            </w:r>
            <w:r w:rsidR="008747D3" w:rsidRPr="002245E9">
              <w:rPr>
                <w:rFonts w:asciiTheme="minorHAnsi" w:hAnsiTheme="minorHAnsi" w:cstheme="minorHAnsi"/>
                <w:sz w:val="22"/>
                <w:szCs w:val="22"/>
              </w:rPr>
              <w:t xml:space="preserve">gree the information included in line </w:t>
            </w:r>
            <w:r w:rsidRPr="002245E9">
              <w:rPr>
                <w:rFonts w:asciiTheme="minorHAnsi" w:hAnsiTheme="minorHAnsi" w:cstheme="minorHAnsi"/>
                <w:sz w:val="22"/>
                <w:szCs w:val="22"/>
              </w:rPr>
              <w:t>102</w:t>
            </w:r>
            <w:r w:rsidR="008747D3" w:rsidRPr="002245E9">
              <w:rPr>
                <w:rFonts w:asciiTheme="minorHAnsi" w:hAnsiTheme="minorHAnsi" w:cstheme="minorHAnsi"/>
                <w:sz w:val="22"/>
                <w:szCs w:val="22"/>
              </w:rPr>
              <w:t xml:space="preserve"> of the return to the </w:t>
            </w:r>
            <w:r w:rsidR="008747D3" w:rsidRPr="002245E9">
              <w:rPr>
                <w:rFonts w:asciiTheme="minorHAnsi" w:hAnsiTheme="minorHAnsi" w:cstheme="minorHAnsi"/>
                <w:i/>
                <w:sz w:val="22"/>
                <w:szCs w:val="22"/>
              </w:rPr>
              <w:t xml:space="preserve">[specify </w:t>
            </w:r>
            <w:r w:rsidR="00197CB2">
              <w:rPr>
                <w:rFonts w:asciiTheme="minorHAnsi" w:hAnsiTheme="minorHAnsi" w:cstheme="minorHAnsi"/>
                <w:i/>
                <w:sz w:val="22"/>
                <w:szCs w:val="22"/>
              </w:rPr>
              <w:t xml:space="preserve">the </w:t>
            </w:r>
            <w:r w:rsidR="008747D3" w:rsidRPr="002245E9">
              <w:rPr>
                <w:rFonts w:asciiTheme="minorHAnsi" w:hAnsiTheme="minorHAnsi" w:cstheme="minorHAnsi"/>
                <w:i/>
                <w:sz w:val="22"/>
                <w:szCs w:val="22"/>
              </w:rPr>
              <w:t>documents used, such as the ABCP Prospectus</w:t>
            </w:r>
            <w:r w:rsidR="00197CB2">
              <w:rPr>
                <w:rFonts w:asciiTheme="minorHAnsi" w:hAnsiTheme="minorHAnsi" w:cstheme="minorHAnsi"/>
                <w:i/>
                <w:sz w:val="22"/>
                <w:szCs w:val="22"/>
              </w:rPr>
              <w:t>,</w:t>
            </w:r>
            <w:r w:rsidR="008747D3" w:rsidRPr="002245E9">
              <w:rPr>
                <w:rFonts w:asciiTheme="minorHAnsi" w:hAnsiTheme="minorHAnsi" w:cstheme="minorHAnsi"/>
                <w:i/>
                <w:sz w:val="22"/>
                <w:szCs w:val="22"/>
              </w:rPr>
              <w:t xml:space="preserve"> Programme information or SPI Investor Report]</w:t>
            </w:r>
            <w:r w:rsidR="008747D3" w:rsidRPr="002245E9">
              <w:rPr>
                <w:rFonts w:asciiTheme="minorHAnsi" w:hAnsiTheme="minorHAnsi" w:cstheme="minorHAnsi"/>
                <w:sz w:val="22"/>
                <w:szCs w:val="22"/>
              </w:rPr>
              <w:t>.</w:t>
            </w:r>
          </w:p>
          <w:p w14:paraId="621AFCA9" w14:textId="290EC632" w:rsidR="004C1B0D" w:rsidRPr="002245E9" w:rsidRDefault="004C1B0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lastRenderedPageBreak/>
              <w:t>Obtain and document</w:t>
            </w:r>
            <w:r w:rsidR="00197CB2">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explanations for any exceptions identified from </w:t>
            </w:r>
            <w:r w:rsidRPr="002245E9">
              <w:rPr>
                <w:rFonts w:asciiTheme="minorHAnsi" w:eastAsia="Arial" w:hAnsiTheme="minorHAnsi" w:cstheme="minorHAnsi"/>
                <w:i/>
                <w:iCs/>
                <w:color w:val="000000"/>
                <w:sz w:val="22"/>
                <w:szCs w:val="22"/>
              </w:rPr>
              <w:t>[state</w:t>
            </w:r>
            <w:r w:rsidR="00197CB2">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197CB2">
              <w:rPr>
                <w:rFonts w:asciiTheme="minorHAnsi" w:eastAsia="Arial" w:hAnsiTheme="minorHAnsi" w:cstheme="minorHAnsi"/>
                <w:i/>
                <w:iCs/>
                <w:color w:val="000000"/>
                <w:sz w:val="22"/>
                <w:szCs w:val="22"/>
              </w:rPr>
              <w:t xml:space="preserve"> of the individual]</w:t>
            </w:r>
            <w:r w:rsidR="00197CB2">
              <w:rPr>
                <w:rFonts w:asciiTheme="minorHAnsi" w:eastAsia="Arial" w:hAnsiTheme="minorHAnsi" w:cstheme="minorHAnsi"/>
                <w:color w:val="000000"/>
                <w:sz w:val="22"/>
                <w:szCs w:val="22"/>
              </w:rPr>
              <w:t>.</w:t>
            </w:r>
          </w:p>
        </w:tc>
        <w:tc>
          <w:tcPr>
            <w:tcW w:w="4820" w:type="dxa"/>
          </w:tcPr>
          <w:p w14:paraId="2C17033F" w14:textId="36D627F5"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
                <w:sz w:val="22"/>
                <w:szCs w:val="22"/>
              </w:rPr>
              <w:lastRenderedPageBreak/>
              <w:t xml:space="preserve">We </w:t>
            </w:r>
            <w:r w:rsidR="006F65B0" w:rsidRPr="002245E9">
              <w:rPr>
                <w:rFonts w:asciiTheme="minorHAnsi" w:eastAsia="Arial" w:hAnsiTheme="minorHAnsi" w:cstheme="minorHAnsi"/>
                <w:i/>
                <w:sz w:val="22"/>
                <w:szCs w:val="22"/>
              </w:rPr>
              <w:t xml:space="preserve">obtained </w:t>
            </w:r>
            <w:r w:rsidR="0053185D" w:rsidRPr="002245E9">
              <w:rPr>
                <w:rFonts w:asciiTheme="minorHAnsi" w:hAnsiTheme="minorHAnsi" w:cstheme="minorHAnsi"/>
                <w:sz w:val="22"/>
                <w:szCs w:val="22"/>
              </w:rPr>
              <w:t xml:space="preserve">from </w:t>
            </w:r>
            <w:r w:rsidR="0053185D" w:rsidRPr="002245E9">
              <w:rPr>
                <w:rFonts w:asciiTheme="minorHAnsi" w:hAnsiTheme="minorHAnsi" w:cstheme="minorHAnsi"/>
                <w:i/>
                <w:iCs/>
                <w:sz w:val="22"/>
                <w:szCs w:val="22"/>
              </w:rPr>
              <w:t xml:space="preserve">[state </w:t>
            </w:r>
            <w:r w:rsidR="00197CB2">
              <w:rPr>
                <w:rFonts w:asciiTheme="minorHAnsi" w:hAnsiTheme="minorHAnsi" w:cstheme="minorHAnsi"/>
                <w:i/>
                <w:iCs/>
                <w:sz w:val="22"/>
                <w:szCs w:val="22"/>
              </w:rPr>
              <w:t xml:space="preserve">the </w:t>
            </w:r>
            <w:r w:rsidR="0053185D" w:rsidRPr="002245E9">
              <w:rPr>
                <w:rFonts w:asciiTheme="minorHAnsi" w:hAnsiTheme="minorHAnsi" w:cstheme="minorHAnsi"/>
                <w:i/>
                <w:iCs/>
                <w:sz w:val="22"/>
                <w:szCs w:val="22"/>
              </w:rPr>
              <w:t>name and designation</w:t>
            </w:r>
            <w:r w:rsidR="00197CB2">
              <w:rPr>
                <w:rFonts w:asciiTheme="minorHAnsi" w:hAnsiTheme="minorHAnsi" w:cstheme="minorHAnsi"/>
                <w:i/>
                <w:iCs/>
                <w:sz w:val="22"/>
                <w:szCs w:val="22"/>
              </w:rPr>
              <w:t xml:space="preserve"> of the individual</w:t>
            </w:r>
            <w:r w:rsidR="0053185D" w:rsidRPr="002245E9">
              <w:rPr>
                <w:rFonts w:asciiTheme="minorHAnsi" w:hAnsiTheme="minorHAnsi" w:cstheme="minorHAnsi"/>
                <w:i/>
                <w:iCs/>
                <w:sz w:val="22"/>
                <w:szCs w:val="22"/>
              </w:rPr>
              <w:t>]</w:t>
            </w:r>
            <w:r w:rsidR="0053185D" w:rsidRPr="002245E9">
              <w:rPr>
                <w:rFonts w:asciiTheme="minorHAnsi" w:hAnsiTheme="minorHAnsi" w:cstheme="minorHAnsi"/>
                <w:sz w:val="22"/>
                <w:szCs w:val="22"/>
              </w:rPr>
              <w:t xml:space="preserve"> </w:t>
            </w:r>
            <w:r w:rsidR="006F65B0" w:rsidRPr="002245E9">
              <w:rPr>
                <w:rFonts w:asciiTheme="minorHAnsi" w:eastAsia="Arial" w:hAnsiTheme="minorHAnsi" w:cstheme="minorHAnsi"/>
                <w:i/>
                <w:sz w:val="22"/>
                <w:szCs w:val="22"/>
              </w:rPr>
              <w:t xml:space="preserve">a list of other facilities and </w:t>
            </w:r>
            <w:r w:rsidRPr="002245E9">
              <w:rPr>
                <w:rFonts w:asciiTheme="minorHAnsi" w:eastAsia="Arial" w:hAnsiTheme="minorHAnsi" w:cstheme="minorHAnsi"/>
                <w:i/>
                <w:sz w:val="22"/>
                <w:szCs w:val="22"/>
              </w:rPr>
              <w:t xml:space="preserve">agreed the information included in </w:t>
            </w:r>
            <w:r w:rsidR="00F66902" w:rsidRPr="002245E9">
              <w:rPr>
                <w:rFonts w:asciiTheme="minorHAnsi" w:eastAsia="Arial" w:hAnsiTheme="minorHAnsi" w:cstheme="minorHAnsi"/>
                <w:i/>
                <w:sz w:val="22"/>
                <w:szCs w:val="22"/>
              </w:rPr>
              <w:t>line 1</w:t>
            </w:r>
            <w:r w:rsidR="006F65B0" w:rsidRPr="002245E9">
              <w:rPr>
                <w:rFonts w:asciiTheme="minorHAnsi" w:eastAsia="Arial" w:hAnsiTheme="minorHAnsi" w:cstheme="minorHAnsi"/>
                <w:i/>
                <w:sz w:val="22"/>
                <w:szCs w:val="22"/>
              </w:rPr>
              <w:t>02</w:t>
            </w:r>
            <w:r w:rsidRPr="002245E9">
              <w:rPr>
                <w:rFonts w:asciiTheme="minorHAnsi" w:eastAsia="Arial" w:hAnsiTheme="minorHAnsi" w:cstheme="minorHAnsi"/>
                <w:i/>
                <w:sz w:val="22"/>
                <w:szCs w:val="22"/>
              </w:rPr>
              <w:t xml:space="preserve"> of the return to the </w:t>
            </w:r>
            <w:r w:rsidRPr="002245E9">
              <w:rPr>
                <w:rFonts w:asciiTheme="minorHAnsi" w:hAnsiTheme="minorHAnsi" w:cstheme="minorHAnsi"/>
                <w:i/>
                <w:sz w:val="22"/>
                <w:szCs w:val="22"/>
              </w:rPr>
              <w:t xml:space="preserve">[specify </w:t>
            </w:r>
            <w:r w:rsidR="00197CB2">
              <w:rPr>
                <w:rFonts w:asciiTheme="minorHAnsi" w:hAnsiTheme="minorHAnsi" w:cstheme="minorHAnsi"/>
                <w:i/>
                <w:sz w:val="22"/>
                <w:szCs w:val="22"/>
              </w:rPr>
              <w:t xml:space="preserve">the </w:t>
            </w:r>
            <w:r w:rsidRPr="002245E9">
              <w:rPr>
                <w:rFonts w:asciiTheme="minorHAnsi" w:hAnsiTheme="minorHAnsi" w:cstheme="minorHAnsi"/>
                <w:i/>
                <w:sz w:val="22"/>
                <w:szCs w:val="22"/>
              </w:rPr>
              <w:t>documents used, such as the ABCP Prospectus</w:t>
            </w:r>
            <w:r w:rsidR="00197CB2">
              <w:rPr>
                <w:rFonts w:asciiTheme="minorHAnsi" w:hAnsiTheme="minorHAnsi" w:cstheme="minorHAnsi"/>
                <w:i/>
                <w:sz w:val="22"/>
                <w:szCs w:val="22"/>
              </w:rPr>
              <w:t>,</w:t>
            </w:r>
            <w:r w:rsidRPr="002245E9">
              <w:rPr>
                <w:rFonts w:asciiTheme="minorHAnsi" w:hAnsiTheme="minorHAnsi" w:cstheme="minorHAnsi"/>
                <w:i/>
                <w:sz w:val="22"/>
                <w:szCs w:val="22"/>
              </w:rPr>
              <w:t xml:space="preserve"> Programme information or SPI Investor Report]</w:t>
            </w:r>
            <w:r w:rsidRPr="002245E9">
              <w:rPr>
                <w:rFonts w:asciiTheme="minorHAnsi" w:hAnsiTheme="minorHAnsi" w:cstheme="minorHAnsi"/>
                <w:sz w:val="22"/>
                <w:szCs w:val="22"/>
              </w:rPr>
              <w:t>.</w:t>
            </w:r>
          </w:p>
          <w:p w14:paraId="405BD2B6" w14:textId="38B1304B" w:rsidR="004C1B0D" w:rsidRPr="002245E9" w:rsidRDefault="004C1B0D" w:rsidP="007936C5">
            <w:pPr>
              <w:spacing w:before="130" w:after="12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[No exceptions have been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197CB2">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1DAF5880" w14:textId="77777777" w:rsidR="008747D3" w:rsidRPr="002245E9" w:rsidRDefault="008747D3" w:rsidP="007936C5">
            <w:pPr>
              <w:spacing w:before="130" w:after="130" w:line="276" w:lineRule="auto"/>
              <w:jc w:val="both"/>
              <w:rPr>
                <w:rFonts w:asciiTheme="minorHAnsi" w:hAnsiTheme="minorHAnsi" w:cstheme="minorHAnsi"/>
                <w:sz w:val="22"/>
                <w:szCs w:val="22"/>
              </w:rPr>
            </w:pPr>
          </w:p>
        </w:tc>
      </w:tr>
      <w:tr w:rsidR="008747D3" w:rsidRPr="00B071CF" w14:paraId="18E75DBE" w14:textId="77777777" w:rsidTr="007936C5">
        <w:tc>
          <w:tcPr>
            <w:tcW w:w="10627" w:type="dxa"/>
            <w:gridSpan w:val="3"/>
            <w:shd w:val="clear" w:color="auto" w:fill="D9D9D9" w:themeFill="background1" w:themeFillShade="D9"/>
          </w:tcPr>
          <w:p w14:paraId="1E7D3EB7" w14:textId="77777777" w:rsidR="008747D3" w:rsidRPr="002245E9" w:rsidRDefault="008747D3" w:rsidP="007936C5">
            <w:pPr>
              <w:spacing w:before="130" w:after="130" w:line="276" w:lineRule="auto"/>
              <w:rPr>
                <w:rFonts w:asciiTheme="minorHAnsi" w:hAnsiTheme="minorHAnsi" w:cstheme="minorHAnsi"/>
                <w:b/>
                <w:sz w:val="22"/>
                <w:szCs w:val="22"/>
              </w:rPr>
            </w:pPr>
            <w:r w:rsidRPr="002245E9">
              <w:rPr>
                <w:rFonts w:asciiTheme="minorHAnsi" w:hAnsiTheme="minorHAnsi" w:cstheme="minorHAnsi"/>
                <w:b/>
                <w:sz w:val="22"/>
                <w:szCs w:val="22"/>
              </w:rPr>
              <w:t xml:space="preserve">Section P: Credit </w:t>
            </w:r>
            <w:r w:rsidR="00AB063D" w:rsidRPr="002245E9">
              <w:rPr>
                <w:rFonts w:asciiTheme="minorHAnsi" w:hAnsiTheme="minorHAnsi" w:cstheme="minorHAnsi"/>
                <w:b/>
                <w:sz w:val="22"/>
                <w:szCs w:val="22"/>
              </w:rPr>
              <w:t>Enhancement</w:t>
            </w:r>
          </w:p>
        </w:tc>
        <w:tc>
          <w:tcPr>
            <w:tcW w:w="2778" w:type="dxa"/>
            <w:shd w:val="clear" w:color="auto" w:fill="D9D9D9" w:themeFill="background1" w:themeFillShade="D9"/>
          </w:tcPr>
          <w:p w14:paraId="45DBB624" w14:textId="77777777" w:rsidR="008747D3" w:rsidRPr="002245E9" w:rsidRDefault="008747D3" w:rsidP="007936C5">
            <w:pPr>
              <w:spacing w:before="130" w:after="130" w:line="276" w:lineRule="auto"/>
              <w:jc w:val="both"/>
              <w:rPr>
                <w:rFonts w:asciiTheme="minorHAnsi" w:hAnsiTheme="minorHAnsi" w:cstheme="minorHAnsi"/>
                <w:b/>
                <w:sz w:val="22"/>
                <w:szCs w:val="22"/>
              </w:rPr>
            </w:pPr>
          </w:p>
        </w:tc>
      </w:tr>
      <w:tr w:rsidR="00F56C68" w:rsidRPr="00B071CF" w14:paraId="42E86E89" w14:textId="77777777" w:rsidTr="007936C5">
        <w:tc>
          <w:tcPr>
            <w:tcW w:w="704" w:type="dxa"/>
          </w:tcPr>
          <w:p w14:paraId="7F04139E"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019DF137" w14:textId="50C7B9E5" w:rsidR="008747D3" w:rsidRPr="002245E9" w:rsidRDefault="00F600E5"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w:t>
            </w:r>
            <w:r w:rsidR="001C3DB9" w:rsidRPr="002245E9">
              <w:rPr>
                <w:rFonts w:asciiTheme="minorHAnsi" w:hAnsiTheme="minorHAnsi" w:cstheme="minorHAnsi"/>
                <w:sz w:val="22"/>
                <w:szCs w:val="22"/>
              </w:rPr>
              <w:t xml:space="preserve"> from </w:t>
            </w:r>
            <w:r w:rsidR="001C3DB9" w:rsidRPr="002245E9">
              <w:rPr>
                <w:rFonts w:asciiTheme="minorHAnsi" w:hAnsiTheme="minorHAnsi" w:cstheme="minorHAnsi"/>
                <w:i/>
                <w:iCs/>
                <w:sz w:val="22"/>
                <w:szCs w:val="22"/>
              </w:rPr>
              <w:t xml:space="preserve">[state </w:t>
            </w:r>
            <w:r w:rsidR="00C521E7">
              <w:rPr>
                <w:rFonts w:asciiTheme="minorHAnsi" w:hAnsiTheme="minorHAnsi" w:cstheme="minorHAnsi"/>
                <w:i/>
                <w:iCs/>
                <w:sz w:val="22"/>
                <w:szCs w:val="22"/>
              </w:rPr>
              <w:t xml:space="preserve">the </w:t>
            </w:r>
            <w:r w:rsidR="001C3DB9" w:rsidRPr="002245E9">
              <w:rPr>
                <w:rFonts w:asciiTheme="minorHAnsi" w:hAnsiTheme="minorHAnsi" w:cstheme="minorHAnsi"/>
                <w:i/>
                <w:iCs/>
                <w:sz w:val="22"/>
                <w:szCs w:val="22"/>
              </w:rPr>
              <w:t>name and designation</w:t>
            </w:r>
            <w:r w:rsidR="00C521E7">
              <w:rPr>
                <w:rFonts w:asciiTheme="minorHAnsi" w:hAnsiTheme="minorHAnsi" w:cstheme="minorHAnsi"/>
                <w:i/>
                <w:iCs/>
                <w:sz w:val="22"/>
                <w:szCs w:val="22"/>
              </w:rPr>
              <w:t xml:space="preserve"> of the individual</w:t>
            </w:r>
            <w:r w:rsidR="001C3DB9" w:rsidRPr="002245E9">
              <w:rPr>
                <w:rFonts w:asciiTheme="minorHAnsi" w:hAnsiTheme="minorHAnsi" w:cstheme="minorHAnsi"/>
                <w:i/>
                <w:iCs/>
                <w:sz w:val="22"/>
                <w:szCs w:val="22"/>
              </w:rPr>
              <w:t>]</w:t>
            </w:r>
            <w:r w:rsidRPr="002245E9">
              <w:rPr>
                <w:rFonts w:asciiTheme="minorHAnsi" w:hAnsiTheme="minorHAnsi" w:cstheme="minorHAnsi"/>
                <w:sz w:val="22"/>
                <w:szCs w:val="22"/>
              </w:rPr>
              <w:t xml:space="preserve"> a list of</w:t>
            </w:r>
            <w:r w:rsidR="00C521E7">
              <w:rPr>
                <w:rFonts w:asciiTheme="minorHAnsi" w:hAnsiTheme="minorHAnsi" w:cstheme="minorHAnsi"/>
                <w:sz w:val="22"/>
                <w:szCs w:val="22"/>
              </w:rPr>
              <w:t xml:space="preserve"> the</w:t>
            </w:r>
            <w:r w:rsidRPr="002245E9">
              <w:rPr>
                <w:rFonts w:asciiTheme="minorHAnsi" w:hAnsiTheme="minorHAnsi" w:cstheme="minorHAnsi"/>
                <w:sz w:val="22"/>
                <w:szCs w:val="22"/>
              </w:rPr>
              <w:t xml:space="preserve"> credit enhancement and a</w:t>
            </w:r>
            <w:r w:rsidR="008747D3" w:rsidRPr="002245E9">
              <w:rPr>
                <w:rFonts w:asciiTheme="minorHAnsi" w:hAnsiTheme="minorHAnsi" w:cstheme="minorHAnsi"/>
                <w:sz w:val="22"/>
                <w:szCs w:val="22"/>
              </w:rPr>
              <w:t xml:space="preserve">gree the information included in </w:t>
            </w:r>
            <w:r w:rsidR="007E4D14" w:rsidRPr="002245E9">
              <w:rPr>
                <w:rFonts w:asciiTheme="minorHAnsi" w:hAnsiTheme="minorHAnsi" w:cstheme="minorHAnsi"/>
                <w:sz w:val="22"/>
                <w:szCs w:val="22"/>
              </w:rPr>
              <w:t xml:space="preserve">line </w:t>
            </w:r>
            <w:r w:rsidRPr="002245E9">
              <w:rPr>
                <w:rFonts w:asciiTheme="minorHAnsi" w:hAnsiTheme="minorHAnsi" w:cstheme="minorHAnsi"/>
                <w:sz w:val="22"/>
                <w:szCs w:val="22"/>
              </w:rPr>
              <w:t>103</w:t>
            </w:r>
            <w:r w:rsidR="002E5B4C" w:rsidRPr="002245E9">
              <w:rPr>
                <w:rFonts w:asciiTheme="minorHAnsi" w:hAnsiTheme="minorHAnsi" w:cstheme="minorHAnsi"/>
                <w:sz w:val="22"/>
                <w:szCs w:val="22"/>
              </w:rPr>
              <w:t xml:space="preserve"> </w:t>
            </w:r>
            <w:r w:rsidR="008747D3" w:rsidRPr="002245E9">
              <w:rPr>
                <w:rFonts w:asciiTheme="minorHAnsi" w:hAnsiTheme="minorHAnsi" w:cstheme="minorHAnsi"/>
                <w:sz w:val="22"/>
                <w:szCs w:val="22"/>
              </w:rPr>
              <w:t xml:space="preserve">of the return to the </w:t>
            </w:r>
            <w:r w:rsidR="008747D3" w:rsidRPr="002245E9">
              <w:rPr>
                <w:rFonts w:asciiTheme="minorHAnsi" w:hAnsiTheme="minorHAnsi" w:cstheme="minorHAnsi"/>
                <w:i/>
                <w:sz w:val="22"/>
                <w:szCs w:val="22"/>
              </w:rPr>
              <w:t>[specify</w:t>
            </w:r>
            <w:r w:rsidR="00C521E7">
              <w:rPr>
                <w:rFonts w:asciiTheme="minorHAnsi" w:hAnsiTheme="minorHAnsi" w:cstheme="minorHAnsi"/>
                <w:i/>
                <w:sz w:val="22"/>
                <w:szCs w:val="22"/>
              </w:rPr>
              <w:t xml:space="preserve"> the</w:t>
            </w:r>
            <w:r w:rsidR="008747D3" w:rsidRPr="002245E9">
              <w:rPr>
                <w:rFonts w:asciiTheme="minorHAnsi" w:hAnsiTheme="minorHAnsi" w:cstheme="minorHAnsi"/>
                <w:i/>
                <w:sz w:val="22"/>
                <w:szCs w:val="22"/>
              </w:rPr>
              <w:t xml:space="preserve"> documents used, such as the ABCP Prospectus</w:t>
            </w:r>
            <w:r w:rsidR="00C521E7">
              <w:rPr>
                <w:rFonts w:asciiTheme="minorHAnsi" w:hAnsiTheme="minorHAnsi" w:cstheme="minorHAnsi"/>
                <w:i/>
                <w:sz w:val="22"/>
                <w:szCs w:val="22"/>
              </w:rPr>
              <w:t>,</w:t>
            </w:r>
            <w:r w:rsidR="008747D3" w:rsidRPr="002245E9">
              <w:rPr>
                <w:rFonts w:asciiTheme="minorHAnsi" w:hAnsiTheme="minorHAnsi" w:cstheme="minorHAnsi"/>
                <w:i/>
                <w:sz w:val="22"/>
                <w:szCs w:val="22"/>
              </w:rPr>
              <w:t xml:space="preserve"> Programme information or SPI Investor Report]</w:t>
            </w:r>
            <w:r w:rsidR="008747D3" w:rsidRPr="002245E9">
              <w:rPr>
                <w:rFonts w:asciiTheme="minorHAnsi" w:hAnsiTheme="minorHAnsi" w:cstheme="minorHAnsi"/>
                <w:sz w:val="22"/>
                <w:szCs w:val="22"/>
              </w:rPr>
              <w:t>.</w:t>
            </w:r>
          </w:p>
          <w:p w14:paraId="5A718D2E" w14:textId="5BB86FC6" w:rsidR="004C1B0D" w:rsidRPr="00E83B68" w:rsidRDefault="004C1B0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Obtain and document </w:t>
            </w:r>
            <w:r w:rsidR="00C521E7">
              <w:rPr>
                <w:rFonts w:asciiTheme="minorHAnsi" w:hAnsiTheme="minorHAnsi" w:cstheme="minorHAnsi"/>
                <w:sz w:val="22"/>
                <w:szCs w:val="22"/>
              </w:rPr>
              <w:t xml:space="preserve">the </w:t>
            </w:r>
            <w:r w:rsidRPr="002245E9">
              <w:rPr>
                <w:rFonts w:asciiTheme="minorHAnsi" w:hAnsiTheme="minorHAnsi" w:cstheme="minorHAnsi"/>
                <w:sz w:val="22"/>
                <w:szCs w:val="22"/>
              </w:rPr>
              <w:t xml:space="preserve">explanations for any exceptions identified from </w:t>
            </w:r>
            <w:r w:rsidRPr="002245E9">
              <w:rPr>
                <w:rFonts w:asciiTheme="minorHAnsi" w:eastAsia="Arial" w:hAnsiTheme="minorHAnsi" w:cstheme="minorHAnsi"/>
                <w:i/>
                <w:iCs/>
                <w:color w:val="000000"/>
                <w:sz w:val="22"/>
                <w:szCs w:val="22"/>
              </w:rPr>
              <w:t>[state</w:t>
            </w:r>
            <w:r w:rsidR="00C521E7">
              <w:rPr>
                <w:rFonts w:asciiTheme="minorHAnsi" w:eastAsia="Arial" w:hAnsiTheme="minorHAnsi" w:cstheme="minorHAnsi"/>
                <w:i/>
                <w:iCs/>
                <w:color w:val="000000"/>
                <w:sz w:val="22"/>
                <w:szCs w:val="22"/>
              </w:rPr>
              <w:t xml:space="preserve"> the</w:t>
            </w:r>
            <w:r w:rsidRPr="002245E9">
              <w:rPr>
                <w:rFonts w:asciiTheme="minorHAnsi" w:eastAsia="Arial" w:hAnsiTheme="minorHAnsi" w:cstheme="minorHAnsi"/>
                <w:i/>
                <w:iCs/>
                <w:color w:val="000000"/>
                <w:sz w:val="22"/>
                <w:szCs w:val="22"/>
              </w:rPr>
              <w:t xml:space="preserve"> name and designation</w:t>
            </w:r>
            <w:r w:rsidR="00C521E7">
              <w:rPr>
                <w:rFonts w:asciiTheme="minorHAnsi" w:eastAsia="Arial" w:hAnsiTheme="minorHAnsi" w:cstheme="minorHAnsi"/>
                <w:i/>
                <w:iCs/>
                <w:color w:val="000000"/>
                <w:sz w:val="22"/>
                <w:szCs w:val="22"/>
              </w:rPr>
              <w:t xml:space="preserve"> of the individual]</w:t>
            </w:r>
            <w:r w:rsidR="00C521E7">
              <w:rPr>
                <w:rFonts w:asciiTheme="minorHAnsi" w:eastAsia="Arial" w:hAnsiTheme="minorHAnsi" w:cstheme="minorHAnsi"/>
                <w:color w:val="000000"/>
                <w:sz w:val="22"/>
                <w:szCs w:val="22"/>
              </w:rPr>
              <w:t>.</w:t>
            </w:r>
          </w:p>
        </w:tc>
        <w:tc>
          <w:tcPr>
            <w:tcW w:w="4820" w:type="dxa"/>
          </w:tcPr>
          <w:p w14:paraId="71B9BE6C" w14:textId="19336281" w:rsidR="008747D3" w:rsidRPr="002245E9" w:rsidRDefault="008747D3" w:rsidP="007936C5">
            <w:pPr>
              <w:spacing w:before="130" w:after="12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 xml:space="preserve">We </w:t>
            </w:r>
            <w:r w:rsidR="00F600E5" w:rsidRPr="002245E9">
              <w:rPr>
                <w:rFonts w:asciiTheme="minorHAnsi" w:eastAsia="Arial" w:hAnsiTheme="minorHAnsi" w:cstheme="minorHAnsi"/>
                <w:i/>
                <w:sz w:val="22"/>
                <w:szCs w:val="22"/>
              </w:rPr>
              <w:t>obtained</w:t>
            </w:r>
            <w:r w:rsidR="001C3DB9" w:rsidRPr="002245E9">
              <w:rPr>
                <w:rFonts w:asciiTheme="minorHAnsi" w:eastAsia="Arial" w:hAnsiTheme="minorHAnsi" w:cstheme="minorHAnsi"/>
                <w:i/>
                <w:sz w:val="22"/>
                <w:szCs w:val="22"/>
              </w:rPr>
              <w:t xml:space="preserve"> from </w:t>
            </w:r>
            <w:r w:rsidR="001C3DB9" w:rsidRPr="002245E9">
              <w:rPr>
                <w:rFonts w:asciiTheme="minorHAnsi" w:hAnsiTheme="minorHAnsi" w:cstheme="minorHAnsi"/>
                <w:i/>
                <w:iCs/>
                <w:sz w:val="22"/>
                <w:szCs w:val="22"/>
              </w:rPr>
              <w:t>[state</w:t>
            </w:r>
            <w:r w:rsidR="00C521E7">
              <w:rPr>
                <w:rFonts w:asciiTheme="minorHAnsi" w:hAnsiTheme="minorHAnsi" w:cstheme="minorHAnsi"/>
                <w:i/>
                <w:iCs/>
                <w:sz w:val="22"/>
                <w:szCs w:val="22"/>
              </w:rPr>
              <w:t xml:space="preserve"> the</w:t>
            </w:r>
            <w:r w:rsidR="001C3DB9" w:rsidRPr="002245E9">
              <w:rPr>
                <w:rFonts w:asciiTheme="minorHAnsi" w:hAnsiTheme="minorHAnsi" w:cstheme="minorHAnsi"/>
                <w:i/>
                <w:iCs/>
                <w:sz w:val="22"/>
                <w:szCs w:val="22"/>
              </w:rPr>
              <w:t xml:space="preserve"> name and designation</w:t>
            </w:r>
            <w:r w:rsidR="00C521E7">
              <w:rPr>
                <w:rFonts w:asciiTheme="minorHAnsi" w:hAnsiTheme="minorHAnsi" w:cstheme="minorHAnsi"/>
                <w:i/>
                <w:iCs/>
                <w:sz w:val="22"/>
                <w:szCs w:val="22"/>
              </w:rPr>
              <w:t xml:space="preserve"> of the individual</w:t>
            </w:r>
            <w:r w:rsidR="001C3DB9" w:rsidRPr="002245E9">
              <w:rPr>
                <w:rFonts w:asciiTheme="minorHAnsi" w:hAnsiTheme="minorHAnsi" w:cstheme="minorHAnsi"/>
                <w:i/>
                <w:iCs/>
                <w:sz w:val="22"/>
                <w:szCs w:val="22"/>
              </w:rPr>
              <w:t>]</w:t>
            </w:r>
            <w:r w:rsidR="00F600E5" w:rsidRPr="002245E9">
              <w:rPr>
                <w:rFonts w:asciiTheme="minorHAnsi" w:eastAsia="Arial" w:hAnsiTheme="minorHAnsi" w:cstheme="minorHAnsi"/>
                <w:i/>
                <w:sz w:val="22"/>
                <w:szCs w:val="22"/>
              </w:rPr>
              <w:t xml:space="preserve"> a list of</w:t>
            </w:r>
            <w:r w:rsidR="00C521E7">
              <w:rPr>
                <w:rFonts w:asciiTheme="minorHAnsi" w:eastAsia="Arial" w:hAnsiTheme="minorHAnsi" w:cstheme="minorHAnsi"/>
                <w:i/>
                <w:sz w:val="22"/>
                <w:szCs w:val="22"/>
              </w:rPr>
              <w:t xml:space="preserve"> the</w:t>
            </w:r>
            <w:r w:rsidR="00F600E5" w:rsidRPr="002245E9">
              <w:rPr>
                <w:rFonts w:asciiTheme="minorHAnsi" w:eastAsia="Arial" w:hAnsiTheme="minorHAnsi" w:cstheme="minorHAnsi"/>
                <w:i/>
                <w:sz w:val="22"/>
                <w:szCs w:val="22"/>
              </w:rPr>
              <w:t xml:space="preserve"> credit enhancement </w:t>
            </w:r>
            <w:r w:rsidR="00A14231">
              <w:rPr>
                <w:rFonts w:asciiTheme="minorHAnsi" w:eastAsia="Arial" w:hAnsiTheme="minorHAnsi" w:cstheme="minorHAnsi"/>
                <w:i/>
                <w:sz w:val="22"/>
                <w:szCs w:val="22"/>
              </w:rPr>
              <w:t xml:space="preserve">and </w:t>
            </w:r>
            <w:r w:rsidRPr="002245E9">
              <w:rPr>
                <w:rFonts w:asciiTheme="minorHAnsi" w:eastAsia="Arial" w:hAnsiTheme="minorHAnsi" w:cstheme="minorHAnsi"/>
                <w:i/>
                <w:sz w:val="22"/>
                <w:szCs w:val="22"/>
              </w:rPr>
              <w:t xml:space="preserve">agreed the information included in </w:t>
            </w:r>
            <w:r w:rsidR="00F66902" w:rsidRPr="002245E9">
              <w:rPr>
                <w:rFonts w:asciiTheme="minorHAnsi" w:eastAsia="Arial" w:hAnsiTheme="minorHAnsi" w:cstheme="minorHAnsi"/>
                <w:i/>
                <w:sz w:val="22"/>
                <w:szCs w:val="22"/>
              </w:rPr>
              <w:t xml:space="preserve">line </w:t>
            </w:r>
            <w:r w:rsidR="00F600E5" w:rsidRPr="002245E9">
              <w:rPr>
                <w:rFonts w:asciiTheme="minorHAnsi" w:eastAsia="Arial" w:hAnsiTheme="minorHAnsi" w:cstheme="minorHAnsi"/>
                <w:i/>
                <w:sz w:val="22"/>
                <w:szCs w:val="22"/>
              </w:rPr>
              <w:t>103</w:t>
            </w:r>
            <w:r w:rsidRPr="002245E9">
              <w:rPr>
                <w:rFonts w:asciiTheme="minorHAnsi" w:eastAsia="Arial" w:hAnsiTheme="minorHAnsi" w:cstheme="minorHAnsi"/>
                <w:i/>
                <w:sz w:val="22"/>
                <w:szCs w:val="22"/>
              </w:rPr>
              <w:t xml:space="preserve"> of the return to the</w:t>
            </w:r>
            <w:r w:rsidRPr="002245E9">
              <w:rPr>
                <w:rFonts w:asciiTheme="minorHAnsi" w:eastAsia="Arial" w:hAnsiTheme="minorHAnsi" w:cstheme="minorHAnsi"/>
                <w:sz w:val="22"/>
                <w:szCs w:val="22"/>
              </w:rPr>
              <w:t xml:space="preserve"> </w:t>
            </w:r>
            <w:r w:rsidRPr="002245E9">
              <w:rPr>
                <w:rFonts w:asciiTheme="minorHAnsi" w:hAnsiTheme="minorHAnsi" w:cstheme="minorHAnsi"/>
                <w:i/>
                <w:sz w:val="22"/>
                <w:szCs w:val="22"/>
              </w:rPr>
              <w:t>[specify</w:t>
            </w:r>
            <w:r w:rsidR="00C521E7">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documents used, such as the ABCP Prospectus</w:t>
            </w:r>
            <w:r w:rsidR="00C521E7">
              <w:rPr>
                <w:rFonts w:asciiTheme="minorHAnsi" w:hAnsiTheme="minorHAnsi" w:cstheme="minorHAnsi"/>
                <w:i/>
                <w:sz w:val="22"/>
                <w:szCs w:val="22"/>
              </w:rPr>
              <w:t>,</w:t>
            </w:r>
            <w:r w:rsidRPr="002245E9">
              <w:rPr>
                <w:rFonts w:asciiTheme="minorHAnsi" w:hAnsiTheme="minorHAnsi" w:cstheme="minorHAnsi"/>
                <w:i/>
                <w:sz w:val="22"/>
                <w:szCs w:val="22"/>
              </w:rPr>
              <w:t xml:space="preserve"> Programme information or SPI Investor Report]</w:t>
            </w:r>
            <w:r w:rsidRPr="002245E9">
              <w:rPr>
                <w:rFonts w:asciiTheme="minorHAnsi" w:hAnsiTheme="minorHAnsi" w:cstheme="minorHAnsi"/>
                <w:sz w:val="22"/>
                <w:szCs w:val="22"/>
              </w:rPr>
              <w:t>.</w:t>
            </w:r>
          </w:p>
          <w:p w14:paraId="5142166B" w14:textId="783CDB09" w:rsidR="004C1B0D" w:rsidRPr="002245E9" w:rsidRDefault="004C1B0D" w:rsidP="007936C5">
            <w:pPr>
              <w:spacing w:before="130" w:after="12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[No exceptions have been noted</w:t>
            </w:r>
            <w:r w:rsidR="00C521E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521E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The following exceptions are noted</w:t>
            </w:r>
            <w:r w:rsidR="00C521E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w:t>
            </w:r>
            <w:r w:rsidR="00C521E7">
              <w:rPr>
                <w:rFonts w:asciiTheme="minorHAnsi" w:eastAsia="Arial" w:hAnsiTheme="minorHAnsi" w:cstheme="minorHAnsi"/>
                <w:i/>
                <w:sz w:val="22"/>
                <w:szCs w:val="22"/>
              </w:rPr>
              <w:t xml:space="preserve"> </w:t>
            </w:r>
            <w:r w:rsidRPr="002245E9">
              <w:rPr>
                <w:rFonts w:asciiTheme="minorHAnsi" w:eastAsia="Arial" w:hAnsiTheme="minorHAnsi" w:cstheme="minorHAnsi"/>
                <w:i/>
                <w:sz w:val="22"/>
                <w:szCs w:val="22"/>
              </w:rPr>
              <w:t>Refer to the column on the right for management’s explanations for the exceptions identified.]</w:t>
            </w:r>
          </w:p>
        </w:tc>
        <w:tc>
          <w:tcPr>
            <w:tcW w:w="2778" w:type="dxa"/>
          </w:tcPr>
          <w:p w14:paraId="6F62F89C" w14:textId="77777777" w:rsidR="008747D3" w:rsidRPr="002245E9" w:rsidRDefault="008747D3" w:rsidP="007936C5">
            <w:pPr>
              <w:spacing w:before="130" w:after="130" w:line="276" w:lineRule="auto"/>
              <w:jc w:val="both"/>
              <w:rPr>
                <w:rFonts w:asciiTheme="minorHAnsi" w:hAnsiTheme="minorHAnsi" w:cstheme="minorHAnsi"/>
                <w:sz w:val="22"/>
                <w:szCs w:val="22"/>
              </w:rPr>
            </w:pPr>
          </w:p>
        </w:tc>
      </w:tr>
      <w:tr w:rsidR="008747D3" w:rsidRPr="00B071CF" w14:paraId="1CC69FB6" w14:textId="77777777" w:rsidTr="00C01005">
        <w:tc>
          <w:tcPr>
            <w:tcW w:w="13405" w:type="dxa"/>
            <w:gridSpan w:val="4"/>
            <w:shd w:val="clear" w:color="auto" w:fill="D9D9D9" w:themeFill="background2" w:themeFillShade="D9"/>
          </w:tcPr>
          <w:p w14:paraId="69E54CF7" w14:textId="77777777"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b/>
                <w:sz w:val="22"/>
                <w:szCs w:val="22"/>
              </w:rPr>
              <w:t>Section Q: Notes Issued</w:t>
            </w:r>
          </w:p>
        </w:tc>
      </w:tr>
      <w:tr w:rsidR="00F56C68" w:rsidRPr="00B071CF" w14:paraId="3C09AAB3" w14:textId="77777777" w:rsidTr="007936C5">
        <w:trPr>
          <w:trHeight w:val="853"/>
        </w:trPr>
        <w:tc>
          <w:tcPr>
            <w:tcW w:w="704" w:type="dxa"/>
          </w:tcPr>
          <w:p w14:paraId="0AE9C5E3"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455954DB" w14:textId="6356C04F" w:rsidR="008747D3" w:rsidRPr="002245E9" w:rsidRDefault="005D5DCD"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Obtain the program</w:t>
            </w:r>
            <w:r w:rsidR="00C521E7">
              <w:rPr>
                <w:rFonts w:asciiTheme="minorHAnsi" w:hAnsiTheme="minorHAnsi" w:cstheme="minorHAnsi"/>
                <w:sz w:val="22"/>
                <w:szCs w:val="22"/>
              </w:rPr>
              <w:t>me</w:t>
            </w:r>
            <w:r w:rsidRPr="002245E9">
              <w:rPr>
                <w:rFonts w:asciiTheme="minorHAnsi" w:hAnsiTheme="minorHAnsi" w:cstheme="minorHAnsi"/>
                <w:sz w:val="22"/>
                <w:szCs w:val="22"/>
              </w:rPr>
              <w:t xml:space="preserve"> memorandum</w:t>
            </w:r>
            <w:r w:rsidR="00C521E7">
              <w:rPr>
                <w:rFonts w:asciiTheme="minorHAnsi" w:hAnsiTheme="minorHAnsi" w:cstheme="minorHAnsi"/>
                <w:sz w:val="22"/>
                <w:szCs w:val="22"/>
              </w:rPr>
              <w:t xml:space="preserve"> or</w:t>
            </w:r>
            <w:r w:rsidRPr="002245E9">
              <w:rPr>
                <w:rFonts w:asciiTheme="minorHAnsi" w:hAnsiTheme="minorHAnsi" w:cstheme="minorHAnsi"/>
                <w:sz w:val="22"/>
                <w:szCs w:val="22"/>
              </w:rPr>
              <w:t xml:space="preserve"> prospectus to identify the key features, as specified in procedure 25(b) of the commercial paper that has been issued, and</w:t>
            </w:r>
            <w:r w:rsidRPr="002245E9">
              <w:rPr>
                <w:rFonts w:asciiTheme="minorHAnsi" w:eastAsia="Arial" w:hAnsiTheme="minorHAnsi" w:cstheme="minorHAnsi"/>
                <w:i/>
                <w:sz w:val="22"/>
                <w:szCs w:val="22"/>
              </w:rPr>
              <w:t xml:space="preserve"> </w:t>
            </w:r>
            <w:r w:rsidRPr="002245E9">
              <w:rPr>
                <w:rFonts w:asciiTheme="minorHAnsi" w:hAnsiTheme="minorHAnsi" w:cstheme="minorHAnsi"/>
                <w:sz w:val="22"/>
                <w:szCs w:val="22"/>
              </w:rPr>
              <w:t>p</w:t>
            </w:r>
            <w:r w:rsidR="007E4D14" w:rsidRPr="002245E9">
              <w:rPr>
                <w:rFonts w:asciiTheme="minorHAnsi" w:hAnsiTheme="minorHAnsi" w:cstheme="minorHAnsi"/>
                <w:sz w:val="22"/>
                <w:szCs w:val="22"/>
              </w:rPr>
              <w:t xml:space="preserve">erform the following procedures in respect of line </w:t>
            </w:r>
            <w:r w:rsidR="006C6D9B" w:rsidRPr="002245E9">
              <w:rPr>
                <w:rFonts w:asciiTheme="minorHAnsi" w:hAnsiTheme="minorHAnsi" w:cstheme="minorHAnsi"/>
                <w:sz w:val="22"/>
                <w:szCs w:val="22"/>
              </w:rPr>
              <w:t>10</w:t>
            </w:r>
            <w:r w:rsidR="00636DD7" w:rsidRPr="002245E9">
              <w:rPr>
                <w:rFonts w:asciiTheme="minorHAnsi" w:hAnsiTheme="minorHAnsi" w:cstheme="minorHAnsi"/>
                <w:sz w:val="22"/>
                <w:szCs w:val="22"/>
              </w:rPr>
              <w:t>3</w:t>
            </w:r>
            <w:r w:rsidR="007E4D14" w:rsidRPr="002245E9">
              <w:rPr>
                <w:rFonts w:asciiTheme="minorHAnsi" w:hAnsiTheme="minorHAnsi" w:cstheme="minorHAnsi"/>
                <w:sz w:val="22"/>
                <w:szCs w:val="22"/>
              </w:rPr>
              <w:t>:</w:t>
            </w:r>
            <w:r w:rsidR="008747D3" w:rsidRPr="002245E9">
              <w:rPr>
                <w:rFonts w:asciiTheme="minorHAnsi" w:hAnsiTheme="minorHAnsi" w:cstheme="minorHAnsi"/>
                <w:sz w:val="22"/>
                <w:szCs w:val="22"/>
              </w:rPr>
              <w:t xml:space="preserve"> </w:t>
            </w:r>
          </w:p>
          <w:p w14:paraId="0F1922AA" w14:textId="0F105C54" w:rsidR="00FC0517" w:rsidRPr="002245E9" w:rsidRDefault="00FC0517" w:rsidP="007936C5">
            <w:pPr>
              <w:pStyle w:val="ListParagraph"/>
              <w:numPr>
                <w:ilvl w:val="0"/>
                <w:numId w:val="46"/>
              </w:numPr>
              <w:spacing w:before="130" w:after="130" w:line="276" w:lineRule="auto"/>
              <w:ind w:left="357" w:hanging="357"/>
              <w:contextualSpacing w:val="0"/>
              <w:rPr>
                <w:rFonts w:asciiTheme="minorHAnsi" w:hAnsiTheme="minorHAnsi" w:cstheme="minorHAnsi"/>
                <w:sz w:val="22"/>
                <w:szCs w:val="22"/>
              </w:rPr>
            </w:pPr>
            <w:r w:rsidRPr="002245E9">
              <w:rPr>
                <w:rFonts w:asciiTheme="minorHAnsi" w:hAnsiTheme="minorHAnsi" w:cstheme="minorHAnsi"/>
                <w:sz w:val="22"/>
                <w:szCs w:val="22"/>
              </w:rPr>
              <w:lastRenderedPageBreak/>
              <w:t xml:space="preserve">Agree </w:t>
            </w:r>
            <w:r w:rsidR="00C521E7">
              <w:rPr>
                <w:rFonts w:asciiTheme="minorHAnsi" w:hAnsiTheme="minorHAnsi" w:cstheme="minorHAnsi"/>
                <w:sz w:val="22"/>
                <w:szCs w:val="22"/>
              </w:rPr>
              <w:t xml:space="preserve">the </w:t>
            </w:r>
            <w:r w:rsidRPr="002245E9">
              <w:rPr>
                <w:rFonts w:asciiTheme="minorHAnsi" w:hAnsiTheme="minorHAnsi" w:cstheme="minorHAnsi"/>
                <w:sz w:val="22"/>
                <w:szCs w:val="22"/>
              </w:rPr>
              <w:t>balances</w:t>
            </w:r>
            <w:r w:rsidR="001F4523" w:rsidRPr="002245E9">
              <w:rPr>
                <w:rFonts w:asciiTheme="minorHAnsi" w:hAnsiTheme="minorHAnsi" w:cstheme="minorHAnsi"/>
                <w:sz w:val="22"/>
                <w:szCs w:val="22"/>
              </w:rPr>
              <w:t xml:space="preserve"> disclosed in line 103</w:t>
            </w:r>
            <w:r w:rsidR="00C521E7">
              <w:rPr>
                <w:rFonts w:asciiTheme="minorHAnsi" w:hAnsiTheme="minorHAnsi" w:cstheme="minorHAnsi"/>
                <w:sz w:val="22"/>
                <w:szCs w:val="22"/>
              </w:rPr>
              <w:t>,</w:t>
            </w:r>
            <w:r w:rsidR="001F4523" w:rsidRPr="002245E9">
              <w:rPr>
                <w:rFonts w:asciiTheme="minorHAnsi" w:hAnsiTheme="minorHAnsi" w:cstheme="minorHAnsi"/>
                <w:sz w:val="22"/>
                <w:szCs w:val="22"/>
              </w:rPr>
              <w:t xml:space="preserve"> columns</w:t>
            </w:r>
            <w:r w:rsidR="00E26ACA" w:rsidRPr="002245E9">
              <w:rPr>
                <w:rFonts w:asciiTheme="minorHAnsi" w:hAnsiTheme="minorHAnsi" w:cstheme="minorHAnsi"/>
                <w:sz w:val="22"/>
                <w:szCs w:val="22"/>
              </w:rPr>
              <w:t xml:space="preserve"> 1</w:t>
            </w:r>
            <w:r w:rsidR="00C521E7">
              <w:rPr>
                <w:rFonts w:asciiTheme="minorHAnsi" w:hAnsiTheme="minorHAnsi" w:cstheme="minorHAnsi"/>
                <w:sz w:val="22"/>
                <w:szCs w:val="22"/>
              </w:rPr>
              <w:t>-</w:t>
            </w:r>
            <w:r w:rsidR="00E26ACA" w:rsidRPr="002245E9">
              <w:rPr>
                <w:rFonts w:asciiTheme="minorHAnsi" w:hAnsiTheme="minorHAnsi" w:cstheme="minorHAnsi"/>
                <w:sz w:val="22"/>
                <w:szCs w:val="22"/>
              </w:rPr>
              <w:t>11</w:t>
            </w:r>
            <w:r w:rsidR="00C521E7">
              <w:rPr>
                <w:rFonts w:asciiTheme="minorHAnsi" w:hAnsiTheme="minorHAnsi" w:cstheme="minorHAnsi"/>
                <w:sz w:val="22"/>
                <w:szCs w:val="22"/>
              </w:rPr>
              <w:t>,</w:t>
            </w:r>
            <w:r w:rsidR="007834C3">
              <w:rPr>
                <w:rFonts w:asciiTheme="minorHAnsi" w:hAnsiTheme="minorHAnsi" w:cstheme="minorHAnsi"/>
                <w:sz w:val="22"/>
                <w:szCs w:val="22"/>
              </w:rPr>
              <w:t xml:space="preserve"> </w:t>
            </w:r>
            <w:r w:rsidRPr="002245E9">
              <w:rPr>
                <w:rFonts w:asciiTheme="minorHAnsi" w:hAnsiTheme="minorHAnsi" w:cstheme="minorHAnsi"/>
                <w:sz w:val="22"/>
                <w:szCs w:val="22"/>
              </w:rPr>
              <w:t xml:space="preserve">to the </w:t>
            </w:r>
            <w:r w:rsidRPr="002245E9">
              <w:rPr>
                <w:rFonts w:asciiTheme="minorHAnsi" w:hAnsiTheme="minorHAnsi" w:cstheme="minorHAnsi"/>
                <w:i/>
                <w:sz w:val="22"/>
                <w:szCs w:val="22"/>
              </w:rPr>
              <w:t>[specify</w:t>
            </w:r>
            <w:r w:rsidR="00C521E7">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documents used, such as </w:t>
            </w:r>
            <w:r w:rsidR="00E9273F" w:rsidRPr="002245E9">
              <w:rPr>
                <w:rFonts w:asciiTheme="minorHAnsi" w:hAnsiTheme="minorHAnsi" w:cstheme="minorHAnsi"/>
                <w:i/>
                <w:sz w:val="22"/>
                <w:szCs w:val="22"/>
              </w:rPr>
              <w:t>audited Annual Financial Statement</w:t>
            </w:r>
            <w:r w:rsidR="00C521E7">
              <w:rPr>
                <w:rFonts w:asciiTheme="minorHAnsi" w:hAnsiTheme="minorHAnsi" w:cstheme="minorHAnsi"/>
                <w:i/>
                <w:sz w:val="22"/>
                <w:szCs w:val="22"/>
              </w:rPr>
              <w:t>s</w:t>
            </w:r>
            <w:r w:rsidR="00E9273F" w:rsidRPr="002245E9">
              <w:rPr>
                <w:rFonts w:asciiTheme="minorHAnsi" w:hAnsiTheme="minorHAnsi" w:cstheme="minorHAnsi"/>
                <w:i/>
                <w:sz w:val="22"/>
                <w:szCs w:val="22"/>
              </w:rPr>
              <w:t>/Management Accounts</w:t>
            </w:r>
            <w:r w:rsidRPr="002245E9">
              <w:rPr>
                <w:rFonts w:asciiTheme="minorHAnsi" w:hAnsiTheme="minorHAnsi" w:cstheme="minorHAnsi"/>
                <w:i/>
                <w:sz w:val="22"/>
                <w:szCs w:val="22"/>
              </w:rPr>
              <w:t xml:space="preserve"> or SPI Investor Reports]</w:t>
            </w:r>
            <w:r w:rsidRPr="002245E9">
              <w:rPr>
                <w:rFonts w:asciiTheme="minorHAnsi" w:hAnsiTheme="minorHAnsi" w:cstheme="minorHAnsi"/>
                <w:sz w:val="22"/>
                <w:szCs w:val="22"/>
              </w:rPr>
              <w:t>.</w:t>
            </w:r>
          </w:p>
          <w:p w14:paraId="525383B6" w14:textId="6A6841F6" w:rsidR="007C76E6" w:rsidRPr="002245E9" w:rsidRDefault="00FC0517" w:rsidP="007936C5">
            <w:pPr>
              <w:pStyle w:val="ListParagraph"/>
              <w:numPr>
                <w:ilvl w:val="0"/>
                <w:numId w:val="46"/>
              </w:num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the following information on the return (line </w:t>
            </w:r>
            <w:r w:rsidR="006C6D9B" w:rsidRPr="002245E9">
              <w:rPr>
                <w:rFonts w:asciiTheme="minorHAnsi" w:hAnsiTheme="minorHAnsi" w:cstheme="minorHAnsi"/>
                <w:sz w:val="22"/>
                <w:szCs w:val="22"/>
              </w:rPr>
              <w:t>103</w:t>
            </w:r>
            <w:r w:rsidRPr="002245E9">
              <w:rPr>
                <w:rFonts w:asciiTheme="minorHAnsi" w:hAnsiTheme="minorHAnsi" w:cstheme="minorHAnsi"/>
                <w:sz w:val="22"/>
                <w:szCs w:val="22"/>
              </w:rPr>
              <w:t xml:space="preserve">) to the </w:t>
            </w:r>
            <w:r w:rsidRPr="002245E9">
              <w:rPr>
                <w:rFonts w:asciiTheme="minorHAnsi" w:hAnsiTheme="minorHAnsi" w:cstheme="minorHAnsi"/>
                <w:i/>
                <w:sz w:val="22"/>
                <w:szCs w:val="22"/>
              </w:rPr>
              <w:t>[specify</w:t>
            </w:r>
            <w:r w:rsidR="00C521E7">
              <w:rPr>
                <w:rFonts w:asciiTheme="minorHAnsi" w:hAnsiTheme="minorHAnsi" w:cstheme="minorHAnsi"/>
                <w:i/>
                <w:sz w:val="22"/>
                <w:szCs w:val="22"/>
              </w:rPr>
              <w:t xml:space="preserve"> the</w:t>
            </w:r>
            <w:r w:rsidRPr="002245E9">
              <w:rPr>
                <w:rFonts w:asciiTheme="minorHAnsi" w:hAnsiTheme="minorHAnsi" w:cstheme="minorHAnsi"/>
                <w:i/>
                <w:sz w:val="22"/>
                <w:szCs w:val="22"/>
              </w:rPr>
              <w:t xml:space="preserve"> documents used, such as </w:t>
            </w:r>
            <w:r w:rsidR="00C521E7">
              <w:rPr>
                <w:rFonts w:asciiTheme="minorHAnsi" w:hAnsiTheme="minorHAnsi" w:cstheme="minorHAnsi"/>
                <w:i/>
                <w:sz w:val="22"/>
                <w:szCs w:val="22"/>
              </w:rPr>
              <w:t xml:space="preserve">the </w:t>
            </w:r>
            <w:r w:rsidRPr="002245E9">
              <w:rPr>
                <w:rFonts w:asciiTheme="minorHAnsi" w:hAnsiTheme="minorHAnsi" w:cstheme="minorHAnsi"/>
                <w:i/>
                <w:sz w:val="22"/>
                <w:szCs w:val="22"/>
              </w:rPr>
              <w:t>Prospectus, Programme Memorandum, SPI Investor Report or combination thereof]</w:t>
            </w:r>
            <w:r w:rsidRPr="002245E9">
              <w:rPr>
                <w:rFonts w:asciiTheme="minorHAnsi" w:hAnsiTheme="minorHAnsi" w:cstheme="minorHAnsi"/>
                <w:sz w:val="22"/>
                <w:szCs w:val="22"/>
              </w:rPr>
              <w:t>:</w:t>
            </w:r>
          </w:p>
          <w:p w14:paraId="68F0C08B" w14:textId="77777777" w:rsidR="008747D3" w:rsidRPr="002245E9" w:rsidRDefault="008747D3" w:rsidP="007936C5">
            <w:pPr>
              <w:pStyle w:val="ListParagraph"/>
              <w:numPr>
                <w:ilvl w:val="0"/>
                <w:numId w:val="43"/>
              </w:numPr>
              <w:spacing w:before="130" w:after="130" w:line="276" w:lineRule="auto"/>
              <w:ind w:left="1039" w:hanging="293"/>
              <w:rPr>
                <w:rFonts w:asciiTheme="minorHAnsi" w:hAnsiTheme="minorHAnsi" w:cstheme="minorHAnsi"/>
                <w:sz w:val="22"/>
                <w:szCs w:val="22"/>
              </w:rPr>
            </w:pPr>
            <w:r w:rsidRPr="002245E9">
              <w:rPr>
                <w:rFonts w:asciiTheme="minorHAnsi" w:hAnsiTheme="minorHAnsi" w:cstheme="minorHAnsi"/>
                <w:sz w:val="22"/>
                <w:szCs w:val="22"/>
              </w:rPr>
              <w:t>Rated by</w:t>
            </w:r>
            <w:r w:rsidR="002E5B4C" w:rsidRPr="002245E9">
              <w:rPr>
                <w:rFonts w:asciiTheme="minorHAnsi" w:hAnsiTheme="minorHAnsi" w:cstheme="minorHAnsi"/>
                <w:sz w:val="22"/>
                <w:szCs w:val="22"/>
              </w:rPr>
              <w:t>.</w:t>
            </w:r>
          </w:p>
          <w:p w14:paraId="7717961E"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JSE listing</w:t>
            </w:r>
            <w:r w:rsidR="002E5B4C" w:rsidRPr="002245E9">
              <w:rPr>
                <w:rFonts w:asciiTheme="minorHAnsi" w:hAnsiTheme="minorHAnsi" w:cstheme="minorHAnsi"/>
                <w:sz w:val="22"/>
                <w:szCs w:val="22"/>
              </w:rPr>
              <w:t>.</w:t>
            </w:r>
          </w:p>
          <w:p w14:paraId="5EE7063E"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Days to scheduled maturity</w:t>
            </w:r>
            <w:r w:rsidR="002E5B4C" w:rsidRPr="002245E9">
              <w:rPr>
                <w:rFonts w:asciiTheme="minorHAnsi" w:hAnsiTheme="minorHAnsi" w:cstheme="minorHAnsi"/>
                <w:sz w:val="22"/>
                <w:szCs w:val="22"/>
              </w:rPr>
              <w:t>.</w:t>
            </w:r>
          </w:p>
          <w:p w14:paraId="5FE7506A"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Issue date</w:t>
            </w:r>
            <w:r w:rsidR="002E5B4C" w:rsidRPr="002245E9">
              <w:rPr>
                <w:rFonts w:asciiTheme="minorHAnsi" w:hAnsiTheme="minorHAnsi" w:cstheme="minorHAnsi"/>
                <w:sz w:val="22"/>
                <w:szCs w:val="22"/>
              </w:rPr>
              <w:t>.</w:t>
            </w:r>
          </w:p>
          <w:p w14:paraId="4804CED2"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Date of scheduled maturity</w:t>
            </w:r>
            <w:r w:rsidR="002E5B4C" w:rsidRPr="002245E9">
              <w:rPr>
                <w:rFonts w:asciiTheme="minorHAnsi" w:hAnsiTheme="minorHAnsi" w:cstheme="minorHAnsi"/>
                <w:sz w:val="22"/>
                <w:szCs w:val="22"/>
              </w:rPr>
              <w:t>.</w:t>
            </w:r>
          </w:p>
          <w:p w14:paraId="7B7F1FBC"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Instrument profile (floating/fixed)</w:t>
            </w:r>
            <w:r w:rsidR="002E5B4C" w:rsidRPr="002245E9">
              <w:rPr>
                <w:rFonts w:asciiTheme="minorHAnsi" w:hAnsiTheme="minorHAnsi" w:cstheme="minorHAnsi"/>
                <w:sz w:val="22"/>
                <w:szCs w:val="22"/>
              </w:rPr>
              <w:t>.</w:t>
            </w:r>
          </w:p>
          <w:p w14:paraId="56F15A25"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Interest rate benchmark</w:t>
            </w:r>
            <w:r w:rsidR="002E5B4C" w:rsidRPr="002245E9">
              <w:rPr>
                <w:rFonts w:asciiTheme="minorHAnsi" w:hAnsiTheme="minorHAnsi" w:cstheme="minorHAnsi"/>
                <w:sz w:val="22"/>
                <w:szCs w:val="22"/>
              </w:rPr>
              <w:t>.</w:t>
            </w:r>
          </w:p>
          <w:p w14:paraId="041C182F"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Spread above/below benchmark</w:t>
            </w:r>
            <w:r w:rsidR="002E5B4C" w:rsidRPr="002245E9">
              <w:rPr>
                <w:rFonts w:asciiTheme="minorHAnsi" w:hAnsiTheme="minorHAnsi" w:cstheme="minorHAnsi"/>
                <w:sz w:val="22"/>
                <w:szCs w:val="22"/>
              </w:rPr>
              <w:t>.</w:t>
            </w:r>
          </w:p>
          <w:p w14:paraId="44D87547" w14:textId="77777777" w:rsidR="008747D3" w:rsidRPr="002245E9" w:rsidRDefault="008747D3" w:rsidP="007936C5">
            <w:pPr>
              <w:pStyle w:val="ListParagraph"/>
              <w:numPr>
                <w:ilvl w:val="0"/>
                <w:numId w:val="43"/>
              </w:numPr>
              <w:spacing w:before="130" w:after="130" w:line="276" w:lineRule="auto"/>
              <w:ind w:left="1026" w:hanging="293"/>
              <w:rPr>
                <w:rFonts w:asciiTheme="minorHAnsi" w:hAnsiTheme="minorHAnsi" w:cstheme="minorHAnsi"/>
                <w:sz w:val="22"/>
                <w:szCs w:val="22"/>
              </w:rPr>
            </w:pPr>
            <w:r w:rsidRPr="002245E9">
              <w:rPr>
                <w:rFonts w:asciiTheme="minorHAnsi" w:hAnsiTheme="minorHAnsi" w:cstheme="minorHAnsi"/>
                <w:sz w:val="22"/>
                <w:szCs w:val="22"/>
              </w:rPr>
              <w:t>Issue value</w:t>
            </w:r>
            <w:r w:rsidR="002E5B4C" w:rsidRPr="002245E9">
              <w:rPr>
                <w:rFonts w:asciiTheme="minorHAnsi" w:hAnsiTheme="minorHAnsi" w:cstheme="minorHAnsi"/>
                <w:sz w:val="22"/>
                <w:szCs w:val="22"/>
              </w:rPr>
              <w:t>.</w:t>
            </w:r>
            <w:r w:rsidRPr="002245E9">
              <w:rPr>
                <w:rFonts w:asciiTheme="minorHAnsi" w:hAnsiTheme="minorHAnsi" w:cstheme="minorHAnsi"/>
                <w:sz w:val="22"/>
                <w:szCs w:val="22"/>
              </w:rPr>
              <w:t xml:space="preserve"> </w:t>
            </w:r>
          </w:p>
          <w:p w14:paraId="3F17F318" w14:textId="3CB76956" w:rsidR="002E5B4C" w:rsidRPr="002245E9" w:rsidRDefault="008747D3" w:rsidP="007936C5">
            <w:pPr>
              <w:pStyle w:val="ListParagraph"/>
              <w:numPr>
                <w:ilvl w:val="0"/>
                <w:numId w:val="43"/>
              </w:numPr>
              <w:spacing w:before="130" w:after="130" w:line="276" w:lineRule="auto"/>
              <w:ind w:left="1027" w:hanging="293"/>
              <w:contextualSpacing w:val="0"/>
              <w:rPr>
                <w:rFonts w:asciiTheme="minorHAnsi" w:hAnsiTheme="minorHAnsi" w:cstheme="minorHAnsi"/>
                <w:sz w:val="22"/>
                <w:szCs w:val="22"/>
              </w:rPr>
            </w:pPr>
            <w:r w:rsidRPr="002245E9">
              <w:rPr>
                <w:rFonts w:asciiTheme="minorHAnsi" w:hAnsiTheme="minorHAnsi" w:cstheme="minorHAnsi"/>
                <w:sz w:val="22"/>
                <w:szCs w:val="22"/>
              </w:rPr>
              <w:t>Face value</w:t>
            </w:r>
            <w:r w:rsidR="00C521E7">
              <w:rPr>
                <w:rFonts w:asciiTheme="minorHAnsi" w:hAnsiTheme="minorHAnsi" w:cstheme="minorHAnsi"/>
                <w:sz w:val="22"/>
                <w:szCs w:val="22"/>
              </w:rPr>
              <w:t>.</w:t>
            </w:r>
          </w:p>
          <w:p w14:paraId="4C31858A" w14:textId="01B2AE34" w:rsidR="00753680" w:rsidRPr="007936C5" w:rsidRDefault="008747D3" w:rsidP="007936C5">
            <w:pPr>
              <w:pStyle w:val="ListParagraph"/>
              <w:numPr>
                <w:ilvl w:val="0"/>
                <w:numId w:val="46"/>
              </w:numPr>
              <w:spacing w:before="130" w:after="130" w:line="276" w:lineRule="auto"/>
              <w:rPr>
                <w:rFonts w:asciiTheme="minorHAnsi" w:hAnsiTheme="minorHAnsi" w:cstheme="minorHAnsi"/>
                <w:sz w:val="22"/>
                <w:szCs w:val="22"/>
              </w:rPr>
            </w:pPr>
            <w:r w:rsidRPr="007936C5">
              <w:rPr>
                <w:rFonts w:asciiTheme="minorHAnsi" w:hAnsiTheme="minorHAnsi" w:cstheme="minorHAnsi"/>
                <w:sz w:val="22"/>
                <w:szCs w:val="22"/>
              </w:rPr>
              <w:t xml:space="preserve">Enquire of </w:t>
            </w:r>
            <w:r w:rsidR="002B7594" w:rsidRPr="007936C5">
              <w:rPr>
                <w:rFonts w:asciiTheme="minorHAnsi" w:hAnsiTheme="minorHAnsi" w:cstheme="minorHAnsi"/>
                <w:i/>
                <w:iCs/>
                <w:sz w:val="22"/>
                <w:szCs w:val="22"/>
              </w:rPr>
              <w:t xml:space="preserve">[state </w:t>
            </w:r>
            <w:r w:rsidR="00C521E7" w:rsidRPr="007936C5">
              <w:rPr>
                <w:rFonts w:asciiTheme="minorHAnsi" w:hAnsiTheme="minorHAnsi" w:cstheme="minorHAnsi"/>
                <w:i/>
                <w:iCs/>
                <w:sz w:val="22"/>
                <w:szCs w:val="22"/>
              </w:rPr>
              <w:t xml:space="preserve">the </w:t>
            </w:r>
            <w:r w:rsidR="002B7594" w:rsidRPr="007936C5">
              <w:rPr>
                <w:rFonts w:asciiTheme="minorHAnsi" w:hAnsiTheme="minorHAnsi" w:cstheme="minorHAnsi"/>
                <w:i/>
                <w:iCs/>
                <w:sz w:val="22"/>
                <w:szCs w:val="22"/>
              </w:rPr>
              <w:t>name and designation</w:t>
            </w:r>
            <w:r w:rsidR="00C521E7" w:rsidRPr="007936C5">
              <w:rPr>
                <w:rFonts w:asciiTheme="minorHAnsi" w:hAnsiTheme="minorHAnsi" w:cstheme="minorHAnsi"/>
                <w:i/>
                <w:iCs/>
                <w:sz w:val="22"/>
                <w:szCs w:val="22"/>
              </w:rPr>
              <w:t xml:space="preserve"> of the individual</w:t>
            </w:r>
            <w:r w:rsidR="002B7594" w:rsidRPr="007936C5">
              <w:rPr>
                <w:rFonts w:asciiTheme="minorHAnsi" w:hAnsiTheme="minorHAnsi" w:cstheme="minorHAnsi"/>
                <w:i/>
                <w:iCs/>
                <w:sz w:val="22"/>
                <w:szCs w:val="22"/>
              </w:rPr>
              <w:t>]</w:t>
            </w:r>
            <w:r w:rsidR="002B7594" w:rsidRPr="007936C5">
              <w:rPr>
                <w:rFonts w:asciiTheme="minorHAnsi" w:hAnsiTheme="minorHAnsi" w:cstheme="minorHAnsi"/>
                <w:sz w:val="22"/>
                <w:szCs w:val="22"/>
              </w:rPr>
              <w:t xml:space="preserve"> </w:t>
            </w:r>
            <w:r w:rsidR="00553DF9" w:rsidRPr="007936C5">
              <w:rPr>
                <w:rFonts w:asciiTheme="minorHAnsi" w:hAnsiTheme="minorHAnsi" w:cstheme="minorHAnsi"/>
                <w:sz w:val="22"/>
                <w:szCs w:val="22"/>
              </w:rPr>
              <w:t xml:space="preserve">of the possibility of refinancing </w:t>
            </w:r>
            <w:r w:rsidR="00C90CC1" w:rsidRPr="007936C5">
              <w:rPr>
                <w:rFonts w:asciiTheme="minorHAnsi" w:hAnsiTheme="minorHAnsi" w:cstheme="minorHAnsi"/>
                <w:sz w:val="22"/>
                <w:szCs w:val="22"/>
              </w:rPr>
              <w:t xml:space="preserve">notes within the next six months </w:t>
            </w:r>
            <w:r w:rsidRPr="007936C5">
              <w:rPr>
                <w:rFonts w:asciiTheme="minorHAnsi" w:hAnsiTheme="minorHAnsi" w:cstheme="minorHAnsi"/>
                <w:sz w:val="22"/>
                <w:szCs w:val="22"/>
              </w:rPr>
              <w:t xml:space="preserve">and </w:t>
            </w:r>
            <w:r w:rsidR="002B7594" w:rsidRPr="007936C5">
              <w:rPr>
                <w:rFonts w:asciiTheme="minorHAnsi" w:hAnsiTheme="minorHAnsi" w:cstheme="minorHAnsi"/>
                <w:sz w:val="22"/>
                <w:szCs w:val="22"/>
              </w:rPr>
              <w:t>document management</w:t>
            </w:r>
            <w:r w:rsidR="00C521E7">
              <w:rPr>
                <w:rFonts w:asciiTheme="minorHAnsi" w:hAnsiTheme="minorHAnsi" w:cstheme="minorHAnsi"/>
                <w:sz w:val="22"/>
                <w:szCs w:val="22"/>
              </w:rPr>
              <w:t>’</w:t>
            </w:r>
            <w:r w:rsidR="002B7594" w:rsidRPr="007936C5">
              <w:rPr>
                <w:rFonts w:asciiTheme="minorHAnsi" w:hAnsiTheme="minorHAnsi" w:cstheme="minorHAnsi"/>
                <w:sz w:val="22"/>
                <w:szCs w:val="22"/>
              </w:rPr>
              <w:t>s response.</w:t>
            </w:r>
          </w:p>
        </w:tc>
        <w:tc>
          <w:tcPr>
            <w:tcW w:w="4820" w:type="dxa"/>
          </w:tcPr>
          <w:p w14:paraId="22DCD022" w14:textId="3ED1B065" w:rsidR="008747D3" w:rsidRPr="002245E9" w:rsidRDefault="008747D3" w:rsidP="007936C5">
            <w:pPr>
              <w:spacing w:before="130" w:after="130"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We obtained the program</w:t>
            </w:r>
            <w:r w:rsidR="00C521E7">
              <w:rPr>
                <w:rFonts w:asciiTheme="minorHAnsi" w:eastAsia="Arial" w:hAnsiTheme="minorHAnsi" w:cstheme="minorHAnsi"/>
                <w:i/>
                <w:sz w:val="22"/>
                <w:szCs w:val="22"/>
              </w:rPr>
              <w:t>me</w:t>
            </w:r>
            <w:r w:rsidRPr="002245E9">
              <w:rPr>
                <w:rFonts w:asciiTheme="minorHAnsi" w:eastAsia="Arial" w:hAnsiTheme="minorHAnsi" w:cstheme="minorHAnsi"/>
                <w:i/>
                <w:sz w:val="22"/>
                <w:szCs w:val="22"/>
              </w:rPr>
              <w:t xml:space="preserve"> memorandum</w:t>
            </w:r>
            <w:r w:rsidR="00C521E7">
              <w:rPr>
                <w:rFonts w:asciiTheme="minorHAnsi" w:eastAsia="Arial" w:hAnsiTheme="minorHAnsi" w:cstheme="minorHAnsi"/>
                <w:i/>
                <w:sz w:val="22"/>
                <w:szCs w:val="22"/>
              </w:rPr>
              <w:t xml:space="preserve"> or </w:t>
            </w:r>
            <w:r w:rsidRPr="002245E9">
              <w:rPr>
                <w:rFonts w:asciiTheme="minorHAnsi" w:eastAsia="Arial" w:hAnsiTheme="minorHAnsi" w:cstheme="minorHAnsi"/>
                <w:i/>
                <w:sz w:val="22"/>
                <w:szCs w:val="22"/>
              </w:rPr>
              <w:t>prospectus to identify the key features</w:t>
            </w:r>
            <w:r w:rsidR="005C0953"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as specified in procedure 25(b) of the commercial paper that has been issued</w:t>
            </w:r>
            <w:r w:rsidR="005C0953" w:rsidRPr="002245E9">
              <w:rPr>
                <w:rFonts w:asciiTheme="minorHAnsi" w:eastAsia="Arial" w:hAnsiTheme="minorHAnsi" w:cstheme="minorHAnsi"/>
                <w:i/>
                <w:sz w:val="22"/>
                <w:szCs w:val="22"/>
              </w:rPr>
              <w:t>,</w:t>
            </w:r>
            <w:r w:rsidRPr="002245E9">
              <w:rPr>
                <w:rFonts w:asciiTheme="minorHAnsi" w:eastAsia="Arial" w:hAnsiTheme="minorHAnsi" w:cstheme="minorHAnsi"/>
                <w:i/>
                <w:sz w:val="22"/>
                <w:szCs w:val="22"/>
              </w:rPr>
              <w:t xml:space="preserve"> and performed the following: </w:t>
            </w:r>
          </w:p>
          <w:p w14:paraId="0C296965" w14:textId="32FEC751" w:rsidR="008747D3" w:rsidRPr="002245E9" w:rsidRDefault="00DA1CF9" w:rsidP="007936C5">
            <w:pPr>
              <w:numPr>
                <w:ilvl w:val="0"/>
                <w:numId w:val="42"/>
              </w:numPr>
              <w:spacing w:before="130" w:after="130" w:line="276" w:lineRule="auto"/>
              <w:ind w:left="357" w:hanging="357"/>
              <w:rPr>
                <w:rFonts w:asciiTheme="minorHAnsi" w:eastAsia="Arial" w:hAnsiTheme="minorHAnsi" w:cstheme="minorHAnsi"/>
                <w:i/>
                <w:sz w:val="22"/>
                <w:szCs w:val="22"/>
              </w:rPr>
            </w:pPr>
            <w:r w:rsidRPr="002245E9">
              <w:rPr>
                <w:rFonts w:asciiTheme="minorHAnsi" w:eastAsia="Arial" w:hAnsiTheme="minorHAnsi" w:cstheme="minorHAnsi"/>
                <w:i/>
                <w:sz w:val="22"/>
                <w:szCs w:val="22"/>
              </w:rPr>
              <w:lastRenderedPageBreak/>
              <w:t>A</w:t>
            </w:r>
            <w:r w:rsidR="008747D3" w:rsidRPr="002245E9">
              <w:rPr>
                <w:rFonts w:asciiTheme="minorHAnsi" w:eastAsia="Arial" w:hAnsiTheme="minorHAnsi" w:cstheme="minorHAnsi"/>
                <w:i/>
                <w:sz w:val="22"/>
                <w:szCs w:val="22"/>
              </w:rPr>
              <w:t xml:space="preserve">greed </w:t>
            </w:r>
            <w:r w:rsidR="00C521E7">
              <w:rPr>
                <w:rFonts w:asciiTheme="minorHAnsi" w:eastAsia="Arial" w:hAnsiTheme="minorHAnsi" w:cstheme="minorHAnsi"/>
                <w:i/>
                <w:sz w:val="22"/>
                <w:szCs w:val="22"/>
              </w:rPr>
              <w:t xml:space="preserve">the </w:t>
            </w:r>
            <w:r w:rsidR="008747D3" w:rsidRPr="002245E9">
              <w:rPr>
                <w:rFonts w:asciiTheme="minorHAnsi" w:eastAsia="Arial" w:hAnsiTheme="minorHAnsi" w:cstheme="minorHAnsi"/>
                <w:i/>
                <w:sz w:val="22"/>
                <w:szCs w:val="22"/>
              </w:rPr>
              <w:t xml:space="preserve">balances </w:t>
            </w:r>
            <w:r w:rsidR="00E26ACA" w:rsidRPr="002245E9">
              <w:rPr>
                <w:rFonts w:asciiTheme="minorHAnsi" w:eastAsia="Arial" w:hAnsiTheme="minorHAnsi" w:cstheme="minorHAnsi"/>
                <w:i/>
                <w:sz w:val="22"/>
                <w:szCs w:val="22"/>
              </w:rPr>
              <w:t>disclosed in line 103</w:t>
            </w:r>
            <w:r w:rsidR="00C521E7">
              <w:rPr>
                <w:rFonts w:asciiTheme="minorHAnsi" w:eastAsia="Arial" w:hAnsiTheme="minorHAnsi" w:cstheme="minorHAnsi"/>
                <w:i/>
                <w:sz w:val="22"/>
                <w:szCs w:val="22"/>
              </w:rPr>
              <w:t>,</w:t>
            </w:r>
            <w:r w:rsidR="00E26ACA" w:rsidRPr="002245E9">
              <w:rPr>
                <w:rFonts w:asciiTheme="minorHAnsi" w:eastAsia="Arial" w:hAnsiTheme="minorHAnsi" w:cstheme="minorHAnsi"/>
                <w:i/>
                <w:sz w:val="22"/>
                <w:szCs w:val="22"/>
              </w:rPr>
              <w:t xml:space="preserve"> columns 1</w:t>
            </w:r>
            <w:r w:rsidR="00C521E7">
              <w:rPr>
                <w:rFonts w:asciiTheme="minorHAnsi" w:eastAsia="Arial" w:hAnsiTheme="minorHAnsi" w:cstheme="minorHAnsi"/>
                <w:i/>
                <w:sz w:val="22"/>
                <w:szCs w:val="22"/>
              </w:rPr>
              <w:t>-</w:t>
            </w:r>
            <w:r w:rsidR="00E26ACA" w:rsidRPr="002245E9">
              <w:rPr>
                <w:rFonts w:asciiTheme="minorHAnsi" w:eastAsia="Arial" w:hAnsiTheme="minorHAnsi" w:cstheme="minorHAnsi"/>
                <w:i/>
                <w:sz w:val="22"/>
                <w:szCs w:val="22"/>
              </w:rPr>
              <w:t>11</w:t>
            </w:r>
            <w:r w:rsidR="00C521E7">
              <w:rPr>
                <w:rFonts w:asciiTheme="minorHAnsi" w:eastAsia="Arial" w:hAnsiTheme="minorHAnsi" w:cstheme="minorHAnsi"/>
                <w:i/>
                <w:sz w:val="22"/>
                <w:szCs w:val="22"/>
              </w:rPr>
              <w:t>,</w:t>
            </w:r>
            <w:r w:rsidR="007834C3">
              <w:rPr>
                <w:rFonts w:asciiTheme="minorHAnsi" w:eastAsia="Arial" w:hAnsiTheme="minorHAnsi" w:cstheme="minorHAnsi"/>
                <w:i/>
                <w:sz w:val="22"/>
                <w:szCs w:val="22"/>
              </w:rPr>
              <w:t xml:space="preserve"> </w:t>
            </w:r>
            <w:r w:rsidR="008747D3" w:rsidRPr="002245E9">
              <w:rPr>
                <w:rFonts w:asciiTheme="minorHAnsi" w:eastAsia="Arial" w:hAnsiTheme="minorHAnsi" w:cstheme="minorHAnsi"/>
                <w:i/>
                <w:sz w:val="22"/>
                <w:szCs w:val="22"/>
              </w:rPr>
              <w:t xml:space="preserve">to </w:t>
            </w:r>
            <w:r w:rsidRPr="002245E9">
              <w:rPr>
                <w:rFonts w:asciiTheme="minorHAnsi" w:eastAsia="Arial" w:hAnsiTheme="minorHAnsi" w:cstheme="minorHAnsi"/>
                <w:i/>
                <w:sz w:val="22"/>
                <w:szCs w:val="22"/>
              </w:rPr>
              <w:t xml:space="preserve">the </w:t>
            </w:r>
            <w:r w:rsidR="00C521E7">
              <w:rPr>
                <w:rFonts w:asciiTheme="minorHAnsi" w:eastAsia="Arial" w:hAnsiTheme="minorHAnsi" w:cstheme="minorHAnsi"/>
                <w:i/>
                <w:sz w:val="20"/>
              </w:rPr>
              <w:t xml:space="preserve">[specify the documents used, such as audited </w:t>
            </w:r>
            <w:r w:rsidR="00096846" w:rsidRPr="002245E9">
              <w:rPr>
                <w:rFonts w:asciiTheme="minorHAnsi" w:eastAsia="Arial" w:hAnsiTheme="minorHAnsi" w:cstheme="minorHAnsi"/>
                <w:i/>
                <w:sz w:val="22"/>
                <w:szCs w:val="22"/>
              </w:rPr>
              <w:t>Annual Financial Statement</w:t>
            </w:r>
            <w:r w:rsidR="00C521E7">
              <w:rPr>
                <w:rFonts w:asciiTheme="minorHAnsi" w:eastAsia="Arial" w:hAnsiTheme="minorHAnsi" w:cstheme="minorHAnsi"/>
                <w:i/>
                <w:sz w:val="22"/>
                <w:szCs w:val="22"/>
              </w:rPr>
              <w:t>s</w:t>
            </w:r>
            <w:r w:rsidR="00096846" w:rsidRPr="002245E9">
              <w:rPr>
                <w:rFonts w:asciiTheme="minorHAnsi" w:eastAsia="Arial" w:hAnsiTheme="minorHAnsi" w:cstheme="minorHAnsi"/>
                <w:i/>
                <w:sz w:val="22"/>
                <w:szCs w:val="22"/>
              </w:rPr>
              <w:t>/Management Accounts or SPI Investor Reports]</w:t>
            </w:r>
            <w:r w:rsidR="008747D3" w:rsidRPr="002245E9">
              <w:rPr>
                <w:rFonts w:asciiTheme="minorHAnsi" w:eastAsia="Arial" w:hAnsiTheme="minorHAnsi" w:cstheme="minorHAnsi"/>
                <w:i/>
                <w:sz w:val="22"/>
                <w:szCs w:val="22"/>
              </w:rPr>
              <w:t>.</w:t>
            </w:r>
          </w:p>
          <w:p w14:paraId="2BBCEE48" w14:textId="73314C3C" w:rsidR="008747D3" w:rsidRPr="002245E9" w:rsidRDefault="00DA1CF9" w:rsidP="007936C5">
            <w:pPr>
              <w:numPr>
                <w:ilvl w:val="0"/>
                <w:numId w:val="42"/>
              </w:numPr>
              <w:spacing w:line="276" w:lineRule="auto"/>
              <w:rPr>
                <w:rFonts w:asciiTheme="minorHAnsi" w:eastAsia="Arial" w:hAnsiTheme="minorHAnsi" w:cstheme="minorHAnsi"/>
                <w:i/>
                <w:sz w:val="22"/>
                <w:szCs w:val="22"/>
              </w:rPr>
            </w:pPr>
            <w:r w:rsidRPr="002245E9">
              <w:rPr>
                <w:rFonts w:asciiTheme="minorHAnsi" w:eastAsia="Arial" w:hAnsiTheme="minorHAnsi" w:cstheme="minorHAnsi"/>
                <w:i/>
                <w:sz w:val="22"/>
                <w:szCs w:val="22"/>
              </w:rPr>
              <w:t>A</w:t>
            </w:r>
            <w:r w:rsidR="008747D3" w:rsidRPr="002245E9">
              <w:rPr>
                <w:rFonts w:asciiTheme="minorHAnsi" w:eastAsia="Arial" w:hAnsiTheme="minorHAnsi" w:cstheme="minorHAnsi"/>
                <w:i/>
                <w:sz w:val="22"/>
                <w:szCs w:val="22"/>
              </w:rPr>
              <w:t xml:space="preserve">greed the following information on the return (line </w:t>
            </w:r>
            <w:r w:rsidR="006C6D9B" w:rsidRPr="002245E9">
              <w:rPr>
                <w:rFonts w:asciiTheme="minorHAnsi" w:eastAsia="Arial" w:hAnsiTheme="minorHAnsi" w:cstheme="minorHAnsi"/>
                <w:i/>
                <w:sz w:val="22"/>
                <w:szCs w:val="22"/>
              </w:rPr>
              <w:t>103</w:t>
            </w:r>
            <w:r w:rsidR="008747D3" w:rsidRPr="002245E9">
              <w:rPr>
                <w:rFonts w:asciiTheme="minorHAnsi" w:eastAsia="Arial" w:hAnsiTheme="minorHAnsi" w:cstheme="minorHAnsi"/>
                <w:i/>
                <w:sz w:val="22"/>
                <w:szCs w:val="22"/>
              </w:rPr>
              <w:t xml:space="preserve">) to the </w:t>
            </w:r>
            <w:r w:rsidR="00096846" w:rsidRPr="002245E9">
              <w:rPr>
                <w:rFonts w:asciiTheme="minorHAnsi" w:eastAsia="Arial" w:hAnsiTheme="minorHAnsi" w:cstheme="minorHAnsi"/>
                <w:i/>
                <w:sz w:val="22"/>
                <w:szCs w:val="22"/>
              </w:rPr>
              <w:t>[specify</w:t>
            </w:r>
            <w:r w:rsidR="00335126">
              <w:rPr>
                <w:rFonts w:asciiTheme="minorHAnsi" w:eastAsia="Arial" w:hAnsiTheme="minorHAnsi" w:cstheme="minorHAnsi"/>
                <w:i/>
                <w:sz w:val="22"/>
                <w:szCs w:val="22"/>
              </w:rPr>
              <w:t xml:space="preserve"> the</w:t>
            </w:r>
            <w:r w:rsidR="00096846" w:rsidRPr="002245E9">
              <w:rPr>
                <w:rFonts w:asciiTheme="minorHAnsi" w:eastAsia="Arial" w:hAnsiTheme="minorHAnsi" w:cstheme="minorHAnsi"/>
                <w:i/>
                <w:sz w:val="22"/>
                <w:szCs w:val="22"/>
              </w:rPr>
              <w:t xml:space="preserve"> documents used, such as </w:t>
            </w:r>
            <w:r w:rsidR="00335126">
              <w:rPr>
                <w:rFonts w:asciiTheme="minorHAnsi" w:eastAsia="Arial" w:hAnsiTheme="minorHAnsi" w:cstheme="minorHAnsi"/>
                <w:i/>
                <w:sz w:val="22"/>
                <w:szCs w:val="22"/>
              </w:rPr>
              <w:t xml:space="preserve">the </w:t>
            </w:r>
            <w:r w:rsidR="00096846" w:rsidRPr="002245E9">
              <w:rPr>
                <w:rFonts w:asciiTheme="minorHAnsi" w:eastAsia="Arial" w:hAnsiTheme="minorHAnsi" w:cstheme="minorHAnsi"/>
                <w:i/>
                <w:sz w:val="22"/>
                <w:szCs w:val="22"/>
              </w:rPr>
              <w:t>Prospectus, Programme Memorandum, SPI Investor Report or combination thereof]:</w:t>
            </w:r>
          </w:p>
          <w:p w14:paraId="0A0E088A"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Rated by</w:t>
            </w:r>
            <w:r w:rsidR="005C0953" w:rsidRPr="002245E9">
              <w:rPr>
                <w:rFonts w:asciiTheme="minorHAnsi" w:eastAsia="Arial" w:hAnsiTheme="minorHAnsi" w:cstheme="minorHAnsi"/>
                <w:i/>
                <w:sz w:val="22"/>
                <w:szCs w:val="22"/>
              </w:rPr>
              <w:t>.</w:t>
            </w:r>
          </w:p>
          <w:p w14:paraId="576A5B71"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JSE listing</w:t>
            </w:r>
            <w:r w:rsidR="005C0953" w:rsidRPr="002245E9">
              <w:rPr>
                <w:rFonts w:asciiTheme="minorHAnsi" w:eastAsia="Arial" w:hAnsiTheme="minorHAnsi" w:cstheme="minorHAnsi"/>
                <w:i/>
                <w:sz w:val="22"/>
                <w:szCs w:val="22"/>
              </w:rPr>
              <w:t>.</w:t>
            </w:r>
          </w:p>
          <w:p w14:paraId="2642D891"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Days to scheduled maturity</w:t>
            </w:r>
            <w:r w:rsidR="005C0953" w:rsidRPr="002245E9">
              <w:rPr>
                <w:rFonts w:asciiTheme="minorHAnsi" w:eastAsia="Arial" w:hAnsiTheme="minorHAnsi" w:cstheme="minorHAnsi"/>
                <w:i/>
                <w:sz w:val="22"/>
                <w:szCs w:val="22"/>
              </w:rPr>
              <w:t>.</w:t>
            </w:r>
          </w:p>
          <w:p w14:paraId="6D7AF655"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Issue date</w:t>
            </w:r>
            <w:r w:rsidR="005C0953" w:rsidRPr="002245E9">
              <w:rPr>
                <w:rFonts w:asciiTheme="minorHAnsi" w:eastAsia="Arial" w:hAnsiTheme="minorHAnsi" w:cstheme="minorHAnsi"/>
                <w:i/>
                <w:sz w:val="22"/>
                <w:szCs w:val="22"/>
              </w:rPr>
              <w:t>.</w:t>
            </w:r>
          </w:p>
          <w:p w14:paraId="21491BE8"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Date of scheduled maturity</w:t>
            </w:r>
            <w:r w:rsidR="005C0953" w:rsidRPr="002245E9">
              <w:rPr>
                <w:rFonts w:asciiTheme="minorHAnsi" w:eastAsia="Arial" w:hAnsiTheme="minorHAnsi" w:cstheme="minorHAnsi"/>
                <w:i/>
                <w:sz w:val="22"/>
                <w:szCs w:val="22"/>
              </w:rPr>
              <w:t>.</w:t>
            </w:r>
          </w:p>
          <w:p w14:paraId="0CC06508"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Instrument profile (floating/fixed)</w:t>
            </w:r>
            <w:r w:rsidR="005C0953" w:rsidRPr="002245E9">
              <w:rPr>
                <w:rFonts w:asciiTheme="minorHAnsi" w:eastAsia="Arial" w:hAnsiTheme="minorHAnsi" w:cstheme="minorHAnsi"/>
                <w:i/>
                <w:sz w:val="22"/>
                <w:szCs w:val="22"/>
              </w:rPr>
              <w:t>.</w:t>
            </w:r>
          </w:p>
          <w:p w14:paraId="4BF09DE6"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Interest rate benchmark</w:t>
            </w:r>
            <w:r w:rsidR="005C0953" w:rsidRPr="002245E9">
              <w:rPr>
                <w:rFonts w:asciiTheme="minorHAnsi" w:eastAsia="Arial" w:hAnsiTheme="minorHAnsi" w:cstheme="minorHAnsi"/>
                <w:i/>
                <w:sz w:val="22"/>
                <w:szCs w:val="22"/>
              </w:rPr>
              <w:t>.</w:t>
            </w:r>
          </w:p>
          <w:p w14:paraId="68E67105" w14:textId="77777777" w:rsidR="008747D3"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Spread above/below benchmark</w:t>
            </w:r>
            <w:r w:rsidR="005C0953" w:rsidRPr="002245E9">
              <w:rPr>
                <w:rFonts w:asciiTheme="minorHAnsi" w:eastAsia="Arial" w:hAnsiTheme="minorHAnsi" w:cstheme="minorHAnsi"/>
                <w:i/>
                <w:sz w:val="22"/>
                <w:szCs w:val="22"/>
              </w:rPr>
              <w:t>.</w:t>
            </w:r>
          </w:p>
          <w:p w14:paraId="6B8ABF4E" w14:textId="77777777" w:rsidR="002E5B4C" w:rsidRPr="002245E9" w:rsidRDefault="008747D3" w:rsidP="007936C5">
            <w:pPr>
              <w:numPr>
                <w:ilvl w:val="0"/>
                <w:numId w:val="48"/>
              </w:numPr>
              <w:spacing w:line="276" w:lineRule="auto"/>
              <w:ind w:left="819" w:hanging="283"/>
              <w:rPr>
                <w:rFonts w:asciiTheme="minorHAnsi" w:eastAsia="Arial" w:hAnsiTheme="minorHAnsi" w:cstheme="minorHAnsi"/>
                <w:i/>
                <w:sz w:val="22"/>
                <w:szCs w:val="22"/>
              </w:rPr>
            </w:pPr>
            <w:r w:rsidRPr="002245E9">
              <w:rPr>
                <w:rFonts w:asciiTheme="minorHAnsi" w:eastAsia="Arial" w:hAnsiTheme="minorHAnsi" w:cstheme="minorHAnsi"/>
                <w:i/>
                <w:sz w:val="22"/>
                <w:szCs w:val="22"/>
              </w:rPr>
              <w:t>Issue value</w:t>
            </w:r>
            <w:r w:rsidR="005C0953" w:rsidRPr="002245E9">
              <w:rPr>
                <w:rFonts w:asciiTheme="minorHAnsi" w:eastAsia="Arial" w:hAnsiTheme="minorHAnsi" w:cstheme="minorHAnsi"/>
                <w:i/>
                <w:sz w:val="22"/>
                <w:szCs w:val="22"/>
              </w:rPr>
              <w:t>.</w:t>
            </w:r>
          </w:p>
          <w:p w14:paraId="44DA0228" w14:textId="77777777" w:rsidR="002E5B4C" w:rsidRPr="002245E9" w:rsidRDefault="008747D3" w:rsidP="007936C5">
            <w:pPr>
              <w:pStyle w:val="ListParagraph"/>
              <w:numPr>
                <w:ilvl w:val="0"/>
                <w:numId w:val="48"/>
              </w:numPr>
              <w:spacing w:after="130" w:line="276" w:lineRule="auto"/>
              <w:ind w:left="823" w:hanging="284"/>
              <w:contextualSpacing w:val="0"/>
              <w:rPr>
                <w:rFonts w:asciiTheme="minorHAnsi" w:eastAsia="Arial" w:hAnsiTheme="minorHAnsi" w:cstheme="minorHAnsi"/>
                <w:i/>
                <w:sz w:val="22"/>
                <w:szCs w:val="22"/>
              </w:rPr>
            </w:pPr>
            <w:r w:rsidRPr="002245E9">
              <w:rPr>
                <w:rFonts w:asciiTheme="minorHAnsi" w:eastAsia="Arial" w:hAnsiTheme="minorHAnsi" w:cstheme="minorHAnsi"/>
                <w:i/>
                <w:sz w:val="22"/>
                <w:szCs w:val="22"/>
              </w:rPr>
              <w:t>Face value</w:t>
            </w:r>
            <w:r w:rsidR="005C0953" w:rsidRPr="002245E9">
              <w:rPr>
                <w:rFonts w:asciiTheme="minorHAnsi" w:eastAsia="Arial" w:hAnsiTheme="minorHAnsi" w:cstheme="minorHAnsi"/>
                <w:i/>
                <w:sz w:val="22"/>
                <w:szCs w:val="22"/>
              </w:rPr>
              <w:t>.</w:t>
            </w:r>
          </w:p>
          <w:p w14:paraId="3BA3AF76" w14:textId="45468385" w:rsidR="008747D3" w:rsidRPr="007936C5" w:rsidRDefault="00DD5AC9" w:rsidP="007936C5">
            <w:pPr>
              <w:pStyle w:val="ListParagraph"/>
              <w:numPr>
                <w:ilvl w:val="0"/>
                <w:numId w:val="42"/>
              </w:numPr>
              <w:spacing w:after="130" w:line="276" w:lineRule="auto"/>
              <w:rPr>
                <w:rFonts w:asciiTheme="minorHAnsi" w:hAnsiTheme="minorHAnsi" w:cstheme="minorHAnsi"/>
                <w:sz w:val="22"/>
                <w:szCs w:val="22"/>
              </w:rPr>
            </w:pPr>
            <w:r w:rsidRPr="007936C5">
              <w:rPr>
                <w:rFonts w:asciiTheme="minorHAnsi" w:eastAsia="Arial" w:hAnsiTheme="minorHAnsi" w:cstheme="minorHAnsi"/>
                <w:i/>
                <w:sz w:val="22"/>
                <w:szCs w:val="22"/>
              </w:rPr>
              <w:t>We e</w:t>
            </w:r>
            <w:r w:rsidR="002B7594" w:rsidRPr="007936C5">
              <w:rPr>
                <w:rFonts w:asciiTheme="minorHAnsi" w:hAnsiTheme="minorHAnsi" w:cstheme="minorHAnsi"/>
                <w:sz w:val="22"/>
                <w:szCs w:val="22"/>
              </w:rPr>
              <w:t>nquire</w:t>
            </w:r>
            <w:r w:rsidRPr="007936C5">
              <w:rPr>
                <w:rFonts w:asciiTheme="minorHAnsi" w:hAnsiTheme="minorHAnsi" w:cstheme="minorHAnsi"/>
                <w:sz w:val="22"/>
                <w:szCs w:val="22"/>
              </w:rPr>
              <w:t>d</w:t>
            </w:r>
            <w:r w:rsidR="002B7594" w:rsidRPr="007936C5">
              <w:rPr>
                <w:rFonts w:asciiTheme="minorHAnsi" w:hAnsiTheme="minorHAnsi" w:cstheme="minorHAnsi"/>
                <w:sz w:val="22"/>
                <w:szCs w:val="22"/>
              </w:rPr>
              <w:t xml:space="preserve"> of </w:t>
            </w:r>
            <w:r w:rsidR="002B7594" w:rsidRPr="007936C5">
              <w:rPr>
                <w:rFonts w:asciiTheme="minorHAnsi" w:hAnsiTheme="minorHAnsi" w:cstheme="minorHAnsi"/>
                <w:i/>
                <w:iCs/>
                <w:sz w:val="22"/>
                <w:szCs w:val="22"/>
              </w:rPr>
              <w:t>[state</w:t>
            </w:r>
            <w:r w:rsidR="00C521E7">
              <w:rPr>
                <w:rFonts w:asciiTheme="minorHAnsi" w:hAnsiTheme="minorHAnsi" w:cstheme="minorHAnsi"/>
                <w:i/>
                <w:iCs/>
                <w:sz w:val="22"/>
                <w:szCs w:val="22"/>
              </w:rPr>
              <w:t xml:space="preserve"> the</w:t>
            </w:r>
            <w:r w:rsidR="002B7594" w:rsidRPr="007936C5">
              <w:rPr>
                <w:rFonts w:asciiTheme="minorHAnsi" w:hAnsiTheme="minorHAnsi" w:cstheme="minorHAnsi"/>
                <w:i/>
                <w:iCs/>
                <w:sz w:val="22"/>
                <w:szCs w:val="22"/>
              </w:rPr>
              <w:t xml:space="preserve"> name and designation</w:t>
            </w:r>
            <w:r w:rsidR="00C521E7">
              <w:rPr>
                <w:rFonts w:asciiTheme="minorHAnsi" w:hAnsiTheme="minorHAnsi" w:cstheme="minorHAnsi"/>
                <w:i/>
                <w:iCs/>
                <w:sz w:val="22"/>
                <w:szCs w:val="22"/>
              </w:rPr>
              <w:t xml:space="preserve"> of the individual</w:t>
            </w:r>
            <w:r w:rsidR="002B7594" w:rsidRPr="007936C5">
              <w:rPr>
                <w:rFonts w:asciiTheme="minorHAnsi" w:hAnsiTheme="minorHAnsi" w:cstheme="minorHAnsi"/>
                <w:i/>
                <w:iCs/>
                <w:sz w:val="22"/>
                <w:szCs w:val="22"/>
              </w:rPr>
              <w:t>]</w:t>
            </w:r>
            <w:r w:rsidR="00C90CC1" w:rsidRPr="007936C5">
              <w:rPr>
                <w:rFonts w:asciiTheme="minorHAnsi" w:hAnsiTheme="minorHAnsi" w:cstheme="minorHAnsi"/>
                <w:sz w:val="22"/>
                <w:szCs w:val="22"/>
              </w:rPr>
              <w:t xml:space="preserve"> of the possibility of refinancing notes within the next six months</w:t>
            </w:r>
            <w:r w:rsidR="002B7594" w:rsidRPr="007936C5">
              <w:rPr>
                <w:rFonts w:asciiTheme="minorHAnsi" w:hAnsiTheme="minorHAnsi" w:cstheme="minorHAnsi"/>
                <w:sz w:val="22"/>
                <w:szCs w:val="22"/>
              </w:rPr>
              <w:t xml:space="preserve"> and document</w:t>
            </w:r>
            <w:r w:rsidRPr="007936C5">
              <w:rPr>
                <w:rFonts w:asciiTheme="minorHAnsi" w:hAnsiTheme="minorHAnsi" w:cstheme="minorHAnsi"/>
                <w:sz w:val="22"/>
                <w:szCs w:val="22"/>
              </w:rPr>
              <w:t>ed</w:t>
            </w:r>
            <w:r w:rsidR="002B7594" w:rsidRPr="007936C5">
              <w:rPr>
                <w:rFonts w:asciiTheme="minorHAnsi" w:hAnsiTheme="minorHAnsi" w:cstheme="minorHAnsi"/>
                <w:sz w:val="22"/>
                <w:szCs w:val="22"/>
              </w:rPr>
              <w:t xml:space="preserve"> management</w:t>
            </w:r>
            <w:r w:rsidR="00C521E7">
              <w:rPr>
                <w:rFonts w:asciiTheme="minorHAnsi" w:hAnsiTheme="minorHAnsi" w:cstheme="minorHAnsi"/>
                <w:sz w:val="22"/>
                <w:szCs w:val="22"/>
              </w:rPr>
              <w:t>’</w:t>
            </w:r>
            <w:r w:rsidR="002B7594" w:rsidRPr="007936C5">
              <w:rPr>
                <w:rFonts w:asciiTheme="minorHAnsi" w:hAnsiTheme="minorHAnsi" w:cstheme="minorHAnsi"/>
                <w:sz w:val="22"/>
                <w:szCs w:val="22"/>
              </w:rPr>
              <w:t>s response.</w:t>
            </w:r>
          </w:p>
        </w:tc>
        <w:tc>
          <w:tcPr>
            <w:tcW w:w="2778" w:type="dxa"/>
          </w:tcPr>
          <w:p w14:paraId="118F284C" w14:textId="77777777" w:rsidR="008747D3" w:rsidRPr="002245E9" w:rsidRDefault="008747D3" w:rsidP="007936C5">
            <w:pPr>
              <w:spacing w:before="130" w:after="130" w:line="276" w:lineRule="auto"/>
              <w:jc w:val="both"/>
              <w:rPr>
                <w:rFonts w:asciiTheme="minorHAnsi" w:hAnsiTheme="minorHAnsi" w:cstheme="minorHAnsi"/>
                <w:sz w:val="22"/>
                <w:szCs w:val="22"/>
              </w:rPr>
            </w:pPr>
          </w:p>
        </w:tc>
      </w:tr>
      <w:tr w:rsidR="008747D3" w:rsidRPr="00B071CF" w14:paraId="77E1D032" w14:textId="77777777" w:rsidTr="00C01005">
        <w:tc>
          <w:tcPr>
            <w:tcW w:w="13405" w:type="dxa"/>
            <w:gridSpan w:val="4"/>
            <w:shd w:val="clear" w:color="auto" w:fill="D9D9D9" w:themeFill="background2" w:themeFillShade="D9"/>
          </w:tcPr>
          <w:p w14:paraId="59E66C9E" w14:textId="77777777"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b/>
                <w:sz w:val="22"/>
                <w:szCs w:val="22"/>
              </w:rPr>
              <w:lastRenderedPageBreak/>
              <w:t xml:space="preserve">Section R: </w:t>
            </w:r>
            <w:r w:rsidR="00FC0517" w:rsidRPr="002245E9">
              <w:rPr>
                <w:rFonts w:asciiTheme="minorHAnsi" w:hAnsiTheme="minorHAnsi" w:cstheme="minorHAnsi"/>
                <w:b/>
                <w:sz w:val="22"/>
                <w:szCs w:val="22"/>
              </w:rPr>
              <w:t xml:space="preserve">Top 10 </w:t>
            </w:r>
            <w:r w:rsidR="00AB063D" w:rsidRPr="002245E9">
              <w:rPr>
                <w:rFonts w:asciiTheme="minorHAnsi" w:hAnsiTheme="minorHAnsi" w:cstheme="minorHAnsi"/>
                <w:b/>
                <w:sz w:val="22"/>
                <w:szCs w:val="22"/>
              </w:rPr>
              <w:t xml:space="preserve">Investors </w:t>
            </w:r>
          </w:p>
        </w:tc>
      </w:tr>
      <w:tr w:rsidR="00F56C68" w:rsidRPr="00B071CF" w14:paraId="459C077F" w14:textId="77777777" w:rsidTr="007936C5">
        <w:tc>
          <w:tcPr>
            <w:tcW w:w="704" w:type="dxa"/>
          </w:tcPr>
          <w:p w14:paraId="2CFD1676" w14:textId="77777777" w:rsidR="008747D3" w:rsidRPr="002245E9" w:rsidRDefault="008747D3" w:rsidP="007936C5">
            <w:pPr>
              <w:pStyle w:val="ListParagraph"/>
              <w:numPr>
                <w:ilvl w:val="0"/>
                <w:numId w:val="23"/>
              </w:numPr>
              <w:spacing w:before="130" w:after="130" w:line="276" w:lineRule="auto"/>
              <w:rPr>
                <w:rFonts w:asciiTheme="minorHAnsi" w:hAnsiTheme="minorHAnsi" w:cstheme="minorHAnsi"/>
                <w:sz w:val="22"/>
                <w:szCs w:val="22"/>
              </w:rPr>
            </w:pPr>
          </w:p>
        </w:tc>
        <w:tc>
          <w:tcPr>
            <w:tcW w:w="5103" w:type="dxa"/>
          </w:tcPr>
          <w:p w14:paraId="04536FEF" w14:textId="2886A8B6"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hAnsiTheme="minorHAnsi" w:cstheme="minorHAnsi"/>
                <w:sz w:val="22"/>
                <w:szCs w:val="22"/>
              </w:rPr>
              <w:t xml:space="preserve">Agree the top </w:t>
            </w:r>
            <w:r w:rsidR="002E5B4C" w:rsidRPr="002245E9">
              <w:rPr>
                <w:rFonts w:asciiTheme="minorHAnsi" w:hAnsiTheme="minorHAnsi" w:cstheme="minorHAnsi"/>
                <w:sz w:val="22"/>
                <w:szCs w:val="22"/>
              </w:rPr>
              <w:t>10</w:t>
            </w:r>
            <w:r w:rsidRPr="002245E9">
              <w:rPr>
                <w:rFonts w:asciiTheme="minorHAnsi" w:hAnsiTheme="minorHAnsi" w:cstheme="minorHAnsi"/>
                <w:sz w:val="22"/>
                <w:szCs w:val="22"/>
              </w:rPr>
              <w:t xml:space="preserve"> investors’ holdings of the total commercial paper outstanding to the </w:t>
            </w:r>
            <w:r w:rsidR="00E9273F" w:rsidRPr="002245E9">
              <w:rPr>
                <w:rFonts w:asciiTheme="minorHAnsi" w:eastAsia="Arial" w:hAnsiTheme="minorHAnsi" w:cstheme="minorHAnsi"/>
                <w:i/>
                <w:sz w:val="22"/>
                <w:szCs w:val="22"/>
              </w:rPr>
              <w:t>[audited Annual Financial Statement</w:t>
            </w:r>
            <w:r w:rsidR="004D50C4">
              <w:rPr>
                <w:rFonts w:asciiTheme="minorHAnsi" w:eastAsia="Arial" w:hAnsiTheme="minorHAnsi" w:cstheme="minorHAnsi"/>
                <w:i/>
                <w:sz w:val="22"/>
                <w:szCs w:val="22"/>
              </w:rPr>
              <w:t>s</w:t>
            </w:r>
            <w:r w:rsidR="00E9273F" w:rsidRPr="002245E9">
              <w:rPr>
                <w:rFonts w:asciiTheme="minorHAnsi" w:eastAsia="Arial" w:hAnsiTheme="minorHAnsi" w:cstheme="minorHAnsi"/>
                <w:i/>
                <w:sz w:val="22"/>
                <w:szCs w:val="22"/>
              </w:rPr>
              <w:t>/Management Accounts</w:t>
            </w:r>
            <w:r w:rsidR="00FC0517" w:rsidRPr="002245E9">
              <w:rPr>
                <w:rFonts w:asciiTheme="minorHAnsi" w:eastAsia="Arial" w:hAnsiTheme="minorHAnsi" w:cstheme="minorHAnsi"/>
                <w:i/>
                <w:sz w:val="22"/>
                <w:szCs w:val="22"/>
              </w:rPr>
              <w:t>/SPI Investor Report/(similar document)].</w:t>
            </w:r>
          </w:p>
        </w:tc>
        <w:tc>
          <w:tcPr>
            <w:tcW w:w="4820" w:type="dxa"/>
          </w:tcPr>
          <w:p w14:paraId="0FF9C6BE" w14:textId="51031CDE" w:rsidR="008747D3" w:rsidRPr="002245E9" w:rsidRDefault="008747D3" w:rsidP="007936C5">
            <w:pPr>
              <w:spacing w:before="130" w:after="130" w:line="276" w:lineRule="auto"/>
              <w:rPr>
                <w:rFonts w:asciiTheme="minorHAnsi" w:hAnsiTheme="minorHAnsi" w:cstheme="minorHAnsi"/>
                <w:sz w:val="22"/>
                <w:szCs w:val="22"/>
              </w:rPr>
            </w:pPr>
            <w:r w:rsidRPr="002245E9">
              <w:rPr>
                <w:rFonts w:asciiTheme="minorHAnsi" w:eastAsia="Arial" w:hAnsiTheme="minorHAnsi" w:cstheme="minorHAnsi"/>
                <w:i/>
                <w:sz w:val="22"/>
                <w:szCs w:val="22"/>
              </w:rPr>
              <w:t xml:space="preserve">We agreed the top </w:t>
            </w:r>
            <w:r w:rsidR="002E5B4C" w:rsidRPr="002245E9">
              <w:rPr>
                <w:rFonts w:asciiTheme="minorHAnsi" w:eastAsia="Arial" w:hAnsiTheme="minorHAnsi" w:cstheme="minorHAnsi"/>
                <w:i/>
                <w:sz w:val="22"/>
                <w:szCs w:val="22"/>
              </w:rPr>
              <w:t>10</w:t>
            </w:r>
            <w:r w:rsidRPr="002245E9">
              <w:rPr>
                <w:rFonts w:asciiTheme="minorHAnsi" w:eastAsia="Arial" w:hAnsiTheme="minorHAnsi" w:cstheme="minorHAnsi"/>
                <w:i/>
                <w:sz w:val="22"/>
                <w:szCs w:val="22"/>
              </w:rPr>
              <w:t xml:space="preserve"> investors’ holdings of the total commercial paper outstanding to </w:t>
            </w:r>
            <w:r w:rsidR="00917134" w:rsidRPr="002245E9">
              <w:rPr>
                <w:rFonts w:asciiTheme="minorHAnsi" w:eastAsia="Arial" w:hAnsiTheme="minorHAnsi" w:cstheme="minorHAnsi"/>
                <w:i/>
                <w:sz w:val="22"/>
                <w:szCs w:val="22"/>
              </w:rPr>
              <w:t xml:space="preserve">the </w:t>
            </w:r>
            <w:r w:rsidR="00E9273F" w:rsidRPr="002245E9">
              <w:rPr>
                <w:rFonts w:asciiTheme="minorHAnsi" w:eastAsia="Arial" w:hAnsiTheme="minorHAnsi" w:cstheme="minorHAnsi"/>
                <w:i/>
                <w:sz w:val="22"/>
                <w:szCs w:val="22"/>
              </w:rPr>
              <w:t>[audited Annual Financial Statement</w:t>
            </w:r>
            <w:r w:rsidR="004D50C4">
              <w:rPr>
                <w:rFonts w:asciiTheme="minorHAnsi" w:eastAsia="Arial" w:hAnsiTheme="minorHAnsi" w:cstheme="minorHAnsi"/>
                <w:i/>
                <w:sz w:val="22"/>
                <w:szCs w:val="22"/>
              </w:rPr>
              <w:t>s</w:t>
            </w:r>
            <w:r w:rsidR="00E9273F" w:rsidRPr="002245E9">
              <w:rPr>
                <w:rFonts w:asciiTheme="minorHAnsi" w:eastAsia="Arial" w:hAnsiTheme="minorHAnsi" w:cstheme="minorHAnsi"/>
                <w:i/>
                <w:sz w:val="22"/>
                <w:szCs w:val="22"/>
              </w:rPr>
              <w:t>/Management Accounts</w:t>
            </w:r>
            <w:r w:rsidRPr="002245E9">
              <w:rPr>
                <w:rFonts w:asciiTheme="minorHAnsi" w:eastAsia="Arial" w:hAnsiTheme="minorHAnsi" w:cstheme="minorHAnsi"/>
                <w:i/>
                <w:sz w:val="22"/>
                <w:szCs w:val="22"/>
              </w:rPr>
              <w:t>/SPI Investor Report/(similar document)].</w:t>
            </w:r>
          </w:p>
        </w:tc>
        <w:tc>
          <w:tcPr>
            <w:tcW w:w="2778" w:type="dxa"/>
          </w:tcPr>
          <w:p w14:paraId="7C4A3339" w14:textId="77777777" w:rsidR="008747D3" w:rsidRPr="002245E9" w:rsidRDefault="008747D3" w:rsidP="007936C5">
            <w:pPr>
              <w:spacing w:before="130" w:after="130" w:line="276" w:lineRule="auto"/>
              <w:jc w:val="both"/>
              <w:rPr>
                <w:rFonts w:asciiTheme="minorHAnsi" w:hAnsiTheme="minorHAnsi" w:cstheme="minorHAnsi"/>
                <w:sz w:val="22"/>
                <w:szCs w:val="22"/>
              </w:rPr>
            </w:pPr>
          </w:p>
        </w:tc>
      </w:tr>
    </w:tbl>
    <w:p w14:paraId="103D64B2" w14:textId="76450988" w:rsidR="008F49B1" w:rsidRDefault="008F49B1" w:rsidP="007936C5">
      <w:pPr>
        <w:pStyle w:val="Default"/>
        <w:spacing w:before="120" w:after="240" w:line="276" w:lineRule="auto"/>
        <w:jc w:val="both"/>
        <w:rPr>
          <w:rFonts w:ascii="Arial" w:eastAsia="Arial" w:hAnsi="Arial" w:cs="Arial"/>
          <w:sz w:val="22"/>
          <w:szCs w:val="22"/>
          <w:lang w:eastAsia="en-ZA"/>
        </w:rPr>
      </w:pPr>
    </w:p>
    <w:p w14:paraId="62012AEB" w14:textId="20985D3B" w:rsidR="008F49B1" w:rsidRPr="00882A7D" w:rsidRDefault="008F49B1" w:rsidP="007936C5">
      <w:pPr>
        <w:pStyle w:val="Default"/>
        <w:spacing w:before="120" w:after="240" w:line="276" w:lineRule="auto"/>
        <w:jc w:val="both"/>
        <w:rPr>
          <w:rFonts w:ascii="Arial" w:eastAsia="Arial" w:hAnsi="Arial" w:cs="Arial"/>
          <w:sz w:val="22"/>
          <w:szCs w:val="22"/>
          <w:lang w:eastAsia="en-ZA"/>
        </w:rPr>
      </w:pPr>
      <w:r w:rsidRPr="00882A7D">
        <w:rPr>
          <w:rFonts w:ascii="Arial" w:eastAsia="Arial" w:hAnsi="Arial" w:cs="Arial"/>
          <w:sz w:val="22"/>
          <w:szCs w:val="22"/>
          <w:lang w:eastAsia="en-ZA"/>
        </w:rPr>
        <w:t>Yours faithfully</w:t>
      </w:r>
      <w:r w:rsidRPr="00DD133E">
        <w:rPr>
          <w:rStyle w:val="FootnoteReference"/>
          <w:rFonts w:ascii="Arial" w:eastAsia="Arial" w:hAnsi="Arial" w:cs="Arial"/>
          <w:sz w:val="22"/>
          <w:szCs w:val="22"/>
          <w:lang w:eastAsia="en-ZA"/>
        </w:rPr>
        <w:footnoteReference w:id="5"/>
      </w:r>
      <w:r w:rsidRPr="00DD133E">
        <w:rPr>
          <w:rFonts w:ascii="Arial" w:eastAsia="Arial" w:hAnsi="Arial" w:cs="Arial"/>
          <w:sz w:val="22"/>
          <w:szCs w:val="22"/>
          <w:lang w:eastAsia="en-ZA"/>
        </w:rPr>
        <w:t>,</w:t>
      </w:r>
    </w:p>
    <w:p w14:paraId="32FCEE77" w14:textId="77777777" w:rsidR="00C55418" w:rsidRDefault="00C55418">
      <w:pPr>
        <w:pStyle w:val="Default"/>
        <w:spacing w:before="120" w:after="120" w:line="276" w:lineRule="auto"/>
        <w:jc w:val="both"/>
        <w:rPr>
          <w:rFonts w:ascii="Arial" w:hAnsi="Arial" w:cs="Arial"/>
          <w:i/>
          <w:iCs/>
          <w:sz w:val="22"/>
          <w:szCs w:val="22"/>
          <w:lang w:eastAsia="en-ZA"/>
        </w:rPr>
      </w:pPr>
    </w:p>
    <w:p w14:paraId="550C884B" w14:textId="77777777" w:rsidR="00C55418" w:rsidRDefault="00C55418">
      <w:pPr>
        <w:pStyle w:val="Default"/>
        <w:spacing w:before="120" w:after="120" w:line="276" w:lineRule="auto"/>
        <w:jc w:val="both"/>
        <w:rPr>
          <w:rFonts w:ascii="Arial" w:hAnsi="Arial" w:cs="Arial"/>
          <w:i/>
          <w:iCs/>
          <w:sz w:val="22"/>
          <w:szCs w:val="22"/>
          <w:lang w:eastAsia="en-ZA"/>
        </w:rPr>
      </w:pPr>
    </w:p>
    <w:p w14:paraId="61D8662A" w14:textId="2C550779" w:rsidR="008F49B1" w:rsidRPr="007936C5" w:rsidRDefault="008F49B1" w:rsidP="007936C5">
      <w:pPr>
        <w:pStyle w:val="Default"/>
        <w:spacing w:before="120" w:after="120" w:line="276" w:lineRule="auto"/>
        <w:jc w:val="both"/>
        <w:rPr>
          <w:rFonts w:ascii="Arial" w:eastAsia="Arial" w:hAnsi="Arial" w:cs="Arial"/>
          <w:i/>
          <w:iCs/>
          <w:sz w:val="22"/>
          <w:szCs w:val="22"/>
          <w:lang w:eastAsia="en-ZA"/>
        </w:rPr>
      </w:pPr>
      <w:r w:rsidRPr="007936C5">
        <w:rPr>
          <w:rFonts w:ascii="Arial" w:hAnsi="Arial" w:cs="Arial"/>
          <w:i/>
          <w:iCs/>
          <w:sz w:val="22"/>
          <w:szCs w:val="22"/>
          <w:lang w:eastAsia="en-ZA"/>
        </w:rPr>
        <w:t>[Insert</w:t>
      </w:r>
      <w:r w:rsidR="0045077B">
        <w:rPr>
          <w:rFonts w:ascii="Arial" w:hAnsi="Arial" w:cs="Arial"/>
          <w:i/>
          <w:iCs/>
          <w:sz w:val="22"/>
          <w:szCs w:val="22"/>
          <w:lang w:eastAsia="en-ZA"/>
        </w:rPr>
        <w:t xml:space="preserve"> the</w:t>
      </w:r>
      <w:r w:rsidRPr="007936C5">
        <w:rPr>
          <w:rFonts w:ascii="Arial" w:hAnsi="Arial" w:cs="Arial"/>
          <w:i/>
          <w:iCs/>
          <w:sz w:val="22"/>
          <w:szCs w:val="22"/>
          <w:lang w:eastAsia="en-ZA"/>
        </w:rPr>
        <w:t xml:space="preserve"> firm name]</w:t>
      </w:r>
    </w:p>
    <w:tbl>
      <w:tblPr>
        <w:tblW w:w="2369" w:type="pct"/>
        <w:tblCellMar>
          <w:left w:w="0" w:type="dxa"/>
          <w:right w:w="0" w:type="dxa"/>
        </w:tblCellMar>
        <w:tblLook w:val="04A0" w:firstRow="1" w:lastRow="0" w:firstColumn="1" w:lastColumn="0" w:noHBand="0" w:noVBand="1"/>
      </w:tblPr>
      <w:tblGrid>
        <w:gridCol w:w="7296"/>
      </w:tblGrid>
      <w:tr w:rsidR="008F49B1" w:rsidRPr="00882A7D" w14:paraId="2A1FD037" w14:textId="77777777" w:rsidTr="0075261C">
        <w:trPr>
          <w:trHeight w:val="190"/>
        </w:trPr>
        <w:tc>
          <w:tcPr>
            <w:tcW w:w="5000" w:type="pct"/>
            <w:tcMar>
              <w:top w:w="8" w:type="dxa"/>
              <w:left w:w="113" w:type="dxa"/>
              <w:bottom w:w="5" w:type="dxa"/>
              <w:right w:w="113" w:type="dxa"/>
            </w:tcMar>
            <w:hideMark/>
          </w:tcPr>
          <w:p w14:paraId="20564EF5" w14:textId="0D6D2BA4" w:rsidR="008F49B1" w:rsidRPr="00882A7D" w:rsidRDefault="008F49B1" w:rsidP="007936C5">
            <w:pPr>
              <w:spacing w:line="276" w:lineRule="auto"/>
              <w:ind w:left="-198" w:firstLine="108"/>
              <w:jc w:val="both"/>
              <w:rPr>
                <w:rFonts w:ascii="Arial" w:eastAsia="Arial" w:hAnsi="Arial" w:cs="Arial"/>
                <w:i/>
                <w:color w:val="000000"/>
                <w:sz w:val="22"/>
                <w:szCs w:val="22"/>
                <w:lang w:eastAsia="en-ZA"/>
              </w:rPr>
            </w:pPr>
            <w:r w:rsidRPr="00882A7D">
              <w:rPr>
                <w:rFonts w:ascii="Arial" w:eastAsia="Arial" w:hAnsi="Arial" w:cs="Arial"/>
                <w:i/>
                <w:color w:val="000000"/>
                <w:sz w:val="22"/>
                <w:szCs w:val="22"/>
                <w:lang w:eastAsia="en-ZA"/>
              </w:rPr>
              <w:t xml:space="preserve">Per [Insert </w:t>
            </w:r>
            <w:r w:rsidR="0045077B">
              <w:rPr>
                <w:rFonts w:ascii="Arial" w:eastAsia="Arial" w:hAnsi="Arial" w:cs="Arial"/>
                <w:i/>
                <w:color w:val="000000"/>
                <w:sz w:val="22"/>
                <w:szCs w:val="22"/>
                <w:lang w:eastAsia="en-ZA"/>
              </w:rPr>
              <w:t xml:space="preserve">the </w:t>
            </w:r>
            <w:r w:rsidRPr="00882A7D">
              <w:rPr>
                <w:rFonts w:ascii="Arial" w:eastAsia="Arial" w:hAnsi="Arial" w:cs="Arial"/>
                <w:i/>
                <w:color w:val="000000"/>
                <w:sz w:val="22"/>
                <w:szCs w:val="22"/>
                <w:lang w:eastAsia="en-ZA"/>
              </w:rPr>
              <w:t>name]</w:t>
            </w:r>
          </w:p>
        </w:tc>
      </w:tr>
      <w:tr w:rsidR="008F49B1" w:rsidRPr="00040AB1" w14:paraId="1526E096" w14:textId="77777777" w:rsidTr="0075261C">
        <w:trPr>
          <w:trHeight w:val="983"/>
        </w:trPr>
        <w:tc>
          <w:tcPr>
            <w:tcW w:w="5000" w:type="pct"/>
            <w:tcMar>
              <w:top w:w="5" w:type="dxa"/>
              <w:left w:w="113" w:type="dxa"/>
              <w:bottom w:w="5" w:type="dxa"/>
              <w:right w:w="113" w:type="dxa"/>
            </w:tcMar>
            <w:hideMark/>
          </w:tcPr>
          <w:p w14:paraId="2183A533" w14:textId="77777777" w:rsidR="008F49B1" w:rsidRPr="00882A7D" w:rsidRDefault="008F49B1" w:rsidP="007936C5">
            <w:pPr>
              <w:spacing w:line="276" w:lineRule="auto"/>
              <w:ind w:left="-108"/>
              <w:jc w:val="both"/>
              <w:rPr>
                <w:rFonts w:ascii="Arial" w:eastAsia="Arial" w:hAnsi="Arial" w:cs="Arial"/>
                <w:i/>
                <w:color w:val="000000"/>
                <w:sz w:val="22"/>
                <w:szCs w:val="22"/>
                <w:lang w:eastAsia="en-ZA"/>
              </w:rPr>
            </w:pPr>
            <w:r w:rsidRPr="00882A7D">
              <w:rPr>
                <w:rFonts w:ascii="Arial" w:eastAsia="Arial" w:hAnsi="Arial" w:cs="Arial"/>
                <w:i/>
                <w:color w:val="000000"/>
                <w:sz w:val="22"/>
                <w:szCs w:val="22"/>
                <w:lang w:eastAsia="en-ZA"/>
              </w:rPr>
              <w:t>[Director or Partner]</w:t>
            </w:r>
          </w:p>
          <w:p w14:paraId="5265597D" w14:textId="77777777" w:rsidR="008F49B1" w:rsidRPr="00040AB1" w:rsidRDefault="008F49B1" w:rsidP="007936C5">
            <w:pPr>
              <w:spacing w:line="276" w:lineRule="auto"/>
              <w:ind w:left="-108"/>
              <w:jc w:val="both"/>
              <w:rPr>
                <w:rFonts w:ascii="Arial" w:eastAsia="Arial" w:hAnsi="Arial" w:cs="Arial"/>
                <w:i/>
                <w:color w:val="000000"/>
                <w:sz w:val="22"/>
                <w:szCs w:val="22"/>
                <w:lang w:eastAsia="en-ZA"/>
              </w:rPr>
            </w:pPr>
            <w:r w:rsidRPr="00882A7D">
              <w:rPr>
                <w:rFonts w:ascii="Arial" w:eastAsia="Arial" w:hAnsi="Arial" w:cs="Arial"/>
                <w:i/>
                <w:color w:val="000000"/>
                <w:sz w:val="22"/>
                <w:szCs w:val="22"/>
                <w:lang w:eastAsia="en-ZA"/>
              </w:rPr>
              <w:t>Date</w:t>
            </w:r>
          </w:p>
        </w:tc>
      </w:tr>
    </w:tbl>
    <w:p w14:paraId="0DD85B4C" w14:textId="77777777" w:rsidR="00E30633" w:rsidRPr="000369DA" w:rsidRDefault="00E30633" w:rsidP="007936C5">
      <w:pPr>
        <w:spacing w:line="276" w:lineRule="auto"/>
        <w:jc w:val="both"/>
        <w:rPr>
          <w:sz w:val="22"/>
          <w:szCs w:val="22"/>
        </w:rPr>
      </w:pPr>
    </w:p>
    <w:sectPr w:rsidR="00E30633" w:rsidRPr="000369DA" w:rsidSect="009318D9">
      <w:headerReference w:type="default" r:id="rId16"/>
      <w:footerReference w:type="default" r:id="rId17"/>
      <w:pgSz w:w="16839" w:h="11907" w:orient="landscape"/>
      <w:pgMar w:top="720" w:right="720" w:bottom="720" w:left="720" w:header="708" w:footer="6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05C7" w14:textId="77777777" w:rsidR="00C3164C" w:rsidRDefault="00C3164C">
      <w:pPr>
        <w:spacing w:line="240" w:lineRule="auto"/>
      </w:pPr>
      <w:r>
        <w:separator/>
      </w:r>
    </w:p>
  </w:endnote>
  <w:endnote w:type="continuationSeparator" w:id="0">
    <w:p w14:paraId="2B8ADAD7" w14:textId="77777777" w:rsidR="00C3164C" w:rsidRDefault="00C316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5798" w14:textId="619F4A1C" w:rsidR="009318D9" w:rsidRDefault="00B864CD" w:rsidP="001763DF">
    <w:pPr>
      <w:pStyle w:val="Footer"/>
      <w:tabs>
        <w:tab w:val="left" w:pos="7365"/>
      </w:tabs>
      <w:spacing w:line="276" w:lineRule="auto"/>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6B6F63">
      <w:rPr>
        <w:rFonts w:ascii="Arial" w:hAnsi="Arial" w:cs="Arial"/>
        <w:noProof/>
        <w:sz w:val="20"/>
      </w:rPr>
      <w:t>Revised Illustrative BA 501 Report clean</w:t>
    </w:r>
    <w:r>
      <w:rPr>
        <w:rFonts w:ascii="Arial" w:hAnsi="Arial" w:cs="Arial"/>
        <w:sz w:val="20"/>
      </w:rPr>
      <w:fldChar w:fldCharType="end"/>
    </w:r>
  </w:p>
  <w:p w14:paraId="752BB053" w14:textId="1639F186" w:rsidR="00B864CD" w:rsidRDefault="00C3164C" w:rsidP="009318D9">
    <w:pPr>
      <w:pStyle w:val="Footer"/>
      <w:tabs>
        <w:tab w:val="left" w:pos="7365"/>
      </w:tabs>
      <w:jc w:val="center"/>
    </w:pPr>
    <w:sdt>
      <w:sdtPr>
        <w:rPr>
          <w:rFonts w:ascii="Arial" w:hAnsi="Arial" w:cs="Arial"/>
          <w:sz w:val="20"/>
          <w:lang w:val="en-ZA"/>
        </w:rPr>
        <w:id w:val="443806458"/>
        <w:docPartObj>
          <w:docPartGallery w:val="Page Numbers (Bottom of Page)"/>
          <w:docPartUnique/>
        </w:docPartObj>
      </w:sdtPr>
      <w:sdtEndPr/>
      <w:sdtContent>
        <w:sdt>
          <w:sdtPr>
            <w:rPr>
              <w:rFonts w:ascii="Arial" w:hAnsi="Arial" w:cs="Arial"/>
              <w:sz w:val="20"/>
              <w:lang w:val="en-ZA"/>
            </w:rPr>
            <w:id w:val="-922955354"/>
            <w:docPartObj>
              <w:docPartGallery w:val="Page Numbers (Top of Page)"/>
              <w:docPartUnique/>
            </w:docPartObj>
          </w:sdtPr>
          <w:sdtEndPr/>
          <w:sdtContent>
            <w:r w:rsidR="00B864CD" w:rsidRPr="00CA01B5">
              <w:rPr>
                <w:rFonts w:ascii="Arial" w:hAnsi="Arial" w:cs="Arial"/>
                <w:sz w:val="20"/>
                <w:lang w:val="en-ZA"/>
              </w:rPr>
              <w:t xml:space="preserve">Page </w:t>
            </w:r>
            <w:r w:rsidR="00B864CD" w:rsidRPr="009318D9">
              <w:rPr>
                <w:rFonts w:ascii="Arial" w:hAnsi="Arial" w:cs="Arial"/>
                <w:b/>
                <w:sz w:val="20"/>
                <w:lang w:val="en-ZA"/>
              </w:rPr>
              <w:fldChar w:fldCharType="begin"/>
            </w:r>
            <w:r w:rsidR="00B864CD" w:rsidRPr="009318D9">
              <w:rPr>
                <w:rFonts w:ascii="Arial" w:hAnsi="Arial" w:cs="Arial"/>
                <w:b/>
                <w:sz w:val="20"/>
                <w:lang w:val="en-ZA"/>
              </w:rPr>
              <w:instrText xml:space="preserve"> PAGE </w:instrText>
            </w:r>
            <w:r w:rsidR="00B864CD" w:rsidRPr="009318D9">
              <w:rPr>
                <w:rFonts w:ascii="Arial" w:hAnsi="Arial" w:cs="Arial"/>
                <w:b/>
                <w:sz w:val="20"/>
                <w:lang w:val="en-ZA"/>
              </w:rPr>
              <w:fldChar w:fldCharType="separate"/>
            </w:r>
            <w:r w:rsidR="00B864CD" w:rsidRPr="009318D9">
              <w:rPr>
                <w:rFonts w:ascii="Arial" w:hAnsi="Arial" w:cs="Arial"/>
                <w:b/>
                <w:noProof/>
                <w:sz w:val="20"/>
                <w:lang w:val="en-ZA"/>
              </w:rPr>
              <w:t>2</w:t>
            </w:r>
            <w:r w:rsidR="00B864CD" w:rsidRPr="009318D9">
              <w:rPr>
                <w:rFonts w:ascii="Arial" w:hAnsi="Arial" w:cs="Arial"/>
                <w:b/>
                <w:sz w:val="20"/>
              </w:rPr>
              <w:fldChar w:fldCharType="end"/>
            </w:r>
            <w:r w:rsidR="00B864CD" w:rsidRPr="00CA01B5">
              <w:rPr>
                <w:rFonts w:ascii="Arial" w:hAnsi="Arial" w:cs="Arial"/>
                <w:sz w:val="20"/>
                <w:lang w:val="en-ZA"/>
              </w:rPr>
              <w:t xml:space="preserve"> of </w:t>
            </w:r>
            <w:r w:rsidR="00B864CD" w:rsidRPr="009318D9">
              <w:rPr>
                <w:rFonts w:ascii="Arial" w:hAnsi="Arial" w:cs="Arial"/>
                <w:b/>
                <w:sz w:val="20"/>
                <w:lang w:val="en-ZA"/>
              </w:rPr>
              <w:fldChar w:fldCharType="begin"/>
            </w:r>
            <w:r w:rsidR="00B864CD" w:rsidRPr="009318D9">
              <w:rPr>
                <w:rFonts w:ascii="Arial" w:hAnsi="Arial" w:cs="Arial"/>
                <w:b/>
                <w:sz w:val="20"/>
                <w:lang w:val="en-ZA"/>
              </w:rPr>
              <w:instrText xml:space="preserve"> NUMPAGES  </w:instrText>
            </w:r>
            <w:r w:rsidR="00B864CD" w:rsidRPr="009318D9">
              <w:rPr>
                <w:rFonts w:ascii="Arial" w:hAnsi="Arial" w:cs="Arial"/>
                <w:b/>
                <w:sz w:val="20"/>
                <w:lang w:val="en-ZA"/>
              </w:rPr>
              <w:fldChar w:fldCharType="separate"/>
            </w:r>
            <w:r w:rsidR="00B864CD" w:rsidRPr="009318D9">
              <w:rPr>
                <w:rFonts w:ascii="Arial" w:hAnsi="Arial" w:cs="Arial"/>
                <w:b/>
                <w:noProof/>
                <w:sz w:val="20"/>
                <w:lang w:val="en-ZA"/>
              </w:rPr>
              <w:t>21</w:t>
            </w:r>
            <w:r w:rsidR="00B864CD" w:rsidRPr="009318D9">
              <w:rPr>
                <w:rFonts w:ascii="Arial" w:hAnsi="Arial" w:cs="Arial"/>
                <w:b/>
                <w:sz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A4955" w14:textId="15943182" w:rsidR="00B864CD" w:rsidRPr="00CA01B5" w:rsidRDefault="00C3164C" w:rsidP="00CA01B5">
    <w:pPr>
      <w:pStyle w:val="Footer"/>
      <w:rPr>
        <w:rFonts w:asciiTheme="minorHAnsi" w:hAnsiTheme="minorHAnsi" w:cstheme="minorHAnsi"/>
        <w:sz w:val="22"/>
        <w:szCs w:val="22"/>
      </w:rPr>
    </w:pPr>
    <w:sdt>
      <w:sdtPr>
        <w:id w:val="836345643"/>
        <w:docPartObj>
          <w:docPartGallery w:val="Page Numbers (Bottom of Page)"/>
          <w:docPartUnique/>
        </w:docPartObj>
      </w:sdtPr>
      <w:sdtEndPr>
        <w:rPr>
          <w:rFonts w:asciiTheme="minorHAnsi" w:hAnsiTheme="minorHAnsi" w:cstheme="minorHAnsi"/>
          <w:noProof/>
          <w:sz w:val="22"/>
          <w:szCs w:val="22"/>
        </w:rPr>
      </w:sdtEndPr>
      <w:sdtContent>
        <w:r w:rsidR="00B864CD" w:rsidRPr="00CA01B5">
          <w:rPr>
            <w:rFonts w:asciiTheme="minorHAnsi" w:hAnsiTheme="minorHAnsi" w:cstheme="minorHAnsi"/>
            <w:sz w:val="22"/>
            <w:szCs w:val="22"/>
          </w:rPr>
          <w:fldChar w:fldCharType="begin"/>
        </w:r>
        <w:r w:rsidR="00B864CD" w:rsidRPr="00CA01B5">
          <w:rPr>
            <w:rFonts w:asciiTheme="minorHAnsi" w:hAnsiTheme="minorHAnsi" w:cstheme="minorHAnsi"/>
            <w:sz w:val="22"/>
            <w:szCs w:val="22"/>
          </w:rPr>
          <w:instrText xml:space="preserve"> FILENAME \* MERGEFORMAT </w:instrText>
        </w:r>
        <w:r w:rsidR="00B864CD" w:rsidRPr="00CA01B5">
          <w:rPr>
            <w:rFonts w:asciiTheme="minorHAnsi" w:hAnsiTheme="minorHAnsi" w:cstheme="minorHAnsi"/>
            <w:sz w:val="22"/>
            <w:szCs w:val="22"/>
          </w:rPr>
          <w:fldChar w:fldCharType="separate"/>
        </w:r>
        <w:r w:rsidR="00B864CD">
          <w:rPr>
            <w:rFonts w:asciiTheme="minorHAnsi" w:hAnsiTheme="minorHAnsi" w:cstheme="minorHAnsi"/>
            <w:noProof/>
            <w:sz w:val="22"/>
            <w:szCs w:val="22"/>
          </w:rPr>
          <w:t>xx_Illustrative BA 501 Report updated</w:t>
        </w:r>
        <w:r w:rsidR="00B864CD" w:rsidRPr="00CA01B5">
          <w:rPr>
            <w:rFonts w:asciiTheme="minorHAnsi" w:hAnsiTheme="minorHAnsi" w:cstheme="minorHAnsi"/>
            <w:sz w:val="22"/>
            <w:szCs w:val="22"/>
          </w:rPr>
          <w:fldChar w:fldCharType="end"/>
        </w:r>
        <w:r w:rsidR="00B864CD" w:rsidRPr="00CA01B5">
          <w:rPr>
            <w:rFonts w:asciiTheme="minorHAnsi" w:hAnsiTheme="minorHAnsi" w:cstheme="minorHAnsi"/>
            <w:sz w:val="22"/>
            <w:szCs w:val="22"/>
          </w:rPr>
          <w:tab/>
        </w:r>
        <w:r w:rsidR="00B864CD" w:rsidRPr="00CA01B5">
          <w:rPr>
            <w:rFonts w:asciiTheme="minorHAnsi" w:hAnsiTheme="minorHAnsi" w:cstheme="minorHAnsi"/>
            <w:sz w:val="22"/>
            <w:szCs w:val="22"/>
          </w:rPr>
          <w:tab/>
        </w:r>
      </w:sdtContent>
    </w:sdt>
    <w:r w:rsidR="00B864CD" w:rsidRPr="00CA01B5">
      <w:rPr>
        <w:rFonts w:asciiTheme="minorHAnsi" w:hAnsiTheme="minorHAnsi" w:cstheme="minorHAnsi"/>
        <w:sz w:val="22"/>
        <w:szCs w:val="22"/>
      </w:rPr>
      <w:t xml:space="preserve"> </w:t>
    </w:r>
    <w:sdt>
      <w:sdtPr>
        <w:rPr>
          <w:rFonts w:asciiTheme="minorHAnsi" w:hAnsiTheme="minorHAnsi" w:cstheme="minorHAnsi"/>
          <w:sz w:val="22"/>
          <w:szCs w:val="22"/>
        </w:rPr>
        <w:id w:val="-1492790656"/>
        <w:docPartObj>
          <w:docPartGallery w:val="Page Numbers (Bottom of Page)"/>
          <w:docPartUnique/>
        </w:docPartObj>
      </w:sdtPr>
      <w:sdtEndPr/>
      <w:sdtContent>
        <w:sdt>
          <w:sdtPr>
            <w:rPr>
              <w:rFonts w:asciiTheme="minorHAnsi" w:hAnsiTheme="minorHAnsi" w:cstheme="minorHAnsi"/>
              <w:sz w:val="22"/>
              <w:szCs w:val="22"/>
            </w:rPr>
            <w:id w:val="-219366669"/>
            <w:docPartObj>
              <w:docPartGallery w:val="Page Numbers (Top of Page)"/>
              <w:docPartUnique/>
            </w:docPartObj>
          </w:sdtPr>
          <w:sdtEndPr/>
          <w:sdtContent>
            <w:r w:rsidR="00B864CD" w:rsidRPr="00CA01B5">
              <w:rPr>
                <w:rFonts w:asciiTheme="minorHAnsi" w:hAnsiTheme="minorHAnsi" w:cstheme="minorHAnsi"/>
                <w:sz w:val="22"/>
                <w:szCs w:val="22"/>
              </w:rPr>
              <w:t xml:space="preserve">Page </w:t>
            </w:r>
            <w:r w:rsidR="00B864CD" w:rsidRPr="00CA01B5">
              <w:rPr>
                <w:rFonts w:asciiTheme="minorHAnsi" w:hAnsiTheme="minorHAnsi" w:cstheme="minorHAnsi"/>
                <w:bCs/>
                <w:sz w:val="22"/>
                <w:szCs w:val="22"/>
              </w:rPr>
              <w:fldChar w:fldCharType="begin"/>
            </w:r>
            <w:r w:rsidR="00B864CD" w:rsidRPr="00CA01B5">
              <w:rPr>
                <w:rFonts w:asciiTheme="minorHAnsi" w:hAnsiTheme="minorHAnsi" w:cstheme="minorHAnsi"/>
                <w:bCs/>
                <w:sz w:val="22"/>
                <w:szCs w:val="22"/>
              </w:rPr>
              <w:instrText xml:space="preserve"> PAGE </w:instrText>
            </w:r>
            <w:r w:rsidR="00B864CD" w:rsidRPr="00CA01B5">
              <w:rPr>
                <w:rFonts w:asciiTheme="minorHAnsi" w:hAnsiTheme="minorHAnsi" w:cstheme="minorHAnsi"/>
                <w:bCs/>
                <w:sz w:val="22"/>
                <w:szCs w:val="22"/>
              </w:rPr>
              <w:fldChar w:fldCharType="separate"/>
            </w:r>
            <w:r w:rsidR="00B864CD">
              <w:rPr>
                <w:rFonts w:asciiTheme="minorHAnsi" w:hAnsiTheme="minorHAnsi" w:cstheme="minorHAnsi"/>
                <w:bCs/>
                <w:noProof/>
                <w:sz w:val="22"/>
                <w:szCs w:val="22"/>
              </w:rPr>
              <w:t>3</w:t>
            </w:r>
            <w:r w:rsidR="00B864CD" w:rsidRPr="00CA01B5">
              <w:rPr>
                <w:rFonts w:asciiTheme="minorHAnsi" w:hAnsiTheme="minorHAnsi" w:cstheme="minorHAnsi"/>
                <w:bCs/>
                <w:sz w:val="22"/>
                <w:szCs w:val="22"/>
              </w:rPr>
              <w:fldChar w:fldCharType="end"/>
            </w:r>
            <w:r w:rsidR="00B864CD" w:rsidRPr="00CA01B5">
              <w:rPr>
                <w:rFonts w:asciiTheme="minorHAnsi" w:hAnsiTheme="minorHAnsi" w:cstheme="minorHAnsi"/>
                <w:sz w:val="22"/>
                <w:szCs w:val="22"/>
              </w:rPr>
              <w:t xml:space="preserve"> of </w:t>
            </w:r>
            <w:r w:rsidR="00B864CD" w:rsidRPr="00CA01B5">
              <w:rPr>
                <w:rFonts w:asciiTheme="minorHAnsi" w:hAnsiTheme="minorHAnsi" w:cstheme="minorHAnsi"/>
                <w:bCs/>
                <w:sz w:val="22"/>
                <w:szCs w:val="22"/>
              </w:rPr>
              <w:fldChar w:fldCharType="begin"/>
            </w:r>
            <w:r w:rsidR="00B864CD" w:rsidRPr="00CA01B5">
              <w:rPr>
                <w:rFonts w:asciiTheme="minorHAnsi" w:hAnsiTheme="minorHAnsi" w:cstheme="minorHAnsi"/>
                <w:bCs/>
                <w:sz w:val="22"/>
                <w:szCs w:val="22"/>
              </w:rPr>
              <w:instrText xml:space="preserve"> NUMPAGES  </w:instrText>
            </w:r>
            <w:r w:rsidR="00B864CD" w:rsidRPr="00CA01B5">
              <w:rPr>
                <w:rFonts w:asciiTheme="minorHAnsi" w:hAnsiTheme="minorHAnsi" w:cstheme="minorHAnsi"/>
                <w:bCs/>
                <w:sz w:val="22"/>
                <w:szCs w:val="22"/>
              </w:rPr>
              <w:fldChar w:fldCharType="separate"/>
            </w:r>
            <w:r w:rsidR="00B864CD">
              <w:rPr>
                <w:rFonts w:asciiTheme="minorHAnsi" w:hAnsiTheme="minorHAnsi" w:cstheme="minorHAnsi"/>
                <w:bCs/>
                <w:noProof/>
                <w:sz w:val="22"/>
                <w:szCs w:val="22"/>
              </w:rPr>
              <w:t>22</w:t>
            </w:r>
            <w:r w:rsidR="00B864CD" w:rsidRPr="00CA01B5">
              <w:rPr>
                <w:rFonts w:asciiTheme="minorHAnsi" w:hAnsiTheme="minorHAnsi" w:cstheme="minorHAnsi"/>
                <w:bCs/>
                <w:sz w:val="22"/>
                <w:szCs w:val="22"/>
              </w:rPr>
              <w:fldChar w:fldCharType="end"/>
            </w:r>
          </w:sdtContent>
        </w:sdt>
      </w:sdtContent>
    </w:sdt>
  </w:p>
  <w:p w14:paraId="0C0C1E0B" w14:textId="77777777" w:rsidR="00B864CD" w:rsidRDefault="00B864CD" w:rsidP="00CA01B5">
    <w:pPr>
      <w:pStyle w:val="Footer"/>
    </w:pPr>
  </w:p>
  <w:p w14:paraId="47E94F82" w14:textId="77777777" w:rsidR="00B864CD" w:rsidRDefault="00B864CD" w:rsidP="00F45407">
    <w:pPr>
      <w:pStyle w:val="PwCAddres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EC00" w14:textId="77777777" w:rsidR="00827E5E" w:rsidRDefault="00827E5E" w:rsidP="00827E5E">
    <w:pPr>
      <w:pStyle w:val="Footer"/>
      <w:tabs>
        <w:tab w:val="left" w:pos="7365"/>
      </w:tabs>
      <w:spacing w:line="276" w:lineRule="auto"/>
      <w:jc w:val="center"/>
      <w:rPr>
        <w:rFonts w:ascii="Arial" w:hAnsi="Arial" w:cs="Arial"/>
        <w:sz w:val="20"/>
      </w:rPr>
    </w:pPr>
  </w:p>
  <w:p w14:paraId="0A2065EE" w14:textId="6C7760D7" w:rsidR="00827E5E" w:rsidRDefault="00B864CD" w:rsidP="001763DF">
    <w:pPr>
      <w:pStyle w:val="Footer"/>
      <w:tabs>
        <w:tab w:val="left" w:pos="7365"/>
      </w:tabs>
      <w:spacing w:line="276" w:lineRule="auto"/>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6B6F63">
      <w:rPr>
        <w:rFonts w:ascii="Arial" w:hAnsi="Arial" w:cs="Arial"/>
        <w:noProof/>
        <w:sz w:val="20"/>
      </w:rPr>
      <w:t>Revised Illustrative BA 501 Report clean</w:t>
    </w:r>
    <w:r>
      <w:rPr>
        <w:rFonts w:ascii="Arial" w:hAnsi="Arial" w:cs="Arial"/>
        <w:sz w:val="20"/>
      </w:rPr>
      <w:fldChar w:fldCharType="end"/>
    </w:r>
  </w:p>
  <w:p w14:paraId="3C5ED873" w14:textId="720018CF" w:rsidR="00B864CD" w:rsidRPr="00827E5E" w:rsidRDefault="00C3164C" w:rsidP="00827E5E">
    <w:pPr>
      <w:pStyle w:val="Footer"/>
      <w:tabs>
        <w:tab w:val="left" w:pos="7365"/>
      </w:tabs>
      <w:jc w:val="center"/>
      <w:rPr>
        <w:rFonts w:ascii="Calibri" w:hAnsi="Calibri" w:cs="Calibri"/>
      </w:rPr>
    </w:pPr>
    <w:sdt>
      <w:sdtPr>
        <w:rPr>
          <w:rFonts w:ascii="Calibri" w:hAnsi="Calibri" w:cs="Calibri"/>
          <w:sz w:val="20"/>
          <w:lang w:val="en-ZA"/>
        </w:rPr>
        <w:id w:val="-1659379455"/>
        <w:docPartObj>
          <w:docPartGallery w:val="Page Numbers (Bottom of Page)"/>
          <w:docPartUnique/>
        </w:docPartObj>
      </w:sdtPr>
      <w:sdtEndPr/>
      <w:sdtContent>
        <w:sdt>
          <w:sdtPr>
            <w:rPr>
              <w:rFonts w:ascii="Calibri" w:hAnsi="Calibri" w:cs="Calibri"/>
              <w:sz w:val="20"/>
              <w:lang w:val="en-ZA"/>
            </w:rPr>
            <w:id w:val="1259098612"/>
            <w:docPartObj>
              <w:docPartGallery w:val="Page Numbers (Top of Page)"/>
              <w:docPartUnique/>
            </w:docPartObj>
          </w:sdtPr>
          <w:sdtEndPr/>
          <w:sdtContent>
            <w:r w:rsidR="00B864CD" w:rsidRPr="00827E5E">
              <w:rPr>
                <w:rFonts w:ascii="Calibri" w:hAnsi="Calibri" w:cs="Calibri"/>
                <w:sz w:val="20"/>
                <w:lang w:val="en-ZA"/>
              </w:rPr>
              <w:t xml:space="preserve">Page </w:t>
            </w:r>
            <w:r w:rsidR="00B864CD" w:rsidRPr="00827E5E">
              <w:rPr>
                <w:rFonts w:ascii="Calibri" w:hAnsi="Calibri" w:cs="Calibri"/>
                <w:b/>
                <w:sz w:val="20"/>
                <w:lang w:val="en-ZA"/>
              </w:rPr>
              <w:fldChar w:fldCharType="begin"/>
            </w:r>
            <w:r w:rsidR="00B864CD" w:rsidRPr="00827E5E">
              <w:rPr>
                <w:rFonts w:ascii="Calibri" w:hAnsi="Calibri" w:cs="Calibri"/>
                <w:b/>
                <w:sz w:val="20"/>
                <w:lang w:val="en-ZA"/>
              </w:rPr>
              <w:instrText xml:space="preserve"> PAGE </w:instrText>
            </w:r>
            <w:r w:rsidR="00B864CD" w:rsidRPr="00827E5E">
              <w:rPr>
                <w:rFonts w:ascii="Calibri" w:hAnsi="Calibri" w:cs="Calibri"/>
                <w:b/>
                <w:sz w:val="20"/>
                <w:lang w:val="en-ZA"/>
              </w:rPr>
              <w:fldChar w:fldCharType="separate"/>
            </w:r>
            <w:r w:rsidR="00B864CD" w:rsidRPr="00827E5E">
              <w:rPr>
                <w:rFonts w:ascii="Calibri" w:hAnsi="Calibri" w:cs="Calibri"/>
                <w:b/>
                <w:noProof/>
                <w:sz w:val="20"/>
                <w:lang w:val="en-ZA"/>
              </w:rPr>
              <w:t>5</w:t>
            </w:r>
            <w:r w:rsidR="00B864CD" w:rsidRPr="00827E5E">
              <w:rPr>
                <w:rFonts w:ascii="Calibri" w:hAnsi="Calibri" w:cs="Calibri"/>
                <w:b/>
                <w:sz w:val="20"/>
              </w:rPr>
              <w:fldChar w:fldCharType="end"/>
            </w:r>
            <w:r w:rsidR="00B864CD" w:rsidRPr="00827E5E">
              <w:rPr>
                <w:rFonts w:ascii="Calibri" w:hAnsi="Calibri" w:cs="Calibri"/>
                <w:sz w:val="20"/>
                <w:lang w:val="en-ZA"/>
              </w:rPr>
              <w:t xml:space="preserve"> of </w:t>
            </w:r>
            <w:r w:rsidR="00B864CD" w:rsidRPr="00827E5E">
              <w:rPr>
                <w:rFonts w:ascii="Calibri" w:hAnsi="Calibri" w:cs="Calibri"/>
                <w:b/>
                <w:sz w:val="20"/>
                <w:lang w:val="en-ZA"/>
              </w:rPr>
              <w:fldChar w:fldCharType="begin"/>
            </w:r>
            <w:r w:rsidR="00B864CD" w:rsidRPr="00827E5E">
              <w:rPr>
                <w:rFonts w:ascii="Calibri" w:hAnsi="Calibri" w:cs="Calibri"/>
                <w:b/>
                <w:sz w:val="20"/>
                <w:lang w:val="en-ZA"/>
              </w:rPr>
              <w:instrText xml:space="preserve"> NUMPAGES  </w:instrText>
            </w:r>
            <w:r w:rsidR="00B864CD" w:rsidRPr="00827E5E">
              <w:rPr>
                <w:rFonts w:ascii="Calibri" w:hAnsi="Calibri" w:cs="Calibri"/>
                <w:b/>
                <w:sz w:val="20"/>
                <w:lang w:val="en-ZA"/>
              </w:rPr>
              <w:fldChar w:fldCharType="separate"/>
            </w:r>
            <w:r w:rsidR="00B864CD" w:rsidRPr="00827E5E">
              <w:rPr>
                <w:rFonts w:ascii="Calibri" w:hAnsi="Calibri" w:cs="Calibri"/>
                <w:b/>
                <w:noProof/>
                <w:sz w:val="20"/>
                <w:lang w:val="en-ZA"/>
              </w:rPr>
              <w:t>21</w:t>
            </w:r>
            <w:r w:rsidR="00B864CD" w:rsidRPr="00827E5E">
              <w:rPr>
                <w:rFonts w:ascii="Calibri" w:hAnsi="Calibri" w:cs="Calibri"/>
                <w:b/>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5C7D2" w14:textId="77777777" w:rsidR="00C3164C" w:rsidRDefault="00C3164C">
      <w:pPr>
        <w:spacing w:line="240" w:lineRule="auto"/>
      </w:pPr>
      <w:r>
        <w:separator/>
      </w:r>
    </w:p>
  </w:footnote>
  <w:footnote w:type="continuationSeparator" w:id="0">
    <w:p w14:paraId="7B781523" w14:textId="77777777" w:rsidR="00C3164C" w:rsidRDefault="00C3164C">
      <w:pPr>
        <w:spacing w:line="240" w:lineRule="auto"/>
      </w:pPr>
      <w:r>
        <w:continuationSeparator/>
      </w:r>
    </w:p>
  </w:footnote>
  <w:footnote w:id="1">
    <w:p w14:paraId="0B02E069" w14:textId="60C62A41" w:rsidR="00B864CD" w:rsidRPr="00F57230" w:rsidRDefault="00B864CD" w:rsidP="00F57230">
      <w:pPr>
        <w:pStyle w:val="FootnoteText"/>
        <w:spacing w:line="240" w:lineRule="auto"/>
        <w:ind w:left="426" w:hanging="426"/>
        <w:jc w:val="both"/>
        <w:rPr>
          <w:rFonts w:ascii="Arial" w:hAnsi="Arial" w:cs="Arial"/>
          <w:sz w:val="20"/>
        </w:rPr>
      </w:pPr>
    </w:p>
  </w:footnote>
  <w:footnote w:id="2">
    <w:p w14:paraId="0867D83E" w14:textId="29B3C4F6" w:rsidR="00B864CD" w:rsidRPr="00F57230" w:rsidRDefault="00B864CD" w:rsidP="007936C5">
      <w:pPr>
        <w:pStyle w:val="FootnoteText"/>
        <w:spacing w:line="276" w:lineRule="auto"/>
        <w:ind w:left="284" w:hanging="284"/>
        <w:jc w:val="both"/>
        <w:rPr>
          <w:rFonts w:ascii="Arial" w:hAnsi="Arial" w:cs="Arial"/>
          <w:sz w:val="20"/>
        </w:rPr>
      </w:pPr>
      <w:r w:rsidRPr="002245E9">
        <w:rPr>
          <w:rFonts w:ascii="Arial" w:hAnsi="Arial" w:cs="Arial"/>
          <w:sz w:val="20"/>
          <w:vertAlign w:val="superscript"/>
        </w:rPr>
        <w:footnoteRef/>
      </w:r>
      <w:r>
        <w:rPr>
          <w:rFonts w:ascii="Arial" w:hAnsi="Arial" w:cs="Arial"/>
          <w:sz w:val="20"/>
        </w:rPr>
        <w:t xml:space="preserve"> </w:t>
      </w:r>
      <w:r w:rsidR="00B071CF">
        <w:rPr>
          <w:rFonts w:ascii="Arial" w:hAnsi="Arial" w:cs="Arial"/>
          <w:sz w:val="20"/>
        </w:rPr>
        <w:tab/>
      </w:r>
      <w:r w:rsidRPr="00F57230">
        <w:rPr>
          <w:rFonts w:ascii="Arial" w:hAnsi="Arial" w:cs="Arial"/>
          <w:sz w:val="20"/>
        </w:rPr>
        <w:t>The following can be used where management provide</w:t>
      </w:r>
      <w:r>
        <w:rPr>
          <w:rFonts w:ascii="Arial" w:hAnsi="Arial" w:cs="Arial"/>
          <w:sz w:val="20"/>
        </w:rPr>
        <w:t>s</w:t>
      </w:r>
      <w:r w:rsidRPr="00F57230">
        <w:rPr>
          <w:rFonts w:ascii="Arial" w:hAnsi="Arial" w:cs="Arial"/>
          <w:sz w:val="20"/>
        </w:rPr>
        <w:t xml:space="preserve"> explanations to </w:t>
      </w:r>
      <w:r w:rsidR="00A041E0">
        <w:rPr>
          <w:rFonts w:ascii="Arial" w:hAnsi="Arial" w:cs="Arial"/>
          <w:sz w:val="20"/>
        </w:rPr>
        <w:t xml:space="preserve">the </w:t>
      </w:r>
      <w:r w:rsidRPr="00F57230">
        <w:rPr>
          <w:rFonts w:ascii="Arial" w:hAnsi="Arial" w:cs="Arial"/>
          <w:sz w:val="20"/>
        </w:rPr>
        <w:t xml:space="preserve">exceptions: “We obtained from </w:t>
      </w:r>
      <w:r>
        <w:rPr>
          <w:rFonts w:ascii="Arial" w:hAnsi="Arial" w:cs="Arial"/>
          <w:sz w:val="20"/>
        </w:rPr>
        <w:t>[</w:t>
      </w:r>
      <w:r w:rsidR="00A041E0">
        <w:rPr>
          <w:rFonts w:ascii="Arial" w:hAnsi="Arial" w:cs="Arial"/>
          <w:sz w:val="20"/>
        </w:rPr>
        <w:t xml:space="preserve">insert the </w:t>
      </w:r>
      <w:r>
        <w:rPr>
          <w:rFonts w:ascii="Arial" w:hAnsi="Arial" w:cs="Arial"/>
          <w:sz w:val="20"/>
        </w:rPr>
        <w:t>name and designation</w:t>
      </w:r>
      <w:r w:rsidR="00A041E0">
        <w:rPr>
          <w:rFonts w:ascii="Arial" w:hAnsi="Arial" w:cs="Arial"/>
          <w:sz w:val="20"/>
        </w:rPr>
        <w:t xml:space="preserve"> of the individual</w:t>
      </w:r>
      <w:r>
        <w:rPr>
          <w:rFonts w:ascii="Arial" w:hAnsi="Arial" w:cs="Arial"/>
          <w:sz w:val="20"/>
        </w:rPr>
        <w:t>]</w:t>
      </w:r>
      <w:r w:rsidRPr="00F57230">
        <w:rPr>
          <w:rFonts w:ascii="Arial" w:hAnsi="Arial" w:cs="Arial"/>
          <w:sz w:val="20"/>
        </w:rPr>
        <w:t xml:space="preserve"> the explanations recorded below for any exceptions that we identified in relation to the abovementioned procedures [</w:t>
      </w:r>
      <w:r w:rsidR="00A041E0" w:rsidRPr="00F57230">
        <w:rPr>
          <w:rFonts w:ascii="Arial" w:hAnsi="Arial" w:cs="Arial"/>
          <w:sz w:val="20"/>
        </w:rPr>
        <w:t xml:space="preserve">state </w:t>
      </w:r>
      <w:r w:rsidR="00A041E0">
        <w:rPr>
          <w:rFonts w:ascii="Arial" w:hAnsi="Arial" w:cs="Arial"/>
          <w:sz w:val="20"/>
        </w:rPr>
        <w:t xml:space="preserve">the </w:t>
      </w:r>
      <w:r w:rsidRPr="00F57230">
        <w:rPr>
          <w:rFonts w:ascii="Arial" w:hAnsi="Arial" w:cs="Arial"/>
          <w:sz w:val="20"/>
        </w:rPr>
        <w:t>explanations]</w:t>
      </w:r>
      <w:r w:rsidR="00A041E0">
        <w:rPr>
          <w:rFonts w:ascii="Arial" w:hAnsi="Arial" w:cs="Arial"/>
          <w:sz w:val="20"/>
        </w:rPr>
        <w:t>.</w:t>
      </w:r>
      <w:r w:rsidRPr="00F57230">
        <w:rPr>
          <w:rFonts w:ascii="Arial" w:hAnsi="Arial" w:cs="Arial"/>
          <w:sz w:val="20"/>
        </w:rPr>
        <w:t>”</w:t>
      </w:r>
    </w:p>
  </w:footnote>
  <w:footnote w:id="3">
    <w:p w14:paraId="00139B09" w14:textId="0E9D2823" w:rsidR="00B864CD" w:rsidRPr="00C815F5" w:rsidRDefault="00B864CD" w:rsidP="007936C5">
      <w:pPr>
        <w:pStyle w:val="FootnoteText"/>
        <w:spacing w:after="60" w:line="276" w:lineRule="auto"/>
        <w:ind w:left="284" w:hanging="284"/>
        <w:jc w:val="both"/>
        <w:rPr>
          <w:rFonts w:ascii="Arial" w:hAnsi="Arial" w:cs="Arial"/>
          <w:sz w:val="20"/>
        </w:rPr>
      </w:pPr>
      <w:r w:rsidRPr="00EE1D6C">
        <w:rPr>
          <w:rStyle w:val="FootnoteReference"/>
          <w:rFonts w:ascii="Arial" w:hAnsi="Arial" w:cs="Arial"/>
          <w:sz w:val="20"/>
          <w:vertAlign w:val="baseline"/>
        </w:rPr>
        <w:footnoteRef/>
      </w:r>
      <w:r w:rsidRPr="00EE1D6C">
        <w:rPr>
          <w:rFonts w:ascii="Arial" w:hAnsi="Arial" w:cs="Arial"/>
          <w:sz w:val="20"/>
        </w:rPr>
        <w:t xml:space="preserve"> </w:t>
      </w:r>
      <w:r w:rsidRPr="00EE1D6C">
        <w:rPr>
          <w:rFonts w:ascii="Arial" w:hAnsi="Arial" w:cs="Arial"/>
          <w:sz w:val="20"/>
        </w:rPr>
        <w:tab/>
      </w:r>
      <w:r w:rsidRPr="00C815F5">
        <w:rPr>
          <w:rFonts w:ascii="Arial" w:hAnsi="Arial" w:cs="Arial"/>
          <w:sz w:val="20"/>
        </w:rPr>
        <w:t>This refers to an Asset Backed Commercial Paper Programme</w:t>
      </w:r>
      <w:r>
        <w:rPr>
          <w:rFonts w:ascii="Arial" w:hAnsi="Arial" w:cs="Arial"/>
          <w:sz w:val="20"/>
        </w:rPr>
        <w:t xml:space="preserve"> (ABCP)</w:t>
      </w:r>
      <w:r w:rsidRPr="00C815F5">
        <w:rPr>
          <w:rFonts w:ascii="Arial" w:hAnsi="Arial" w:cs="Arial"/>
          <w:sz w:val="20"/>
        </w:rPr>
        <w:t>, as per the</w:t>
      </w:r>
      <w:r w:rsidR="00A041E0">
        <w:rPr>
          <w:rFonts w:ascii="Arial" w:hAnsi="Arial" w:cs="Arial"/>
          <w:sz w:val="20"/>
        </w:rPr>
        <w:t xml:space="preserve"> following:</w:t>
      </w:r>
      <w:r w:rsidRPr="00C815F5">
        <w:rPr>
          <w:rFonts w:ascii="Arial" w:hAnsi="Arial" w:cs="Arial"/>
          <w:sz w:val="20"/>
        </w:rPr>
        <w:t xml:space="preserve"> “Designation of an activity not falling within the meaning of The Business of a Bank</w:t>
      </w:r>
      <w:r>
        <w:rPr>
          <w:rFonts w:ascii="Arial" w:hAnsi="Arial" w:cs="Arial"/>
          <w:sz w:val="20"/>
        </w:rPr>
        <w:t xml:space="preserve"> </w:t>
      </w:r>
      <w:r w:rsidRPr="00C815F5">
        <w:rPr>
          <w:rFonts w:ascii="Arial" w:hAnsi="Arial" w:cs="Arial"/>
          <w:sz w:val="20"/>
          <w:lang w:val="en-GB"/>
        </w:rPr>
        <w:t>(Securitisation Schemes)” in Government Gazette 30628</w:t>
      </w:r>
      <w:r>
        <w:rPr>
          <w:rFonts w:ascii="Arial" w:hAnsi="Arial" w:cs="Arial"/>
          <w:sz w:val="20"/>
          <w:lang w:val="en-GB"/>
        </w:rPr>
        <w:t>.</w:t>
      </w:r>
    </w:p>
  </w:footnote>
  <w:footnote w:id="4">
    <w:p w14:paraId="7B536CE9" w14:textId="734BF1A4" w:rsidR="00B864CD" w:rsidRPr="00C815F5" w:rsidRDefault="00B864CD" w:rsidP="007936C5">
      <w:pPr>
        <w:pStyle w:val="FootnoteText"/>
        <w:spacing w:after="60" w:line="276" w:lineRule="auto"/>
        <w:ind w:left="284" w:hanging="284"/>
        <w:jc w:val="both"/>
        <w:rPr>
          <w:rFonts w:ascii="Arial" w:hAnsi="Arial" w:cs="Arial"/>
          <w:sz w:val="20"/>
        </w:rPr>
      </w:pPr>
      <w:r w:rsidRPr="00EE1D6C">
        <w:rPr>
          <w:rStyle w:val="FootnoteReference"/>
          <w:rFonts w:ascii="Arial" w:hAnsi="Arial" w:cs="Arial"/>
          <w:sz w:val="20"/>
          <w:vertAlign w:val="baseline"/>
        </w:rPr>
        <w:footnoteRef/>
      </w:r>
      <w:r w:rsidRPr="00EE1D6C">
        <w:rPr>
          <w:rFonts w:ascii="Arial" w:hAnsi="Arial" w:cs="Arial"/>
          <w:sz w:val="20"/>
        </w:rPr>
        <w:t xml:space="preserve"> </w:t>
      </w:r>
      <w:r w:rsidRPr="00EE1D6C">
        <w:rPr>
          <w:rFonts w:ascii="Arial" w:hAnsi="Arial" w:cs="Arial"/>
          <w:sz w:val="20"/>
        </w:rPr>
        <w:tab/>
      </w:r>
      <w:r w:rsidRPr="00C815F5">
        <w:rPr>
          <w:rFonts w:ascii="Arial" w:hAnsi="Arial" w:cs="Arial"/>
          <w:sz w:val="20"/>
        </w:rPr>
        <w:t>This refers to an Asset Backed Commercial Paper Programme</w:t>
      </w:r>
      <w:r>
        <w:rPr>
          <w:rFonts w:ascii="Arial" w:hAnsi="Arial" w:cs="Arial"/>
          <w:sz w:val="20"/>
        </w:rPr>
        <w:t xml:space="preserve"> (ABCP)</w:t>
      </w:r>
      <w:r w:rsidRPr="00C815F5">
        <w:rPr>
          <w:rFonts w:ascii="Arial" w:hAnsi="Arial" w:cs="Arial"/>
          <w:sz w:val="20"/>
        </w:rPr>
        <w:t>, as per the</w:t>
      </w:r>
      <w:r w:rsidR="00A041E0">
        <w:rPr>
          <w:rFonts w:ascii="Arial" w:hAnsi="Arial" w:cs="Arial"/>
          <w:sz w:val="20"/>
        </w:rPr>
        <w:t xml:space="preserve"> following:</w:t>
      </w:r>
      <w:r w:rsidRPr="00C815F5">
        <w:rPr>
          <w:rFonts w:ascii="Arial" w:hAnsi="Arial" w:cs="Arial"/>
          <w:sz w:val="20"/>
        </w:rPr>
        <w:t xml:space="preserve"> “Designation of an activity not falling within the meaning of The Business of a Bank</w:t>
      </w:r>
      <w:r>
        <w:rPr>
          <w:rFonts w:ascii="Arial" w:hAnsi="Arial" w:cs="Arial"/>
          <w:sz w:val="20"/>
        </w:rPr>
        <w:t xml:space="preserve"> </w:t>
      </w:r>
      <w:r w:rsidRPr="00C815F5">
        <w:rPr>
          <w:rFonts w:ascii="Arial" w:hAnsi="Arial" w:cs="Arial"/>
          <w:sz w:val="20"/>
          <w:lang w:val="en-GB"/>
        </w:rPr>
        <w:t>(Securitisation Schemes)” in Government Gazette 30628</w:t>
      </w:r>
      <w:r>
        <w:rPr>
          <w:rFonts w:ascii="Arial" w:hAnsi="Arial" w:cs="Arial"/>
          <w:sz w:val="20"/>
          <w:lang w:val="en-GB"/>
        </w:rPr>
        <w:t>.</w:t>
      </w:r>
    </w:p>
  </w:footnote>
  <w:footnote w:id="5">
    <w:p w14:paraId="0F829B9C" w14:textId="77777777" w:rsidR="00B864CD" w:rsidRPr="00040AB1" w:rsidRDefault="00B864CD" w:rsidP="009318D9">
      <w:pPr>
        <w:pStyle w:val="FootnoteText"/>
        <w:spacing w:line="240" w:lineRule="auto"/>
        <w:ind w:left="284" w:hanging="284"/>
        <w:jc w:val="both"/>
        <w:rPr>
          <w:lang w:val="en-US"/>
        </w:rPr>
      </w:pPr>
      <w:r w:rsidRPr="00040AB1">
        <w:rPr>
          <w:rFonts w:ascii="Arial" w:hAnsi="Arial" w:cs="Arial"/>
          <w:sz w:val="20"/>
        </w:rPr>
        <w:footnoteRef/>
      </w:r>
      <w:r w:rsidRPr="00040AB1">
        <w:rPr>
          <w:rFonts w:ascii="Arial" w:hAnsi="Arial" w:cs="Arial"/>
          <w:sz w:val="20"/>
        </w:rPr>
        <w:t xml:space="preserve"> </w:t>
      </w:r>
      <w:r>
        <w:rPr>
          <w:rFonts w:ascii="Arial" w:hAnsi="Arial" w:cs="Arial"/>
          <w:sz w:val="20"/>
        </w:rPr>
        <w:tab/>
      </w:r>
      <w:r w:rsidRPr="00040AB1">
        <w:rPr>
          <w:rFonts w:ascii="Arial" w:hAnsi="Arial" w:cs="Arial"/>
          <w:sz w:val="20"/>
        </w:rPr>
        <w:t xml:space="preserve">Each firm to include </w:t>
      </w:r>
      <w:r>
        <w:rPr>
          <w:rFonts w:ascii="Arial" w:hAnsi="Arial" w:cs="Arial"/>
          <w:sz w:val="20"/>
        </w:rPr>
        <w:t>its</w:t>
      </w:r>
      <w:r w:rsidRPr="00040AB1">
        <w:rPr>
          <w:rFonts w:ascii="Arial" w:hAnsi="Arial" w:cs="Arial"/>
          <w:sz w:val="20"/>
        </w:rPr>
        <w:t xml:space="preserve"> own signing conventions</w:t>
      </w:r>
      <w:r>
        <w:rPr>
          <w:rFonts w:ascii="Arial" w:hAnsi="Arial" w:cs="Arial"/>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8AD8" w14:textId="77777777" w:rsidR="00B864CD" w:rsidRDefault="00B864CD">
    <w:pPr>
      <w:pStyle w:val="Header"/>
    </w:pPr>
  </w:p>
  <w:p w14:paraId="23907F8D" w14:textId="77777777" w:rsidR="00B864CD" w:rsidRDefault="00B864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C5B8F" w14:textId="50CCF351" w:rsidR="00B864CD" w:rsidRPr="006B6F63" w:rsidRDefault="002245E9" w:rsidP="008F0692">
    <w:pPr>
      <w:pStyle w:val="Header"/>
      <w:tabs>
        <w:tab w:val="clear" w:pos="9026"/>
        <w:tab w:val="right" w:pos="9477"/>
      </w:tabs>
      <w:rPr>
        <w:rFonts w:ascii="Arial" w:hAnsi="Arial" w:cs="Arial"/>
        <w:b/>
        <w:sz w:val="22"/>
        <w:szCs w:val="22"/>
      </w:rPr>
    </w:pPr>
    <w:r w:rsidRPr="006B6F63">
      <w:rPr>
        <w:rFonts w:ascii="Arial" w:hAnsi="Arial" w:cs="Arial"/>
        <w:b/>
        <w:sz w:val="22"/>
        <w:szCs w:val="22"/>
      </w:rPr>
      <w:tab/>
    </w:r>
    <w:r w:rsidRPr="006B6F63">
      <w:rPr>
        <w:rFonts w:ascii="Arial" w:hAnsi="Arial" w:cs="Arial"/>
        <w:b/>
        <w:sz w:val="22"/>
        <w:szCs w:val="22"/>
      </w:rPr>
      <w:tab/>
    </w:r>
    <w:r w:rsidR="00B864CD" w:rsidRPr="006B6F63">
      <w:rPr>
        <w:rFonts w:ascii="Arial" w:hAnsi="Arial" w:cs="Arial"/>
        <w:b/>
        <w:sz w:val="22"/>
        <w:szCs w:val="22"/>
      </w:rPr>
      <w:tab/>
    </w:r>
    <w:r w:rsidR="00B864CD" w:rsidRPr="006B6F63">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B735" w14:textId="77777777" w:rsidR="00B864CD" w:rsidRPr="00CA01B5" w:rsidRDefault="00B864CD" w:rsidP="00CA01B5">
    <w:pPr>
      <w:pStyle w:val="Header"/>
      <w:jc w:val="right"/>
      <w:rPr>
        <w:rFonts w:ascii="Arial" w:hAnsi="Arial" w:cs="Arial"/>
        <w:b/>
        <w:sz w:val="22"/>
      </w:rPr>
    </w:pPr>
    <w:r>
      <w:rPr>
        <w:rFonts w:ascii="Arial" w:hAnsi="Arial" w:cs="Arial"/>
        <w:b/>
        <w:szCs w:val="24"/>
      </w:rPr>
      <w:t>RIRSC meeting 3 May 2019</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Attachment H4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3C7A" w14:textId="39D0DD82" w:rsidR="00B864CD" w:rsidRDefault="00B864CD" w:rsidP="00CA01B5">
    <w:pPr>
      <w:pStyle w:val="Header"/>
      <w:rPr>
        <w:rFonts w:ascii="Arial" w:hAnsi="Arial" w:cs="Arial"/>
        <w:b/>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14:paraId="68B19A80" w14:textId="008106EE" w:rsidR="00B864CD" w:rsidRDefault="00B864CD" w:rsidP="00CA01B5">
    <w:pPr>
      <w:pStyle w:val="Header"/>
      <w:rPr>
        <w:rFonts w:ascii="Arial" w:hAnsi="Arial" w:cs="Arial"/>
        <w:b/>
        <w:szCs w:val="24"/>
      </w:rPr>
    </w:pPr>
  </w:p>
  <w:p w14:paraId="70F3978C" w14:textId="77777777" w:rsidR="00B864CD" w:rsidRPr="00CA01B5" w:rsidRDefault="00B864CD" w:rsidP="00CA01B5">
    <w:pPr>
      <w:pStyle w:val="Header"/>
      <w:rPr>
        <w:rFonts w:ascii="Arial" w:hAnsi="Arial" w:cs="Arial"/>
        <w:b/>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1FFD"/>
    <w:multiLevelType w:val="multilevel"/>
    <w:tmpl w:val="E9B0A90A"/>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CA6F1A"/>
    <w:multiLevelType w:val="hybridMultilevel"/>
    <w:tmpl w:val="B8844D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9386369"/>
    <w:multiLevelType w:val="hybridMultilevel"/>
    <w:tmpl w:val="F2960498"/>
    <w:lvl w:ilvl="0" w:tplc="39A26A00">
      <w:start w:val="1"/>
      <w:numFmt w:val="lowerLetter"/>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9F23A6D"/>
    <w:multiLevelType w:val="multilevel"/>
    <w:tmpl w:val="2038766E"/>
    <w:lvl w:ilvl="0">
      <w:start w:val="1"/>
      <w:numFmt w:val="lowerLetter"/>
      <w:lvlText w:val="%1."/>
      <w:lvlJc w:val="left"/>
      <w:pPr>
        <w:ind w:left="1245" w:hanging="360"/>
      </w:p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4" w15:restartNumberingAfterBreak="0">
    <w:nsid w:val="0A370574"/>
    <w:multiLevelType w:val="hybridMultilevel"/>
    <w:tmpl w:val="C2CE08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5D4429"/>
    <w:multiLevelType w:val="multilevel"/>
    <w:tmpl w:val="55006CAA"/>
    <w:lvl w:ilvl="0">
      <w:start w:val="1"/>
      <w:numFmt w:val="lowerLetter"/>
      <w:lvlText w:val="%1)"/>
      <w:lvlJc w:val="left"/>
      <w:pPr>
        <w:ind w:left="360" w:hanging="360"/>
      </w:pPr>
    </w:lvl>
    <w:lvl w:ilvl="1">
      <w:start w:val="1"/>
      <w:numFmt w:val="bullet"/>
      <w:lvlText w:val="─"/>
      <w:lvlJc w:val="left"/>
      <w:pPr>
        <w:ind w:left="720" w:hanging="360"/>
      </w:pPr>
      <w:rPr>
        <w:rFonts w:ascii="Times New Roman" w:hAnsi="Times New Roman" w:cs="Times New Roman" w:hint="default"/>
        <w:color w:val="auto"/>
        <w:sz w:val="22"/>
      </w:r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D4C4377"/>
    <w:multiLevelType w:val="multilevel"/>
    <w:tmpl w:val="C60E8C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E480B4D"/>
    <w:multiLevelType w:val="hybridMultilevel"/>
    <w:tmpl w:val="6DA0040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0E6B46E3"/>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35E29D3"/>
    <w:multiLevelType w:val="multilevel"/>
    <w:tmpl w:val="6DA00408"/>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13AA1C4C"/>
    <w:multiLevelType w:val="hybridMultilevel"/>
    <w:tmpl w:val="C2CE081A"/>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4C210D7"/>
    <w:multiLevelType w:val="multilevel"/>
    <w:tmpl w:val="96F498C4"/>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2" w15:restartNumberingAfterBreak="0">
    <w:nsid w:val="177D3CE5"/>
    <w:multiLevelType w:val="hybridMultilevel"/>
    <w:tmpl w:val="59326E4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80D62D0"/>
    <w:multiLevelType w:val="multilevel"/>
    <w:tmpl w:val="29A8A14A"/>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4" w15:restartNumberingAfterBreak="0">
    <w:nsid w:val="19592B76"/>
    <w:multiLevelType w:val="multilevel"/>
    <w:tmpl w:val="6BAE501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5" w15:restartNumberingAfterBreak="0">
    <w:nsid w:val="19A62A97"/>
    <w:multiLevelType w:val="hybridMultilevel"/>
    <w:tmpl w:val="B8844D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19B14087"/>
    <w:multiLevelType w:val="hybridMultilevel"/>
    <w:tmpl w:val="F73A1D58"/>
    <w:lvl w:ilvl="0" w:tplc="30CA3BAE">
      <w:start w:val="1"/>
      <w:numFmt w:val="lowerRoman"/>
      <w:lvlText w:val="%1."/>
      <w:lvlJc w:val="right"/>
      <w:pPr>
        <w:ind w:left="1188" w:hanging="360"/>
      </w:pPr>
      <w:rPr>
        <w:rFonts w:hint="default"/>
      </w:rPr>
    </w:lvl>
    <w:lvl w:ilvl="1" w:tplc="1C090019" w:tentative="1">
      <w:start w:val="1"/>
      <w:numFmt w:val="lowerLetter"/>
      <w:lvlText w:val="%2."/>
      <w:lvlJc w:val="left"/>
      <w:pPr>
        <w:ind w:left="1908" w:hanging="360"/>
      </w:pPr>
    </w:lvl>
    <w:lvl w:ilvl="2" w:tplc="1C09001B" w:tentative="1">
      <w:start w:val="1"/>
      <w:numFmt w:val="lowerRoman"/>
      <w:lvlText w:val="%3."/>
      <w:lvlJc w:val="right"/>
      <w:pPr>
        <w:ind w:left="2628" w:hanging="180"/>
      </w:pPr>
    </w:lvl>
    <w:lvl w:ilvl="3" w:tplc="1C09000F" w:tentative="1">
      <w:start w:val="1"/>
      <w:numFmt w:val="decimal"/>
      <w:lvlText w:val="%4."/>
      <w:lvlJc w:val="left"/>
      <w:pPr>
        <w:ind w:left="3348" w:hanging="360"/>
      </w:pPr>
    </w:lvl>
    <w:lvl w:ilvl="4" w:tplc="1C090019" w:tentative="1">
      <w:start w:val="1"/>
      <w:numFmt w:val="lowerLetter"/>
      <w:lvlText w:val="%5."/>
      <w:lvlJc w:val="left"/>
      <w:pPr>
        <w:ind w:left="4068" w:hanging="360"/>
      </w:pPr>
    </w:lvl>
    <w:lvl w:ilvl="5" w:tplc="1C09001B" w:tentative="1">
      <w:start w:val="1"/>
      <w:numFmt w:val="lowerRoman"/>
      <w:lvlText w:val="%6."/>
      <w:lvlJc w:val="right"/>
      <w:pPr>
        <w:ind w:left="4788" w:hanging="180"/>
      </w:pPr>
    </w:lvl>
    <w:lvl w:ilvl="6" w:tplc="1C09000F" w:tentative="1">
      <w:start w:val="1"/>
      <w:numFmt w:val="decimal"/>
      <w:lvlText w:val="%7."/>
      <w:lvlJc w:val="left"/>
      <w:pPr>
        <w:ind w:left="5508" w:hanging="360"/>
      </w:pPr>
    </w:lvl>
    <w:lvl w:ilvl="7" w:tplc="1C090019" w:tentative="1">
      <w:start w:val="1"/>
      <w:numFmt w:val="lowerLetter"/>
      <w:lvlText w:val="%8."/>
      <w:lvlJc w:val="left"/>
      <w:pPr>
        <w:ind w:left="6228" w:hanging="360"/>
      </w:pPr>
    </w:lvl>
    <w:lvl w:ilvl="8" w:tplc="1C09001B" w:tentative="1">
      <w:start w:val="1"/>
      <w:numFmt w:val="lowerRoman"/>
      <w:lvlText w:val="%9."/>
      <w:lvlJc w:val="right"/>
      <w:pPr>
        <w:ind w:left="6948" w:hanging="180"/>
      </w:pPr>
    </w:lvl>
  </w:abstractNum>
  <w:abstractNum w:abstractNumId="17" w15:restartNumberingAfterBreak="0">
    <w:nsid w:val="1A2C3CAA"/>
    <w:multiLevelType w:val="hybridMultilevel"/>
    <w:tmpl w:val="70D6236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1B99677A"/>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D6E4AA1"/>
    <w:multiLevelType w:val="hybridMultilevel"/>
    <w:tmpl w:val="D040BF3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28B673C"/>
    <w:multiLevelType w:val="multilevel"/>
    <w:tmpl w:val="336E4B06"/>
    <w:lvl w:ilvl="0">
      <w:start w:val="1"/>
      <w:numFmt w:val="decimal"/>
      <w:lvlText w:val="%1"/>
      <w:lvlJc w:val="left"/>
      <w:pPr>
        <w:tabs>
          <w:tab w:val="num" w:pos="340"/>
        </w:tabs>
        <w:ind w:left="340" w:hanging="340"/>
      </w:pPr>
      <w:rPr>
        <w:rFonts w:asciiTheme="minorHAnsi" w:hAnsiTheme="minorHAnsi" w:cstheme="minorHAnsi" w:hint="default"/>
        <w:sz w:val="22"/>
        <w:szCs w:val="22"/>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21" w15:restartNumberingAfterBreak="0">
    <w:nsid w:val="228D33A3"/>
    <w:multiLevelType w:val="multilevel"/>
    <w:tmpl w:val="87DEC3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E03EC9"/>
    <w:multiLevelType w:val="hybridMultilevel"/>
    <w:tmpl w:val="F73A1D58"/>
    <w:lvl w:ilvl="0" w:tplc="30CA3BAE">
      <w:start w:val="1"/>
      <w:numFmt w:val="lowerRoman"/>
      <w:lvlText w:val="%1."/>
      <w:lvlJc w:val="right"/>
      <w:pPr>
        <w:ind w:left="1188" w:hanging="360"/>
      </w:pPr>
      <w:rPr>
        <w:rFonts w:hint="default"/>
      </w:rPr>
    </w:lvl>
    <w:lvl w:ilvl="1" w:tplc="1C090019" w:tentative="1">
      <w:start w:val="1"/>
      <w:numFmt w:val="lowerLetter"/>
      <w:lvlText w:val="%2."/>
      <w:lvlJc w:val="left"/>
      <w:pPr>
        <w:ind w:left="1908" w:hanging="360"/>
      </w:pPr>
    </w:lvl>
    <w:lvl w:ilvl="2" w:tplc="1C09001B" w:tentative="1">
      <w:start w:val="1"/>
      <w:numFmt w:val="lowerRoman"/>
      <w:lvlText w:val="%3."/>
      <w:lvlJc w:val="right"/>
      <w:pPr>
        <w:ind w:left="2628" w:hanging="180"/>
      </w:pPr>
    </w:lvl>
    <w:lvl w:ilvl="3" w:tplc="1C09000F" w:tentative="1">
      <w:start w:val="1"/>
      <w:numFmt w:val="decimal"/>
      <w:lvlText w:val="%4."/>
      <w:lvlJc w:val="left"/>
      <w:pPr>
        <w:ind w:left="3348" w:hanging="360"/>
      </w:pPr>
    </w:lvl>
    <w:lvl w:ilvl="4" w:tplc="1C090019" w:tentative="1">
      <w:start w:val="1"/>
      <w:numFmt w:val="lowerLetter"/>
      <w:lvlText w:val="%5."/>
      <w:lvlJc w:val="left"/>
      <w:pPr>
        <w:ind w:left="4068" w:hanging="360"/>
      </w:pPr>
    </w:lvl>
    <w:lvl w:ilvl="5" w:tplc="1C09001B" w:tentative="1">
      <w:start w:val="1"/>
      <w:numFmt w:val="lowerRoman"/>
      <w:lvlText w:val="%6."/>
      <w:lvlJc w:val="right"/>
      <w:pPr>
        <w:ind w:left="4788" w:hanging="180"/>
      </w:pPr>
    </w:lvl>
    <w:lvl w:ilvl="6" w:tplc="1C09000F" w:tentative="1">
      <w:start w:val="1"/>
      <w:numFmt w:val="decimal"/>
      <w:lvlText w:val="%7."/>
      <w:lvlJc w:val="left"/>
      <w:pPr>
        <w:ind w:left="5508" w:hanging="360"/>
      </w:pPr>
    </w:lvl>
    <w:lvl w:ilvl="7" w:tplc="1C090019" w:tentative="1">
      <w:start w:val="1"/>
      <w:numFmt w:val="lowerLetter"/>
      <w:lvlText w:val="%8."/>
      <w:lvlJc w:val="left"/>
      <w:pPr>
        <w:ind w:left="6228" w:hanging="360"/>
      </w:pPr>
    </w:lvl>
    <w:lvl w:ilvl="8" w:tplc="1C09001B" w:tentative="1">
      <w:start w:val="1"/>
      <w:numFmt w:val="lowerRoman"/>
      <w:lvlText w:val="%9."/>
      <w:lvlJc w:val="right"/>
      <w:pPr>
        <w:ind w:left="6948" w:hanging="180"/>
      </w:pPr>
    </w:lvl>
  </w:abstractNum>
  <w:abstractNum w:abstractNumId="23" w15:restartNumberingAfterBreak="0">
    <w:nsid w:val="26C35269"/>
    <w:multiLevelType w:val="multilevel"/>
    <w:tmpl w:val="2038766E"/>
    <w:lvl w:ilvl="0">
      <w:start w:val="1"/>
      <w:numFmt w:val="lowerLetter"/>
      <w:lvlText w:val="%1."/>
      <w:lvlJc w:val="left"/>
      <w:pPr>
        <w:ind w:left="1245" w:hanging="360"/>
      </w:pPr>
    </w:lvl>
    <w:lvl w:ilvl="1" w:tentative="1">
      <w:start w:val="1"/>
      <w:numFmt w:val="lowerLetter"/>
      <w:lvlText w:val="%2."/>
      <w:lvlJc w:val="left"/>
      <w:pPr>
        <w:ind w:left="1965" w:hanging="360"/>
      </w:pPr>
    </w:lvl>
    <w:lvl w:ilvl="2" w:tentative="1">
      <w:start w:val="1"/>
      <w:numFmt w:val="lowerRoman"/>
      <w:lvlText w:val="%3."/>
      <w:lvlJc w:val="right"/>
      <w:pPr>
        <w:ind w:left="2685" w:hanging="180"/>
      </w:pPr>
    </w:lvl>
    <w:lvl w:ilvl="3" w:tentative="1">
      <w:start w:val="1"/>
      <w:numFmt w:val="decimal"/>
      <w:lvlText w:val="%4."/>
      <w:lvlJc w:val="left"/>
      <w:pPr>
        <w:ind w:left="3405" w:hanging="360"/>
      </w:pPr>
    </w:lvl>
    <w:lvl w:ilvl="4" w:tentative="1">
      <w:start w:val="1"/>
      <w:numFmt w:val="lowerLetter"/>
      <w:lvlText w:val="%5."/>
      <w:lvlJc w:val="left"/>
      <w:pPr>
        <w:ind w:left="4125" w:hanging="360"/>
      </w:pPr>
    </w:lvl>
    <w:lvl w:ilvl="5" w:tentative="1">
      <w:start w:val="1"/>
      <w:numFmt w:val="lowerRoman"/>
      <w:lvlText w:val="%6."/>
      <w:lvlJc w:val="right"/>
      <w:pPr>
        <w:ind w:left="4845" w:hanging="180"/>
      </w:pPr>
    </w:lvl>
    <w:lvl w:ilvl="6" w:tentative="1">
      <w:start w:val="1"/>
      <w:numFmt w:val="decimal"/>
      <w:lvlText w:val="%7."/>
      <w:lvlJc w:val="left"/>
      <w:pPr>
        <w:ind w:left="5565" w:hanging="360"/>
      </w:pPr>
    </w:lvl>
    <w:lvl w:ilvl="7" w:tentative="1">
      <w:start w:val="1"/>
      <w:numFmt w:val="lowerLetter"/>
      <w:lvlText w:val="%8."/>
      <w:lvlJc w:val="left"/>
      <w:pPr>
        <w:ind w:left="6285" w:hanging="360"/>
      </w:pPr>
    </w:lvl>
    <w:lvl w:ilvl="8" w:tentative="1">
      <w:start w:val="1"/>
      <w:numFmt w:val="lowerRoman"/>
      <w:lvlText w:val="%9."/>
      <w:lvlJc w:val="right"/>
      <w:pPr>
        <w:ind w:left="7005" w:hanging="180"/>
      </w:pPr>
    </w:lvl>
  </w:abstractNum>
  <w:abstractNum w:abstractNumId="24" w15:restartNumberingAfterBreak="0">
    <w:nsid w:val="27C61D1B"/>
    <w:multiLevelType w:val="hybridMultilevel"/>
    <w:tmpl w:val="D1F6410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2A2D4086"/>
    <w:multiLevelType w:val="hybridMultilevel"/>
    <w:tmpl w:val="17BCD9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2BE80D5F"/>
    <w:multiLevelType w:val="hybridMultilevel"/>
    <w:tmpl w:val="17BCD932"/>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2CA86F2E"/>
    <w:multiLevelType w:val="multilevel"/>
    <w:tmpl w:val="C60E8C5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6B90F66"/>
    <w:multiLevelType w:val="multilevel"/>
    <w:tmpl w:val="BC660D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7FB65BC"/>
    <w:multiLevelType w:val="hybridMultilevel"/>
    <w:tmpl w:val="8A0C82C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8E20429"/>
    <w:multiLevelType w:val="multilevel"/>
    <w:tmpl w:val="07DA7D7A"/>
    <w:lvl w:ilvl="0">
      <w:start w:val="1"/>
      <w:numFmt w:val="lowerRoman"/>
      <w:lvlText w:val="%1."/>
      <w:lvlJc w:val="righ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31" w15:restartNumberingAfterBreak="0">
    <w:nsid w:val="3AD52D43"/>
    <w:multiLevelType w:val="multilevel"/>
    <w:tmpl w:val="BC660DC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3C926A9F"/>
    <w:multiLevelType w:val="hybridMultilevel"/>
    <w:tmpl w:val="B8844D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49CB299F"/>
    <w:multiLevelType w:val="multilevel"/>
    <w:tmpl w:val="07DA7D7A"/>
    <w:lvl w:ilvl="0">
      <w:start w:val="1"/>
      <w:numFmt w:val="lowerRoman"/>
      <w:lvlText w:val="%1."/>
      <w:lvlJc w:val="right"/>
      <w:pPr>
        <w:ind w:left="1188" w:hanging="360"/>
      </w:pPr>
    </w:lvl>
    <w:lvl w:ilvl="1">
      <w:start w:val="1"/>
      <w:numFmt w:val="lowerLetter"/>
      <w:lvlText w:val="%2."/>
      <w:lvlJc w:val="left"/>
      <w:pPr>
        <w:ind w:left="1908" w:hanging="360"/>
      </w:pPr>
    </w:lvl>
    <w:lvl w:ilvl="2">
      <w:start w:val="1"/>
      <w:numFmt w:val="lowerRoman"/>
      <w:lvlText w:val="%3."/>
      <w:lvlJc w:val="right"/>
      <w:pPr>
        <w:ind w:left="2628" w:hanging="180"/>
      </w:pPr>
    </w:lvl>
    <w:lvl w:ilvl="3">
      <w:start w:val="1"/>
      <w:numFmt w:val="decimal"/>
      <w:lvlText w:val="%4."/>
      <w:lvlJc w:val="left"/>
      <w:pPr>
        <w:ind w:left="3348" w:hanging="360"/>
      </w:pPr>
    </w:lvl>
    <w:lvl w:ilvl="4">
      <w:start w:val="1"/>
      <w:numFmt w:val="lowerLetter"/>
      <w:lvlText w:val="%5."/>
      <w:lvlJc w:val="left"/>
      <w:pPr>
        <w:ind w:left="4068" w:hanging="360"/>
      </w:pPr>
    </w:lvl>
    <w:lvl w:ilvl="5">
      <w:start w:val="1"/>
      <w:numFmt w:val="lowerRoman"/>
      <w:lvlText w:val="%6."/>
      <w:lvlJc w:val="right"/>
      <w:pPr>
        <w:ind w:left="4788" w:hanging="180"/>
      </w:pPr>
    </w:lvl>
    <w:lvl w:ilvl="6">
      <w:start w:val="1"/>
      <w:numFmt w:val="decimal"/>
      <w:lvlText w:val="%7."/>
      <w:lvlJc w:val="left"/>
      <w:pPr>
        <w:ind w:left="5508" w:hanging="360"/>
      </w:pPr>
    </w:lvl>
    <w:lvl w:ilvl="7">
      <w:start w:val="1"/>
      <w:numFmt w:val="lowerLetter"/>
      <w:lvlText w:val="%8."/>
      <w:lvlJc w:val="left"/>
      <w:pPr>
        <w:ind w:left="6228" w:hanging="360"/>
      </w:pPr>
    </w:lvl>
    <w:lvl w:ilvl="8">
      <w:start w:val="1"/>
      <w:numFmt w:val="lowerRoman"/>
      <w:lvlText w:val="%9."/>
      <w:lvlJc w:val="right"/>
      <w:pPr>
        <w:ind w:left="6948" w:hanging="180"/>
      </w:pPr>
    </w:lvl>
  </w:abstractNum>
  <w:abstractNum w:abstractNumId="34" w15:restartNumberingAfterBreak="0">
    <w:nsid w:val="4A4045DA"/>
    <w:multiLevelType w:val="hybridMultilevel"/>
    <w:tmpl w:val="14C4E79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4C871ECE"/>
    <w:multiLevelType w:val="multilevel"/>
    <w:tmpl w:val="DA6CF8D4"/>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6" w15:restartNumberingAfterBreak="0">
    <w:nsid w:val="4CBD40FF"/>
    <w:multiLevelType w:val="multilevel"/>
    <w:tmpl w:val="91D41A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4E100DAF"/>
    <w:multiLevelType w:val="hybridMultilevel"/>
    <w:tmpl w:val="6DA00408"/>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8" w15:restartNumberingAfterBreak="0">
    <w:nsid w:val="51F32831"/>
    <w:multiLevelType w:val="hybridMultilevel"/>
    <w:tmpl w:val="2038766E"/>
    <w:lvl w:ilvl="0" w:tplc="1C090019">
      <w:start w:val="1"/>
      <w:numFmt w:val="lowerLetter"/>
      <w:lvlText w:val="%1."/>
      <w:lvlJc w:val="left"/>
      <w:pPr>
        <w:ind w:left="1245" w:hanging="360"/>
      </w:pPr>
    </w:lvl>
    <w:lvl w:ilvl="1" w:tplc="1C090019" w:tentative="1">
      <w:start w:val="1"/>
      <w:numFmt w:val="lowerLetter"/>
      <w:lvlText w:val="%2."/>
      <w:lvlJc w:val="left"/>
      <w:pPr>
        <w:ind w:left="1965" w:hanging="360"/>
      </w:pPr>
    </w:lvl>
    <w:lvl w:ilvl="2" w:tplc="1C09001B" w:tentative="1">
      <w:start w:val="1"/>
      <w:numFmt w:val="lowerRoman"/>
      <w:lvlText w:val="%3."/>
      <w:lvlJc w:val="right"/>
      <w:pPr>
        <w:ind w:left="2685" w:hanging="180"/>
      </w:pPr>
    </w:lvl>
    <w:lvl w:ilvl="3" w:tplc="1C09000F" w:tentative="1">
      <w:start w:val="1"/>
      <w:numFmt w:val="decimal"/>
      <w:lvlText w:val="%4."/>
      <w:lvlJc w:val="left"/>
      <w:pPr>
        <w:ind w:left="3405" w:hanging="360"/>
      </w:pPr>
    </w:lvl>
    <w:lvl w:ilvl="4" w:tplc="1C090019" w:tentative="1">
      <w:start w:val="1"/>
      <w:numFmt w:val="lowerLetter"/>
      <w:lvlText w:val="%5."/>
      <w:lvlJc w:val="left"/>
      <w:pPr>
        <w:ind w:left="4125" w:hanging="360"/>
      </w:pPr>
    </w:lvl>
    <w:lvl w:ilvl="5" w:tplc="1C09001B" w:tentative="1">
      <w:start w:val="1"/>
      <w:numFmt w:val="lowerRoman"/>
      <w:lvlText w:val="%6."/>
      <w:lvlJc w:val="right"/>
      <w:pPr>
        <w:ind w:left="4845" w:hanging="180"/>
      </w:pPr>
    </w:lvl>
    <w:lvl w:ilvl="6" w:tplc="1C09000F" w:tentative="1">
      <w:start w:val="1"/>
      <w:numFmt w:val="decimal"/>
      <w:lvlText w:val="%7."/>
      <w:lvlJc w:val="left"/>
      <w:pPr>
        <w:ind w:left="5565" w:hanging="360"/>
      </w:pPr>
    </w:lvl>
    <w:lvl w:ilvl="7" w:tplc="1C090019" w:tentative="1">
      <w:start w:val="1"/>
      <w:numFmt w:val="lowerLetter"/>
      <w:lvlText w:val="%8."/>
      <w:lvlJc w:val="left"/>
      <w:pPr>
        <w:ind w:left="6285" w:hanging="360"/>
      </w:pPr>
    </w:lvl>
    <w:lvl w:ilvl="8" w:tplc="1C09001B" w:tentative="1">
      <w:start w:val="1"/>
      <w:numFmt w:val="lowerRoman"/>
      <w:lvlText w:val="%9."/>
      <w:lvlJc w:val="right"/>
      <w:pPr>
        <w:ind w:left="7005" w:hanging="180"/>
      </w:pPr>
    </w:lvl>
  </w:abstractNum>
  <w:abstractNum w:abstractNumId="39" w15:restartNumberingAfterBreak="0">
    <w:nsid w:val="522A6162"/>
    <w:multiLevelType w:val="multilevel"/>
    <w:tmpl w:val="C2CE081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54FF7484"/>
    <w:multiLevelType w:val="hybridMultilevel"/>
    <w:tmpl w:val="84B21184"/>
    <w:lvl w:ilvl="0" w:tplc="FA4000DE">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1" w15:restartNumberingAfterBreak="0">
    <w:nsid w:val="554B6395"/>
    <w:multiLevelType w:val="multilevel"/>
    <w:tmpl w:val="3DA668D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bullet"/>
      <w:lvlText w:val="─"/>
      <w:lvlJc w:val="left"/>
      <w:pPr>
        <w:ind w:left="1080" w:hanging="360"/>
      </w:pPr>
      <w:rPr>
        <w:rFonts w:ascii="Times New Roman" w:hAnsi="Times New Roman" w:cs="Times New Roman"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5EA37E6"/>
    <w:multiLevelType w:val="hybridMultilevel"/>
    <w:tmpl w:val="5DC83AD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56746B66"/>
    <w:multiLevelType w:val="multilevel"/>
    <w:tmpl w:val="D79AD058"/>
    <w:lvl w:ilvl="0">
      <w:start w:val="1"/>
      <w:numFmt w:val="lowerLetter"/>
      <w:lvlText w:val="%1."/>
      <w:lvlJc w:val="left"/>
      <w:pPr>
        <w:ind w:left="1245" w:hanging="360"/>
      </w:pPr>
    </w:lvl>
    <w:lvl w:ilvl="1">
      <w:start w:val="1"/>
      <w:numFmt w:val="lowerLetter"/>
      <w:lvlText w:val="%2."/>
      <w:lvlJc w:val="left"/>
      <w:pPr>
        <w:ind w:left="1965"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4" w15:restartNumberingAfterBreak="0">
    <w:nsid w:val="578A06E6"/>
    <w:multiLevelType w:val="hybridMultilevel"/>
    <w:tmpl w:val="3622FE62"/>
    <w:lvl w:ilvl="0" w:tplc="B8B0B618">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587703C6"/>
    <w:multiLevelType w:val="multilevel"/>
    <w:tmpl w:val="29EC9D54"/>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lowerRoman"/>
      <w:lvlText w:val="%3."/>
      <w:lvlJc w:val="right"/>
      <w:pPr>
        <w:tabs>
          <w:tab w:val="num" w:pos="1020"/>
        </w:tabs>
        <w:ind w:left="1020" w:hanging="340"/>
      </w:pPr>
      <w:rPr>
        <w:rFonts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46" w15:restartNumberingAfterBreak="0">
    <w:nsid w:val="592118F1"/>
    <w:multiLevelType w:val="hybridMultilevel"/>
    <w:tmpl w:val="FC9C79A0"/>
    <w:lvl w:ilvl="0" w:tplc="1C09001B">
      <w:start w:val="1"/>
      <w:numFmt w:val="lowerRoman"/>
      <w:lvlText w:val="%1."/>
      <w:lvlJc w:val="right"/>
      <w:pPr>
        <w:ind w:left="927" w:hanging="360"/>
      </w:pPr>
    </w:lvl>
    <w:lvl w:ilvl="1" w:tplc="1C090019">
      <w:start w:val="1"/>
      <w:numFmt w:val="lowerLetter"/>
      <w:lvlText w:val="%2."/>
      <w:lvlJc w:val="left"/>
      <w:pPr>
        <w:ind w:left="1647" w:hanging="360"/>
      </w:pPr>
    </w:lvl>
    <w:lvl w:ilvl="2" w:tplc="1C09001B">
      <w:start w:val="1"/>
      <w:numFmt w:val="lowerRoman"/>
      <w:lvlText w:val="%3."/>
      <w:lvlJc w:val="right"/>
      <w:pPr>
        <w:ind w:left="2367" w:hanging="180"/>
      </w:pPr>
    </w:lvl>
    <w:lvl w:ilvl="3" w:tplc="1C09000F">
      <w:start w:val="1"/>
      <w:numFmt w:val="decimal"/>
      <w:lvlText w:val="%4."/>
      <w:lvlJc w:val="left"/>
      <w:pPr>
        <w:ind w:left="3087" w:hanging="360"/>
      </w:pPr>
    </w:lvl>
    <w:lvl w:ilvl="4" w:tplc="1C090019">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7" w15:restartNumberingAfterBreak="0">
    <w:nsid w:val="5C4B03E6"/>
    <w:multiLevelType w:val="multilevel"/>
    <w:tmpl w:val="7A7A1936"/>
    <w:lvl w:ilvl="0">
      <w:start w:val="1"/>
      <w:numFmt w:val="lowerLetter"/>
      <w:lvlText w:val="%1)"/>
      <w:lvlJc w:val="left"/>
      <w:pPr>
        <w:ind w:left="360" w:hanging="360"/>
      </w:pPr>
    </w:lvl>
    <w:lvl w:ilvl="1">
      <w:start w:val="1"/>
      <w:numFmt w:val="lowerRoman"/>
      <w:lvlText w:val="%2."/>
      <w:lvlJc w:val="righ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5D3F1724"/>
    <w:multiLevelType w:val="hybridMultilevel"/>
    <w:tmpl w:val="09D0AA90"/>
    <w:lvl w:ilvl="0" w:tplc="98D00116">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9" w15:restartNumberingAfterBreak="0">
    <w:nsid w:val="6357489C"/>
    <w:multiLevelType w:val="singleLevel"/>
    <w:tmpl w:val="E788F2C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0" w15:restartNumberingAfterBreak="0">
    <w:nsid w:val="65EB4429"/>
    <w:multiLevelType w:val="hybridMultilevel"/>
    <w:tmpl w:val="38323376"/>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1" w15:restartNumberingAfterBreak="0">
    <w:nsid w:val="66E52464"/>
    <w:multiLevelType w:val="multilevel"/>
    <w:tmpl w:val="5A7E0E76"/>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9C034D2"/>
    <w:multiLevelType w:val="hybridMultilevel"/>
    <w:tmpl w:val="C292D70E"/>
    <w:lvl w:ilvl="0" w:tplc="6004EA86">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15:restartNumberingAfterBreak="0">
    <w:nsid w:val="711C1811"/>
    <w:multiLevelType w:val="hybridMultilevel"/>
    <w:tmpl w:val="D1F6410A"/>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7194034E"/>
    <w:multiLevelType w:val="hybridMultilevel"/>
    <w:tmpl w:val="E4FEA8C8"/>
    <w:lvl w:ilvl="0" w:tplc="1C090011">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5" w15:restartNumberingAfterBreak="0">
    <w:nsid w:val="73E605E8"/>
    <w:multiLevelType w:val="hybridMultilevel"/>
    <w:tmpl w:val="B8844D8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15:restartNumberingAfterBreak="0">
    <w:nsid w:val="7F647EBF"/>
    <w:multiLevelType w:val="multilevel"/>
    <w:tmpl w:val="5DA611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1"/>
  </w:num>
  <w:num w:numId="2">
    <w:abstractNumId w:val="48"/>
  </w:num>
  <w:num w:numId="3">
    <w:abstractNumId w:val="40"/>
  </w:num>
  <w:num w:numId="4">
    <w:abstractNumId w:val="2"/>
  </w:num>
  <w:num w:numId="5">
    <w:abstractNumId w:val="29"/>
  </w:num>
  <w:num w:numId="6">
    <w:abstractNumId w:val="54"/>
  </w:num>
  <w:num w:numId="7">
    <w:abstractNumId w:val="28"/>
  </w:num>
  <w:num w:numId="8">
    <w:abstractNumId w:val="13"/>
  </w:num>
  <w:num w:numId="9">
    <w:abstractNumId w:val="14"/>
  </w:num>
  <w:num w:numId="10">
    <w:abstractNumId w:val="56"/>
  </w:num>
  <w:num w:numId="11">
    <w:abstractNumId w:val="8"/>
  </w:num>
  <w:num w:numId="12">
    <w:abstractNumId w:val="47"/>
  </w:num>
  <w:num w:numId="13">
    <w:abstractNumId w:val="41"/>
  </w:num>
  <w:num w:numId="14">
    <w:abstractNumId w:val="5"/>
  </w:num>
  <w:num w:numId="15">
    <w:abstractNumId w:val="31"/>
  </w:num>
  <w:num w:numId="16">
    <w:abstractNumId w:val="18"/>
  </w:num>
  <w:num w:numId="17">
    <w:abstractNumId w:val="34"/>
  </w:num>
  <w:num w:numId="18">
    <w:abstractNumId w:val="45"/>
  </w:num>
  <w:num w:numId="19">
    <w:abstractNumId w:val="46"/>
  </w:num>
  <w:num w:numId="20">
    <w:abstractNumId w:val="10"/>
  </w:num>
  <w:num w:numId="21">
    <w:abstractNumId w:val="4"/>
  </w:num>
  <w:num w:numId="22">
    <w:abstractNumId w:val="39"/>
  </w:num>
  <w:num w:numId="23">
    <w:abstractNumId w:val="20"/>
  </w:num>
  <w:num w:numId="24">
    <w:abstractNumId w:val="25"/>
  </w:num>
  <w:num w:numId="25">
    <w:abstractNumId w:val="17"/>
  </w:num>
  <w:num w:numId="26">
    <w:abstractNumId w:val="12"/>
  </w:num>
  <w:num w:numId="27">
    <w:abstractNumId w:val="38"/>
  </w:num>
  <w:num w:numId="28">
    <w:abstractNumId w:val="3"/>
  </w:num>
  <w:num w:numId="29">
    <w:abstractNumId w:val="23"/>
  </w:num>
  <w:num w:numId="30">
    <w:abstractNumId w:val="50"/>
  </w:num>
  <w:num w:numId="31">
    <w:abstractNumId w:val="37"/>
  </w:num>
  <w:num w:numId="32">
    <w:abstractNumId w:val="22"/>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27"/>
  </w:num>
  <w:num w:numId="43">
    <w:abstractNumId w:val="16"/>
  </w:num>
  <w:num w:numId="44">
    <w:abstractNumId w:val="30"/>
  </w:num>
  <w:num w:numId="45">
    <w:abstractNumId w:val="49"/>
  </w:num>
  <w:num w:numId="46">
    <w:abstractNumId w:val="9"/>
  </w:num>
  <w:num w:numId="47">
    <w:abstractNumId w:val="53"/>
  </w:num>
  <w:num w:numId="48">
    <w:abstractNumId w:val="42"/>
  </w:num>
  <w:num w:numId="49">
    <w:abstractNumId w:val="26"/>
  </w:num>
  <w:num w:numId="50">
    <w:abstractNumId w:val="19"/>
  </w:num>
  <w:num w:numId="51">
    <w:abstractNumId w:val="44"/>
  </w:num>
  <w:num w:numId="52">
    <w:abstractNumId w:val="55"/>
  </w:num>
  <w:num w:numId="53">
    <w:abstractNumId w:val="15"/>
  </w:num>
  <w:num w:numId="54">
    <w:abstractNumId w:val="1"/>
  </w:num>
  <w:num w:numId="55">
    <w:abstractNumId w:val="32"/>
  </w:num>
  <w:num w:numId="56">
    <w:abstractNumId w:val="24"/>
  </w:num>
  <w:num w:numId="57">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0"/>
  </w:docVars>
  <w:rsids>
    <w:rsidRoot w:val="00E30633"/>
    <w:rsid w:val="00001E50"/>
    <w:rsid w:val="00005711"/>
    <w:rsid w:val="00006516"/>
    <w:rsid w:val="00010248"/>
    <w:rsid w:val="00014D39"/>
    <w:rsid w:val="00017804"/>
    <w:rsid w:val="000207A7"/>
    <w:rsid w:val="00021A14"/>
    <w:rsid w:val="00021B06"/>
    <w:rsid w:val="00024430"/>
    <w:rsid w:val="00025701"/>
    <w:rsid w:val="0002578A"/>
    <w:rsid w:val="0002774D"/>
    <w:rsid w:val="00030BE2"/>
    <w:rsid w:val="0003212B"/>
    <w:rsid w:val="00034613"/>
    <w:rsid w:val="000369DA"/>
    <w:rsid w:val="00040AB1"/>
    <w:rsid w:val="00043E8A"/>
    <w:rsid w:val="0005087B"/>
    <w:rsid w:val="00051D5C"/>
    <w:rsid w:val="00053937"/>
    <w:rsid w:val="00055118"/>
    <w:rsid w:val="00055F59"/>
    <w:rsid w:val="000602A4"/>
    <w:rsid w:val="00065491"/>
    <w:rsid w:val="000658EF"/>
    <w:rsid w:val="00065C97"/>
    <w:rsid w:val="00072D8F"/>
    <w:rsid w:val="00076916"/>
    <w:rsid w:val="0007701B"/>
    <w:rsid w:val="00081BA5"/>
    <w:rsid w:val="00081C2C"/>
    <w:rsid w:val="0008342E"/>
    <w:rsid w:val="000837E8"/>
    <w:rsid w:val="00086C9C"/>
    <w:rsid w:val="0009026C"/>
    <w:rsid w:val="000929BB"/>
    <w:rsid w:val="0009439B"/>
    <w:rsid w:val="00094605"/>
    <w:rsid w:val="000951A1"/>
    <w:rsid w:val="00096846"/>
    <w:rsid w:val="000A247F"/>
    <w:rsid w:val="000B37E0"/>
    <w:rsid w:val="000B6B6A"/>
    <w:rsid w:val="000B74B6"/>
    <w:rsid w:val="000C06DA"/>
    <w:rsid w:val="000C1BC0"/>
    <w:rsid w:val="000C251D"/>
    <w:rsid w:val="000C2844"/>
    <w:rsid w:val="000C4C32"/>
    <w:rsid w:val="000C7DA3"/>
    <w:rsid w:val="000D021C"/>
    <w:rsid w:val="000D1435"/>
    <w:rsid w:val="000D1610"/>
    <w:rsid w:val="000D3FB5"/>
    <w:rsid w:val="000D6330"/>
    <w:rsid w:val="000D7145"/>
    <w:rsid w:val="000D7F6D"/>
    <w:rsid w:val="000E4914"/>
    <w:rsid w:val="000E5DFA"/>
    <w:rsid w:val="000F054F"/>
    <w:rsid w:val="000F256E"/>
    <w:rsid w:val="000F39FA"/>
    <w:rsid w:val="000F781E"/>
    <w:rsid w:val="001020F6"/>
    <w:rsid w:val="00104422"/>
    <w:rsid w:val="00107E4B"/>
    <w:rsid w:val="00110BA6"/>
    <w:rsid w:val="00125B08"/>
    <w:rsid w:val="00125CD0"/>
    <w:rsid w:val="00127D95"/>
    <w:rsid w:val="00133C7E"/>
    <w:rsid w:val="001365A8"/>
    <w:rsid w:val="00143FB3"/>
    <w:rsid w:val="00145010"/>
    <w:rsid w:val="00150E67"/>
    <w:rsid w:val="001568A2"/>
    <w:rsid w:val="001634B5"/>
    <w:rsid w:val="00165E0E"/>
    <w:rsid w:val="00167CF7"/>
    <w:rsid w:val="0017462B"/>
    <w:rsid w:val="00174C97"/>
    <w:rsid w:val="001763DF"/>
    <w:rsid w:val="0017674A"/>
    <w:rsid w:val="00184324"/>
    <w:rsid w:val="00190FE5"/>
    <w:rsid w:val="0019141C"/>
    <w:rsid w:val="00193272"/>
    <w:rsid w:val="001949AF"/>
    <w:rsid w:val="00194A98"/>
    <w:rsid w:val="00196E71"/>
    <w:rsid w:val="00197CB2"/>
    <w:rsid w:val="001A5D80"/>
    <w:rsid w:val="001A6B16"/>
    <w:rsid w:val="001B457B"/>
    <w:rsid w:val="001B706B"/>
    <w:rsid w:val="001C352F"/>
    <w:rsid w:val="001C3DB9"/>
    <w:rsid w:val="001C420B"/>
    <w:rsid w:val="001C4EB8"/>
    <w:rsid w:val="001D1A09"/>
    <w:rsid w:val="001D3B00"/>
    <w:rsid w:val="001E1676"/>
    <w:rsid w:val="001E1B5F"/>
    <w:rsid w:val="001E62DD"/>
    <w:rsid w:val="001F0330"/>
    <w:rsid w:val="001F3428"/>
    <w:rsid w:val="001F4523"/>
    <w:rsid w:val="00200EF0"/>
    <w:rsid w:val="00204F50"/>
    <w:rsid w:val="00210D3C"/>
    <w:rsid w:val="002117D6"/>
    <w:rsid w:val="002123BF"/>
    <w:rsid w:val="002156C0"/>
    <w:rsid w:val="0022051F"/>
    <w:rsid w:val="002245E9"/>
    <w:rsid w:val="00224D07"/>
    <w:rsid w:val="0022506D"/>
    <w:rsid w:val="00234099"/>
    <w:rsid w:val="0023692C"/>
    <w:rsid w:val="00242E90"/>
    <w:rsid w:val="0024454B"/>
    <w:rsid w:val="00245613"/>
    <w:rsid w:val="00256A20"/>
    <w:rsid w:val="00257261"/>
    <w:rsid w:val="00260276"/>
    <w:rsid w:val="00260943"/>
    <w:rsid w:val="002617E0"/>
    <w:rsid w:val="00263893"/>
    <w:rsid w:val="0026645E"/>
    <w:rsid w:val="00266D0A"/>
    <w:rsid w:val="00272801"/>
    <w:rsid w:val="002742C8"/>
    <w:rsid w:val="00275872"/>
    <w:rsid w:val="00276A6C"/>
    <w:rsid w:val="00280AFC"/>
    <w:rsid w:val="00285998"/>
    <w:rsid w:val="002872FE"/>
    <w:rsid w:val="00290A54"/>
    <w:rsid w:val="002943F9"/>
    <w:rsid w:val="00295BEA"/>
    <w:rsid w:val="002962EE"/>
    <w:rsid w:val="002A26C3"/>
    <w:rsid w:val="002A2C14"/>
    <w:rsid w:val="002B7594"/>
    <w:rsid w:val="002C07F1"/>
    <w:rsid w:val="002C32C4"/>
    <w:rsid w:val="002C49DC"/>
    <w:rsid w:val="002C5375"/>
    <w:rsid w:val="002D0548"/>
    <w:rsid w:val="002D0FCD"/>
    <w:rsid w:val="002D4D88"/>
    <w:rsid w:val="002D6ED8"/>
    <w:rsid w:val="002E258D"/>
    <w:rsid w:val="002E5198"/>
    <w:rsid w:val="002E5B4C"/>
    <w:rsid w:val="002F002E"/>
    <w:rsid w:val="002F1C69"/>
    <w:rsid w:val="002F21ED"/>
    <w:rsid w:val="002F72C2"/>
    <w:rsid w:val="00301FFE"/>
    <w:rsid w:val="003027DC"/>
    <w:rsid w:val="003045E3"/>
    <w:rsid w:val="00306C55"/>
    <w:rsid w:val="003234C7"/>
    <w:rsid w:val="00327B55"/>
    <w:rsid w:val="00333806"/>
    <w:rsid w:val="0033381E"/>
    <w:rsid w:val="00333EC5"/>
    <w:rsid w:val="003347BA"/>
    <w:rsid w:val="00335126"/>
    <w:rsid w:val="00336B4F"/>
    <w:rsid w:val="00340A6B"/>
    <w:rsid w:val="00340CF6"/>
    <w:rsid w:val="00341FB9"/>
    <w:rsid w:val="00344692"/>
    <w:rsid w:val="003450D7"/>
    <w:rsid w:val="00347653"/>
    <w:rsid w:val="00350B00"/>
    <w:rsid w:val="00356A87"/>
    <w:rsid w:val="0036321E"/>
    <w:rsid w:val="00364C48"/>
    <w:rsid w:val="00376A5E"/>
    <w:rsid w:val="00383CD1"/>
    <w:rsid w:val="00383CEE"/>
    <w:rsid w:val="0038771F"/>
    <w:rsid w:val="003926B4"/>
    <w:rsid w:val="00392EB0"/>
    <w:rsid w:val="0039626D"/>
    <w:rsid w:val="003A4AAA"/>
    <w:rsid w:val="003A4DBE"/>
    <w:rsid w:val="003A7B52"/>
    <w:rsid w:val="003B0E49"/>
    <w:rsid w:val="003B3F39"/>
    <w:rsid w:val="003B5B71"/>
    <w:rsid w:val="003C0241"/>
    <w:rsid w:val="003C47DB"/>
    <w:rsid w:val="003C48E5"/>
    <w:rsid w:val="003D00F3"/>
    <w:rsid w:val="003D19CD"/>
    <w:rsid w:val="003D4C19"/>
    <w:rsid w:val="003D6316"/>
    <w:rsid w:val="003E0C39"/>
    <w:rsid w:val="003E6542"/>
    <w:rsid w:val="003F0B44"/>
    <w:rsid w:val="003F424A"/>
    <w:rsid w:val="003F56D9"/>
    <w:rsid w:val="004005F5"/>
    <w:rsid w:val="00406712"/>
    <w:rsid w:val="00412F2C"/>
    <w:rsid w:val="00412F4D"/>
    <w:rsid w:val="00416090"/>
    <w:rsid w:val="00424595"/>
    <w:rsid w:val="004256E9"/>
    <w:rsid w:val="0042658E"/>
    <w:rsid w:val="004274BF"/>
    <w:rsid w:val="004355C8"/>
    <w:rsid w:val="00435BFD"/>
    <w:rsid w:val="00436400"/>
    <w:rsid w:val="00437412"/>
    <w:rsid w:val="00437BA1"/>
    <w:rsid w:val="004400FD"/>
    <w:rsid w:val="00440D22"/>
    <w:rsid w:val="00442521"/>
    <w:rsid w:val="004431B2"/>
    <w:rsid w:val="00445419"/>
    <w:rsid w:val="0045077B"/>
    <w:rsid w:val="0045666B"/>
    <w:rsid w:val="00460514"/>
    <w:rsid w:val="0046308C"/>
    <w:rsid w:val="00463ACA"/>
    <w:rsid w:val="00464CC1"/>
    <w:rsid w:val="00472DFD"/>
    <w:rsid w:val="00473F5C"/>
    <w:rsid w:val="00476F0B"/>
    <w:rsid w:val="00480CA2"/>
    <w:rsid w:val="00481AC3"/>
    <w:rsid w:val="004829C1"/>
    <w:rsid w:val="004836AE"/>
    <w:rsid w:val="004837AE"/>
    <w:rsid w:val="00483B00"/>
    <w:rsid w:val="00484312"/>
    <w:rsid w:val="004862E0"/>
    <w:rsid w:val="004863BC"/>
    <w:rsid w:val="00494209"/>
    <w:rsid w:val="00496E36"/>
    <w:rsid w:val="004A0015"/>
    <w:rsid w:val="004A0B93"/>
    <w:rsid w:val="004B17E7"/>
    <w:rsid w:val="004B2A31"/>
    <w:rsid w:val="004B30DF"/>
    <w:rsid w:val="004B65B3"/>
    <w:rsid w:val="004B7D62"/>
    <w:rsid w:val="004C1B0D"/>
    <w:rsid w:val="004C1DB5"/>
    <w:rsid w:val="004C3923"/>
    <w:rsid w:val="004C3C35"/>
    <w:rsid w:val="004C3D9E"/>
    <w:rsid w:val="004D2981"/>
    <w:rsid w:val="004D50C4"/>
    <w:rsid w:val="004D582B"/>
    <w:rsid w:val="004D61FB"/>
    <w:rsid w:val="004D6A38"/>
    <w:rsid w:val="004E0550"/>
    <w:rsid w:val="004E1750"/>
    <w:rsid w:val="004E2799"/>
    <w:rsid w:val="004E4A85"/>
    <w:rsid w:val="004E5042"/>
    <w:rsid w:val="00505698"/>
    <w:rsid w:val="00506286"/>
    <w:rsid w:val="005067A2"/>
    <w:rsid w:val="00512EEF"/>
    <w:rsid w:val="005130D6"/>
    <w:rsid w:val="00514319"/>
    <w:rsid w:val="00514535"/>
    <w:rsid w:val="00515A8C"/>
    <w:rsid w:val="00516F6C"/>
    <w:rsid w:val="00523815"/>
    <w:rsid w:val="00524C2C"/>
    <w:rsid w:val="0052514A"/>
    <w:rsid w:val="0053185D"/>
    <w:rsid w:val="00543F55"/>
    <w:rsid w:val="00546809"/>
    <w:rsid w:val="00550212"/>
    <w:rsid w:val="00553DF9"/>
    <w:rsid w:val="00555229"/>
    <w:rsid w:val="00561AED"/>
    <w:rsid w:val="005629B1"/>
    <w:rsid w:val="0056312A"/>
    <w:rsid w:val="00563AA8"/>
    <w:rsid w:val="0056469A"/>
    <w:rsid w:val="005669D3"/>
    <w:rsid w:val="00571176"/>
    <w:rsid w:val="005725EF"/>
    <w:rsid w:val="00573F23"/>
    <w:rsid w:val="00574790"/>
    <w:rsid w:val="00574C8E"/>
    <w:rsid w:val="00577617"/>
    <w:rsid w:val="00586909"/>
    <w:rsid w:val="00586D6B"/>
    <w:rsid w:val="005901E3"/>
    <w:rsid w:val="005907D5"/>
    <w:rsid w:val="005A0E84"/>
    <w:rsid w:val="005A3D01"/>
    <w:rsid w:val="005A3F9C"/>
    <w:rsid w:val="005B1E30"/>
    <w:rsid w:val="005B37D5"/>
    <w:rsid w:val="005B3D70"/>
    <w:rsid w:val="005B41CC"/>
    <w:rsid w:val="005B5781"/>
    <w:rsid w:val="005B6037"/>
    <w:rsid w:val="005C0488"/>
    <w:rsid w:val="005C0953"/>
    <w:rsid w:val="005C1113"/>
    <w:rsid w:val="005C137A"/>
    <w:rsid w:val="005C4179"/>
    <w:rsid w:val="005D1E8D"/>
    <w:rsid w:val="005D2584"/>
    <w:rsid w:val="005D2608"/>
    <w:rsid w:val="005D360A"/>
    <w:rsid w:val="005D4DF4"/>
    <w:rsid w:val="005D5DCD"/>
    <w:rsid w:val="005D7051"/>
    <w:rsid w:val="005E06E0"/>
    <w:rsid w:val="005E2281"/>
    <w:rsid w:val="005E317D"/>
    <w:rsid w:val="005E3957"/>
    <w:rsid w:val="005E4CBB"/>
    <w:rsid w:val="005E53F6"/>
    <w:rsid w:val="005E6391"/>
    <w:rsid w:val="005F30D9"/>
    <w:rsid w:val="005F7F1B"/>
    <w:rsid w:val="00604736"/>
    <w:rsid w:val="00607AB6"/>
    <w:rsid w:val="00610CF8"/>
    <w:rsid w:val="006114C3"/>
    <w:rsid w:val="00617941"/>
    <w:rsid w:val="00622C63"/>
    <w:rsid w:val="00624C55"/>
    <w:rsid w:val="00626B68"/>
    <w:rsid w:val="00626E38"/>
    <w:rsid w:val="00635276"/>
    <w:rsid w:val="006367DC"/>
    <w:rsid w:val="00636DD7"/>
    <w:rsid w:val="00641AE8"/>
    <w:rsid w:val="00646B87"/>
    <w:rsid w:val="00646B8D"/>
    <w:rsid w:val="0065010E"/>
    <w:rsid w:val="0065095F"/>
    <w:rsid w:val="00650B00"/>
    <w:rsid w:val="00651F93"/>
    <w:rsid w:val="00653AE1"/>
    <w:rsid w:val="00653F36"/>
    <w:rsid w:val="00661E89"/>
    <w:rsid w:val="0066240F"/>
    <w:rsid w:val="00665E59"/>
    <w:rsid w:val="00667F1D"/>
    <w:rsid w:val="00681089"/>
    <w:rsid w:val="00697A28"/>
    <w:rsid w:val="006A3608"/>
    <w:rsid w:val="006A4BC6"/>
    <w:rsid w:val="006A6C50"/>
    <w:rsid w:val="006B5810"/>
    <w:rsid w:val="006B5E2E"/>
    <w:rsid w:val="006B6F63"/>
    <w:rsid w:val="006B7CCB"/>
    <w:rsid w:val="006C0E00"/>
    <w:rsid w:val="006C130C"/>
    <w:rsid w:val="006C4A80"/>
    <w:rsid w:val="006C5552"/>
    <w:rsid w:val="006C6D9B"/>
    <w:rsid w:val="006D38E6"/>
    <w:rsid w:val="006D43AC"/>
    <w:rsid w:val="006D574E"/>
    <w:rsid w:val="006D5922"/>
    <w:rsid w:val="006D5BE2"/>
    <w:rsid w:val="006D7830"/>
    <w:rsid w:val="006E7709"/>
    <w:rsid w:val="006F0AA2"/>
    <w:rsid w:val="006F11C7"/>
    <w:rsid w:val="006F3A43"/>
    <w:rsid w:val="006F5BAB"/>
    <w:rsid w:val="006F65B0"/>
    <w:rsid w:val="00701DA9"/>
    <w:rsid w:val="00707263"/>
    <w:rsid w:val="00711592"/>
    <w:rsid w:val="00713AF1"/>
    <w:rsid w:val="00714034"/>
    <w:rsid w:val="00715F25"/>
    <w:rsid w:val="00716587"/>
    <w:rsid w:val="00720733"/>
    <w:rsid w:val="00721267"/>
    <w:rsid w:val="00721E9D"/>
    <w:rsid w:val="007233F9"/>
    <w:rsid w:val="0072356B"/>
    <w:rsid w:val="007252B9"/>
    <w:rsid w:val="00726601"/>
    <w:rsid w:val="00730684"/>
    <w:rsid w:val="00732002"/>
    <w:rsid w:val="00735781"/>
    <w:rsid w:val="007373B3"/>
    <w:rsid w:val="007428C7"/>
    <w:rsid w:val="00745784"/>
    <w:rsid w:val="007458AD"/>
    <w:rsid w:val="00750D1D"/>
    <w:rsid w:val="0075261C"/>
    <w:rsid w:val="00753680"/>
    <w:rsid w:val="0075397B"/>
    <w:rsid w:val="007558FA"/>
    <w:rsid w:val="007565FE"/>
    <w:rsid w:val="00757B3C"/>
    <w:rsid w:val="00762F67"/>
    <w:rsid w:val="00767D3B"/>
    <w:rsid w:val="00771963"/>
    <w:rsid w:val="00771A0B"/>
    <w:rsid w:val="0077313D"/>
    <w:rsid w:val="0077344D"/>
    <w:rsid w:val="00774E60"/>
    <w:rsid w:val="00782CB1"/>
    <w:rsid w:val="00782D57"/>
    <w:rsid w:val="00783327"/>
    <w:rsid w:val="007834C3"/>
    <w:rsid w:val="00783B77"/>
    <w:rsid w:val="007853AE"/>
    <w:rsid w:val="007861C1"/>
    <w:rsid w:val="00790EE2"/>
    <w:rsid w:val="007936C5"/>
    <w:rsid w:val="007A6D05"/>
    <w:rsid w:val="007B0418"/>
    <w:rsid w:val="007B0C01"/>
    <w:rsid w:val="007B1333"/>
    <w:rsid w:val="007B153C"/>
    <w:rsid w:val="007B1653"/>
    <w:rsid w:val="007B1F1A"/>
    <w:rsid w:val="007B4B67"/>
    <w:rsid w:val="007B7C35"/>
    <w:rsid w:val="007C00E4"/>
    <w:rsid w:val="007C6691"/>
    <w:rsid w:val="007C73F3"/>
    <w:rsid w:val="007C76E6"/>
    <w:rsid w:val="007D0484"/>
    <w:rsid w:val="007D4026"/>
    <w:rsid w:val="007E0E84"/>
    <w:rsid w:val="007E17A4"/>
    <w:rsid w:val="007E3A80"/>
    <w:rsid w:val="007E4D14"/>
    <w:rsid w:val="007E68A9"/>
    <w:rsid w:val="007E772C"/>
    <w:rsid w:val="007F0ADD"/>
    <w:rsid w:val="007F4942"/>
    <w:rsid w:val="0080275D"/>
    <w:rsid w:val="00802BBB"/>
    <w:rsid w:val="00804FB1"/>
    <w:rsid w:val="00807C2E"/>
    <w:rsid w:val="00810AA7"/>
    <w:rsid w:val="00810B15"/>
    <w:rsid w:val="00811DE5"/>
    <w:rsid w:val="0081442A"/>
    <w:rsid w:val="008145C4"/>
    <w:rsid w:val="00822942"/>
    <w:rsid w:val="00823324"/>
    <w:rsid w:val="00826DE8"/>
    <w:rsid w:val="00827E5E"/>
    <w:rsid w:val="008411E6"/>
    <w:rsid w:val="00844107"/>
    <w:rsid w:val="00851DCF"/>
    <w:rsid w:val="00854CE8"/>
    <w:rsid w:val="00860DC4"/>
    <w:rsid w:val="00865631"/>
    <w:rsid w:val="008718E5"/>
    <w:rsid w:val="008747D3"/>
    <w:rsid w:val="008758A2"/>
    <w:rsid w:val="00876AB1"/>
    <w:rsid w:val="00882A7D"/>
    <w:rsid w:val="00897BF6"/>
    <w:rsid w:val="008A256F"/>
    <w:rsid w:val="008B0BFF"/>
    <w:rsid w:val="008B0E34"/>
    <w:rsid w:val="008B1C09"/>
    <w:rsid w:val="008B29E6"/>
    <w:rsid w:val="008B4C8E"/>
    <w:rsid w:val="008C13F8"/>
    <w:rsid w:val="008C267B"/>
    <w:rsid w:val="008C7E60"/>
    <w:rsid w:val="008D15C6"/>
    <w:rsid w:val="008D311D"/>
    <w:rsid w:val="008D334C"/>
    <w:rsid w:val="008E009A"/>
    <w:rsid w:val="008E1D5C"/>
    <w:rsid w:val="008E1DC3"/>
    <w:rsid w:val="008E4503"/>
    <w:rsid w:val="008E4531"/>
    <w:rsid w:val="008E65F1"/>
    <w:rsid w:val="008F0692"/>
    <w:rsid w:val="008F06FB"/>
    <w:rsid w:val="008F380E"/>
    <w:rsid w:val="008F49B1"/>
    <w:rsid w:val="00901059"/>
    <w:rsid w:val="00913D07"/>
    <w:rsid w:val="00917134"/>
    <w:rsid w:val="00917601"/>
    <w:rsid w:val="00920163"/>
    <w:rsid w:val="00920710"/>
    <w:rsid w:val="0092134A"/>
    <w:rsid w:val="00923975"/>
    <w:rsid w:val="009318C7"/>
    <w:rsid w:val="009318D9"/>
    <w:rsid w:val="009319C6"/>
    <w:rsid w:val="00931C99"/>
    <w:rsid w:val="00933AE3"/>
    <w:rsid w:val="00933B28"/>
    <w:rsid w:val="00946696"/>
    <w:rsid w:val="00947732"/>
    <w:rsid w:val="0094775B"/>
    <w:rsid w:val="009504A8"/>
    <w:rsid w:val="009511B3"/>
    <w:rsid w:val="00951308"/>
    <w:rsid w:val="009518CC"/>
    <w:rsid w:val="0096129C"/>
    <w:rsid w:val="00966549"/>
    <w:rsid w:val="00970229"/>
    <w:rsid w:val="0097140D"/>
    <w:rsid w:val="00972A50"/>
    <w:rsid w:val="0098487E"/>
    <w:rsid w:val="00985630"/>
    <w:rsid w:val="0098606B"/>
    <w:rsid w:val="009906BC"/>
    <w:rsid w:val="009A0766"/>
    <w:rsid w:val="009A0CCA"/>
    <w:rsid w:val="009A37B5"/>
    <w:rsid w:val="009A3D89"/>
    <w:rsid w:val="009A4EF5"/>
    <w:rsid w:val="009A70FB"/>
    <w:rsid w:val="009B02CE"/>
    <w:rsid w:val="009B48DA"/>
    <w:rsid w:val="009B6638"/>
    <w:rsid w:val="009B7FED"/>
    <w:rsid w:val="009C1C25"/>
    <w:rsid w:val="009C430C"/>
    <w:rsid w:val="009C64F0"/>
    <w:rsid w:val="009D05AA"/>
    <w:rsid w:val="009D08BF"/>
    <w:rsid w:val="009D4220"/>
    <w:rsid w:val="009D6055"/>
    <w:rsid w:val="009E17DD"/>
    <w:rsid w:val="009F080C"/>
    <w:rsid w:val="009F7117"/>
    <w:rsid w:val="00A01166"/>
    <w:rsid w:val="00A01DAA"/>
    <w:rsid w:val="00A02D7A"/>
    <w:rsid w:val="00A041E0"/>
    <w:rsid w:val="00A12479"/>
    <w:rsid w:val="00A14231"/>
    <w:rsid w:val="00A16B49"/>
    <w:rsid w:val="00A21534"/>
    <w:rsid w:val="00A21F07"/>
    <w:rsid w:val="00A22EAD"/>
    <w:rsid w:val="00A27E8A"/>
    <w:rsid w:val="00A35520"/>
    <w:rsid w:val="00A45C93"/>
    <w:rsid w:val="00A50E42"/>
    <w:rsid w:val="00A5647A"/>
    <w:rsid w:val="00A56901"/>
    <w:rsid w:val="00A616F9"/>
    <w:rsid w:val="00A645BA"/>
    <w:rsid w:val="00A64AC8"/>
    <w:rsid w:val="00A674A5"/>
    <w:rsid w:val="00A67803"/>
    <w:rsid w:val="00A71DE6"/>
    <w:rsid w:val="00A72621"/>
    <w:rsid w:val="00A748A9"/>
    <w:rsid w:val="00A776EA"/>
    <w:rsid w:val="00A8428C"/>
    <w:rsid w:val="00A86A81"/>
    <w:rsid w:val="00A95970"/>
    <w:rsid w:val="00AA1785"/>
    <w:rsid w:val="00AB063D"/>
    <w:rsid w:val="00AB06E8"/>
    <w:rsid w:val="00AB7887"/>
    <w:rsid w:val="00AC0F0F"/>
    <w:rsid w:val="00AC3C54"/>
    <w:rsid w:val="00AC3CD9"/>
    <w:rsid w:val="00AC5C4E"/>
    <w:rsid w:val="00AC6584"/>
    <w:rsid w:val="00AD2D31"/>
    <w:rsid w:val="00AD4F11"/>
    <w:rsid w:val="00AE2BAD"/>
    <w:rsid w:val="00AE6A37"/>
    <w:rsid w:val="00AF1B77"/>
    <w:rsid w:val="00AF66CD"/>
    <w:rsid w:val="00B049CD"/>
    <w:rsid w:val="00B071CF"/>
    <w:rsid w:val="00B10390"/>
    <w:rsid w:val="00B106F3"/>
    <w:rsid w:val="00B141A3"/>
    <w:rsid w:val="00B20391"/>
    <w:rsid w:val="00B20AB2"/>
    <w:rsid w:val="00B22704"/>
    <w:rsid w:val="00B24BE2"/>
    <w:rsid w:val="00B252A8"/>
    <w:rsid w:val="00B30AD7"/>
    <w:rsid w:val="00B34068"/>
    <w:rsid w:val="00B34C35"/>
    <w:rsid w:val="00B36CC1"/>
    <w:rsid w:val="00B425BF"/>
    <w:rsid w:val="00B43033"/>
    <w:rsid w:val="00B4382B"/>
    <w:rsid w:val="00B44B5C"/>
    <w:rsid w:val="00B44F5C"/>
    <w:rsid w:val="00B45071"/>
    <w:rsid w:val="00B526E1"/>
    <w:rsid w:val="00B55DB2"/>
    <w:rsid w:val="00B606F6"/>
    <w:rsid w:val="00B6267F"/>
    <w:rsid w:val="00B62F55"/>
    <w:rsid w:val="00B717F9"/>
    <w:rsid w:val="00B75AA1"/>
    <w:rsid w:val="00B835C8"/>
    <w:rsid w:val="00B83C36"/>
    <w:rsid w:val="00B864CD"/>
    <w:rsid w:val="00B87179"/>
    <w:rsid w:val="00B95DF8"/>
    <w:rsid w:val="00BA034C"/>
    <w:rsid w:val="00BA03D6"/>
    <w:rsid w:val="00BA4F27"/>
    <w:rsid w:val="00BA6B71"/>
    <w:rsid w:val="00BB1A35"/>
    <w:rsid w:val="00BB2D71"/>
    <w:rsid w:val="00BB4F54"/>
    <w:rsid w:val="00BB6CB6"/>
    <w:rsid w:val="00BB706D"/>
    <w:rsid w:val="00BB7324"/>
    <w:rsid w:val="00BD1859"/>
    <w:rsid w:val="00BD327A"/>
    <w:rsid w:val="00BD41B8"/>
    <w:rsid w:val="00BD6D02"/>
    <w:rsid w:val="00BD7FE7"/>
    <w:rsid w:val="00BE002E"/>
    <w:rsid w:val="00BE3881"/>
    <w:rsid w:val="00BF30D7"/>
    <w:rsid w:val="00BF338A"/>
    <w:rsid w:val="00BF62C1"/>
    <w:rsid w:val="00C01005"/>
    <w:rsid w:val="00C1228C"/>
    <w:rsid w:val="00C13AEA"/>
    <w:rsid w:val="00C173BC"/>
    <w:rsid w:val="00C17A71"/>
    <w:rsid w:val="00C21851"/>
    <w:rsid w:val="00C23AC0"/>
    <w:rsid w:val="00C3056A"/>
    <w:rsid w:val="00C3164C"/>
    <w:rsid w:val="00C34CE4"/>
    <w:rsid w:val="00C34D8A"/>
    <w:rsid w:val="00C37A74"/>
    <w:rsid w:val="00C41636"/>
    <w:rsid w:val="00C42ECF"/>
    <w:rsid w:val="00C44541"/>
    <w:rsid w:val="00C47A3D"/>
    <w:rsid w:val="00C5042C"/>
    <w:rsid w:val="00C521E7"/>
    <w:rsid w:val="00C55418"/>
    <w:rsid w:val="00C5787E"/>
    <w:rsid w:val="00C6087C"/>
    <w:rsid w:val="00C63568"/>
    <w:rsid w:val="00C652AF"/>
    <w:rsid w:val="00C6546F"/>
    <w:rsid w:val="00C658D2"/>
    <w:rsid w:val="00C67F09"/>
    <w:rsid w:val="00C705CE"/>
    <w:rsid w:val="00C71735"/>
    <w:rsid w:val="00C767C3"/>
    <w:rsid w:val="00C806AE"/>
    <w:rsid w:val="00C80701"/>
    <w:rsid w:val="00C80AEB"/>
    <w:rsid w:val="00C81054"/>
    <w:rsid w:val="00C815F5"/>
    <w:rsid w:val="00C81D22"/>
    <w:rsid w:val="00C81E9A"/>
    <w:rsid w:val="00C90CC1"/>
    <w:rsid w:val="00C92A0F"/>
    <w:rsid w:val="00CA01B5"/>
    <w:rsid w:val="00CA2DB7"/>
    <w:rsid w:val="00CA2F5D"/>
    <w:rsid w:val="00CA6FDA"/>
    <w:rsid w:val="00CB3A05"/>
    <w:rsid w:val="00CC49A0"/>
    <w:rsid w:val="00CC56C2"/>
    <w:rsid w:val="00CC69CA"/>
    <w:rsid w:val="00CD4D7A"/>
    <w:rsid w:val="00CD739B"/>
    <w:rsid w:val="00CE16A4"/>
    <w:rsid w:val="00CE1EE1"/>
    <w:rsid w:val="00CE6C43"/>
    <w:rsid w:val="00CF15EB"/>
    <w:rsid w:val="00CF16CE"/>
    <w:rsid w:val="00CF1C2A"/>
    <w:rsid w:val="00CF7F81"/>
    <w:rsid w:val="00D01046"/>
    <w:rsid w:val="00D05996"/>
    <w:rsid w:val="00D14D07"/>
    <w:rsid w:val="00D212CE"/>
    <w:rsid w:val="00D32E70"/>
    <w:rsid w:val="00D3469D"/>
    <w:rsid w:val="00D3682A"/>
    <w:rsid w:val="00D3767B"/>
    <w:rsid w:val="00D379D1"/>
    <w:rsid w:val="00D453F6"/>
    <w:rsid w:val="00D54008"/>
    <w:rsid w:val="00D644B0"/>
    <w:rsid w:val="00D76367"/>
    <w:rsid w:val="00D770C5"/>
    <w:rsid w:val="00D84BB4"/>
    <w:rsid w:val="00D85573"/>
    <w:rsid w:val="00D87801"/>
    <w:rsid w:val="00D907EA"/>
    <w:rsid w:val="00D92A03"/>
    <w:rsid w:val="00D9500E"/>
    <w:rsid w:val="00DA0D7D"/>
    <w:rsid w:val="00DA1CF9"/>
    <w:rsid w:val="00DA34AD"/>
    <w:rsid w:val="00DA3DEF"/>
    <w:rsid w:val="00DA766D"/>
    <w:rsid w:val="00DA76A3"/>
    <w:rsid w:val="00DB47A8"/>
    <w:rsid w:val="00DB6554"/>
    <w:rsid w:val="00DB7439"/>
    <w:rsid w:val="00DD03A6"/>
    <w:rsid w:val="00DD133E"/>
    <w:rsid w:val="00DD5AC9"/>
    <w:rsid w:val="00DE6CC2"/>
    <w:rsid w:val="00DF3859"/>
    <w:rsid w:val="00DF5FB3"/>
    <w:rsid w:val="00DF606B"/>
    <w:rsid w:val="00DF676B"/>
    <w:rsid w:val="00DF7512"/>
    <w:rsid w:val="00E00004"/>
    <w:rsid w:val="00E05FAE"/>
    <w:rsid w:val="00E0732D"/>
    <w:rsid w:val="00E1189D"/>
    <w:rsid w:val="00E12752"/>
    <w:rsid w:val="00E12FFF"/>
    <w:rsid w:val="00E208C4"/>
    <w:rsid w:val="00E21CDA"/>
    <w:rsid w:val="00E25A71"/>
    <w:rsid w:val="00E26ACA"/>
    <w:rsid w:val="00E30633"/>
    <w:rsid w:val="00E355CC"/>
    <w:rsid w:val="00E4272D"/>
    <w:rsid w:val="00E42FAE"/>
    <w:rsid w:val="00E4756D"/>
    <w:rsid w:val="00E47947"/>
    <w:rsid w:val="00E549CD"/>
    <w:rsid w:val="00E54AEC"/>
    <w:rsid w:val="00E62B76"/>
    <w:rsid w:val="00E63362"/>
    <w:rsid w:val="00E71C37"/>
    <w:rsid w:val="00E74CC4"/>
    <w:rsid w:val="00E75089"/>
    <w:rsid w:val="00E770EA"/>
    <w:rsid w:val="00E80B33"/>
    <w:rsid w:val="00E834FA"/>
    <w:rsid w:val="00E83B68"/>
    <w:rsid w:val="00E858BA"/>
    <w:rsid w:val="00E91C0A"/>
    <w:rsid w:val="00E92545"/>
    <w:rsid w:val="00E9273F"/>
    <w:rsid w:val="00E94920"/>
    <w:rsid w:val="00EA3E5D"/>
    <w:rsid w:val="00EB084B"/>
    <w:rsid w:val="00EB54B6"/>
    <w:rsid w:val="00EB6B81"/>
    <w:rsid w:val="00EB7907"/>
    <w:rsid w:val="00ED63AC"/>
    <w:rsid w:val="00EE00B9"/>
    <w:rsid w:val="00EE0C05"/>
    <w:rsid w:val="00EE1D6C"/>
    <w:rsid w:val="00EF24DB"/>
    <w:rsid w:val="00EF363F"/>
    <w:rsid w:val="00EF468C"/>
    <w:rsid w:val="00EF628C"/>
    <w:rsid w:val="00EF76FB"/>
    <w:rsid w:val="00F077D2"/>
    <w:rsid w:val="00F15CC7"/>
    <w:rsid w:val="00F16C93"/>
    <w:rsid w:val="00F2241D"/>
    <w:rsid w:val="00F2482F"/>
    <w:rsid w:val="00F257A6"/>
    <w:rsid w:val="00F26799"/>
    <w:rsid w:val="00F3137C"/>
    <w:rsid w:val="00F34164"/>
    <w:rsid w:val="00F355B3"/>
    <w:rsid w:val="00F42520"/>
    <w:rsid w:val="00F445A9"/>
    <w:rsid w:val="00F45407"/>
    <w:rsid w:val="00F45EED"/>
    <w:rsid w:val="00F50A12"/>
    <w:rsid w:val="00F52D1C"/>
    <w:rsid w:val="00F52FEE"/>
    <w:rsid w:val="00F56C68"/>
    <w:rsid w:val="00F57230"/>
    <w:rsid w:val="00F600E5"/>
    <w:rsid w:val="00F614DB"/>
    <w:rsid w:val="00F62FD1"/>
    <w:rsid w:val="00F66902"/>
    <w:rsid w:val="00F66A26"/>
    <w:rsid w:val="00F70570"/>
    <w:rsid w:val="00F70796"/>
    <w:rsid w:val="00F70B8C"/>
    <w:rsid w:val="00F71A60"/>
    <w:rsid w:val="00F71CFB"/>
    <w:rsid w:val="00F73C87"/>
    <w:rsid w:val="00F80D76"/>
    <w:rsid w:val="00F813C4"/>
    <w:rsid w:val="00F8227A"/>
    <w:rsid w:val="00F8288B"/>
    <w:rsid w:val="00F8706C"/>
    <w:rsid w:val="00F87890"/>
    <w:rsid w:val="00F90647"/>
    <w:rsid w:val="00F9084D"/>
    <w:rsid w:val="00F91961"/>
    <w:rsid w:val="00F9344F"/>
    <w:rsid w:val="00F952AC"/>
    <w:rsid w:val="00FA4082"/>
    <w:rsid w:val="00FA5A86"/>
    <w:rsid w:val="00FA6227"/>
    <w:rsid w:val="00FA7D69"/>
    <w:rsid w:val="00FB25AA"/>
    <w:rsid w:val="00FB38E4"/>
    <w:rsid w:val="00FB3EAB"/>
    <w:rsid w:val="00FC0517"/>
    <w:rsid w:val="00FC1DCC"/>
    <w:rsid w:val="00FC3BB3"/>
    <w:rsid w:val="00FC7A9B"/>
    <w:rsid w:val="00FD2B38"/>
    <w:rsid w:val="00FD31B6"/>
    <w:rsid w:val="00FD3D58"/>
    <w:rsid w:val="00FD3E1B"/>
    <w:rsid w:val="00FD7392"/>
    <w:rsid w:val="00FE369B"/>
    <w:rsid w:val="00FE36FB"/>
    <w:rsid w:val="00FE464C"/>
    <w:rsid w:val="00FE7613"/>
    <w:rsid w:val="00FF05EC"/>
    <w:rsid w:val="00FF34BA"/>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D8907"/>
  <w15:docId w15:val="{49D71027-2B6F-425E-8720-C7F10DE1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633"/>
    <w:pPr>
      <w:spacing w:after="0" w:line="29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962EE"/>
    <w:pPr>
      <w:keepNext/>
      <w:keepLines/>
      <w:spacing w:before="48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2962EE"/>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6542"/>
    <w:pPr>
      <w:tabs>
        <w:tab w:val="center" w:pos="4513"/>
        <w:tab w:val="right" w:pos="9026"/>
      </w:tabs>
      <w:spacing w:line="240" w:lineRule="auto"/>
    </w:pPr>
  </w:style>
  <w:style w:type="character" w:customStyle="1" w:styleId="HeaderChar">
    <w:name w:val="Header Char"/>
    <w:basedOn w:val="DefaultParagraphFont"/>
    <w:link w:val="Header"/>
    <w:uiPriority w:val="99"/>
    <w:rsid w:val="003E6542"/>
  </w:style>
  <w:style w:type="paragraph" w:styleId="Footer">
    <w:name w:val="footer"/>
    <w:basedOn w:val="Normal"/>
    <w:link w:val="FooterChar"/>
    <w:uiPriority w:val="99"/>
    <w:unhideWhenUsed/>
    <w:rsid w:val="003E6542"/>
    <w:pPr>
      <w:tabs>
        <w:tab w:val="center" w:pos="4513"/>
        <w:tab w:val="right" w:pos="9026"/>
      </w:tabs>
      <w:spacing w:line="240" w:lineRule="auto"/>
    </w:pPr>
  </w:style>
  <w:style w:type="character" w:customStyle="1" w:styleId="FooterChar">
    <w:name w:val="Footer Char"/>
    <w:basedOn w:val="DefaultParagraphFont"/>
    <w:link w:val="Footer"/>
    <w:uiPriority w:val="99"/>
    <w:rsid w:val="003E6542"/>
  </w:style>
  <w:style w:type="paragraph" w:styleId="BodyText">
    <w:name w:val="Body Text"/>
    <w:basedOn w:val="Normal"/>
    <w:link w:val="BodyTextChar"/>
    <w:unhideWhenUsed/>
    <w:qFormat/>
    <w:rsid w:val="003E6542"/>
    <w:pPr>
      <w:spacing w:after="240"/>
    </w:pPr>
  </w:style>
  <w:style w:type="character" w:customStyle="1" w:styleId="BodyTextChar">
    <w:name w:val="Body Text Char"/>
    <w:basedOn w:val="DefaultParagraphFont"/>
    <w:link w:val="BodyText"/>
    <w:rsid w:val="003E6542"/>
    <w:rPr>
      <w:rFonts w:ascii="Georgia" w:hAnsi="Georgia"/>
      <w:sz w:val="20"/>
    </w:rPr>
  </w:style>
  <w:style w:type="paragraph" w:customStyle="1" w:styleId="Disclaimer">
    <w:name w:val="Disclaimer"/>
    <w:basedOn w:val="Normal"/>
    <w:link w:val="DisclaimerChar"/>
    <w:qFormat/>
    <w:rsid w:val="002962EE"/>
    <w:pPr>
      <w:spacing w:line="140" w:lineRule="atLeast"/>
    </w:pPr>
    <w:rPr>
      <w:rFonts w:ascii="Arial" w:hAnsi="Arial" w:cs="Arial"/>
      <w:noProof/>
      <w:sz w:val="12"/>
      <w:lang w:eastAsia="en-GB"/>
    </w:rPr>
  </w:style>
  <w:style w:type="character" w:customStyle="1" w:styleId="DisclaimerChar">
    <w:name w:val="Disclaimer Char"/>
    <w:basedOn w:val="DefaultParagraphFont"/>
    <w:link w:val="Disclaimer"/>
    <w:rsid w:val="002962EE"/>
    <w:rPr>
      <w:rFonts w:ascii="Arial" w:hAnsi="Arial" w:cs="Arial"/>
      <w:noProof/>
      <w:sz w:val="12"/>
      <w:lang w:eastAsia="en-GB"/>
    </w:rPr>
  </w:style>
  <w:style w:type="character" w:customStyle="1" w:styleId="Heading1Char">
    <w:name w:val="Heading 1 Char"/>
    <w:basedOn w:val="DefaultParagraphFont"/>
    <w:link w:val="Heading1"/>
    <w:uiPriority w:val="9"/>
    <w:rsid w:val="002962EE"/>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uiPriority w:val="9"/>
    <w:rsid w:val="002962EE"/>
    <w:rPr>
      <w:rFonts w:asciiTheme="majorHAnsi" w:eastAsiaTheme="majorEastAsia" w:hAnsiTheme="majorHAnsi" w:cstheme="majorBidi"/>
      <w:b/>
      <w:bCs/>
      <w:color w:val="000000" w:themeColor="text1"/>
      <w:sz w:val="26"/>
      <w:szCs w:val="26"/>
    </w:rPr>
  </w:style>
  <w:style w:type="paragraph" w:customStyle="1" w:styleId="PwCAddress">
    <w:name w:val="PwC Address"/>
    <w:basedOn w:val="Normal"/>
    <w:link w:val="PwCAddressChar"/>
    <w:qFormat/>
    <w:rsid w:val="002962EE"/>
    <w:pPr>
      <w:spacing w:line="200" w:lineRule="atLeast"/>
    </w:pPr>
    <w:rPr>
      <w:i/>
      <w:noProof/>
      <w:sz w:val="18"/>
      <w:lang w:eastAsia="en-GB"/>
    </w:rPr>
  </w:style>
  <w:style w:type="character" w:customStyle="1" w:styleId="PwCAddressChar">
    <w:name w:val="PwC Address Char"/>
    <w:basedOn w:val="DefaultParagraphFont"/>
    <w:link w:val="PwCAddress"/>
    <w:rsid w:val="002962EE"/>
    <w:rPr>
      <w:rFonts w:ascii="Georgia" w:hAnsi="Georgia"/>
      <w:i/>
      <w:noProof/>
      <w:sz w:val="18"/>
      <w:lang w:eastAsia="en-GB"/>
    </w:rPr>
  </w:style>
  <w:style w:type="paragraph" w:customStyle="1" w:styleId="Default">
    <w:name w:val="Default"/>
    <w:rsid w:val="00E30633"/>
    <w:pPr>
      <w:autoSpaceDE w:val="0"/>
      <w:autoSpaceDN w:val="0"/>
      <w:adjustRightInd w:val="0"/>
      <w:spacing w:after="0" w:line="240" w:lineRule="auto"/>
    </w:pPr>
    <w:rPr>
      <w:rFonts w:ascii="Times New Roman" w:hAnsi="Times New Roman" w:cs="Times New Roman"/>
      <w:color w:val="000000"/>
      <w:sz w:val="24"/>
      <w:szCs w:val="24"/>
      <w:lang w:val="en-ZA"/>
    </w:rPr>
  </w:style>
  <w:style w:type="paragraph" w:styleId="ListParagraph">
    <w:name w:val="List Paragraph"/>
    <w:basedOn w:val="Normal"/>
    <w:uiPriority w:val="34"/>
    <w:qFormat/>
    <w:rsid w:val="00E30633"/>
    <w:pPr>
      <w:ind w:left="720"/>
      <w:contextualSpacing/>
    </w:pPr>
  </w:style>
  <w:style w:type="paragraph" w:styleId="BalloonText">
    <w:name w:val="Balloon Text"/>
    <w:basedOn w:val="Normal"/>
    <w:link w:val="BalloonTextChar"/>
    <w:uiPriority w:val="99"/>
    <w:semiHidden/>
    <w:unhideWhenUsed/>
    <w:rsid w:val="0084410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10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A6FDA"/>
    <w:rPr>
      <w:sz w:val="16"/>
      <w:szCs w:val="16"/>
    </w:rPr>
  </w:style>
  <w:style w:type="paragraph" w:styleId="CommentText">
    <w:name w:val="annotation text"/>
    <w:basedOn w:val="Normal"/>
    <w:link w:val="CommentTextChar"/>
    <w:uiPriority w:val="99"/>
    <w:unhideWhenUsed/>
    <w:rsid w:val="00CA6FDA"/>
    <w:pPr>
      <w:spacing w:line="240" w:lineRule="auto"/>
    </w:pPr>
    <w:rPr>
      <w:sz w:val="20"/>
    </w:rPr>
  </w:style>
  <w:style w:type="character" w:customStyle="1" w:styleId="CommentTextChar">
    <w:name w:val="Comment Text Char"/>
    <w:basedOn w:val="DefaultParagraphFont"/>
    <w:link w:val="CommentText"/>
    <w:uiPriority w:val="99"/>
    <w:rsid w:val="00CA6FD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FDA"/>
    <w:rPr>
      <w:b/>
      <w:bCs/>
    </w:rPr>
  </w:style>
  <w:style w:type="character" w:customStyle="1" w:styleId="CommentSubjectChar">
    <w:name w:val="Comment Subject Char"/>
    <w:basedOn w:val="CommentTextChar"/>
    <w:link w:val="CommentSubject"/>
    <w:uiPriority w:val="99"/>
    <w:semiHidden/>
    <w:rsid w:val="00CA6FDA"/>
    <w:rPr>
      <w:rFonts w:ascii="Times New Roman" w:eastAsia="Times New Roman" w:hAnsi="Times New Roman" w:cs="Times New Roman"/>
      <w:b/>
      <w:bCs/>
      <w:sz w:val="20"/>
      <w:szCs w:val="20"/>
    </w:rPr>
  </w:style>
  <w:style w:type="paragraph" w:styleId="Revision">
    <w:name w:val="Revision"/>
    <w:hidden/>
    <w:uiPriority w:val="99"/>
    <w:semiHidden/>
    <w:rsid w:val="00713AF1"/>
    <w:pPr>
      <w:spacing w:after="0" w:line="240" w:lineRule="auto"/>
    </w:pPr>
    <w:rPr>
      <w:rFonts w:ascii="Times New Roman" w:eastAsia="Times New Roman" w:hAnsi="Times New Roman" w:cs="Times New Roman"/>
      <w:sz w:val="24"/>
      <w:szCs w:val="20"/>
    </w:rPr>
  </w:style>
  <w:style w:type="paragraph" w:customStyle="1" w:styleId="EYFooterinfo">
    <w:name w:val="EY Footer info"/>
    <w:basedOn w:val="Normal"/>
    <w:rsid w:val="009D08BF"/>
    <w:pPr>
      <w:suppressAutoHyphens/>
      <w:spacing w:line="240" w:lineRule="auto"/>
    </w:pPr>
    <w:rPr>
      <w:rFonts w:ascii="Arial" w:hAnsi="Arial"/>
      <w:color w:val="666666"/>
      <w:kern w:val="12"/>
      <w:sz w:val="11"/>
      <w:szCs w:val="24"/>
    </w:rPr>
  </w:style>
  <w:style w:type="table" w:styleId="TableGrid">
    <w:name w:val="Table Grid"/>
    <w:basedOn w:val="TableNormal"/>
    <w:uiPriority w:val="99"/>
    <w:rsid w:val="00FD7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AC3C54"/>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A01DAA"/>
    <w:pPr>
      <w:spacing w:line="260" w:lineRule="atLeast"/>
    </w:pPr>
    <w:rPr>
      <w:sz w:val="18"/>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A01DAA"/>
    <w:rPr>
      <w:rFonts w:ascii="Times New Roman" w:eastAsia="Times New Roman" w:hAnsi="Times New Roman" w:cs="Times New Roman"/>
      <w:sz w:val="18"/>
      <w:szCs w:val="20"/>
      <w:lang w:val="en-ZA"/>
    </w:rPr>
  </w:style>
  <w:style w:type="character" w:styleId="PlaceholderText">
    <w:name w:val="Placeholder Text"/>
    <w:basedOn w:val="DefaultParagraphFont"/>
    <w:uiPriority w:val="99"/>
    <w:semiHidden/>
    <w:rsid w:val="00CA01B5"/>
    <w:rPr>
      <w:color w:val="808080"/>
    </w:rPr>
  </w:style>
  <w:style w:type="paragraph" w:customStyle="1" w:styleId="ac-01">
    <w:name w:val="ac-01"/>
    <w:basedOn w:val="Normal"/>
    <w:rsid w:val="00646B8D"/>
    <w:pPr>
      <w:tabs>
        <w:tab w:val="left" w:pos="454"/>
      </w:tabs>
      <w:spacing w:before="240" w:line="240" w:lineRule="auto"/>
      <w:jc w:val="both"/>
    </w:pPr>
    <w:rPr>
      <w:sz w:val="21"/>
    </w:rPr>
  </w:style>
  <w:style w:type="paragraph" w:styleId="NormalWeb">
    <w:name w:val="Normal (Web)"/>
    <w:basedOn w:val="Normal"/>
    <w:uiPriority w:val="99"/>
    <w:unhideWhenUsed/>
    <w:rsid w:val="00DA0D7D"/>
    <w:pPr>
      <w:spacing w:before="100" w:beforeAutospacing="1" w:after="100" w:afterAutospacing="1" w:line="240" w:lineRule="auto"/>
    </w:pPr>
    <w:rPr>
      <w:rFonts w:ascii="Calibri" w:eastAsiaTheme="minorHAnsi" w:hAnsi="Calibri" w:cs="Calibri"/>
      <w:sz w:val="22"/>
      <w:szCs w:val="22"/>
      <w:lang w:val="en-ZA" w:eastAsia="en-ZA"/>
    </w:rPr>
  </w:style>
  <w:style w:type="character" w:customStyle="1" w:styleId="gmail-m-2262367326743072853gmail-msocommentreference">
    <w:name w:val="gmail-m_-2262367326743072853gmail-msocommentreference"/>
    <w:basedOn w:val="DefaultParagraphFont"/>
    <w:rsid w:val="00DA0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35452">
      <w:bodyDiv w:val="1"/>
      <w:marLeft w:val="0"/>
      <w:marRight w:val="0"/>
      <w:marTop w:val="0"/>
      <w:marBottom w:val="0"/>
      <w:divBdr>
        <w:top w:val="none" w:sz="0" w:space="0" w:color="auto"/>
        <w:left w:val="none" w:sz="0" w:space="0" w:color="auto"/>
        <w:bottom w:val="none" w:sz="0" w:space="0" w:color="auto"/>
        <w:right w:val="none" w:sz="0" w:space="0" w:color="auto"/>
      </w:divBdr>
    </w:div>
    <w:div w:id="118645667">
      <w:bodyDiv w:val="1"/>
      <w:marLeft w:val="0"/>
      <w:marRight w:val="0"/>
      <w:marTop w:val="0"/>
      <w:marBottom w:val="0"/>
      <w:divBdr>
        <w:top w:val="none" w:sz="0" w:space="0" w:color="auto"/>
        <w:left w:val="none" w:sz="0" w:space="0" w:color="auto"/>
        <w:bottom w:val="none" w:sz="0" w:space="0" w:color="auto"/>
        <w:right w:val="none" w:sz="0" w:space="0" w:color="auto"/>
      </w:divBdr>
    </w:div>
    <w:div w:id="119882700">
      <w:bodyDiv w:val="1"/>
      <w:marLeft w:val="0"/>
      <w:marRight w:val="0"/>
      <w:marTop w:val="0"/>
      <w:marBottom w:val="0"/>
      <w:divBdr>
        <w:top w:val="none" w:sz="0" w:space="0" w:color="auto"/>
        <w:left w:val="none" w:sz="0" w:space="0" w:color="auto"/>
        <w:bottom w:val="none" w:sz="0" w:space="0" w:color="auto"/>
        <w:right w:val="none" w:sz="0" w:space="0" w:color="auto"/>
      </w:divBdr>
    </w:div>
    <w:div w:id="149903643">
      <w:bodyDiv w:val="1"/>
      <w:marLeft w:val="0"/>
      <w:marRight w:val="0"/>
      <w:marTop w:val="0"/>
      <w:marBottom w:val="0"/>
      <w:divBdr>
        <w:top w:val="none" w:sz="0" w:space="0" w:color="auto"/>
        <w:left w:val="none" w:sz="0" w:space="0" w:color="auto"/>
        <w:bottom w:val="none" w:sz="0" w:space="0" w:color="auto"/>
        <w:right w:val="none" w:sz="0" w:space="0" w:color="auto"/>
      </w:divBdr>
    </w:div>
    <w:div w:id="402411235">
      <w:bodyDiv w:val="1"/>
      <w:marLeft w:val="0"/>
      <w:marRight w:val="0"/>
      <w:marTop w:val="0"/>
      <w:marBottom w:val="0"/>
      <w:divBdr>
        <w:top w:val="none" w:sz="0" w:space="0" w:color="auto"/>
        <w:left w:val="none" w:sz="0" w:space="0" w:color="auto"/>
        <w:bottom w:val="none" w:sz="0" w:space="0" w:color="auto"/>
        <w:right w:val="none" w:sz="0" w:space="0" w:color="auto"/>
      </w:divBdr>
    </w:div>
    <w:div w:id="732460367">
      <w:bodyDiv w:val="1"/>
      <w:marLeft w:val="0"/>
      <w:marRight w:val="0"/>
      <w:marTop w:val="0"/>
      <w:marBottom w:val="0"/>
      <w:divBdr>
        <w:top w:val="none" w:sz="0" w:space="0" w:color="auto"/>
        <w:left w:val="none" w:sz="0" w:space="0" w:color="auto"/>
        <w:bottom w:val="none" w:sz="0" w:space="0" w:color="auto"/>
        <w:right w:val="none" w:sz="0" w:space="0" w:color="auto"/>
      </w:divBdr>
    </w:div>
    <w:div w:id="733046738">
      <w:bodyDiv w:val="1"/>
      <w:marLeft w:val="0"/>
      <w:marRight w:val="0"/>
      <w:marTop w:val="0"/>
      <w:marBottom w:val="0"/>
      <w:divBdr>
        <w:top w:val="none" w:sz="0" w:space="0" w:color="auto"/>
        <w:left w:val="none" w:sz="0" w:space="0" w:color="auto"/>
        <w:bottom w:val="none" w:sz="0" w:space="0" w:color="auto"/>
        <w:right w:val="none" w:sz="0" w:space="0" w:color="auto"/>
      </w:divBdr>
    </w:div>
    <w:div w:id="818307456">
      <w:bodyDiv w:val="1"/>
      <w:marLeft w:val="0"/>
      <w:marRight w:val="0"/>
      <w:marTop w:val="0"/>
      <w:marBottom w:val="0"/>
      <w:divBdr>
        <w:top w:val="none" w:sz="0" w:space="0" w:color="auto"/>
        <w:left w:val="none" w:sz="0" w:space="0" w:color="auto"/>
        <w:bottom w:val="none" w:sz="0" w:space="0" w:color="auto"/>
        <w:right w:val="none" w:sz="0" w:space="0" w:color="auto"/>
      </w:divBdr>
    </w:div>
    <w:div w:id="960453535">
      <w:bodyDiv w:val="1"/>
      <w:marLeft w:val="0"/>
      <w:marRight w:val="0"/>
      <w:marTop w:val="0"/>
      <w:marBottom w:val="0"/>
      <w:divBdr>
        <w:top w:val="none" w:sz="0" w:space="0" w:color="auto"/>
        <w:left w:val="none" w:sz="0" w:space="0" w:color="auto"/>
        <w:bottom w:val="none" w:sz="0" w:space="0" w:color="auto"/>
        <w:right w:val="none" w:sz="0" w:space="0" w:color="auto"/>
      </w:divBdr>
    </w:div>
    <w:div w:id="1083796063">
      <w:bodyDiv w:val="1"/>
      <w:marLeft w:val="0"/>
      <w:marRight w:val="0"/>
      <w:marTop w:val="0"/>
      <w:marBottom w:val="0"/>
      <w:divBdr>
        <w:top w:val="none" w:sz="0" w:space="0" w:color="auto"/>
        <w:left w:val="none" w:sz="0" w:space="0" w:color="auto"/>
        <w:bottom w:val="none" w:sz="0" w:space="0" w:color="auto"/>
        <w:right w:val="none" w:sz="0" w:space="0" w:color="auto"/>
      </w:divBdr>
    </w:div>
    <w:div w:id="1155534613">
      <w:bodyDiv w:val="1"/>
      <w:marLeft w:val="0"/>
      <w:marRight w:val="0"/>
      <w:marTop w:val="0"/>
      <w:marBottom w:val="0"/>
      <w:divBdr>
        <w:top w:val="none" w:sz="0" w:space="0" w:color="auto"/>
        <w:left w:val="none" w:sz="0" w:space="0" w:color="auto"/>
        <w:bottom w:val="none" w:sz="0" w:space="0" w:color="auto"/>
        <w:right w:val="none" w:sz="0" w:space="0" w:color="auto"/>
      </w:divBdr>
    </w:div>
    <w:div w:id="1205755971">
      <w:bodyDiv w:val="1"/>
      <w:marLeft w:val="0"/>
      <w:marRight w:val="0"/>
      <w:marTop w:val="0"/>
      <w:marBottom w:val="0"/>
      <w:divBdr>
        <w:top w:val="none" w:sz="0" w:space="0" w:color="auto"/>
        <w:left w:val="none" w:sz="0" w:space="0" w:color="auto"/>
        <w:bottom w:val="none" w:sz="0" w:space="0" w:color="auto"/>
        <w:right w:val="none" w:sz="0" w:space="0" w:color="auto"/>
      </w:divBdr>
    </w:div>
    <w:div w:id="1229026846">
      <w:bodyDiv w:val="1"/>
      <w:marLeft w:val="0"/>
      <w:marRight w:val="0"/>
      <w:marTop w:val="0"/>
      <w:marBottom w:val="0"/>
      <w:divBdr>
        <w:top w:val="none" w:sz="0" w:space="0" w:color="auto"/>
        <w:left w:val="none" w:sz="0" w:space="0" w:color="auto"/>
        <w:bottom w:val="none" w:sz="0" w:space="0" w:color="auto"/>
        <w:right w:val="none" w:sz="0" w:space="0" w:color="auto"/>
      </w:divBdr>
    </w:div>
    <w:div w:id="1270967145">
      <w:bodyDiv w:val="1"/>
      <w:marLeft w:val="0"/>
      <w:marRight w:val="0"/>
      <w:marTop w:val="0"/>
      <w:marBottom w:val="0"/>
      <w:divBdr>
        <w:top w:val="none" w:sz="0" w:space="0" w:color="auto"/>
        <w:left w:val="none" w:sz="0" w:space="0" w:color="auto"/>
        <w:bottom w:val="none" w:sz="0" w:space="0" w:color="auto"/>
        <w:right w:val="none" w:sz="0" w:space="0" w:color="auto"/>
      </w:divBdr>
    </w:div>
    <w:div w:id="1282609422">
      <w:bodyDiv w:val="1"/>
      <w:marLeft w:val="0"/>
      <w:marRight w:val="0"/>
      <w:marTop w:val="0"/>
      <w:marBottom w:val="0"/>
      <w:divBdr>
        <w:top w:val="none" w:sz="0" w:space="0" w:color="auto"/>
        <w:left w:val="none" w:sz="0" w:space="0" w:color="auto"/>
        <w:bottom w:val="none" w:sz="0" w:space="0" w:color="auto"/>
        <w:right w:val="none" w:sz="0" w:space="0" w:color="auto"/>
      </w:divBdr>
    </w:div>
    <w:div w:id="1354381664">
      <w:bodyDiv w:val="1"/>
      <w:marLeft w:val="0"/>
      <w:marRight w:val="0"/>
      <w:marTop w:val="0"/>
      <w:marBottom w:val="0"/>
      <w:divBdr>
        <w:top w:val="none" w:sz="0" w:space="0" w:color="auto"/>
        <w:left w:val="none" w:sz="0" w:space="0" w:color="auto"/>
        <w:bottom w:val="none" w:sz="0" w:space="0" w:color="auto"/>
        <w:right w:val="none" w:sz="0" w:space="0" w:color="auto"/>
      </w:divBdr>
    </w:div>
    <w:div w:id="1424491425">
      <w:bodyDiv w:val="1"/>
      <w:marLeft w:val="0"/>
      <w:marRight w:val="0"/>
      <w:marTop w:val="0"/>
      <w:marBottom w:val="0"/>
      <w:divBdr>
        <w:top w:val="none" w:sz="0" w:space="0" w:color="auto"/>
        <w:left w:val="none" w:sz="0" w:space="0" w:color="auto"/>
        <w:bottom w:val="none" w:sz="0" w:space="0" w:color="auto"/>
        <w:right w:val="none" w:sz="0" w:space="0" w:color="auto"/>
      </w:divBdr>
    </w:div>
    <w:div w:id="1441485290">
      <w:bodyDiv w:val="1"/>
      <w:marLeft w:val="0"/>
      <w:marRight w:val="0"/>
      <w:marTop w:val="0"/>
      <w:marBottom w:val="0"/>
      <w:divBdr>
        <w:top w:val="none" w:sz="0" w:space="0" w:color="auto"/>
        <w:left w:val="none" w:sz="0" w:space="0" w:color="auto"/>
        <w:bottom w:val="none" w:sz="0" w:space="0" w:color="auto"/>
        <w:right w:val="none" w:sz="0" w:space="0" w:color="auto"/>
      </w:divBdr>
    </w:div>
    <w:div w:id="1443958384">
      <w:bodyDiv w:val="1"/>
      <w:marLeft w:val="0"/>
      <w:marRight w:val="0"/>
      <w:marTop w:val="0"/>
      <w:marBottom w:val="0"/>
      <w:divBdr>
        <w:top w:val="none" w:sz="0" w:space="0" w:color="auto"/>
        <w:left w:val="none" w:sz="0" w:space="0" w:color="auto"/>
        <w:bottom w:val="none" w:sz="0" w:space="0" w:color="auto"/>
        <w:right w:val="none" w:sz="0" w:space="0" w:color="auto"/>
      </w:divBdr>
    </w:div>
    <w:div w:id="1481537069">
      <w:bodyDiv w:val="1"/>
      <w:marLeft w:val="0"/>
      <w:marRight w:val="0"/>
      <w:marTop w:val="0"/>
      <w:marBottom w:val="0"/>
      <w:divBdr>
        <w:top w:val="none" w:sz="0" w:space="0" w:color="auto"/>
        <w:left w:val="none" w:sz="0" w:space="0" w:color="auto"/>
        <w:bottom w:val="none" w:sz="0" w:space="0" w:color="auto"/>
        <w:right w:val="none" w:sz="0" w:space="0" w:color="auto"/>
      </w:divBdr>
    </w:div>
    <w:div w:id="1548445421">
      <w:bodyDiv w:val="1"/>
      <w:marLeft w:val="0"/>
      <w:marRight w:val="0"/>
      <w:marTop w:val="0"/>
      <w:marBottom w:val="0"/>
      <w:divBdr>
        <w:top w:val="none" w:sz="0" w:space="0" w:color="auto"/>
        <w:left w:val="none" w:sz="0" w:space="0" w:color="auto"/>
        <w:bottom w:val="none" w:sz="0" w:space="0" w:color="auto"/>
        <w:right w:val="none" w:sz="0" w:space="0" w:color="auto"/>
      </w:divBdr>
    </w:div>
    <w:div w:id="1615357544">
      <w:bodyDiv w:val="1"/>
      <w:marLeft w:val="0"/>
      <w:marRight w:val="0"/>
      <w:marTop w:val="0"/>
      <w:marBottom w:val="0"/>
      <w:divBdr>
        <w:top w:val="none" w:sz="0" w:space="0" w:color="auto"/>
        <w:left w:val="none" w:sz="0" w:space="0" w:color="auto"/>
        <w:bottom w:val="none" w:sz="0" w:space="0" w:color="auto"/>
        <w:right w:val="none" w:sz="0" w:space="0" w:color="auto"/>
      </w:divBdr>
    </w:div>
    <w:div w:id="1875919216">
      <w:bodyDiv w:val="1"/>
      <w:marLeft w:val="0"/>
      <w:marRight w:val="0"/>
      <w:marTop w:val="0"/>
      <w:marBottom w:val="0"/>
      <w:divBdr>
        <w:top w:val="none" w:sz="0" w:space="0" w:color="auto"/>
        <w:left w:val="none" w:sz="0" w:space="0" w:color="auto"/>
        <w:bottom w:val="none" w:sz="0" w:space="0" w:color="auto"/>
        <w:right w:val="none" w:sz="0" w:space="0" w:color="auto"/>
      </w:divBdr>
    </w:div>
    <w:div w:id="1946958097">
      <w:bodyDiv w:val="1"/>
      <w:marLeft w:val="0"/>
      <w:marRight w:val="0"/>
      <w:marTop w:val="0"/>
      <w:marBottom w:val="0"/>
      <w:divBdr>
        <w:top w:val="none" w:sz="0" w:space="0" w:color="auto"/>
        <w:left w:val="none" w:sz="0" w:space="0" w:color="auto"/>
        <w:bottom w:val="none" w:sz="0" w:space="0" w:color="auto"/>
        <w:right w:val="none" w:sz="0" w:space="0" w:color="auto"/>
      </w:divBdr>
    </w:div>
    <w:div w:id="201375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imahtock003\AppData\Roaming\Microsoft\Templates\Sunninghill%20Inc.dotx" TargetMode="Externa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CE81D0E9067B4C9491F29EF2260D9A" ma:contentTypeVersion="11" ma:contentTypeDescription="Create a new document." ma:contentTypeScope="" ma:versionID="79704c3bfa552f4fd3fa22a260bb2f47">
  <xsd:schema xmlns:xsd="http://www.w3.org/2001/XMLSchema" xmlns:xs="http://www.w3.org/2001/XMLSchema" xmlns:p="http://schemas.microsoft.com/office/2006/metadata/properties" xmlns:ns3="1ee2afc6-efc0-4dcc-be09-aabefb754106" xmlns:ns4="6dff4707-7bf8-4102-b125-42e04ae9fdfc" targetNamespace="http://schemas.microsoft.com/office/2006/metadata/properties" ma:root="true" ma:fieldsID="6d7c2916e91ae67962b0a9309aa750dd" ns3:_="" ns4:_="">
    <xsd:import namespace="1ee2afc6-efc0-4dcc-be09-aabefb754106"/>
    <xsd:import namespace="6dff4707-7bf8-4102-b125-42e04ae9f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2afc6-efc0-4dcc-be09-aabefb75410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f4707-7bf8-4102-b125-42e04ae9f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DE0B4-1095-4119-9D27-03C9F3AC214D}">
  <ds:schemaRefs>
    <ds:schemaRef ds:uri="http://schemas.microsoft.com/sharepoint/v3/contenttype/forms"/>
  </ds:schemaRefs>
</ds:datastoreItem>
</file>

<file path=customXml/itemProps2.xml><?xml version="1.0" encoding="utf-8"?>
<ds:datastoreItem xmlns:ds="http://schemas.openxmlformats.org/officeDocument/2006/customXml" ds:itemID="{75506D3A-0D9A-4F8C-A948-838BEAE5E0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FFFF76-8563-45E3-BA20-25A15CA36D08}">
  <ds:schemaRefs>
    <ds:schemaRef ds:uri="http://schemas.openxmlformats.org/officeDocument/2006/bibliography"/>
  </ds:schemaRefs>
</ds:datastoreItem>
</file>

<file path=customXml/itemProps4.xml><?xml version="1.0" encoding="utf-8"?>
<ds:datastoreItem xmlns:ds="http://schemas.openxmlformats.org/officeDocument/2006/customXml" ds:itemID="{1E514CBE-87FD-472D-B62C-A4F26E91C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2afc6-efc0-4dcc-be09-aabefb754106"/>
    <ds:schemaRef ds:uri="6dff4707-7bf8-4102-b125-42e04ae9f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Sunninghill Inc</Template>
  <TotalTime>2</TotalTime>
  <Pages>30</Pages>
  <Words>6829</Words>
  <Characters>38931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45669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Yussuf Choonara</cp:lastModifiedBy>
  <cp:revision>2</cp:revision>
  <cp:lastPrinted>2019-05-21T14:34:00Z</cp:lastPrinted>
  <dcterms:created xsi:type="dcterms:W3CDTF">2022-03-14T09:51:00Z</dcterms:created>
  <dcterms:modified xsi:type="dcterms:W3CDTF">2022-03-14T09:51:00Z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0x010100A2CE81D0E9067B4C9491F29EF2260D9A</vt:lpwstr>
  </property>
  <property fmtid="{D5CDD505-2E9C-101B-9397-08002B2CF9AE}" pid="4" name="MSIP_Label_70c52299-74de-4dfd-b117-c9c408edfa50_Enabled">
    <vt:lpwstr>true</vt:lpwstr>
  </property>
  <property fmtid="{D5CDD505-2E9C-101B-9397-08002B2CF9AE}" pid="5" name="MSIP_Label_70c52299-74de-4dfd-b117-c9c408edfa50_SetDate">
    <vt:lpwstr>2021-10-22T06:13:36Z</vt:lpwstr>
  </property>
  <property fmtid="{D5CDD505-2E9C-101B-9397-08002B2CF9AE}" pid="6" name="MSIP_Label_70c52299-74de-4dfd-b117-c9c408edfa50_Method">
    <vt:lpwstr>Standard</vt:lpwstr>
  </property>
  <property fmtid="{D5CDD505-2E9C-101B-9397-08002B2CF9AE}" pid="7" name="MSIP_Label_70c52299-74de-4dfd-b117-c9c408edfa50_Name">
    <vt:lpwstr>Restricted</vt:lpwstr>
  </property>
  <property fmtid="{D5CDD505-2E9C-101B-9397-08002B2CF9AE}" pid="8" name="MSIP_Label_70c52299-74de-4dfd-b117-c9c408edfa50_SiteId">
    <vt:lpwstr>853cbaab-a620-4178-8933-88d76414184a</vt:lpwstr>
  </property>
  <property fmtid="{D5CDD505-2E9C-101B-9397-08002B2CF9AE}" pid="9" name="MSIP_Label_70c52299-74de-4dfd-b117-c9c408edfa50_ActionId">
    <vt:lpwstr>d8148e4e-4924-40c3-b75b-abc69ddf5b98</vt:lpwstr>
  </property>
  <property fmtid="{D5CDD505-2E9C-101B-9397-08002B2CF9AE}" pid="10" name="MSIP_Label_70c52299-74de-4dfd-b117-c9c408edfa50_ContentBits">
    <vt:lpwstr>0</vt:lpwstr>
  </property>
</Properties>
</file>