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BE2B5" w14:textId="77777777" w:rsidR="0030544D" w:rsidRDefault="0030544D" w:rsidP="008F6B31"/>
    <w:p w14:paraId="5655256D" w14:textId="2A6DA39C" w:rsidR="00264375" w:rsidRDefault="006A49F3" w:rsidP="00AF0B15">
      <w:pPr>
        <w:spacing w:line="360" w:lineRule="auto"/>
        <w:jc w:val="right"/>
        <w:rPr>
          <w:rFonts w:ascii="Arial" w:hAnsi="Arial" w:cs="Arial"/>
          <w:b/>
          <w:sz w:val="28"/>
          <w:szCs w:val="28"/>
        </w:rPr>
      </w:pPr>
      <w:r w:rsidRPr="00827F1F">
        <w:rPr>
          <w:rFonts w:ascii="Arial" w:hAnsi="Arial" w:cs="Arial"/>
          <w:b/>
          <w:sz w:val="28"/>
          <w:szCs w:val="28"/>
        </w:rPr>
        <w:t xml:space="preserve">SAAPS 3 </w:t>
      </w:r>
      <w:r w:rsidR="00D83CFA" w:rsidRPr="00827F1F">
        <w:rPr>
          <w:rFonts w:ascii="Arial" w:hAnsi="Arial" w:cs="Arial"/>
          <w:b/>
          <w:sz w:val="28"/>
          <w:szCs w:val="28"/>
        </w:rPr>
        <w:t>(Revised</w:t>
      </w:r>
      <w:r w:rsidR="00836705">
        <w:rPr>
          <w:rFonts w:ascii="Arial" w:hAnsi="Arial" w:cs="Arial"/>
          <w:b/>
          <w:sz w:val="28"/>
          <w:szCs w:val="28"/>
        </w:rPr>
        <w:t xml:space="preserve"> </w:t>
      </w:r>
      <w:r w:rsidR="007C779F" w:rsidRPr="002F42BD">
        <w:rPr>
          <w:rFonts w:ascii="Arial" w:hAnsi="Arial" w:cs="Arial"/>
          <w:b/>
          <w:sz w:val="28"/>
          <w:szCs w:val="28"/>
        </w:rPr>
        <w:t>May</w:t>
      </w:r>
      <w:r w:rsidR="00714D14" w:rsidRPr="00827F1F">
        <w:rPr>
          <w:rFonts w:ascii="Arial" w:hAnsi="Arial" w:cs="Arial"/>
          <w:b/>
          <w:sz w:val="28"/>
          <w:szCs w:val="28"/>
        </w:rPr>
        <w:t xml:space="preserve"> </w:t>
      </w:r>
      <w:r w:rsidR="003E7F9A" w:rsidRPr="00A020D6">
        <w:rPr>
          <w:rFonts w:ascii="Arial" w:hAnsi="Arial" w:cs="Arial"/>
          <w:b/>
          <w:sz w:val="28"/>
          <w:szCs w:val="28"/>
        </w:rPr>
        <w:t>2019</w:t>
      </w:r>
      <w:r w:rsidR="00D83CFA" w:rsidRPr="00827F1F">
        <w:rPr>
          <w:rFonts w:ascii="Arial" w:hAnsi="Arial" w:cs="Arial"/>
          <w:b/>
          <w:sz w:val="28"/>
          <w:szCs w:val="28"/>
        </w:rPr>
        <w:t>)</w:t>
      </w:r>
    </w:p>
    <w:p w14:paraId="4B2A5B55" w14:textId="48007308" w:rsidR="00911EE9" w:rsidRPr="000414CA" w:rsidRDefault="00911EE9" w:rsidP="00AF0B15">
      <w:pPr>
        <w:spacing w:line="360" w:lineRule="auto"/>
        <w:jc w:val="right"/>
        <w:rPr>
          <w:rFonts w:ascii="Arial" w:hAnsi="Arial" w:cs="Arial"/>
          <w:b/>
          <w:noProof/>
          <w:sz w:val="20"/>
          <w:szCs w:val="20"/>
          <w:lang w:val="en-US"/>
        </w:rPr>
      </w:pPr>
      <w:r w:rsidRPr="00B443A4">
        <w:rPr>
          <w:rFonts w:ascii="Arial" w:hAnsi="Arial" w:cs="Arial"/>
          <w:b/>
          <w:noProof/>
          <w:sz w:val="20"/>
          <w:lang w:val="en-US"/>
        </w:rPr>
        <w:t xml:space="preserve">Updated in </w:t>
      </w:r>
      <w:r w:rsidR="0002057D">
        <w:rPr>
          <w:rFonts w:ascii="Arial" w:hAnsi="Arial" w:cs="Arial"/>
          <w:b/>
          <w:noProof/>
          <w:sz w:val="20"/>
          <w:lang w:val="en-US"/>
        </w:rPr>
        <w:t>May</w:t>
      </w:r>
      <w:r w:rsidRPr="00B443A4">
        <w:rPr>
          <w:rFonts w:ascii="Arial" w:hAnsi="Arial" w:cs="Arial"/>
          <w:b/>
          <w:noProof/>
          <w:sz w:val="20"/>
          <w:lang w:val="en-US"/>
        </w:rPr>
        <w:t xml:space="preserve"> 2020 for </w:t>
      </w:r>
      <w:r w:rsidR="000414CA">
        <w:rPr>
          <w:rFonts w:ascii="Arial" w:hAnsi="Arial" w:cs="Arial"/>
          <w:b/>
          <w:noProof/>
          <w:sz w:val="20"/>
          <w:lang w:val="en-US"/>
        </w:rPr>
        <w:t xml:space="preserve">Conforming </w:t>
      </w:r>
      <w:r w:rsidR="000414CA" w:rsidRPr="000414CA">
        <w:rPr>
          <w:rFonts w:ascii="Arial" w:hAnsi="Arial" w:cs="Arial"/>
          <w:b/>
          <w:noProof/>
          <w:sz w:val="20"/>
          <w:szCs w:val="20"/>
          <w:lang w:val="en-US"/>
        </w:rPr>
        <w:t xml:space="preserve">Amendments to the </w:t>
      </w:r>
      <w:r w:rsidR="000414CA" w:rsidRPr="000414CA">
        <w:rPr>
          <w:rFonts w:ascii="Arial" w:hAnsi="Arial" w:cs="Arial"/>
          <w:b/>
          <w:sz w:val="20"/>
          <w:szCs w:val="20"/>
        </w:rPr>
        <w:t>IAASB</w:t>
      </w:r>
      <w:r w:rsidR="000414CA">
        <w:rPr>
          <w:rFonts w:ascii="Arial" w:hAnsi="Arial" w:cs="Arial"/>
          <w:b/>
          <w:sz w:val="20"/>
          <w:szCs w:val="20"/>
        </w:rPr>
        <w:t xml:space="preserve">’s International Standards as a Result of the Revisions to the IESBA Code </w:t>
      </w:r>
      <w:r w:rsidR="000414CA" w:rsidRPr="000414CA">
        <w:rPr>
          <w:rFonts w:ascii="Arial" w:hAnsi="Arial" w:cs="Arial"/>
          <w:b/>
          <w:noProof/>
          <w:sz w:val="20"/>
          <w:szCs w:val="20"/>
          <w:lang w:val="en-US"/>
        </w:rPr>
        <w:t xml:space="preserve"> </w:t>
      </w:r>
    </w:p>
    <w:p w14:paraId="3EDC1B4A" w14:textId="36D2C19D" w:rsidR="0002057D" w:rsidRPr="00B443A4" w:rsidRDefault="0002057D" w:rsidP="00AF0B15">
      <w:pPr>
        <w:spacing w:line="360" w:lineRule="auto"/>
        <w:jc w:val="right"/>
        <w:rPr>
          <w:rFonts w:ascii="Arial" w:hAnsi="Arial" w:cs="Arial"/>
          <w:b/>
          <w:sz w:val="28"/>
          <w:szCs w:val="28"/>
        </w:rPr>
      </w:pPr>
      <w:r>
        <w:rPr>
          <w:rFonts w:ascii="Arial" w:hAnsi="Arial" w:cs="Arial"/>
          <w:b/>
          <w:noProof/>
          <w:sz w:val="20"/>
          <w:lang w:val="en-US"/>
        </w:rPr>
        <w:t>Effective</w:t>
      </w:r>
      <w:r w:rsidR="00F47664">
        <w:rPr>
          <w:rFonts w:ascii="Arial" w:hAnsi="Arial" w:cs="Arial"/>
          <w:b/>
          <w:noProof/>
          <w:sz w:val="20"/>
          <w:lang w:val="en-US"/>
        </w:rPr>
        <w:t xml:space="preserve"> Date</w:t>
      </w:r>
      <w:r>
        <w:rPr>
          <w:rFonts w:ascii="Arial" w:hAnsi="Arial" w:cs="Arial"/>
          <w:b/>
          <w:noProof/>
          <w:sz w:val="20"/>
          <w:lang w:val="en-US"/>
        </w:rPr>
        <w:t>: 1</w:t>
      </w:r>
      <w:r w:rsidR="00386D68">
        <w:rPr>
          <w:rFonts w:ascii="Arial" w:hAnsi="Arial" w:cs="Arial"/>
          <w:b/>
          <w:noProof/>
          <w:sz w:val="20"/>
          <w:lang w:val="en-US"/>
        </w:rPr>
        <w:t>6 November</w:t>
      </w:r>
      <w:r>
        <w:rPr>
          <w:rFonts w:ascii="Arial" w:hAnsi="Arial" w:cs="Arial"/>
          <w:b/>
          <w:noProof/>
          <w:sz w:val="20"/>
          <w:lang w:val="en-US"/>
        </w:rPr>
        <w:t xml:space="preserve"> 2020</w:t>
      </w:r>
    </w:p>
    <w:p w14:paraId="12D0EA44" w14:textId="77777777" w:rsidR="0007769F" w:rsidRPr="006554C5" w:rsidRDefault="0007769F" w:rsidP="00AF0B15">
      <w:pPr>
        <w:spacing w:line="360" w:lineRule="auto"/>
        <w:jc w:val="right"/>
        <w:rPr>
          <w:rFonts w:ascii="Arial" w:hAnsi="Arial" w:cs="Arial"/>
          <w:b/>
          <w:sz w:val="28"/>
          <w:szCs w:val="28"/>
        </w:rPr>
      </w:pPr>
    </w:p>
    <w:p w14:paraId="73B7DDDC" w14:textId="77777777" w:rsidR="003A361B" w:rsidRPr="006554C5" w:rsidRDefault="003A361B" w:rsidP="00AF0B15">
      <w:pPr>
        <w:spacing w:line="360" w:lineRule="auto"/>
        <w:jc w:val="right"/>
        <w:rPr>
          <w:sz w:val="28"/>
          <w:szCs w:val="28"/>
        </w:rPr>
      </w:pPr>
    </w:p>
    <w:p w14:paraId="6FC732BC" w14:textId="77777777" w:rsidR="00264375" w:rsidRPr="006554C5" w:rsidRDefault="00264375" w:rsidP="00EF67DB">
      <w:pPr>
        <w:jc w:val="right"/>
        <w:rPr>
          <w:sz w:val="24"/>
          <w:szCs w:val="24"/>
        </w:rPr>
      </w:pPr>
    </w:p>
    <w:p w14:paraId="47F25334" w14:textId="376E1657" w:rsidR="00077042" w:rsidRPr="006554C5" w:rsidRDefault="0002057D" w:rsidP="0002057D">
      <w:pPr>
        <w:tabs>
          <w:tab w:val="left" w:pos="5532"/>
        </w:tabs>
      </w:pPr>
      <w:r>
        <w:tab/>
      </w:r>
    </w:p>
    <w:p w14:paraId="366EC3F0" w14:textId="77777777" w:rsidR="00077042" w:rsidRPr="006554C5" w:rsidRDefault="009142C9" w:rsidP="009142C9">
      <w:pPr>
        <w:tabs>
          <w:tab w:val="left" w:pos="6564"/>
        </w:tabs>
      </w:pPr>
      <w:r w:rsidRPr="006554C5">
        <w:tab/>
      </w:r>
    </w:p>
    <w:p w14:paraId="525FA40E" w14:textId="77777777" w:rsidR="00077042" w:rsidRPr="006554C5" w:rsidRDefault="00077042"/>
    <w:p w14:paraId="3A258D12" w14:textId="77777777" w:rsidR="00077042" w:rsidRPr="006554C5" w:rsidRDefault="00077042"/>
    <w:p w14:paraId="4DA1B92A" w14:textId="77777777" w:rsidR="00077042" w:rsidRPr="006554C5" w:rsidRDefault="00077042"/>
    <w:p w14:paraId="504960FD" w14:textId="77777777" w:rsidR="00077042" w:rsidRPr="006554C5" w:rsidRDefault="00077042"/>
    <w:p w14:paraId="2A1AB6DC" w14:textId="77777777" w:rsidR="00264375" w:rsidRPr="006554C5" w:rsidRDefault="00264375"/>
    <w:p w14:paraId="5DE5CD71" w14:textId="77777777" w:rsidR="0094729C" w:rsidRPr="006554C5" w:rsidRDefault="0094729C"/>
    <w:p w14:paraId="540758BE" w14:textId="77777777" w:rsidR="00264375" w:rsidRPr="001D0EA4" w:rsidRDefault="00AB735F" w:rsidP="007979D0">
      <w:pPr>
        <w:jc w:val="center"/>
      </w:pPr>
      <w:r w:rsidRPr="001D0EA4">
        <w:rPr>
          <w:noProof/>
          <w:lang w:val="en-ZA" w:eastAsia="en-ZA"/>
        </w:rPr>
        <w:drawing>
          <wp:inline distT="0" distB="0" distL="0" distR="0" wp14:anchorId="7094E24B" wp14:editId="1ABA42B2">
            <wp:extent cx="1885950" cy="714375"/>
            <wp:effectExtent l="1905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885950" cy="714375"/>
                    </a:xfrm>
                    <a:prstGeom prst="rect">
                      <a:avLst/>
                    </a:prstGeom>
                    <a:noFill/>
                    <a:ln w="9525">
                      <a:noFill/>
                      <a:miter lim="800000"/>
                      <a:headEnd/>
                      <a:tailEnd/>
                    </a:ln>
                  </pic:spPr>
                </pic:pic>
              </a:graphicData>
            </a:graphic>
          </wp:inline>
        </w:drawing>
      </w:r>
    </w:p>
    <w:p w14:paraId="38E4520E" w14:textId="77777777" w:rsidR="00074C11" w:rsidRPr="00BC49D0" w:rsidRDefault="00074C11" w:rsidP="007979D0">
      <w:pPr>
        <w:ind w:right="-1817"/>
        <w:jc w:val="center"/>
      </w:pPr>
    </w:p>
    <w:p w14:paraId="2A2CC58B" w14:textId="77777777" w:rsidR="00074C11" w:rsidRPr="006554C5" w:rsidRDefault="00074C11" w:rsidP="00EF67DB"/>
    <w:p w14:paraId="12A332E6" w14:textId="77777777" w:rsidR="00074C11" w:rsidRPr="006554C5" w:rsidRDefault="00074C11" w:rsidP="00AF0B15">
      <w:pPr>
        <w:pBdr>
          <w:bottom w:val="single" w:sz="4" w:space="1" w:color="auto"/>
        </w:pBdr>
        <w:spacing w:line="360" w:lineRule="auto"/>
        <w:ind w:left="1701" w:right="1797"/>
        <w:jc w:val="center"/>
        <w:rPr>
          <w:rFonts w:ascii="Arial" w:hAnsi="Arial" w:cs="Arial"/>
          <w:i/>
          <w:sz w:val="24"/>
          <w:szCs w:val="24"/>
        </w:rPr>
      </w:pPr>
      <w:r w:rsidRPr="006554C5">
        <w:rPr>
          <w:rFonts w:ascii="Arial" w:hAnsi="Arial" w:cs="Arial"/>
          <w:i/>
          <w:sz w:val="24"/>
          <w:szCs w:val="24"/>
        </w:rPr>
        <w:t xml:space="preserve">South African Auditing Practice </w:t>
      </w:r>
      <w:r w:rsidR="00F86F4E" w:rsidRPr="006554C5">
        <w:rPr>
          <w:rFonts w:ascii="Arial" w:hAnsi="Arial" w:cs="Arial"/>
          <w:i/>
          <w:sz w:val="24"/>
          <w:szCs w:val="24"/>
        </w:rPr>
        <w:t>Statement</w:t>
      </w:r>
      <w:r w:rsidR="00D83CFA" w:rsidRPr="006554C5">
        <w:rPr>
          <w:rFonts w:ascii="Arial" w:hAnsi="Arial" w:cs="Arial"/>
          <w:i/>
          <w:sz w:val="24"/>
          <w:szCs w:val="24"/>
        </w:rPr>
        <w:t xml:space="preserve"> </w:t>
      </w:r>
    </w:p>
    <w:p w14:paraId="19E46D63" w14:textId="77777777" w:rsidR="00074C11" w:rsidRPr="006554C5" w:rsidRDefault="00074C11" w:rsidP="007F4AAF">
      <w:pPr>
        <w:spacing w:line="360" w:lineRule="auto"/>
        <w:jc w:val="center"/>
        <w:rPr>
          <w:rFonts w:ascii="Arial" w:hAnsi="Arial" w:cs="Arial"/>
          <w:b/>
          <w:sz w:val="32"/>
          <w:szCs w:val="32"/>
        </w:rPr>
      </w:pPr>
      <w:r w:rsidRPr="006554C5">
        <w:rPr>
          <w:rFonts w:ascii="Arial" w:hAnsi="Arial" w:cs="Arial"/>
          <w:b/>
          <w:sz w:val="32"/>
          <w:szCs w:val="32"/>
        </w:rPr>
        <w:t>Illustrative Reports</w:t>
      </w:r>
    </w:p>
    <w:p w14:paraId="6B451B8B" w14:textId="77777777" w:rsidR="00416E7C" w:rsidRPr="006554C5" w:rsidRDefault="00416E7C" w:rsidP="00EF67DB"/>
    <w:p w14:paraId="553EA69F" w14:textId="77777777" w:rsidR="00416E7C" w:rsidRPr="006554C5" w:rsidRDefault="00416E7C"/>
    <w:p w14:paraId="5F8AF6CE" w14:textId="77777777" w:rsidR="00416E7C" w:rsidRPr="006554C5" w:rsidRDefault="00416E7C"/>
    <w:p w14:paraId="56E80FC3" w14:textId="79F3030C" w:rsidR="006B1913" w:rsidRPr="006554C5" w:rsidRDefault="006B1913" w:rsidP="00157F62">
      <w:pPr>
        <w:keepNext/>
        <w:keepLines/>
        <w:widowControl/>
        <w:spacing w:line="276" w:lineRule="auto"/>
        <w:rPr>
          <w:rFonts w:ascii="Arial" w:hAnsi="Arial" w:cs="Arial"/>
        </w:rPr>
      </w:pPr>
    </w:p>
    <w:p w14:paraId="1FB1A168" w14:textId="77777777" w:rsidR="00E7064B" w:rsidRPr="006554C5" w:rsidRDefault="00E7064B" w:rsidP="00E7064B">
      <w:pPr>
        <w:spacing w:before="240" w:after="240"/>
        <w:ind w:right="-1"/>
        <w:rPr>
          <w:rFonts w:ascii="Arial" w:hAnsi="Arial" w:cs="Arial"/>
        </w:rPr>
        <w:sectPr w:rsidR="00E7064B" w:rsidRPr="006554C5" w:rsidSect="00E7064B">
          <w:footerReference w:type="default" r:id="rId9"/>
          <w:pgSz w:w="11906" w:h="16838" w:code="9"/>
          <w:pgMar w:top="1134" w:right="1701" w:bottom="1134" w:left="1701" w:header="737" w:footer="737" w:gutter="0"/>
          <w:cols w:space="708"/>
          <w:docGrid w:linePitch="360"/>
        </w:sectPr>
      </w:pPr>
    </w:p>
    <w:p w14:paraId="4017E0C8" w14:textId="77777777" w:rsidR="00836705" w:rsidRPr="006554C5" w:rsidRDefault="00836705" w:rsidP="00836705">
      <w:pPr>
        <w:widowControl/>
        <w:spacing w:after="0" w:line="276" w:lineRule="auto"/>
        <w:jc w:val="center"/>
        <w:rPr>
          <w:rFonts w:ascii="Arial" w:eastAsia="Times New Roman" w:hAnsi="Arial" w:cs="Arial"/>
          <w:lang w:val="en-ZA" w:eastAsia="en-ZA"/>
        </w:rPr>
      </w:pPr>
      <w:r w:rsidRPr="006554C5">
        <w:rPr>
          <w:rFonts w:ascii="Arial" w:eastAsia="Times New Roman" w:hAnsi="Arial" w:cs="Arial"/>
          <w:lang w:val="en-ZA" w:eastAsia="en-ZA"/>
        </w:rPr>
        <w:lastRenderedPageBreak/>
        <w:t>Independent Regulatory Board for Auditors</w:t>
      </w:r>
    </w:p>
    <w:p w14:paraId="6F17206F" w14:textId="77777777" w:rsidR="00836705" w:rsidRPr="006554C5" w:rsidRDefault="00836705" w:rsidP="00836705">
      <w:pPr>
        <w:widowControl/>
        <w:spacing w:after="0" w:line="276" w:lineRule="auto"/>
        <w:jc w:val="center"/>
        <w:rPr>
          <w:rFonts w:ascii="Arial" w:eastAsia="Times New Roman" w:hAnsi="Arial" w:cs="Arial"/>
          <w:lang w:val="en-ZA" w:eastAsia="en-ZA"/>
        </w:rPr>
      </w:pPr>
      <w:r w:rsidRPr="006554C5">
        <w:rPr>
          <w:rFonts w:ascii="Arial" w:eastAsia="Times New Roman" w:hAnsi="Arial" w:cs="Arial"/>
          <w:lang w:val="en-ZA" w:eastAsia="en-ZA"/>
        </w:rPr>
        <w:t>PO Box 8237, Greenstone, 1616</w:t>
      </w:r>
    </w:p>
    <w:p w14:paraId="654442F9" w14:textId="77777777" w:rsidR="00836705" w:rsidRPr="006554C5" w:rsidRDefault="00836705" w:rsidP="00836705">
      <w:pPr>
        <w:spacing w:after="0" w:line="276" w:lineRule="auto"/>
        <w:jc w:val="center"/>
        <w:rPr>
          <w:rFonts w:ascii="Arial" w:hAnsi="Arial" w:cs="Arial"/>
        </w:rPr>
      </w:pPr>
      <w:r w:rsidRPr="006554C5">
        <w:rPr>
          <w:rFonts w:ascii="Arial" w:eastAsia="Times New Roman" w:hAnsi="Arial" w:cs="Arial"/>
          <w:lang w:val="en-ZA" w:eastAsia="en-ZA"/>
        </w:rPr>
        <w:t>Johannesburg</w:t>
      </w:r>
    </w:p>
    <w:p w14:paraId="06CA4605" w14:textId="77777777" w:rsidR="00836705" w:rsidRPr="006554C5" w:rsidRDefault="00836705" w:rsidP="00836705">
      <w:pPr>
        <w:spacing w:line="276" w:lineRule="auto"/>
        <w:rPr>
          <w:rFonts w:ascii="Arial" w:hAnsi="Arial" w:cs="Arial"/>
        </w:rPr>
      </w:pPr>
    </w:p>
    <w:p w14:paraId="18ECCF16" w14:textId="627E1D2C" w:rsidR="00836705" w:rsidRPr="006554C5" w:rsidRDefault="00836705" w:rsidP="00836705">
      <w:pPr>
        <w:spacing w:line="276" w:lineRule="auto"/>
        <w:rPr>
          <w:rFonts w:ascii="Arial" w:hAnsi="Arial" w:cs="Arial"/>
        </w:rPr>
      </w:pPr>
      <w:r w:rsidRPr="006554C5">
        <w:rPr>
          <w:rFonts w:ascii="Arial" w:hAnsi="Arial" w:cs="Arial"/>
        </w:rPr>
        <w:t xml:space="preserve">This South African Auditing Practice Statement (SAAPS) 3 (Revised </w:t>
      </w:r>
      <w:r w:rsidR="007218E9" w:rsidRPr="002F42BD">
        <w:rPr>
          <w:rFonts w:ascii="Arial" w:hAnsi="Arial" w:cs="Arial"/>
        </w:rPr>
        <w:t>May</w:t>
      </w:r>
      <w:r w:rsidR="007218E9">
        <w:rPr>
          <w:rFonts w:ascii="Arial" w:hAnsi="Arial" w:cs="Arial"/>
        </w:rPr>
        <w:t xml:space="preserve"> 2019</w:t>
      </w:r>
      <w:r w:rsidRPr="006554C5">
        <w:rPr>
          <w:rFonts w:ascii="Arial" w:hAnsi="Arial" w:cs="Arial"/>
        </w:rPr>
        <w:t xml:space="preserve">), </w:t>
      </w:r>
      <w:r w:rsidRPr="006554C5">
        <w:rPr>
          <w:rFonts w:ascii="Arial" w:hAnsi="Arial" w:cs="Arial"/>
          <w:i/>
        </w:rPr>
        <w:t>Illustrative Reports</w:t>
      </w:r>
      <w:r w:rsidRPr="006554C5">
        <w:rPr>
          <w:rFonts w:ascii="Arial" w:hAnsi="Arial" w:cs="Arial"/>
        </w:rPr>
        <w:t xml:space="preserve"> was prepared by the Independent Regulatory Board for Auditors’ (IRBA) Committee for Auditing Standards and was approved for issue </w:t>
      </w:r>
      <w:r w:rsidRPr="002F42BD">
        <w:rPr>
          <w:rFonts w:ascii="Arial" w:hAnsi="Arial" w:cs="Arial"/>
        </w:rPr>
        <w:t xml:space="preserve">in </w:t>
      </w:r>
      <w:r w:rsidR="002F42BD">
        <w:rPr>
          <w:rFonts w:ascii="Arial" w:hAnsi="Arial" w:cs="Arial"/>
        </w:rPr>
        <w:t>May</w:t>
      </w:r>
      <w:r w:rsidRPr="006554C5">
        <w:rPr>
          <w:rFonts w:ascii="Arial" w:hAnsi="Arial" w:cs="Arial"/>
        </w:rPr>
        <w:t xml:space="preserve"> 201</w:t>
      </w:r>
      <w:r w:rsidR="007218E9">
        <w:rPr>
          <w:rFonts w:ascii="Arial" w:hAnsi="Arial" w:cs="Arial"/>
        </w:rPr>
        <w:t>9</w:t>
      </w:r>
      <w:r w:rsidRPr="006554C5">
        <w:rPr>
          <w:rFonts w:ascii="Arial" w:hAnsi="Arial" w:cs="Arial"/>
        </w:rPr>
        <w:t xml:space="preserve">.  </w:t>
      </w:r>
    </w:p>
    <w:p w14:paraId="4FD14B58" w14:textId="5B92CF85" w:rsidR="00836705" w:rsidRDefault="00836705" w:rsidP="00836705">
      <w:pPr>
        <w:spacing w:line="276" w:lineRule="auto"/>
        <w:rPr>
          <w:rFonts w:ascii="Arial" w:hAnsi="Arial" w:cs="Arial"/>
        </w:rPr>
      </w:pPr>
      <w:bookmarkStart w:id="0" w:name="_Hlk10007179"/>
      <w:r w:rsidRPr="006554C5">
        <w:rPr>
          <w:rFonts w:ascii="Arial" w:hAnsi="Arial" w:cs="Arial"/>
        </w:rPr>
        <w:t xml:space="preserve">SAAPS 3 (Revised </w:t>
      </w:r>
      <w:r w:rsidR="007218E9" w:rsidRPr="002F42BD">
        <w:rPr>
          <w:rFonts w:ascii="Arial" w:hAnsi="Arial" w:cs="Arial"/>
        </w:rPr>
        <w:t>May</w:t>
      </w:r>
      <w:r w:rsidRPr="006554C5">
        <w:rPr>
          <w:rFonts w:ascii="Arial" w:hAnsi="Arial" w:cs="Arial"/>
        </w:rPr>
        <w:t xml:space="preserve"> 201</w:t>
      </w:r>
      <w:r w:rsidR="007218E9">
        <w:rPr>
          <w:rFonts w:ascii="Arial" w:hAnsi="Arial" w:cs="Arial"/>
        </w:rPr>
        <w:t>9</w:t>
      </w:r>
      <w:r w:rsidRPr="006554C5">
        <w:rPr>
          <w:rFonts w:ascii="Arial" w:hAnsi="Arial" w:cs="Arial"/>
        </w:rPr>
        <w:t>) is aimed at providing practical guidance to registered auditors who report on financial statements, both for compliance with the ISAs or the ISREs, as applicable</w:t>
      </w:r>
      <w:r w:rsidR="00522C38">
        <w:rPr>
          <w:rFonts w:ascii="Arial" w:hAnsi="Arial" w:cs="Arial"/>
        </w:rPr>
        <w:t>,</w:t>
      </w:r>
      <w:r w:rsidRPr="006554C5">
        <w:rPr>
          <w:rFonts w:ascii="Arial" w:hAnsi="Arial" w:cs="Arial"/>
        </w:rPr>
        <w:t xml:space="preserve"> and the legal and regulatory requirements applicable to auditors and auditor reporting in South Africa, as related to the content and format of the auditor’s report. For the purpose of this SAAPS, the main legal and regulatory requirements addressed are the</w:t>
      </w:r>
      <w:r w:rsidRPr="001D0EA4">
        <w:rPr>
          <w:rFonts w:ascii="Arial" w:hAnsi="Arial" w:cs="Arial"/>
        </w:rPr>
        <w:t xml:space="preserve"> Auditing Profession Act, 2005 (No.</w:t>
      </w:r>
      <w:r w:rsidR="00E42C0B">
        <w:rPr>
          <w:rFonts w:ascii="Arial" w:hAnsi="Arial" w:cs="Arial"/>
        </w:rPr>
        <w:t xml:space="preserve"> </w:t>
      </w:r>
      <w:r w:rsidRPr="001D0EA4">
        <w:rPr>
          <w:rFonts w:ascii="Arial" w:hAnsi="Arial" w:cs="Arial"/>
        </w:rPr>
        <w:t>26 of 2005)</w:t>
      </w:r>
      <w:r w:rsidRPr="00BC49D0">
        <w:rPr>
          <w:rFonts w:ascii="Arial" w:hAnsi="Arial" w:cs="Arial"/>
        </w:rPr>
        <w:t>,</w:t>
      </w:r>
      <w:r w:rsidR="0060051F">
        <w:rPr>
          <w:rFonts w:ascii="Arial" w:hAnsi="Arial" w:cs="Arial"/>
        </w:rPr>
        <w:t xml:space="preserve"> the Rule in terms of Sections 9 and 10, read with sections 1, 2 and 3 of the APA, published in the Government Gazette N</w:t>
      </w:r>
      <w:r w:rsidR="00CB5B59">
        <w:rPr>
          <w:rFonts w:ascii="Arial" w:hAnsi="Arial" w:cs="Arial"/>
        </w:rPr>
        <w:t>o.</w:t>
      </w:r>
      <w:r w:rsidR="0060051F">
        <w:rPr>
          <w:rFonts w:ascii="Arial" w:hAnsi="Arial" w:cs="Arial"/>
        </w:rPr>
        <w:t xml:space="preserve"> 39475 on 4 December 2015,</w:t>
      </w:r>
      <w:r w:rsidRPr="00BC49D0">
        <w:rPr>
          <w:rFonts w:ascii="Arial" w:hAnsi="Arial" w:cs="Arial"/>
        </w:rPr>
        <w:t xml:space="preserve"> </w:t>
      </w:r>
      <w:r>
        <w:rPr>
          <w:rFonts w:ascii="Arial" w:hAnsi="Arial" w:cs="Arial"/>
        </w:rPr>
        <w:t xml:space="preserve">the </w:t>
      </w:r>
      <w:r w:rsidRPr="00BC49D0">
        <w:rPr>
          <w:rFonts w:ascii="Arial" w:hAnsi="Arial" w:cs="Arial"/>
        </w:rPr>
        <w:t>Companies Act, 2008 (Act No.</w:t>
      </w:r>
      <w:r w:rsidR="00CB5B59">
        <w:rPr>
          <w:rFonts w:ascii="Arial" w:hAnsi="Arial" w:cs="Arial"/>
        </w:rPr>
        <w:t xml:space="preserve"> </w:t>
      </w:r>
      <w:r w:rsidRPr="00BC49D0">
        <w:rPr>
          <w:rFonts w:ascii="Arial" w:hAnsi="Arial" w:cs="Arial"/>
        </w:rPr>
        <w:t>71 of 2008) and the Public Audit Act, 2004 (Act No.</w:t>
      </w:r>
      <w:r w:rsidR="00CB5B59">
        <w:rPr>
          <w:rFonts w:ascii="Arial" w:hAnsi="Arial" w:cs="Arial"/>
        </w:rPr>
        <w:t xml:space="preserve"> </w:t>
      </w:r>
      <w:r w:rsidRPr="00BC49D0">
        <w:rPr>
          <w:rFonts w:ascii="Arial" w:hAnsi="Arial" w:cs="Arial"/>
        </w:rPr>
        <w:t>25 of 2004).</w:t>
      </w:r>
      <w:r w:rsidRPr="006554C5">
        <w:rPr>
          <w:rFonts w:ascii="Arial" w:hAnsi="Arial" w:cs="Arial"/>
        </w:rPr>
        <w:t xml:space="preserve"> </w:t>
      </w:r>
    </w:p>
    <w:p w14:paraId="75CC8482" w14:textId="1500883F" w:rsidR="00F30EA6" w:rsidRPr="00F30EA6" w:rsidRDefault="00836705" w:rsidP="00F30EA6">
      <w:pPr>
        <w:pStyle w:val="Default"/>
        <w:spacing w:after="120" w:line="312" w:lineRule="auto"/>
        <w:jc w:val="both"/>
        <w:rPr>
          <w:rFonts w:ascii="Arial" w:eastAsia="Times New Roman" w:hAnsi="Arial" w:cs="Arial"/>
          <w:sz w:val="22"/>
          <w:szCs w:val="22"/>
          <w:lang w:eastAsia="en-US"/>
        </w:rPr>
      </w:pPr>
      <w:r w:rsidRPr="00157F62">
        <w:rPr>
          <w:rFonts w:ascii="Arial" w:hAnsi="Arial" w:cs="Arial"/>
          <w:sz w:val="22"/>
          <w:szCs w:val="22"/>
        </w:rPr>
        <w:t>SAAPS 3 (Revised</w:t>
      </w:r>
      <w:r w:rsidR="007218E9" w:rsidRPr="00157F62">
        <w:rPr>
          <w:rFonts w:ascii="Arial" w:hAnsi="Arial" w:cs="Arial"/>
          <w:sz w:val="22"/>
          <w:szCs w:val="22"/>
        </w:rPr>
        <w:t xml:space="preserve"> </w:t>
      </w:r>
      <w:r w:rsidR="007218E9" w:rsidRPr="002F42BD">
        <w:rPr>
          <w:rFonts w:ascii="Arial" w:hAnsi="Arial" w:cs="Arial"/>
          <w:sz w:val="22"/>
          <w:szCs w:val="22"/>
        </w:rPr>
        <w:t>May</w:t>
      </w:r>
      <w:r w:rsidRPr="00157F62">
        <w:rPr>
          <w:rFonts w:ascii="Arial" w:hAnsi="Arial" w:cs="Arial"/>
          <w:sz w:val="22"/>
          <w:szCs w:val="22"/>
        </w:rPr>
        <w:t xml:space="preserve"> 201</w:t>
      </w:r>
      <w:r w:rsidR="007218E9" w:rsidRPr="00157F62">
        <w:rPr>
          <w:rFonts w:ascii="Arial" w:hAnsi="Arial" w:cs="Arial"/>
          <w:sz w:val="22"/>
          <w:szCs w:val="22"/>
        </w:rPr>
        <w:t>9</w:t>
      </w:r>
      <w:r w:rsidRPr="00157F62">
        <w:rPr>
          <w:rFonts w:ascii="Arial" w:hAnsi="Arial" w:cs="Arial"/>
          <w:sz w:val="22"/>
          <w:szCs w:val="22"/>
        </w:rPr>
        <w:t xml:space="preserve">) </w:t>
      </w:r>
      <w:r w:rsidR="00B164F8" w:rsidRPr="00157F62">
        <w:rPr>
          <w:rFonts w:ascii="Arial" w:hAnsi="Arial" w:cs="Arial"/>
          <w:sz w:val="22"/>
          <w:szCs w:val="22"/>
        </w:rPr>
        <w:t xml:space="preserve">has been updated as a result of the amendments to the </w:t>
      </w:r>
      <w:r w:rsidR="00B164F8" w:rsidRPr="00157F62">
        <w:rPr>
          <w:rFonts w:ascii="Arial" w:eastAsia="Times New Roman" w:hAnsi="Arial" w:cs="Arial"/>
          <w:sz w:val="22"/>
          <w:szCs w:val="22"/>
          <w:lang w:val="en-ZA" w:eastAsia="en-ZA"/>
        </w:rPr>
        <w:t>International Ethics Standards Board for Accountants (IESBA)</w:t>
      </w:r>
      <w:r w:rsidR="00B164F8" w:rsidRPr="00157F62">
        <w:rPr>
          <w:rFonts w:ascii="Arial" w:hAnsi="Arial" w:cs="Arial"/>
          <w:sz w:val="22"/>
          <w:szCs w:val="22"/>
        </w:rPr>
        <w:t xml:space="preserve"> </w:t>
      </w:r>
      <w:r w:rsidR="00B164F8" w:rsidRPr="00157F62">
        <w:rPr>
          <w:rFonts w:ascii="Arial" w:eastAsia="Times New Roman" w:hAnsi="Arial" w:cs="Arial"/>
          <w:i/>
          <w:sz w:val="22"/>
          <w:szCs w:val="22"/>
          <w:lang w:eastAsia="en-US"/>
        </w:rPr>
        <w:t>Code of Ethics for Professional Accountants</w:t>
      </w:r>
      <w:r w:rsidR="00B164F8" w:rsidRPr="00157F62">
        <w:rPr>
          <w:rFonts w:ascii="Arial" w:hAnsi="Arial" w:cs="Arial"/>
          <w:sz w:val="22"/>
          <w:szCs w:val="22"/>
        </w:rPr>
        <w:t xml:space="preserve"> </w:t>
      </w:r>
      <w:r w:rsidR="00F30EA6" w:rsidRPr="00F30EA6">
        <w:rPr>
          <w:rFonts w:ascii="Arial" w:hAnsi="Arial" w:cs="Arial"/>
          <w:sz w:val="22"/>
          <w:szCs w:val="22"/>
        </w:rPr>
        <w:t xml:space="preserve">(now </w:t>
      </w:r>
      <w:r w:rsidR="00F30EA6" w:rsidRPr="00157F62">
        <w:rPr>
          <w:rFonts w:ascii="Arial" w:hAnsi="Arial" w:cs="Arial"/>
          <w:sz w:val="22"/>
          <w:szCs w:val="22"/>
        </w:rPr>
        <w:t xml:space="preserve">the IESBA </w:t>
      </w:r>
      <w:r w:rsidR="00F30EA6" w:rsidRPr="00157F62">
        <w:rPr>
          <w:rFonts w:ascii="Arial" w:eastAsia="Times New Roman" w:hAnsi="Arial" w:cs="Arial"/>
          <w:i/>
          <w:sz w:val="22"/>
          <w:szCs w:val="22"/>
          <w:lang w:eastAsia="en-US"/>
        </w:rPr>
        <w:t>International Code of Ethics for Professional Accountants (including International Independence Standards</w:t>
      </w:r>
      <w:r w:rsidR="00F30EA6" w:rsidRPr="00157F62">
        <w:rPr>
          <w:rFonts w:ascii="Arial" w:eastAsia="Times New Roman" w:hAnsi="Arial" w:cs="Arial"/>
          <w:sz w:val="22"/>
          <w:szCs w:val="22"/>
          <w:lang w:eastAsia="en-US"/>
        </w:rPr>
        <w:t>)</w:t>
      </w:r>
      <w:r w:rsidR="00F77A43">
        <w:rPr>
          <w:rFonts w:ascii="Arial" w:eastAsia="Times New Roman" w:hAnsi="Arial" w:cs="Arial"/>
          <w:sz w:val="22"/>
          <w:szCs w:val="22"/>
          <w:lang w:eastAsia="en-US"/>
        </w:rPr>
        <w:t xml:space="preserve"> (IESBA Code)</w:t>
      </w:r>
      <w:r w:rsidR="00F30EA6">
        <w:rPr>
          <w:rFonts w:ascii="Arial" w:eastAsia="Times New Roman" w:hAnsi="Arial" w:cs="Arial"/>
          <w:sz w:val="22"/>
          <w:szCs w:val="22"/>
          <w:lang w:eastAsia="en-US"/>
        </w:rPr>
        <w:t>)</w:t>
      </w:r>
      <w:r w:rsidR="00F30EA6" w:rsidRPr="00157F62">
        <w:rPr>
          <w:rFonts w:ascii="Arial" w:eastAsia="Times New Roman" w:hAnsi="Arial" w:cs="Arial"/>
          <w:i/>
          <w:sz w:val="22"/>
          <w:szCs w:val="22"/>
          <w:lang w:eastAsia="en-US"/>
        </w:rPr>
        <w:t xml:space="preserve"> </w:t>
      </w:r>
      <w:r w:rsidR="00B164F8" w:rsidRPr="00157F62">
        <w:rPr>
          <w:rFonts w:ascii="Arial" w:hAnsi="Arial" w:cs="Arial"/>
          <w:sz w:val="22"/>
          <w:szCs w:val="22"/>
        </w:rPr>
        <w:t xml:space="preserve">and the amendments to the IRBA </w:t>
      </w:r>
      <w:r w:rsidR="00B164F8" w:rsidRPr="00157F62">
        <w:rPr>
          <w:rFonts w:ascii="Arial" w:hAnsi="Arial" w:cs="Arial"/>
          <w:i/>
          <w:sz w:val="22"/>
          <w:szCs w:val="22"/>
        </w:rPr>
        <w:t>Code of Professional Conduct for Registered Auditors</w:t>
      </w:r>
      <w:r w:rsidR="00F30EA6">
        <w:rPr>
          <w:rFonts w:ascii="Arial" w:hAnsi="Arial" w:cs="Arial"/>
          <w:sz w:val="22"/>
          <w:szCs w:val="22"/>
        </w:rPr>
        <w:t xml:space="preserve"> (now the </w:t>
      </w:r>
      <w:r w:rsidR="00F30EA6" w:rsidRPr="00157F62">
        <w:rPr>
          <w:rFonts w:ascii="Arial" w:hAnsi="Arial" w:cs="Arial"/>
          <w:sz w:val="22"/>
          <w:szCs w:val="22"/>
        </w:rPr>
        <w:t xml:space="preserve">IRBA </w:t>
      </w:r>
      <w:r w:rsidR="00F30EA6" w:rsidRPr="00157F62">
        <w:rPr>
          <w:rFonts w:ascii="Arial" w:hAnsi="Arial" w:cs="Arial"/>
          <w:i/>
          <w:sz w:val="22"/>
          <w:szCs w:val="22"/>
        </w:rPr>
        <w:t xml:space="preserve">Code of Professional Conduct for Registered Auditors </w:t>
      </w:r>
      <w:r w:rsidR="00F30EA6" w:rsidRPr="00157F62">
        <w:rPr>
          <w:rFonts w:ascii="Arial" w:hAnsi="Arial" w:cs="Arial"/>
          <w:sz w:val="22"/>
          <w:szCs w:val="22"/>
        </w:rPr>
        <w:t>(Revised November 2018)</w:t>
      </w:r>
      <w:r w:rsidR="00F77A43">
        <w:rPr>
          <w:rFonts w:ascii="Arial" w:hAnsi="Arial" w:cs="Arial"/>
          <w:sz w:val="22"/>
          <w:szCs w:val="22"/>
        </w:rPr>
        <w:t xml:space="preserve"> </w:t>
      </w:r>
      <w:r w:rsidR="00F77A43" w:rsidRPr="009222EA">
        <w:rPr>
          <w:rFonts w:ascii="Arial" w:hAnsi="Arial" w:cs="Arial"/>
          <w:sz w:val="22"/>
          <w:szCs w:val="22"/>
        </w:rPr>
        <w:t>(IRBA Code)</w:t>
      </w:r>
      <w:r w:rsidR="00F30EA6" w:rsidRPr="00157F62">
        <w:rPr>
          <w:rFonts w:ascii="Arial" w:hAnsi="Arial" w:cs="Arial"/>
          <w:sz w:val="22"/>
          <w:szCs w:val="22"/>
        </w:rPr>
        <w:t>)</w:t>
      </w:r>
      <w:r w:rsidR="00B164F8" w:rsidRPr="00157F62">
        <w:rPr>
          <w:rFonts w:ascii="Arial" w:hAnsi="Arial" w:cs="Arial"/>
          <w:sz w:val="22"/>
          <w:szCs w:val="22"/>
        </w:rPr>
        <w:t xml:space="preserve">. </w:t>
      </w:r>
      <w:r w:rsidR="00F30EA6" w:rsidRPr="00F30EA6">
        <w:rPr>
          <w:rFonts w:ascii="Arial" w:eastAsia="Times New Roman" w:hAnsi="Arial" w:cs="Arial"/>
          <w:sz w:val="22"/>
          <w:szCs w:val="22"/>
          <w:lang w:eastAsia="en-US"/>
        </w:rPr>
        <w:t>Because</w:t>
      </w:r>
      <w:r w:rsidR="00F30EA6">
        <w:rPr>
          <w:rFonts w:ascii="Arial" w:eastAsia="Times New Roman" w:hAnsi="Arial" w:cs="Arial"/>
          <w:sz w:val="22"/>
          <w:szCs w:val="22"/>
          <w:lang w:eastAsia="en-US"/>
        </w:rPr>
        <w:t xml:space="preserve"> of the different effective dates of the parts in both the IRBA Code and IESBA Code, </w:t>
      </w:r>
      <w:r w:rsidR="00F30EA6">
        <w:rPr>
          <w:rFonts w:ascii="Arial" w:hAnsi="Arial" w:cs="Arial"/>
          <w:sz w:val="22"/>
          <w:szCs w:val="22"/>
        </w:rPr>
        <w:t>t</w:t>
      </w:r>
      <w:r w:rsidR="00B164F8" w:rsidRPr="00157F62">
        <w:rPr>
          <w:rFonts w:ascii="Arial" w:hAnsi="Arial" w:cs="Arial"/>
          <w:sz w:val="22"/>
          <w:szCs w:val="22"/>
        </w:rPr>
        <w:t xml:space="preserve">his SAAPS </w:t>
      </w:r>
      <w:r w:rsidR="00F30EA6" w:rsidRPr="00F30EA6">
        <w:rPr>
          <w:rFonts w:ascii="Arial" w:eastAsia="Times New Roman" w:hAnsi="Arial" w:cs="Arial"/>
          <w:sz w:val="22"/>
          <w:szCs w:val="22"/>
          <w:lang w:eastAsia="en-US"/>
        </w:rPr>
        <w:t>makes provision for two options in the illustrative auditor’s reports where references are made to the Codes and clearly distinguishes between</w:t>
      </w:r>
      <w:r w:rsidR="00F77A43">
        <w:rPr>
          <w:rFonts w:ascii="Arial" w:eastAsia="Times New Roman" w:hAnsi="Arial" w:cs="Arial"/>
          <w:sz w:val="22"/>
          <w:szCs w:val="22"/>
          <w:lang w:eastAsia="en-US"/>
        </w:rPr>
        <w:t xml:space="preserve"> the</w:t>
      </w:r>
      <w:r w:rsidR="00F30EA6" w:rsidRPr="00F30EA6">
        <w:rPr>
          <w:rFonts w:ascii="Arial" w:eastAsia="Times New Roman" w:hAnsi="Arial" w:cs="Arial"/>
          <w:sz w:val="22"/>
          <w:szCs w:val="22"/>
          <w:lang w:eastAsia="en-US"/>
        </w:rPr>
        <w:t xml:space="preserve"> two options, as follows:</w:t>
      </w:r>
    </w:p>
    <w:p w14:paraId="4204580D" w14:textId="77777777" w:rsidR="00F30EA6" w:rsidRPr="00F30EA6" w:rsidRDefault="00F30EA6" w:rsidP="00F30EA6">
      <w:pPr>
        <w:pStyle w:val="Default"/>
        <w:numPr>
          <w:ilvl w:val="0"/>
          <w:numId w:val="39"/>
        </w:numPr>
        <w:spacing w:after="120" w:line="312" w:lineRule="auto"/>
        <w:ind w:left="714" w:hanging="357"/>
        <w:jc w:val="both"/>
        <w:rPr>
          <w:rFonts w:ascii="Arial" w:eastAsia="Times New Roman" w:hAnsi="Arial" w:cs="Arial"/>
          <w:sz w:val="22"/>
          <w:szCs w:val="22"/>
          <w:lang w:eastAsia="en-US"/>
        </w:rPr>
      </w:pPr>
      <w:r w:rsidRPr="00F30EA6">
        <w:rPr>
          <w:rFonts w:ascii="Arial" w:eastAsia="Times New Roman" w:hAnsi="Arial" w:cs="Arial"/>
          <w:i/>
          <w:sz w:val="22"/>
          <w:szCs w:val="22"/>
          <w:lang w:eastAsia="en-US"/>
        </w:rPr>
        <w:t>Transitional period:</w:t>
      </w:r>
      <w:r w:rsidRPr="00F30EA6">
        <w:rPr>
          <w:rFonts w:ascii="Arial" w:eastAsia="Times New Roman" w:hAnsi="Arial" w:cs="Arial"/>
          <w:sz w:val="22"/>
          <w:szCs w:val="22"/>
          <w:lang w:eastAsia="en-US"/>
        </w:rPr>
        <w:t xml:space="preserve"> </w:t>
      </w:r>
      <w:r w:rsidRPr="00F30EA6">
        <w:rPr>
          <w:rFonts w:ascii="Arial" w:hAnsi="Arial" w:cs="Arial"/>
          <w:sz w:val="22"/>
          <w:szCs w:val="22"/>
        </w:rPr>
        <w:t>Registered auditors who sign off auditor’s reports issued on or after 15 June 2019 in respect of the audits for financial periods beginning before or on 14 June 2019; and</w:t>
      </w:r>
    </w:p>
    <w:p w14:paraId="3BB2C90F" w14:textId="77777777" w:rsidR="00F30EA6" w:rsidRPr="00F30EA6" w:rsidRDefault="00F30EA6" w:rsidP="00F30EA6">
      <w:pPr>
        <w:pStyle w:val="Default"/>
        <w:numPr>
          <w:ilvl w:val="0"/>
          <w:numId w:val="39"/>
        </w:numPr>
        <w:spacing w:after="120" w:line="312" w:lineRule="auto"/>
        <w:ind w:left="714" w:hanging="357"/>
        <w:jc w:val="both"/>
        <w:rPr>
          <w:rFonts w:ascii="Arial" w:eastAsia="Times New Roman" w:hAnsi="Arial" w:cs="Arial"/>
          <w:sz w:val="22"/>
          <w:szCs w:val="22"/>
          <w:lang w:eastAsia="en-US"/>
        </w:rPr>
      </w:pPr>
      <w:r w:rsidRPr="00F30EA6">
        <w:rPr>
          <w:rFonts w:ascii="Arial" w:eastAsia="Times New Roman" w:hAnsi="Arial" w:cs="Arial"/>
          <w:i/>
          <w:sz w:val="22"/>
          <w:szCs w:val="22"/>
          <w:lang w:eastAsia="en-US"/>
        </w:rPr>
        <w:t>Periods going forward:</w:t>
      </w:r>
      <w:r w:rsidRPr="00F30EA6">
        <w:rPr>
          <w:rFonts w:ascii="Arial" w:eastAsia="Times New Roman" w:hAnsi="Arial" w:cs="Arial"/>
          <w:sz w:val="22"/>
          <w:szCs w:val="22"/>
          <w:lang w:eastAsia="en-US"/>
        </w:rPr>
        <w:t xml:space="preserve"> </w:t>
      </w:r>
      <w:r w:rsidRPr="00F30EA6">
        <w:rPr>
          <w:rFonts w:ascii="Arial" w:hAnsi="Arial" w:cs="Arial"/>
          <w:sz w:val="22"/>
          <w:szCs w:val="22"/>
        </w:rPr>
        <w:t>Registered auditors who sign off auditor’s reports for audits of financial statements for periods beginning on or after 15 June 2019</w:t>
      </w:r>
      <w:r w:rsidRPr="00F30EA6">
        <w:rPr>
          <w:rFonts w:ascii="Arial" w:eastAsia="Times New Roman" w:hAnsi="Arial" w:cs="Arial"/>
          <w:sz w:val="22"/>
          <w:szCs w:val="22"/>
          <w:lang w:eastAsia="en-US"/>
        </w:rPr>
        <w:t>.</w:t>
      </w:r>
    </w:p>
    <w:p w14:paraId="2B444C55" w14:textId="4E05051D" w:rsidR="00836705" w:rsidRDefault="00B54438" w:rsidP="00836705">
      <w:pPr>
        <w:spacing w:line="276" w:lineRule="auto"/>
        <w:rPr>
          <w:rFonts w:ascii="Arial" w:hAnsi="Arial" w:cs="Arial"/>
        </w:rPr>
      </w:pPr>
      <w:r>
        <w:rPr>
          <w:rFonts w:ascii="Arial" w:hAnsi="Arial" w:cs="Arial"/>
        </w:rPr>
        <w:t>In addition, this SAAPS has been updated to:</w:t>
      </w:r>
    </w:p>
    <w:p w14:paraId="31A1F656" w14:textId="46C0F5D5" w:rsidR="00B54438" w:rsidRDefault="00B54438" w:rsidP="00B54438">
      <w:pPr>
        <w:pStyle w:val="Default"/>
        <w:numPr>
          <w:ilvl w:val="0"/>
          <w:numId w:val="39"/>
        </w:numPr>
        <w:spacing w:after="120" w:line="312" w:lineRule="auto"/>
        <w:ind w:left="714" w:hanging="357"/>
        <w:jc w:val="both"/>
        <w:rPr>
          <w:rFonts w:ascii="Arial" w:hAnsi="Arial" w:cs="Arial"/>
          <w:sz w:val="22"/>
          <w:szCs w:val="22"/>
        </w:rPr>
      </w:pPr>
      <w:r w:rsidRPr="00157F62">
        <w:rPr>
          <w:rFonts w:ascii="Arial" w:hAnsi="Arial" w:cs="Arial"/>
          <w:sz w:val="22"/>
          <w:szCs w:val="22"/>
        </w:rPr>
        <w:t>Incorporate the guidance contained in the</w:t>
      </w:r>
      <w:r>
        <w:rPr>
          <w:rFonts w:ascii="Arial" w:hAnsi="Arial" w:cs="Arial"/>
          <w:sz w:val="22"/>
          <w:szCs w:val="22"/>
        </w:rPr>
        <w:t xml:space="preserve"> </w:t>
      </w:r>
      <w:r w:rsidRPr="00157F62">
        <w:rPr>
          <w:rFonts w:ascii="Arial" w:hAnsi="Arial" w:cs="Arial"/>
          <w:i/>
          <w:sz w:val="22"/>
          <w:szCs w:val="22"/>
        </w:rPr>
        <w:t>IRBA Staff Audit Practice Alert: Determining Other Information as Defined in ISA 720 (Revised) in the South African Context</w:t>
      </w:r>
      <w:r w:rsidRPr="00157F62">
        <w:rPr>
          <w:rFonts w:ascii="Arial" w:hAnsi="Arial" w:cs="Arial"/>
          <w:sz w:val="22"/>
          <w:szCs w:val="22"/>
        </w:rPr>
        <w:t xml:space="preserve">. As a result, the IRBA Staff Audit Practice Alert </w:t>
      </w:r>
      <w:r>
        <w:rPr>
          <w:rFonts w:ascii="Arial" w:hAnsi="Arial" w:cs="Arial"/>
          <w:sz w:val="22"/>
          <w:szCs w:val="22"/>
        </w:rPr>
        <w:t>has been</w:t>
      </w:r>
      <w:r w:rsidRPr="00157F62">
        <w:rPr>
          <w:rFonts w:ascii="Arial" w:hAnsi="Arial" w:cs="Arial"/>
          <w:sz w:val="22"/>
          <w:szCs w:val="22"/>
        </w:rPr>
        <w:t xml:space="preserve"> withdrawn by the IRBA </w:t>
      </w:r>
      <w:r w:rsidR="00F77A43">
        <w:rPr>
          <w:rFonts w:ascii="Arial" w:hAnsi="Arial" w:cs="Arial"/>
          <w:sz w:val="22"/>
          <w:szCs w:val="22"/>
        </w:rPr>
        <w:t>as at the effective date of this SAAPS</w:t>
      </w:r>
      <w:r w:rsidRPr="00157F62">
        <w:rPr>
          <w:rFonts w:ascii="Arial" w:hAnsi="Arial" w:cs="Arial"/>
          <w:sz w:val="22"/>
          <w:szCs w:val="22"/>
        </w:rPr>
        <w:t>.</w:t>
      </w:r>
    </w:p>
    <w:p w14:paraId="73A3BBE0" w14:textId="6E264F02" w:rsidR="00F77A43" w:rsidRPr="00157F62" w:rsidRDefault="00F77A43" w:rsidP="00157F62">
      <w:pPr>
        <w:pStyle w:val="Default"/>
        <w:numPr>
          <w:ilvl w:val="0"/>
          <w:numId w:val="39"/>
        </w:numPr>
        <w:spacing w:after="120" w:line="312" w:lineRule="auto"/>
        <w:ind w:left="714" w:hanging="357"/>
        <w:jc w:val="both"/>
        <w:rPr>
          <w:rFonts w:ascii="Arial" w:hAnsi="Arial" w:cs="Arial"/>
        </w:rPr>
      </w:pPr>
      <w:r>
        <w:rPr>
          <w:rFonts w:ascii="Arial" w:hAnsi="Arial" w:cs="Arial"/>
          <w:sz w:val="22"/>
          <w:szCs w:val="22"/>
        </w:rPr>
        <w:t xml:space="preserve">Recognise that, in the public sector environment, other information does not </w:t>
      </w:r>
      <w:r w:rsidRPr="00157F62">
        <w:rPr>
          <w:rFonts w:ascii="Arial" w:hAnsi="Arial" w:cs="Arial"/>
          <w:sz w:val="22"/>
          <w:szCs w:val="22"/>
        </w:rPr>
        <w:t>include those selected objectives presented in the annual performance report that have been specifically audited and reported on in the auditor’s report</w:t>
      </w:r>
      <w:r>
        <w:rPr>
          <w:rFonts w:ascii="Arial" w:hAnsi="Arial" w:cs="Arial"/>
          <w:sz w:val="22"/>
          <w:szCs w:val="22"/>
        </w:rPr>
        <w:t>.</w:t>
      </w:r>
      <w:r w:rsidRPr="00157F62">
        <w:rPr>
          <w:rFonts w:ascii="Arial" w:hAnsi="Arial" w:cs="Arial"/>
          <w:sz w:val="22"/>
          <w:szCs w:val="22"/>
        </w:rPr>
        <w:t xml:space="preserve"> </w:t>
      </w:r>
    </w:p>
    <w:p w14:paraId="763118CA" w14:textId="10EEC6B6" w:rsidR="00836705" w:rsidRPr="006554C5" w:rsidRDefault="00F77A43" w:rsidP="00836705">
      <w:pPr>
        <w:spacing w:line="276" w:lineRule="auto"/>
        <w:rPr>
          <w:rFonts w:ascii="Arial" w:hAnsi="Arial" w:cs="Arial"/>
        </w:rPr>
      </w:pPr>
      <w:r>
        <w:rPr>
          <w:rFonts w:ascii="Arial" w:hAnsi="Arial" w:cs="Arial"/>
        </w:rPr>
        <w:t>The format of this SAAPS 3 has also been updated to enhance navigation and use.</w:t>
      </w:r>
      <w:bookmarkEnd w:id="0"/>
    </w:p>
    <w:p w14:paraId="5490FB43" w14:textId="53F1D70E" w:rsidR="00836705" w:rsidRPr="00273C61" w:rsidRDefault="00836705" w:rsidP="00836705">
      <w:pPr>
        <w:spacing w:line="276" w:lineRule="auto"/>
        <w:rPr>
          <w:rFonts w:ascii="Arial" w:hAnsi="Arial" w:cs="Arial"/>
        </w:rPr>
      </w:pPr>
      <w:r w:rsidRPr="006554C5">
        <w:rPr>
          <w:rFonts w:ascii="Arial" w:hAnsi="Arial" w:cs="Arial"/>
        </w:rPr>
        <w:t xml:space="preserve">A free download of SAAPS 3 (Revised </w:t>
      </w:r>
      <w:r w:rsidR="00F77A43" w:rsidRPr="00623C79">
        <w:rPr>
          <w:rFonts w:ascii="Arial" w:hAnsi="Arial" w:cs="Arial"/>
        </w:rPr>
        <w:t>May</w:t>
      </w:r>
      <w:r w:rsidR="00F77A43">
        <w:rPr>
          <w:rFonts w:ascii="Arial" w:hAnsi="Arial" w:cs="Arial"/>
        </w:rPr>
        <w:t xml:space="preserve"> </w:t>
      </w:r>
      <w:r w:rsidRPr="006554C5">
        <w:rPr>
          <w:rFonts w:ascii="Arial" w:hAnsi="Arial" w:cs="Arial"/>
        </w:rPr>
        <w:t>201</w:t>
      </w:r>
      <w:r w:rsidR="00F77A43">
        <w:rPr>
          <w:rFonts w:ascii="Arial" w:hAnsi="Arial" w:cs="Arial"/>
        </w:rPr>
        <w:t>9</w:t>
      </w:r>
      <w:r w:rsidRPr="006554C5">
        <w:rPr>
          <w:rFonts w:ascii="Arial" w:hAnsi="Arial" w:cs="Arial"/>
        </w:rPr>
        <w:t xml:space="preserve">) is available in both Word and PDF </w:t>
      </w:r>
      <w:r w:rsidRPr="006554C5">
        <w:rPr>
          <w:rFonts w:ascii="Arial" w:hAnsi="Arial" w:cs="Arial"/>
        </w:rPr>
        <w:lastRenderedPageBreak/>
        <w:t>formats from the</w:t>
      </w:r>
      <w:r w:rsidR="00F77A43">
        <w:rPr>
          <w:rFonts w:ascii="Arial" w:hAnsi="Arial" w:cs="Arial"/>
        </w:rPr>
        <w:t xml:space="preserve"> </w:t>
      </w:r>
      <w:hyperlink r:id="rId10" w:history="1">
        <w:r w:rsidR="00F77A43">
          <w:rPr>
            <w:rStyle w:val="Hyperlink"/>
            <w:rFonts w:ascii="Arial" w:hAnsi="Arial" w:cs="Arial"/>
          </w:rPr>
          <w:t>IRBA website</w:t>
        </w:r>
      </w:hyperlink>
      <w:r w:rsidRPr="001D0EA4">
        <w:rPr>
          <w:rFonts w:ascii="Arial" w:hAnsi="Arial" w:cs="Arial"/>
        </w:rPr>
        <w:t>.</w:t>
      </w:r>
    </w:p>
    <w:p w14:paraId="4F62C6C6" w14:textId="77777777" w:rsidR="00B7092F" w:rsidRDefault="00836705" w:rsidP="00836705">
      <w:pPr>
        <w:spacing w:before="240" w:after="240" w:line="276" w:lineRule="auto"/>
        <w:rPr>
          <w:rFonts w:ascii="Arial" w:hAnsi="Arial" w:cs="Arial"/>
        </w:rPr>
      </w:pPr>
      <w:r w:rsidRPr="00BC49D0">
        <w:rPr>
          <w:rFonts w:ascii="Arial" w:hAnsi="Arial" w:cs="Arial"/>
        </w:rPr>
        <w:t>The IRBA does not accept responsibility for loss caused to any person who acts or refrains from acting in reliance on the mat</w:t>
      </w:r>
      <w:r w:rsidRPr="006554C5">
        <w:rPr>
          <w:rFonts w:ascii="Arial" w:hAnsi="Arial" w:cs="Arial"/>
        </w:rPr>
        <w:t>erial in the IRBA pronouncements, whether such loss is caused by negligence or otherwise.</w:t>
      </w:r>
    </w:p>
    <w:p w14:paraId="56E0D786" w14:textId="5B73423B" w:rsidR="00836705" w:rsidRDefault="00836705" w:rsidP="00836705">
      <w:pPr>
        <w:keepNext/>
        <w:keepLines/>
        <w:widowControl/>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6554C5">
        <w:rPr>
          <w:rFonts w:ascii="Arial" w:hAnsi="Arial" w:cs="Arial"/>
        </w:rPr>
        <w:t xml:space="preserve">Copyright © </w:t>
      </w:r>
      <w:r w:rsidR="00623C79" w:rsidRPr="00623C79">
        <w:rPr>
          <w:rFonts w:ascii="Arial" w:hAnsi="Arial" w:cs="Arial"/>
        </w:rPr>
        <w:t>May</w:t>
      </w:r>
      <w:r w:rsidR="007C779F" w:rsidRPr="00623C79">
        <w:rPr>
          <w:rFonts w:ascii="Arial" w:hAnsi="Arial" w:cs="Arial"/>
        </w:rPr>
        <w:t xml:space="preserve"> 2019</w:t>
      </w:r>
      <w:r w:rsidRPr="006554C5">
        <w:rPr>
          <w:rFonts w:ascii="Arial" w:hAnsi="Arial" w:cs="Arial"/>
        </w:rPr>
        <w:t xml:space="preserve"> by the Independent Regulatory Board for Auditors (IRBA), all rights reserved. Permission is granted to make copies of this work provided that such copies, in whichever format, are for the purpose of registered auditors discharging their professional duties, for use in academic classrooms or for personal use and provided such copies are not sold or disseminated and provided further that each copy bears the following credit line: </w:t>
      </w:r>
    </w:p>
    <w:p w14:paraId="5C29B61A" w14:textId="759DF37C" w:rsidR="00836705" w:rsidRPr="006554C5" w:rsidRDefault="00836705" w:rsidP="00836705">
      <w:pPr>
        <w:keepNext/>
        <w:keepLines/>
        <w:widowControl/>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6554C5">
        <w:rPr>
          <w:rFonts w:ascii="Arial" w:hAnsi="Arial" w:cs="Arial"/>
        </w:rPr>
        <w:t>“</w:t>
      </w:r>
      <w:r w:rsidRPr="006554C5">
        <w:rPr>
          <w:rFonts w:ascii="Arial" w:hAnsi="Arial" w:cs="Arial"/>
          <w:i/>
        </w:rPr>
        <w:t xml:space="preserve">Copyright © </w:t>
      </w:r>
      <w:r w:rsidR="00623C79" w:rsidRPr="00623C79">
        <w:rPr>
          <w:rFonts w:ascii="Arial" w:hAnsi="Arial" w:cs="Arial"/>
          <w:i/>
        </w:rPr>
        <w:t>May</w:t>
      </w:r>
      <w:r w:rsidR="007C779F" w:rsidRPr="00623C79">
        <w:rPr>
          <w:rFonts w:ascii="Arial" w:hAnsi="Arial" w:cs="Arial"/>
          <w:i/>
        </w:rPr>
        <w:t xml:space="preserve"> 2019</w:t>
      </w:r>
      <w:r w:rsidRPr="006554C5">
        <w:rPr>
          <w:rFonts w:ascii="Arial" w:hAnsi="Arial" w:cs="Arial"/>
          <w:i/>
        </w:rPr>
        <w:t xml:space="preserve"> by the Independent Regulatory Board for Auditors. All rights reserved. Used with permission of the IRBA.</w:t>
      </w:r>
      <w:r w:rsidRPr="006554C5">
        <w:rPr>
          <w:rFonts w:ascii="Arial" w:hAnsi="Arial" w:cs="Arial"/>
        </w:rPr>
        <w:t>” Otherwise, written permission from the Independent Regulatory Board for Auditors is required to reproduce, store or transmit or to make other similar uses of this document except as permitted by law.</w:t>
      </w:r>
    </w:p>
    <w:p w14:paraId="33CF742E" w14:textId="56EB595E" w:rsidR="00836705" w:rsidRDefault="00836705" w:rsidP="00836705">
      <w:pPr>
        <w:spacing w:before="240" w:after="240" w:line="276" w:lineRule="auto"/>
        <w:rPr>
          <w:rFonts w:ascii="Arial" w:hAnsi="Arial" w:cs="Arial"/>
        </w:rPr>
      </w:pPr>
    </w:p>
    <w:p w14:paraId="33C720B0" w14:textId="77777777" w:rsidR="007C779F" w:rsidRDefault="007C779F">
      <w:pPr>
        <w:spacing w:before="240" w:after="240" w:line="276" w:lineRule="auto"/>
        <w:jc w:val="center"/>
        <w:rPr>
          <w:rFonts w:ascii="Arial" w:hAnsi="Arial" w:cs="Arial"/>
        </w:rPr>
        <w:sectPr w:rsidR="007C779F" w:rsidSect="00706F99">
          <w:headerReference w:type="default" r:id="rId11"/>
          <w:pgSz w:w="11907" w:h="16839" w:code="9"/>
          <w:pgMar w:top="1350" w:right="1699" w:bottom="1440" w:left="1699" w:header="720" w:footer="720" w:gutter="0"/>
          <w:cols w:space="720"/>
          <w:noEndnote/>
          <w:docGrid w:linePitch="299"/>
        </w:sectPr>
      </w:pPr>
    </w:p>
    <w:p w14:paraId="3D4B3893" w14:textId="77777777" w:rsidR="007C779F" w:rsidRPr="006554C5" w:rsidRDefault="007C779F" w:rsidP="007C779F">
      <w:pPr>
        <w:spacing w:before="240" w:after="240" w:line="276" w:lineRule="auto"/>
        <w:jc w:val="center"/>
        <w:rPr>
          <w:rFonts w:ascii="Arial" w:hAnsi="Arial" w:cs="Arial"/>
          <w:b/>
          <w:sz w:val="24"/>
          <w:szCs w:val="24"/>
        </w:rPr>
      </w:pPr>
      <w:r w:rsidRPr="006554C5">
        <w:rPr>
          <w:rFonts w:ascii="Arial" w:hAnsi="Arial" w:cs="Arial"/>
          <w:b/>
          <w:sz w:val="24"/>
          <w:szCs w:val="24"/>
        </w:rPr>
        <w:lastRenderedPageBreak/>
        <w:t xml:space="preserve">SOUTH AFRICAN AUDITING PRACTICE STATEMENT 3 </w:t>
      </w:r>
    </w:p>
    <w:p w14:paraId="09C6375F" w14:textId="7B322C6F" w:rsidR="007C779F" w:rsidRPr="006554C5" w:rsidRDefault="007C779F" w:rsidP="007C779F">
      <w:pPr>
        <w:spacing w:before="240" w:after="240" w:line="276" w:lineRule="auto"/>
        <w:jc w:val="center"/>
        <w:rPr>
          <w:rFonts w:ascii="Arial" w:hAnsi="Arial" w:cs="Arial"/>
          <w:b/>
          <w:sz w:val="24"/>
          <w:szCs w:val="24"/>
        </w:rPr>
      </w:pPr>
      <w:r w:rsidRPr="006554C5">
        <w:rPr>
          <w:rFonts w:ascii="Arial" w:hAnsi="Arial" w:cs="Arial"/>
          <w:b/>
          <w:sz w:val="24"/>
          <w:szCs w:val="24"/>
        </w:rPr>
        <w:t xml:space="preserve">(REVISED </w:t>
      </w:r>
      <w:r w:rsidRPr="00623C79">
        <w:rPr>
          <w:rFonts w:ascii="Arial" w:hAnsi="Arial" w:cs="Arial"/>
          <w:b/>
          <w:sz w:val="24"/>
          <w:szCs w:val="24"/>
        </w:rPr>
        <w:t>MAY</w:t>
      </w:r>
      <w:r>
        <w:rPr>
          <w:rFonts w:ascii="Arial" w:hAnsi="Arial" w:cs="Arial"/>
          <w:b/>
          <w:sz w:val="24"/>
          <w:szCs w:val="24"/>
        </w:rPr>
        <w:t xml:space="preserve"> 2019</w:t>
      </w:r>
      <w:r w:rsidRPr="006554C5">
        <w:rPr>
          <w:rFonts w:ascii="Arial" w:hAnsi="Arial" w:cs="Arial"/>
          <w:b/>
          <w:sz w:val="24"/>
          <w:szCs w:val="24"/>
        </w:rPr>
        <w:t>)</w:t>
      </w:r>
    </w:p>
    <w:p w14:paraId="6746AC93" w14:textId="0C22A117" w:rsidR="007C779F" w:rsidRPr="00862421" w:rsidRDefault="007C779F" w:rsidP="00157F62">
      <w:pPr>
        <w:spacing w:line="312" w:lineRule="auto"/>
        <w:jc w:val="center"/>
        <w:rPr>
          <w:rFonts w:ascii="Arial" w:hAnsi="Arial" w:cs="Arial"/>
        </w:rPr>
      </w:pPr>
      <w:r w:rsidRPr="006554C5">
        <w:rPr>
          <w:rFonts w:ascii="Arial" w:hAnsi="Arial" w:cs="Arial"/>
          <w:b/>
          <w:sz w:val="24"/>
          <w:szCs w:val="24"/>
          <w:lang w:val="en-US" w:eastAsia="en-US"/>
        </w:rPr>
        <w:t>ILLUSTRATIVE REPORTS</w:t>
      </w:r>
    </w:p>
    <w:p w14:paraId="4A4740DB" w14:textId="4A254F2A" w:rsidR="003F5C42" w:rsidRPr="006554C5" w:rsidRDefault="003F5C42">
      <w:pPr>
        <w:spacing w:before="240" w:after="240" w:line="276" w:lineRule="auto"/>
        <w:jc w:val="center"/>
        <w:rPr>
          <w:rFonts w:ascii="Arial" w:hAnsi="Arial" w:cs="Arial"/>
          <w:lang w:eastAsia="en-US"/>
        </w:rPr>
      </w:pPr>
      <w:r w:rsidRPr="006554C5">
        <w:rPr>
          <w:rFonts w:ascii="Arial" w:hAnsi="Arial" w:cs="Arial"/>
          <w:lang w:eastAsia="en-US"/>
        </w:rPr>
        <w:t>(</w:t>
      </w:r>
      <w:r w:rsidR="00522C38" w:rsidRPr="006C0380">
        <w:rPr>
          <w:rFonts w:ascii="Arial" w:hAnsi="Arial" w:cs="Arial"/>
        </w:rPr>
        <w:t>Effective for auditor’s or independent reviewer’s reports issued on or after 15 June 2019</w:t>
      </w:r>
      <w:r w:rsidRPr="006554C5">
        <w:rPr>
          <w:rFonts w:ascii="Arial" w:hAnsi="Arial" w:cs="Arial"/>
          <w:lang w:eastAsia="en-US"/>
        </w:rPr>
        <w:t>)</w:t>
      </w:r>
    </w:p>
    <w:p w14:paraId="2A8FFF8E" w14:textId="77777777" w:rsidR="004A16D1" w:rsidRPr="00F827EF" w:rsidRDefault="004A16D1" w:rsidP="004A16D1">
      <w:pPr>
        <w:spacing w:before="240" w:after="240" w:line="276" w:lineRule="auto"/>
        <w:rPr>
          <w:rFonts w:ascii="Arial" w:hAnsi="Arial" w:cs="Arial"/>
          <w:szCs w:val="24"/>
          <w:lang w:val="en-ZA" w:eastAsia="en-US"/>
        </w:rPr>
      </w:pPr>
    </w:p>
    <w:p w14:paraId="714BB6EF" w14:textId="77777777" w:rsidR="004A16D1" w:rsidRPr="00C35FC7" w:rsidRDefault="00215572" w:rsidP="004A16D1">
      <w:pPr>
        <w:pBdr>
          <w:bottom w:val="single" w:sz="4" w:space="1" w:color="auto"/>
        </w:pBdr>
        <w:ind w:right="-284"/>
        <w:rPr>
          <w:rFonts w:ascii="Arial" w:hAnsi="Arial" w:cs="Arial"/>
          <w:b/>
          <w:lang w:val="fr-FR"/>
        </w:rPr>
      </w:pPr>
      <w:r w:rsidRPr="00F827EF">
        <w:rPr>
          <w:rFonts w:ascii="Arial" w:hAnsi="Arial" w:cs="Arial"/>
          <w:b/>
          <w:sz w:val="24"/>
          <w:szCs w:val="24"/>
          <w:lang w:val="fr-FR"/>
        </w:rPr>
        <w:t>CONTENTS</w:t>
      </w:r>
      <w:r w:rsidR="004A16D1" w:rsidRPr="00C35FC7">
        <w:rPr>
          <w:rFonts w:ascii="Arial" w:hAnsi="Arial" w:cs="Arial"/>
          <w:b/>
          <w:lang w:val="fr-FR"/>
        </w:rPr>
        <w:tab/>
      </w:r>
      <w:r w:rsidR="004A16D1" w:rsidRPr="00C35FC7">
        <w:rPr>
          <w:rFonts w:ascii="Arial" w:hAnsi="Arial" w:cs="Arial"/>
          <w:b/>
          <w:lang w:val="fr-FR"/>
        </w:rPr>
        <w:tab/>
      </w:r>
      <w:r w:rsidR="004A16D1" w:rsidRPr="00C35FC7">
        <w:rPr>
          <w:rFonts w:ascii="Arial" w:hAnsi="Arial" w:cs="Arial"/>
          <w:b/>
          <w:lang w:val="fr-FR"/>
        </w:rPr>
        <w:tab/>
      </w:r>
      <w:r w:rsidR="004A16D1" w:rsidRPr="00C35FC7">
        <w:rPr>
          <w:rFonts w:ascii="Arial" w:hAnsi="Arial" w:cs="Arial"/>
          <w:b/>
          <w:lang w:val="fr-FR"/>
        </w:rPr>
        <w:tab/>
      </w:r>
      <w:r w:rsidR="004A16D1" w:rsidRPr="00C35FC7">
        <w:rPr>
          <w:rFonts w:ascii="Arial" w:hAnsi="Arial" w:cs="Arial"/>
          <w:b/>
          <w:lang w:val="fr-FR"/>
        </w:rPr>
        <w:tab/>
      </w:r>
      <w:r w:rsidR="004A16D1" w:rsidRPr="00C35FC7">
        <w:rPr>
          <w:rFonts w:ascii="Arial" w:hAnsi="Arial" w:cs="Arial"/>
          <w:b/>
          <w:lang w:val="fr-FR"/>
        </w:rPr>
        <w:tab/>
      </w:r>
      <w:r w:rsidR="004A16D1" w:rsidRPr="00C35FC7">
        <w:rPr>
          <w:rFonts w:ascii="Arial" w:hAnsi="Arial" w:cs="Arial"/>
          <w:b/>
          <w:lang w:val="fr-FR"/>
        </w:rPr>
        <w:tab/>
      </w:r>
      <w:r w:rsidR="004A16D1" w:rsidRPr="00C35FC7">
        <w:rPr>
          <w:rFonts w:ascii="Arial" w:hAnsi="Arial" w:cs="Arial"/>
          <w:b/>
          <w:lang w:val="fr-FR"/>
        </w:rPr>
        <w:tab/>
      </w:r>
      <w:r w:rsidR="004A16D1" w:rsidRPr="00F827EF">
        <w:rPr>
          <w:rFonts w:ascii="Arial" w:hAnsi="Arial" w:cs="Arial"/>
          <w:b/>
          <w:sz w:val="24"/>
          <w:szCs w:val="24"/>
          <w:lang w:val="fr-FR"/>
        </w:rPr>
        <w:t xml:space="preserve">             </w:t>
      </w:r>
      <w:r w:rsidR="00D817AD">
        <w:rPr>
          <w:rFonts w:ascii="Arial" w:hAnsi="Arial" w:cs="Arial"/>
          <w:b/>
          <w:sz w:val="24"/>
          <w:szCs w:val="24"/>
          <w:lang w:val="fr-FR"/>
        </w:rPr>
        <w:t xml:space="preserve">       </w:t>
      </w:r>
      <w:r w:rsidR="004A16D1" w:rsidRPr="00F827EF">
        <w:rPr>
          <w:rFonts w:ascii="Arial" w:hAnsi="Arial" w:cs="Arial"/>
          <w:b/>
          <w:sz w:val="24"/>
          <w:szCs w:val="24"/>
          <w:lang w:val="fr-FR"/>
        </w:rPr>
        <w:t xml:space="preserve">  </w:t>
      </w:r>
      <w:r w:rsidRPr="00F827EF">
        <w:rPr>
          <w:rFonts w:ascii="Arial" w:hAnsi="Arial" w:cs="Arial"/>
          <w:b/>
          <w:sz w:val="24"/>
          <w:szCs w:val="24"/>
          <w:lang w:val="fr-FR"/>
        </w:rPr>
        <w:t>PAGE</w:t>
      </w:r>
    </w:p>
    <w:p w14:paraId="5E057F0A" w14:textId="1C009C53" w:rsidR="00385788" w:rsidRDefault="001C0BBA">
      <w:pPr>
        <w:pStyle w:val="TOC1"/>
        <w:rPr>
          <w:rFonts w:asciiTheme="minorHAnsi" w:eastAsiaTheme="minorEastAsia" w:hAnsiTheme="minorHAnsi" w:cstheme="minorBidi"/>
          <w:b w:val="0"/>
          <w:noProof/>
          <w:sz w:val="22"/>
          <w:lang w:val="en-ZA" w:eastAsia="en-ZA"/>
        </w:rPr>
      </w:pPr>
      <w:r>
        <w:rPr>
          <w:rFonts w:cs="Arial"/>
          <w:b w:val="0"/>
          <w:lang w:val="fr-FR" w:eastAsia="en-US"/>
        </w:rPr>
        <w:fldChar w:fldCharType="begin"/>
      </w:r>
      <w:r>
        <w:rPr>
          <w:rFonts w:cs="Arial"/>
          <w:b w:val="0"/>
          <w:lang w:val="fr-FR" w:eastAsia="en-US"/>
        </w:rPr>
        <w:instrText xml:space="preserve"> TOC \o "1-4" \h \z \u </w:instrText>
      </w:r>
      <w:r>
        <w:rPr>
          <w:rFonts w:cs="Arial"/>
          <w:b w:val="0"/>
          <w:lang w:val="fr-FR" w:eastAsia="en-US"/>
        </w:rPr>
        <w:fldChar w:fldCharType="separate"/>
      </w:r>
      <w:hyperlink w:anchor="_Toc5690124" w:history="1">
        <w:r w:rsidR="00385788" w:rsidRPr="00270039">
          <w:rPr>
            <w:rStyle w:val="Hyperlink"/>
            <w:noProof/>
            <w:lang w:val="en-ZA"/>
          </w:rPr>
          <w:t>Introduction</w:t>
        </w:r>
        <w:r w:rsidR="00385788">
          <w:rPr>
            <w:noProof/>
            <w:webHidden/>
          </w:rPr>
          <w:tab/>
        </w:r>
        <w:r w:rsidR="00385788">
          <w:rPr>
            <w:noProof/>
            <w:webHidden/>
          </w:rPr>
          <w:fldChar w:fldCharType="begin"/>
        </w:r>
        <w:r w:rsidR="00385788">
          <w:rPr>
            <w:noProof/>
            <w:webHidden/>
          </w:rPr>
          <w:instrText xml:space="preserve"> PAGEREF _Toc5690124 \h </w:instrText>
        </w:r>
        <w:r w:rsidR="00385788">
          <w:rPr>
            <w:noProof/>
            <w:webHidden/>
          </w:rPr>
        </w:r>
        <w:r w:rsidR="00385788">
          <w:rPr>
            <w:noProof/>
            <w:webHidden/>
          </w:rPr>
          <w:fldChar w:fldCharType="separate"/>
        </w:r>
        <w:r w:rsidR="000E4014">
          <w:rPr>
            <w:noProof/>
            <w:webHidden/>
          </w:rPr>
          <w:t>8</w:t>
        </w:r>
        <w:r w:rsidR="00385788">
          <w:rPr>
            <w:noProof/>
            <w:webHidden/>
          </w:rPr>
          <w:fldChar w:fldCharType="end"/>
        </w:r>
      </w:hyperlink>
    </w:p>
    <w:p w14:paraId="13E77B0D" w14:textId="68D1F3A1" w:rsidR="00385788" w:rsidRDefault="000E4014">
      <w:pPr>
        <w:pStyle w:val="TOC2"/>
        <w:rPr>
          <w:rFonts w:asciiTheme="minorHAnsi" w:eastAsiaTheme="minorEastAsia" w:hAnsiTheme="minorHAnsi" w:cstheme="minorBidi"/>
          <w:b w:val="0"/>
          <w:bCs w:val="0"/>
          <w:noProof/>
          <w:szCs w:val="22"/>
          <w:lang w:val="en-ZA" w:eastAsia="en-ZA"/>
        </w:rPr>
      </w:pPr>
      <w:hyperlink w:anchor="_Toc5690125" w:history="1">
        <w:r w:rsidR="00385788" w:rsidRPr="00270039">
          <w:rPr>
            <w:rStyle w:val="Hyperlink"/>
            <w:noProof/>
            <w:lang w:val="fr-FR"/>
          </w:rPr>
          <w:t>Scope</w:t>
        </w:r>
        <w:r w:rsidR="00385788">
          <w:rPr>
            <w:noProof/>
            <w:webHidden/>
          </w:rPr>
          <w:tab/>
        </w:r>
        <w:r w:rsidR="00385788">
          <w:rPr>
            <w:noProof/>
            <w:webHidden/>
          </w:rPr>
          <w:fldChar w:fldCharType="begin"/>
        </w:r>
        <w:r w:rsidR="00385788">
          <w:rPr>
            <w:noProof/>
            <w:webHidden/>
          </w:rPr>
          <w:instrText xml:space="preserve"> PAGEREF _Toc5690125 \h </w:instrText>
        </w:r>
        <w:r w:rsidR="00385788">
          <w:rPr>
            <w:noProof/>
            <w:webHidden/>
          </w:rPr>
        </w:r>
        <w:r w:rsidR="00385788">
          <w:rPr>
            <w:noProof/>
            <w:webHidden/>
          </w:rPr>
          <w:fldChar w:fldCharType="separate"/>
        </w:r>
        <w:r>
          <w:rPr>
            <w:noProof/>
            <w:webHidden/>
          </w:rPr>
          <w:t>8</w:t>
        </w:r>
        <w:r w:rsidR="00385788">
          <w:rPr>
            <w:noProof/>
            <w:webHidden/>
          </w:rPr>
          <w:fldChar w:fldCharType="end"/>
        </w:r>
      </w:hyperlink>
    </w:p>
    <w:p w14:paraId="32686216" w14:textId="1304D599" w:rsidR="00385788" w:rsidRDefault="000E4014">
      <w:pPr>
        <w:pStyle w:val="TOC2"/>
        <w:rPr>
          <w:rFonts w:asciiTheme="minorHAnsi" w:eastAsiaTheme="minorEastAsia" w:hAnsiTheme="minorHAnsi" w:cstheme="minorBidi"/>
          <w:b w:val="0"/>
          <w:bCs w:val="0"/>
          <w:noProof/>
          <w:szCs w:val="22"/>
          <w:lang w:val="en-ZA" w:eastAsia="en-ZA"/>
        </w:rPr>
      </w:pPr>
      <w:hyperlink w:anchor="_Toc5690126" w:history="1">
        <w:r w:rsidR="00385788" w:rsidRPr="00270039">
          <w:rPr>
            <w:rStyle w:val="Hyperlink"/>
            <w:noProof/>
          </w:rPr>
          <w:t>Effective date</w:t>
        </w:r>
        <w:r w:rsidR="00385788">
          <w:rPr>
            <w:noProof/>
            <w:webHidden/>
          </w:rPr>
          <w:tab/>
        </w:r>
        <w:r w:rsidR="00385788">
          <w:rPr>
            <w:noProof/>
            <w:webHidden/>
          </w:rPr>
          <w:fldChar w:fldCharType="begin"/>
        </w:r>
        <w:r w:rsidR="00385788">
          <w:rPr>
            <w:noProof/>
            <w:webHidden/>
          </w:rPr>
          <w:instrText xml:space="preserve"> PAGEREF _Toc5690126 \h </w:instrText>
        </w:r>
        <w:r w:rsidR="00385788">
          <w:rPr>
            <w:noProof/>
            <w:webHidden/>
          </w:rPr>
        </w:r>
        <w:r w:rsidR="00385788">
          <w:rPr>
            <w:noProof/>
            <w:webHidden/>
          </w:rPr>
          <w:fldChar w:fldCharType="separate"/>
        </w:r>
        <w:r>
          <w:rPr>
            <w:noProof/>
            <w:webHidden/>
          </w:rPr>
          <w:t>11</w:t>
        </w:r>
        <w:r w:rsidR="00385788">
          <w:rPr>
            <w:noProof/>
            <w:webHidden/>
          </w:rPr>
          <w:fldChar w:fldCharType="end"/>
        </w:r>
      </w:hyperlink>
    </w:p>
    <w:p w14:paraId="6987C0F4" w14:textId="2E936CDC" w:rsidR="00385788" w:rsidRDefault="000E4014">
      <w:pPr>
        <w:pStyle w:val="TOC1"/>
        <w:rPr>
          <w:rFonts w:asciiTheme="minorHAnsi" w:eastAsiaTheme="minorEastAsia" w:hAnsiTheme="minorHAnsi" w:cstheme="minorBidi"/>
          <w:b w:val="0"/>
          <w:noProof/>
          <w:sz w:val="22"/>
          <w:lang w:val="en-ZA" w:eastAsia="en-ZA"/>
        </w:rPr>
      </w:pPr>
      <w:hyperlink w:anchor="_Toc5690127" w:history="1">
        <w:r w:rsidR="00385788" w:rsidRPr="00270039">
          <w:rPr>
            <w:rStyle w:val="Hyperlink"/>
            <w:noProof/>
            <w:lang w:val="en-ZA"/>
          </w:rPr>
          <w:t>PART A – Guidance and Notes</w:t>
        </w:r>
        <w:r w:rsidR="00385788">
          <w:rPr>
            <w:noProof/>
            <w:webHidden/>
          </w:rPr>
          <w:tab/>
        </w:r>
        <w:r w:rsidR="00385788">
          <w:rPr>
            <w:noProof/>
            <w:webHidden/>
          </w:rPr>
          <w:fldChar w:fldCharType="begin"/>
        </w:r>
        <w:r w:rsidR="00385788">
          <w:rPr>
            <w:noProof/>
            <w:webHidden/>
          </w:rPr>
          <w:instrText xml:space="preserve"> PAGEREF _Toc5690127 \h </w:instrText>
        </w:r>
        <w:r w:rsidR="00385788">
          <w:rPr>
            <w:noProof/>
            <w:webHidden/>
          </w:rPr>
        </w:r>
        <w:r w:rsidR="00385788">
          <w:rPr>
            <w:noProof/>
            <w:webHidden/>
          </w:rPr>
          <w:fldChar w:fldCharType="separate"/>
        </w:r>
        <w:r>
          <w:rPr>
            <w:noProof/>
            <w:webHidden/>
          </w:rPr>
          <w:t>12</w:t>
        </w:r>
        <w:r w:rsidR="00385788">
          <w:rPr>
            <w:noProof/>
            <w:webHidden/>
          </w:rPr>
          <w:fldChar w:fldCharType="end"/>
        </w:r>
      </w:hyperlink>
    </w:p>
    <w:p w14:paraId="18023E1D" w14:textId="43764D57" w:rsidR="00385788" w:rsidRDefault="000E4014">
      <w:pPr>
        <w:pStyle w:val="TOC2"/>
        <w:rPr>
          <w:rFonts w:asciiTheme="minorHAnsi" w:eastAsiaTheme="minorEastAsia" w:hAnsiTheme="minorHAnsi" w:cstheme="minorBidi"/>
          <w:b w:val="0"/>
          <w:bCs w:val="0"/>
          <w:noProof/>
          <w:szCs w:val="22"/>
          <w:lang w:val="en-ZA" w:eastAsia="en-ZA"/>
        </w:rPr>
      </w:pPr>
      <w:hyperlink w:anchor="_Toc5690128" w:history="1">
        <w:r w:rsidR="00385788" w:rsidRPr="00270039">
          <w:rPr>
            <w:rStyle w:val="Hyperlink"/>
            <w:rFonts w:cs="Arial"/>
            <w:noProof/>
          </w:rPr>
          <w:t>Illustrative reports</w:t>
        </w:r>
        <w:r w:rsidR="00385788">
          <w:rPr>
            <w:noProof/>
            <w:webHidden/>
          </w:rPr>
          <w:tab/>
        </w:r>
        <w:r w:rsidR="00385788">
          <w:rPr>
            <w:noProof/>
            <w:webHidden/>
          </w:rPr>
          <w:fldChar w:fldCharType="begin"/>
        </w:r>
        <w:r w:rsidR="00385788">
          <w:rPr>
            <w:noProof/>
            <w:webHidden/>
          </w:rPr>
          <w:instrText xml:space="preserve"> PAGEREF _Toc5690128 \h </w:instrText>
        </w:r>
        <w:r w:rsidR="00385788">
          <w:rPr>
            <w:noProof/>
            <w:webHidden/>
          </w:rPr>
        </w:r>
        <w:r w:rsidR="00385788">
          <w:rPr>
            <w:noProof/>
            <w:webHidden/>
          </w:rPr>
          <w:fldChar w:fldCharType="separate"/>
        </w:r>
        <w:r>
          <w:rPr>
            <w:noProof/>
            <w:webHidden/>
          </w:rPr>
          <w:t>13</w:t>
        </w:r>
        <w:r w:rsidR="00385788">
          <w:rPr>
            <w:noProof/>
            <w:webHidden/>
          </w:rPr>
          <w:fldChar w:fldCharType="end"/>
        </w:r>
      </w:hyperlink>
    </w:p>
    <w:p w14:paraId="2915A079" w14:textId="0DD30900" w:rsidR="00385788" w:rsidRDefault="000E4014">
      <w:pPr>
        <w:pStyle w:val="TOC3"/>
        <w:tabs>
          <w:tab w:val="left" w:pos="660"/>
        </w:tabs>
        <w:rPr>
          <w:rFonts w:asciiTheme="minorHAnsi" w:eastAsiaTheme="minorEastAsia" w:hAnsiTheme="minorHAnsi" w:cstheme="minorBidi"/>
          <w:noProof/>
          <w:szCs w:val="22"/>
          <w:lang w:val="en-ZA" w:eastAsia="en-ZA"/>
        </w:rPr>
      </w:pPr>
      <w:hyperlink w:anchor="_Toc5690129" w:history="1">
        <w:r w:rsidR="00385788" w:rsidRPr="00270039">
          <w:rPr>
            <w:rStyle w:val="Hyperlink"/>
            <w:noProof/>
          </w:rPr>
          <w:t>1.</w:t>
        </w:r>
        <w:r w:rsidR="00385788">
          <w:rPr>
            <w:rFonts w:asciiTheme="minorHAnsi" w:eastAsiaTheme="minorEastAsia" w:hAnsiTheme="minorHAnsi" w:cstheme="minorBidi"/>
            <w:noProof/>
            <w:szCs w:val="22"/>
            <w:lang w:val="en-ZA" w:eastAsia="en-ZA"/>
          </w:rPr>
          <w:tab/>
        </w:r>
        <w:r w:rsidR="00385788" w:rsidRPr="00270039">
          <w:rPr>
            <w:rStyle w:val="Hyperlink"/>
            <w:noProof/>
          </w:rPr>
          <w:t>Unmodified opinion – Auditor’s report on a complete set of consolidated financial statements of a listed entity</w:t>
        </w:r>
        <w:r w:rsidR="00385788" w:rsidRPr="00270039">
          <w:rPr>
            <w:rStyle w:val="Hyperlink"/>
            <w:noProof/>
            <w:vertAlign w:val="superscript"/>
          </w:rPr>
          <w:t xml:space="preserve"> </w:t>
        </w:r>
        <w:r w:rsidR="00385788" w:rsidRPr="00270039">
          <w:rPr>
            <w:rStyle w:val="Hyperlink"/>
            <w:noProof/>
          </w:rPr>
          <w:t>prepared in accordance with a fair presentation framework</w:t>
        </w:r>
        <w:r w:rsidR="004F3937">
          <w:rPr>
            <w:webHidden/>
          </w:rPr>
          <w:t>……</w:t>
        </w:r>
        <w:r w:rsidR="004F3937">
          <w:rPr>
            <w:webHidden/>
          </w:rPr>
          <w:tab/>
        </w:r>
        <w:r w:rsidR="00385788">
          <w:rPr>
            <w:noProof/>
            <w:webHidden/>
          </w:rPr>
          <w:fldChar w:fldCharType="begin"/>
        </w:r>
        <w:r w:rsidR="00385788">
          <w:rPr>
            <w:noProof/>
            <w:webHidden/>
          </w:rPr>
          <w:instrText xml:space="preserve"> PAGEREF _Toc5690129 \h </w:instrText>
        </w:r>
        <w:r w:rsidR="00385788">
          <w:rPr>
            <w:noProof/>
            <w:webHidden/>
          </w:rPr>
        </w:r>
        <w:r w:rsidR="00385788">
          <w:rPr>
            <w:noProof/>
            <w:webHidden/>
          </w:rPr>
          <w:fldChar w:fldCharType="separate"/>
        </w:r>
        <w:r>
          <w:rPr>
            <w:noProof/>
            <w:webHidden/>
          </w:rPr>
          <w:t>13</w:t>
        </w:r>
        <w:r w:rsidR="00385788">
          <w:rPr>
            <w:noProof/>
            <w:webHidden/>
          </w:rPr>
          <w:fldChar w:fldCharType="end"/>
        </w:r>
      </w:hyperlink>
    </w:p>
    <w:p w14:paraId="3DBA15CD" w14:textId="342609A5" w:rsidR="00385788" w:rsidRDefault="000E4014">
      <w:pPr>
        <w:pStyle w:val="TOC3"/>
        <w:tabs>
          <w:tab w:val="left" w:pos="660"/>
        </w:tabs>
        <w:rPr>
          <w:rFonts w:asciiTheme="minorHAnsi" w:eastAsiaTheme="minorEastAsia" w:hAnsiTheme="minorHAnsi" w:cstheme="minorBidi"/>
          <w:noProof/>
          <w:szCs w:val="22"/>
          <w:lang w:val="en-ZA" w:eastAsia="en-ZA"/>
        </w:rPr>
      </w:pPr>
      <w:hyperlink w:anchor="_Toc5690130" w:history="1">
        <w:r w:rsidR="00385788" w:rsidRPr="00270039">
          <w:rPr>
            <w:rStyle w:val="Hyperlink"/>
            <w:noProof/>
          </w:rPr>
          <w:t>2.</w:t>
        </w:r>
        <w:r w:rsidR="00385788">
          <w:rPr>
            <w:rFonts w:asciiTheme="minorHAnsi" w:eastAsiaTheme="minorEastAsia" w:hAnsiTheme="minorHAnsi" w:cstheme="minorBidi"/>
            <w:noProof/>
            <w:szCs w:val="22"/>
            <w:lang w:val="en-ZA" w:eastAsia="en-ZA"/>
          </w:rPr>
          <w:tab/>
        </w:r>
        <w:r w:rsidR="00385788" w:rsidRPr="00270039">
          <w:rPr>
            <w:rStyle w:val="Hyperlink"/>
            <w:noProof/>
          </w:rPr>
          <w:t>Unmodified opinion – Auditor’s report on a complete set of general purpose financial statements of a private company</w:t>
        </w:r>
        <w:r w:rsidR="00385788" w:rsidRPr="00270039">
          <w:rPr>
            <w:rStyle w:val="Hyperlink"/>
            <w:noProof/>
            <w:vertAlign w:val="superscript"/>
          </w:rPr>
          <w:t xml:space="preserve"> </w:t>
        </w:r>
        <w:r w:rsidR="00385788" w:rsidRPr="00270039">
          <w:rPr>
            <w:rStyle w:val="Hyperlink"/>
            <w:noProof/>
          </w:rPr>
          <w:t>prepared in accordance with a fair presentation framework</w:t>
        </w:r>
        <w:r w:rsidR="00385788">
          <w:rPr>
            <w:noProof/>
            <w:webHidden/>
          </w:rPr>
          <w:tab/>
        </w:r>
        <w:r w:rsidR="00385788">
          <w:rPr>
            <w:noProof/>
            <w:webHidden/>
          </w:rPr>
          <w:fldChar w:fldCharType="begin"/>
        </w:r>
        <w:r w:rsidR="00385788">
          <w:rPr>
            <w:noProof/>
            <w:webHidden/>
          </w:rPr>
          <w:instrText xml:space="preserve"> PAGEREF _Toc5690130 \h </w:instrText>
        </w:r>
        <w:r w:rsidR="00385788">
          <w:rPr>
            <w:noProof/>
            <w:webHidden/>
          </w:rPr>
        </w:r>
        <w:r w:rsidR="00385788">
          <w:rPr>
            <w:noProof/>
            <w:webHidden/>
          </w:rPr>
          <w:fldChar w:fldCharType="separate"/>
        </w:r>
        <w:r>
          <w:rPr>
            <w:noProof/>
            <w:webHidden/>
          </w:rPr>
          <w:t>20</w:t>
        </w:r>
        <w:r w:rsidR="00385788">
          <w:rPr>
            <w:noProof/>
            <w:webHidden/>
          </w:rPr>
          <w:fldChar w:fldCharType="end"/>
        </w:r>
      </w:hyperlink>
    </w:p>
    <w:p w14:paraId="26E33D21" w14:textId="4622E4FD" w:rsidR="00385788" w:rsidRDefault="000E4014">
      <w:pPr>
        <w:pStyle w:val="TOC3"/>
        <w:tabs>
          <w:tab w:val="left" w:pos="660"/>
        </w:tabs>
        <w:rPr>
          <w:rFonts w:asciiTheme="minorHAnsi" w:eastAsiaTheme="minorEastAsia" w:hAnsiTheme="minorHAnsi" w:cstheme="minorBidi"/>
          <w:noProof/>
          <w:szCs w:val="22"/>
          <w:lang w:val="en-ZA" w:eastAsia="en-ZA"/>
        </w:rPr>
      </w:pPr>
      <w:hyperlink w:anchor="_Toc5690131" w:history="1">
        <w:r w:rsidR="00385788" w:rsidRPr="00270039">
          <w:rPr>
            <w:rStyle w:val="Hyperlink"/>
            <w:rFonts w:cs="Arial"/>
            <w:noProof/>
          </w:rPr>
          <w:t>3.</w:t>
        </w:r>
        <w:r w:rsidR="00385788">
          <w:rPr>
            <w:rFonts w:asciiTheme="minorHAnsi" w:eastAsiaTheme="minorEastAsia" w:hAnsiTheme="minorHAnsi" w:cstheme="minorBidi"/>
            <w:noProof/>
            <w:szCs w:val="22"/>
            <w:lang w:val="en-ZA" w:eastAsia="en-ZA"/>
          </w:rPr>
          <w:tab/>
        </w:r>
        <w:r w:rsidR="00385788" w:rsidRPr="00270039">
          <w:rPr>
            <w:rStyle w:val="Hyperlink"/>
            <w:noProof/>
          </w:rPr>
          <w:t xml:space="preserve">Unmodified conclusion – ISRE 2400 (Revised): Independent reviewer’s report on a complete set of general purpose financial statements prepared in accordance with a fair </w:t>
        </w:r>
        <w:r w:rsidR="00385788" w:rsidRPr="00270039">
          <w:rPr>
            <w:rStyle w:val="Hyperlink"/>
            <w:rFonts w:cs="Arial"/>
            <w:noProof/>
          </w:rPr>
          <w:t>presentation framework</w:t>
        </w:r>
        <w:r w:rsidR="00385788">
          <w:rPr>
            <w:noProof/>
            <w:webHidden/>
          </w:rPr>
          <w:tab/>
        </w:r>
        <w:r w:rsidR="00385788">
          <w:rPr>
            <w:noProof/>
            <w:webHidden/>
          </w:rPr>
          <w:fldChar w:fldCharType="begin"/>
        </w:r>
        <w:r w:rsidR="00385788">
          <w:rPr>
            <w:noProof/>
            <w:webHidden/>
          </w:rPr>
          <w:instrText xml:space="preserve"> PAGEREF _Toc5690131 \h </w:instrText>
        </w:r>
        <w:r w:rsidR="00385788">
          <w:rPr>
            <w:noProof/>
            <w:webHidden/>
          </w:rPr>
        </w:r>
        <w:r w:rsidR="00385788">
          <w:rPr>
            <w:noProof/>
            <w:webHidden/>
          </w:rPr>
          <w:fldChar w:fldCharType="separate"/>
        </w:r>
        <w:r>
          <w:rPr>
            <w:noProof/>
            <w:webHidden/>
          </w:rPr>
          <w:t>25</w:t>
        </w:r>
        <w:r w:rsidR="00385788">
          <w:rPr>
            <w:noProof/>
            <w:webHidden/>
          </w:rPr>
          <w:fldChar w:fldCharType="end"/>
        </w:r>
      </w:hyperlink>
    </w:p>
    <w:p w14:paraId="76ACE4CA" w14:textId="73FDC12A" w:rsidR="00385788" w:rsidRDefault="000E4014">
      <w:pPr>
        <w:pStyle w:val="TOC3"/>
        <w:tabs>
          <w:tab w:val="left" w:pos="660"/>
        </w:tabs>
        <w:rPr>
          <w:rFonts w:asciiTheme="minorHAnsi" w:eastAsiaTheme="minorEastAsia" w:hAnsiTheme="minorHAnsi" w:cstheme="minorBidi"/>
          <w:noProof/>
          <w:szCs w:val="22"/>
          <w:lang w:val="en-ZA" w:eastAsia="en-ZA"/>
        </w:rPr>
      </w:pPr>
      <w:hyperlink w:anchor="_Toc5690132" w:history="1">
        <w:r w:rsidR="00385788" w:rsidRPr="00270039">
          <w:rPr>
            <w:rStyle w:val="Hyperlink"/>
            <w:noProof/>
          </w:rPr>
          <w:t>4.</w:t>
        </w:r>
        <w:r w:rsidR="00385788">
          <w:rPr>
            <w:rFonts w:asciiTheme="minorHAnsi" w:eastAsiaTheme="minorEastAsia" w:hAnsiTheme="minorHAnsi" w:cstheme="minorBidi"/>
            <w:noProof/>
            <w:szCs w:val="22"/>
            <w:lang w:val="en-ZA" w:eastAsia="en-ZA"/>
          </w:rPr>
          <w:tab/>
        </w:r>
        <w:r w:rsidR="00385788" w:rsidRPr="00270039">
          <w:rPr>
            <w:rStyle w:val="Hyperlink"/>
            <w:noProof/>
          </w:rPr>
          <w:t>Unmodified opinion – Illustrative Auditor-General of South Africa’s report on a complete set of general purpose financial statements</w:t>
        </w:r>
        <w:r w:rsidR="00385788">
          <w:rPr>
            <w:noProof/>
            <w:webHidden/>
          </w:rPr>
          <w:tab/>
        </w:r>
        <w:r w:rsidR="00385788">
          <w:rPr>
            <w:noProof/>
            <w:webHidden/>
          </w:rPr>
          <w:fldChar w:fldCharType="begin"/>
        </w:r>
        <w:r w:rsidR="00385788">
          <w:rPr>
            <w:noProof/>
            <w:webHidden/>
          </w:rPr>
          <w:instrText xml:space="preserve"> PAGEREF _Toc5690132 \h </w:instrText>
        </w:r>
        <w:r w:rsidR="00385788">
          <w:rPr>
            <w:noProof/>
            <w:webHidden/>
          </w:rPr>
        </w:r>
        <w:r w:rsidR="00385788">
          <w:rPr>
            <w:noProof/>
            <w:webHidden/>
          </w:rPr>
          <w:fldChar w:fldCharType="separate"/>
        </w:r>
        <w:r>
          <w:rPr>
            <w:noProof/>
            <w:webHidden/>
          </w:rPr>
          <w:t>28</w:t>
        </w:r>
        <w:r w:rsidR="00385788">
          <w:rPr>
            <w:noProof/>
            <w:webHidden/>
          </w:rPr>
          <w:fldChar w:fldCharType="end"/>
        </w:r>
      </w:hyperlink>
    </w:p>
    <w:p w14:paraId="61D2165D" w14:textId="32957B50" w:rsidR="00385788" w:rsidRDefault="000E4014">
      <w:pPr>
        <w:pStyle w:val="TOC2"/>
        <w:rPr>
          <w:rFonts w:asciiTheme="minorHAnsi" w:eastAsiaTheme="minorEastAsia" w:hAnsiTheme="minorHAnsi" w:cstheme="minorBidi"/>
          <w:b w:val="0"/>
          <w:bCs w:val="0"/>
          <w:noProof/>
          <w:szCs w:val="22"/>
          <w:lang w:val="en-ZA" w:eastAsia="en-ZA"/>
        </w:rPr>
      </w:pPr>
      <w:hyperlink w:anchor="_Toc5690133" w:history="1">
        <w:r w:rsidR="00385788" w:rsidRPr="00270039">
          <w:rPr>
            <w:rStyle w:val="Hyperlink"/>
            <w:noProof/>
          </w:rPr>
          <w:t>Notes to the illustrative reports in Part A (denoted as N1-N15)</w:t>
        </w:r>
        <w:r w:rsidR="00385788">
          <w:rPr>
            <w:noProof/>
            <w:webHidden/>
          </w:rPr>
          <w:tab/>
        </w:r>
        <w:r w:rsidR="00385788">
          <w:rPr>
            <w:noProof/>
            <w:webHidden/>
          </w:rPr>
          <w:fldChar w:fldCharType="begin"/>
        </w:r>
        <w:r w:rsidR="00385788">
          <w:rPr>
            <w:noProof/>
            <w:webHidden/>
          </w:rPr>
          <w:instrText xml:space="preserve"> PAGEREF _Toc5690133 \h </w:instrText>
        </w:r>
        <w:r w:rsidR="00385788">
          <w:rPr>
            <w:noProof/>
            <w:webHidden/>
          </w:rPr>
        </w:r>
        <w:r w:rsidR="00385788">
          <w:rPr>
            <w:noProof/>
            <w:webHidden/>
          </w:rPr>
          <w:fldChar w:fldCharType="separate"/>
        </w:r>
        <w:r>
          <w:rPr>
            <w:noProof/>
            <w:webHidden/>
          </w:rPr>
          <w:t>35</w:t>
        </w:r>
        <w:r w:rsidR="00385788">
          <w:rPr>
            <w:noProof/>
            <w:webHidden/>
          </w:rPr>
          <w:fldChar w:fldCharType="end"/>
        </w:r>
      </w:hyperlink>
    </w:p>
    <w:p w14:paraId="53B0C6B9" w14:textId="7701104F" w:rsidR="00385788" w:rsidRDefault="000E4014">
      <w:pPr>
        <w:pStyle w:val="TOC4"/>
        <w:rPr>
          <w:rFonts w:asciiTheme="minorHAnsi" w:eastAsiaTheme="minorEastAsia" w:hAnsiTheme="minorHAnsi" w:cstheme="minorBidi"/>
          <w:noProof/>
          <w:szCs w:val="22"/>
          <w:lang w:val="en-ZA" w:eastAsia="en-ZA"/>
        </w:rPr>
      </w:pPr>
      <w:hyperlink w:anchor="_Toc5690134" w:history="1">
        <w:r w:rsidR="00385788" w:rsidRPr="00270039">
          <w:rPr>
            <w:rStyle w:val="Hyperlink"/>
            <w:noProof/>
          </w:rPr>
          <w:t>Addressee</w:t>
        </w:r>
        <w:r w:rsidR="00385788">
          <w:rPr>
            <w:noProof/>
            <w:webHidden/>
          </w:rPr>
          <w:tab/>
        </w:r>
        <w:r w:rsidR="00385788">
          <w:rPr>
            <w:noProof/>
            <w:webHidden/>
          </w:rPr>
          <w:fldChar w:fldCharType="begin"/>
        </w:r>
        <w:r w:rsidR="00385788">
          <w:rPr>
            <w:noProof/>
            <w:webHidden/>
          </w:rPr>
          <w:instrText xml:space="preserve"> PAGEREF _Toc5690134 \h </w:instrText>
        </w:r>
        <w:r w:rsidR="00385788">
          <w:rPr>
            <w:noProof/>
            <w:webHidden/>
          </w:rPr>
        </w:r>
        <w:r w:rsidR="00385788">
          <w:rPr>
            <w:noProof/>
            <w:webHidden/>
          </w:rPr>
          <w:fldChar w:fldCharType="separate"/>
        </w:r>
        <w:r>
          <w:rPr>
            <w:noProof/>
            <w:webHidden/>
          </w:rPr>
          <w:t>35</w:t>
        </w:r>
        <w:r w:rsidR="00385788">
          <w:rPr>
            <w:noProof/>
            <w:webHidden/>
          </w:rPr>
          <w:fldChar w:fldCharType="end"/>
        </w:r>
      </w:hyperlink>
    </w:p>
    <w:p w14:paraId="3FC49859" w14:textId="4979B64A" w:rsidR="00385788" w:rsidRDefault="000E4014">
      <w:pPr>
        <w:pStyle w:val="TOC4"/>
        <w:rPr>
          <w:rFonts w:asciiTheme="minorHAnsi" w:eastAsiaTheme="minorEastAsia" w:hAnsiTheme="minorHAnsi" w:cstheme="minorBidi"/>
          <w:noProof/>
          <w:szCs w:val="22"/>
          <w:lang w:val="en-ZA" w:eastAsia="en-ZA"/>
        </w:rPr>
      </w:pPr>
      <w:hyperlink w:anchor="_Toc5690135" w:history="1">
        <w:r w:rsidR="00385788" w:rsidRPr="00270039">
          <w:rPr>
            <w:rStyle w:val="Hyperlink"/>
            <w:noProof/>
          </w:rPr>
          <w:t>Financial statements</w:t>
        </w:r>
        <w:r w:rsidR="00385788">
          <w:rPr>
            <w:noProof/>
            <w:webHidden/>
          </w:rPr>
          <w:tab/>
        </w:r>
        <w:r w:rsidR="00385788">
          <w:rPr>
            <w:noProof/>
            <w:webHidden/>
          </w:rPr>
          <w:fldChar w:fldCharType="begin"/>
        </w:r>
        <w:r w:rsidR="00385788">
          <w:rPr>
            <w:noProof/>
            <w:webHidden/>
          </w:rPr>
          <w:instrText xml:space="preserve"> PAGEREF _Toc5690135 \h </w:instrText>
        </w:r>
        <w:r w:rsidR="00385788">
          <w:rPr>
            <w:noProof/>
            <w:webHidden/>
          </w:rPr>
        </w:r>
        <w:r w:rsidR="00385788">
          <w:rPr>
            <w:noProof/>
            <w:webHidden/>
          </w:rPr>
          <w:fldChar w:fldCharType="separate"/>
        </w:r>
        <w:r>
          <w:rPr>
            <w:noProof/>
            <w:webHidden/>
          </w:rPr>
          <w:t>36</w:t>
        </w:r>
        <w:r w:rsidR="00385788">
          <w:rPr>
            <w:noProof/>
            <w:webHidden/>
          </w:rPr>
          <w:fldChar w:fldCharType="end"/>
        </w:r>
      </w:hyperlink>
    </w:p>
    <w:p w14:paraId="741572CF" w14:textId="5953FF41" w:rsidR="00385788" w:rsidRDefault="000E4014">
      <w:pPr>
        <w:pStyle w:val="TOC4"/>
        <w:rPr>
          <w:rFonts w:asciiTheme="minorHAnsi" w:eastAsiaTheme="minorEastAsia" w:hAnsiTheme="minorHAnsi" w:cstheme="minorBidi"/>
          <w:noProof/>
          <w:szCs w:val="22"/>
          <w:lang w:val="en-ZA" w:eastAsia="en-ZA"/>
        </w:rPr>
      </w:pPr>
      <w:hyperlink w:anchor="_Toc5690136" w:history="1">
        <w:r w:rsidR="00385788" w:rsidRPr="00270039">
          <w:rPr>
            <w:rStyle w:val="Hyperlink"/>
            <w:noProof/>
          </w:rPr>
          <w:t>Page numbers</w:t>
        </w:r>
        <w:r w:rsidR="00385788">
          <w:rPr>
            <w:noProof/>
            <w:webHidden/>
          </w:rPr>
          <w:tab/>
        </w:r>
        <w:r w:rsidR="00385788">
          <w:rPr>
            <w:noProof/>
            <w:webHidden/>
          </w:rPr>
          <w:fldChar w:fldCharType="begin"/>
        </w:r>
        <w:r w:rsidR="00385788">
          <w:rPr>
            <w:noProof/>
            <w:webHidden/>
          </w:rPr>
          <w:instrText xml:space="preserve"> PAGEREF _Toc5690136 \h </w:instrText>
        </w:r>
        <w:r w:rsidR="00385788">
          <w:rPr>
            <w:noProof/>
            <w:webHidden/>
          </w:rPr>
        </w:r>
        <w:r w:rsidR="00385788">
          <w:rPr>
            <w:noProof/>
            <w:webHidden/>
          </w:rPr>
          <w:fldChar w:fldCharType="separate"/>
        </w:r>
        <w:r>
          <w:rPr>
            <w:noProof/>
            <w:webHidden/>
          </w:rPr>
          <w:t>36</w:t>
        </w:r>
        <w:r w:rsidR="00385788">
          <w:rPr>
            <w:noProof/>
            <w:webHidden/>
          </w:rPr>
          <w:fldChar w:fldCharType="end"/>
        </w:r>
      </w:hyperlink>
    </w:p>
    <w:p w14:paraId="75E25F4A" w14:textId="344981EF" w:rsidR="00385788" w:rsidRDefault="000E4014">
      <w:pPr>
        <w:pStyle w:val="TOC4"/>
        <w:rPr>
          <w:rFonts w:asciiTheme="minorHAnsi" w:eastAsiaTheme="minorEastAsia" w:hAnsiTheme="minorHAnsi" w:cstheme="minorBidi"/>
          <w:noProof/>
          <w:szCs w:val="22"/>
          <w:lang w:val="en-ZA" w:eastAsia="en-ZA"/>
        </w:rPr>
      </w:pPr>
      <w:hyperlink w:anchor="_Toc5690137" w:history="1">
        <w:r w:rsidR="00385788" w:rsidRPr="00270039">
          <w:rPr>
            <w:rStyle w:val="Hyperlink"/>
            <w:noProof/>
          </w:rPr>
          <w:t>Identification of the title of each statement that comprises the financial statements</w:t>
        </w:r>
        <w:r w:rsidR="004F3937">
          <w:rPr>
            <w:rStyle w:val="Hyperlink"/>
            <w:noProof/>
          </w:rPr>
          <w:t>……</w:t>
        </w:r>
        <w:r w:rsidR="004F3937">
          <w:rPr>
            <w:rStyle w:val="Hyperlink"/>
            <w:noProof/>
          </w:rPr>
          <w:tab/>
        </w:r>
        <w:r w:rsidR="00385788">
          <w:rPr>
            <w:noProof/>
            <w:webHidden/>
          </w:rPr>
          <w:fldChar w:fldCharType="begin"/>
        </w:r>
        <w:r w:rsidR="00385788">
          <w:rPr>
            <w:noProof/>
            <w:webHidden/>
          </w:rPr>
          <w:instrText xml:space="preserve"> PAGEREF _Toc5690137 \h </w:instrText>
        </w:r>
        <w:r w:rsidR="00385788">
          <w:rPr>
            <w:noProof/>
            <w:webHidden/>
          </w:rPr>
        </w:r>
        <w:r w:rsidR="00385788">
          <w:rPr>
            <w:noProof/>
            <w:webHidden/>
          </w:rPr>
          <w:fldChar w:fldCharType="separate"/>
        </w:r>
        <w:r>
          <w:rPr>
            <w:noProof/>
            <w:webHidden/>
          </w:rPr>
          <w:t>36</w:t>
        </w:r>
        <w:r w:rsidR="00385788">
          <w:rPr>
            <w:noProof/>
            <w:webHidden/>
          </w:rPr>
          <w:fldChar w:fldCharType="end"/>
        </w:r>
      </w:hyperlink>
    </w:p>
    <w:p w14:paraId="086E8FE6" w14:textId="44AA65F3" w:rsidR="00385788" w:rsidRDefault="000E4014">
      <w:pPr>
        <w:pStyle w:val="TOC4"/>
        <w:rPr>
          <w:rFonts w:asciiTheme="minorHAnsi" w:eastAsiaTheme="minorEastAsia" w:hAnsiTheme="minorHAnsi" w:cstheme="minorBidi"/>
          <w:noProof/>
          <w:szCs w:val="22"/>
          <w:lang w:val="en-ZA" w:eastAsia="en-ZA"/>
        </w:rPr>
      </w:pPr>
      <w:hyperlink w:anchor="_Toc5690138" w:history="1">
        <w:r w:rsidR="00385788" w:rsidRPr="00270039">
          <w:rPr>
            <w:rStyle w:val="Hyperlink"/>
            <w:noProof/>
          </w:rPr>
          <w:t>Opinion</w:t>
        </w:r>
        <w:r w:rsidR="00385788">
          <w:rPr>
            <w:noProof/>
            <w:webHidden/>
          </w:rPr>
          <w:tab/>
        </w:r>
        <w:r w:rsidR="00385788">
          <w:rPr>
            <w:noProof/>
            <w:webHidden/>
          </w:rPr>
          <w:fldChar w:fldCharType="begin"/>
        </w:r>
        <w:r w:rsidR="00385788">
          <w:rPr>
            <w:noProof/>
            <w:webHidden/>
          </w:rPr>
          <w:instrText xml:space="preserve"> PAGEREF _Toc5690138 \h </w:instrText>
        </w:r>
        <w:r w:rsidR="00385788">
          <w:rPr>
            <w:noProof/>
            <w:webHidden/>
          </w:rPr>
        </w:r>
        <w:r w:rsidR="00385788">
          <w:rPr>
            <w:noProof/>
            <w:webHidden/>
          </w:rPr>
          <w:fldChar w:fldCharType="separate"/>
        </w:r>
        <w:r>
          <w:rPr>
            <w:noProof/>
            <w:webHidden/>
          </w:rPr>
          <w:t>37</w:t>
        </w:r>
        <w:r w:rsidR="00385788">
          <w:rPr>
            <w:noProof/>
            <w:webHidden/>
          </w:rPr>
          <w:fldChar w:fldCharType="end"/>
        </w:r>
      </w:hyperlink>
    </w:p>
    <w:p w14:paraId="14932155" w14:textId="5CB73097" w:rsidR="00385788" w:rsidRDefault="000E4014">
      <w:pPr>
        <w:pStyle w:val="TOC4"/>
        <w:rPr>
          <w:rFonts w:asciiTheme="minorHAnsi" w:eastAsiaTheme="minorEastAsia" w:hAnsiTheme="minorHAnsi" w:cstheme="minorBidi"/>
          <w:noProof/>
          <w:szCs w:val="22"/>
          <w:lang w:val="en-ZA" w:eastAsia="en-ZA"/>
        </w:rPr>
      </w:pPr>
      <w:hyperlink w:anchor="_Toc5690139" w:history="1">
        <w:r w:rsidR="00385788" w:rsidRPr="00270039">
          <w:rPr>
            <w:rStyle w:val="Hyperlink"/>
            <w:noProof/>
          </w:rPr>
          <w:t>Ethical requirements</w:t>
        </w:r>
        <w:r w:rsidR="00385788">
          <w:rPr>
            <w:noProof/>
            <w:webHidden/>
          </w:rPr>
          <w:tab/>
        </w:r>
        <w:r w:rsidR="00385788">
          <w:rPr>
            <w:noProof/>
            <w:webHidden/>
          </w:rPr>
          <w:fldChar w:fldCharType="begin"/>
        </w:r>
        <w:r w:rsidR="00385788">
          <w:rPr>
            <w:noProof/>
            <w:webHidden/>
          </w:rPr>
          <w:instrText xml:space="preserve"> PAGEREF _Toc5690139 \h </w:instrText>
        </w:r>
        <w:r w:rsidR="00385788">
          <w:rPr>
            <w:noProof/>
            <w:webHidden/>
          </w:rPr>
        </w:r>
        <w:r w:rsidR="00385788">
          <w:rPr>
            <w:noProof/>
            <w:webHidden/>
          </w:rPr>
          <w:fldChar w:fldCharType="separate"/>
        </w:r>
        <w:r>
          <w:rPr>
            <w:noProof/>
            <w:webHidden/>
          </w:rPr>
          <w:t>37</w:t>
        </w:r>
        <w:r w:rsidR="00385788">
          <w:rPr>
            <w:noProof/>
            <w:webHidden/>
          </w:rPr>
          <w:fldChar w:fldCharType="end"/>
        </w:r>
      </w:hyperlink>
    </w:p>
    <w:p w14:paraId="6B7264E3" w14:textId="17CA050D" w:rsidR="00385788" w:rsidRDefault="000E4014">
      <w:pPr>
        <w:pStyle w:val="TOC4"/>
        <w:rPr>
          <w:rFonts w:asciiTheme="minorHAnsi" w:eastAsiaTheme="minorEastAsia" w:hAnsiTheme="minorHAnsi" w:cstheme="minorBidi"/>
          <w:noProof/>
          <w:szCs w:val="22"/>
          <w:lang w:val="en-ZA" w:eastAsia="en-ZA"/>
        </w:rPr>
      </w:pPr>
      <w:hyperlink w:anchor="_Toc5690140" w:history="1">
        <w:r w:rsidR="00385788" w:rsidRPr="00270039">
          <w:rPr>
            <w:rStyle w:val="Hyperlink"/>
            <w:noProof/>
          </w:rPr>
          <w:t>Key audit matters</w:t>
        </w:r>
        <w:r w:rsidR="00385788">
          <w:rPr>
            <w:noProof/>
            <w:webHidden/>
          </w:rPr>
          <w:tab/>
        </w:r>
        <w:r w:rsidR="00385788">
          <w:rPr>
            <w:noProof/>
            <w:webHidden/>
          </w:rPr>
          <w:fldChar w:fldCharType="begin"/>
        </w:r>
        <w:r w:rsidR="00385788">
          <w:rPr>
            <w:noProof/>
            <w:webHidden/>
          </w:rPr>
          <w:instrText xml:space="preserve"> PAGEREF _Toc5690140 \h </w:instrText>
        </w:r>
        <w:r w:rsidR="00385788">
          <w:rPr>
            <w:noProof/>
            <w:webHidden/>
          </w:rPr>
        </w:r>
        <w:r w:rsidR="00385788">
          <w:rPr>
            <w:noProof/>
            <w:webHidden/>
          </w:rPr>
          <w:fldChar w:fldCharType="separate"/>
        </w:r>
        <w:r>
          <w:rPr>
            <w:noProof/>
            <w:webHidden/>
          </w:rPr>
          <w:t>41</w:t>
        </w:r>
        <w:r w:rsidR="00385788">
          <w:rPr>
            <w:noProof/>
            <w:webHidden/>
          </w:rPr>
          <w:fldChar w:fldCharType="end"/>
        </w:r>
      </w:hyperlink>
    </w:p>
    <w:p w14:paraId="1E953C59" w14:textId="2C36DBBC" w:rsidR="00385788" w:rsidRDefault="000E4014">
      <w:pPr>
        <w:pStyle w:val="TOC4"/>
        <w:rPr>
          <w:rFonts w:asciiTheme="minorHAnsi" w:eastAsiaTheme="minorEastAsia" w:hAnsiTheme="minorHAnsi" w:cstheme="minorBidi"/>
          <w:noProof/>
          <w:szCs w:val="22"/>
          <w:lang w:val="en-ZA" w:eastAsia="en-ZA"/>
        </w:rPr>
      </w:pPr>
      <w:hyperlink w:anchor="_Toc5690141" w:history="1">
        <w:r w:rsidR="00385788" w:rsidRPr="00270039">
          <w:rPr>
            <w:rStyle w:val="Hyperlink"/>
            <w:noProof/>
          </w:rPr>
          <w:t>Other information</w:t>
        </w:r>
        <w:r w:rsidR="00385788">
          <w:rPr>
            <w:noProof/>
            <w:webHidden/>
          </w:rPr>
          <w:tab/>
        </w:r>
        <w:r w:rsidR="00385788">
          <w:rPr>
            <w:noProof/>
            <w:webHidden/>
          </w:rPr>
          <w:fldChar w:fldCharType="begin"/>
        </w:r>
        <w:r w:rsidR="00385788">
          <w:rPr>
            <w:noProof/>
            <w:webHidden/>
          </w:rPr>
          <w:instrText xml:space="preserve"> PAGEREF _Toc5690141 \h </w:instrText>
        </w:r>
        <w:r w:rsidR="00385788">
          <w:rPr>
            <w:noProof/>
            <w:webHidden/>
          </w:rPr>
        </w:r>
        <w:r w:rsidR="00385788">
          <w:rPr>
            <w:noProof/>
            <w:webHidden/>
          </w:rPr>
          <w:fldChar w:fldCharType="separate"/>
        </w:r>
        <w:r>
          <w:rPr>
            <w:noProof/>
            <w:webHidden/>
          </w:rPr>
          <w:t>41</w:t>
        </w:r>
        <w:r w:rsidR="00385788">
          <w:rPr>
            <w:noProof/>
            <w:webHidden/>
          </w:rPr>
          <w:fldChar w:fldCharType="end"/>
        </w:r>
      </w:hyperlink>
    </w:p>
    <w:p w14:paraId="5E38DAC0" w14:textId="26C46942" w:rsidR="00385788" w:rsidRDefault="000E4014">
      <w:pPr>
        <w:pStyle w:val="TOC4"/>
        <w:rPr>
          <w:rFonts w:asciiTheme="minorHAnsi" w:eastAsiaTheme="minorEastAsia" w:hAnsiTheme="minorHAnsi" w:cstheme="minorBidi"/>
          <w:noProof/>
          <w:szCs w:val="22"/>
          <w:lang w:val="en-ZA" w:eastAsia="en-ZA"/>
        </w:rPr>
      </w:pPr>
      <w:hyperlink w:anchor="_Toc5690142" w:history="1">
        <w:r w:rsidR="00385788" w:rsidRPr="00270039">
          <w:rPr>
            <w:rStyle w:val="Hyperlink"/>
            <w:rFonts w:cs="Arial"/>
            <w:noProof/>
          </w:rPr>
          <w:t>Responsibilities of the directors for the financial statements</w:t>
        </w:r>
        <w:r w:rsidR="00385788">
          <w:rPr>
            <w:noProof/>
            <w:webHidden/>
          </w:rPr>
          <w:tab/>
        </w:r>
        <w:r w:rsidR="00385788">
          <w:rPr>
            <w:noProof/>
            <w:webHidden/>
          </w:rPr>
          <w:fldChar w:fldCharType="begin"/>
        </w:r>
        <w:r w:rsidR="00385788">
          <w:rPr>
            <w:noProof/>
            <w:webHidden/>
          </w:rPr>
          <w:instrText xml:space="preserve"> PAGEREF _Toc5690142 \h </w:instrText>
        </w:r>
        <w:r w:rsidR="00385788">
          <w:rPr>
            <w:noProof/>
            <w:webHidden/>
          </w:rPr>
        </w:r>
        <w:r w:rsidR="00385788">
          <w:rPr>
            <w:noProof/>
            <w:webHidden/>
          </w:rPr>
          <w:fldChar w:fldCharType="separate"/>
        </w:r>
        <w:r>
          <w:rPr>
            <w:noProof/>
            <w:webHidden/>
          </w:rPr>
          <w:t>47</w:t>
        </w:r>
        <w:r w:rsidR="00385788">
          <w:rPr>
            <w:noProof/>
            <w:webHidden/>
          </w:rPr>
          <w:fldChar w:fldCharType="end"/>
        </w:r>
      </w:hyperlink>
    </w:p>
    <w:p w14:paraId="462CEF56" w14:textId="17BD25B1" w:rsidR="00385788" w:rsidRDefault="000E4014">
      <w:pPr>
        <w:pStyle w:val="TOC4"/>
        <w:rPr>
          <w:rFonts w:asciiTheme="minorHAnsi" w:eastAsiaTheme="minorEastAsia" w:hAnsiTheme="minorHAnsi" w:cstheme="minorBidi"/>
          <w:noProof/>
          <w:szCs w:val="22"/>
          <w:lang w:val="en-ZA" w:eastAsia="en-ZA"/>
        </w:rPr>
      </w:pPr>
      <w:hyperlink w:anchor="_Toc5690143" w:history="1">
        <w:r w:rsidR="00385788" w:rsidRPr="00270039">
          <w:rPr>
            <w:rStyle w:val="Hyperlink"/>
            <w:noProof/>
          </w:rPr>
          <w:t>Applicable financial reporting framework</w:t>
        </w:r>
        <w:r w:rsidR="00385788">
          <w:rPr>
            <w:noProof/>
            <w:webHidden/>
          </w:rPr>
          <w:tab/>
        </w:r>
        <w:r w:rsidR="00385788">
          <w:rPr>
            <w:noProof/>
            <w:webHidden/>
          </w:rPr>
          <w:fldChar w:fldCharType="begin"/>
        </w:r>
        <w:r w:rsidR="00385788">
          <w:rPr>
            <w:noProof/>
            <w:webHidden/>
          </w:rPr>
          <w:instrText xml:space="preserve"> PAGEREF _Toc5690143 \h </w:instrText>
        </w:r>
        <w:r w:rsidR="00385788">
          <w:rPr>
            <w:noProof/>
            <w:webHidden/>
          </w:rPr>
        </w:r>
        <w:r w:rsidR="00385788">
          <w:rPr>
            <w:noProof/>
            <w:webHidden/>
          </w:rPr>
          <w:fldChar w:fldCharType="separate"/>
        </w:r>
        <w:r>
          <w:rPr>
            <w:noProof/>
            <w:webHidden/>
          </w:rPr>
          <w:t>48</w:t>
        </w:r>
        <w:r w:rsidR="00385788">
          <w:rPr>
            <w:noProof/>
            <w:webHidden/>
          </w:rPr>
          <w:fldChar w:fldCharType="end"/>
        </w:r>
      </w:hyperlink>
    </w:p>
    <w:p w14:paraId="44E68C2F" w14:textId="2F5CD2D3" w:rsidR="00385788" w:rsidRDefault="000E4014">
      <w:pPr>
        <w:pStyle w:val="TOC4"/>
        <w:rPr>
          <w:rFonts w:asciiTheme="minorHAnsi" w:eastAsiaTheme="minorEastAsia" w:hAnsiTheme="minorHAnsi" w:cstheme="minorBidi"/>
          <w:noProof/>
          <w:szCs w:val="22"/>
          <w:lang w:val="en-ZA" w:eastAsia="en-ZA"/>
        </w:rPr>
      </w:pPr>
      <w:hyperlink w:anchor="_Toc5690144" w:history="1">
        <w:r w:rsidR="00385788" w:rsidRPr="00270039">
          <w:rPr>
            <w:rStyle w:val="Hyperlink"/>
            <w:noProof/>
          </w:rPr>
          <w:t>Internal control</w:t>
        </w:r>
        <w:r w:rsidR="00385788">
          <w:rPr>
            <w:noProof/>
            <w:webHidden/>
          </w:rPr>
          <w:tab/>
        </w:r>
        <w:r w:rsidR="00385788">
          <w:rPr>
            <w:noProof/>
            <w:webHidden/>
          </w:rPr>
          <w:fldChar w:fldCharType="begin"/>
        </w:r>
        <w:r w:rsidR="00385788">
          <w:rPr>
            <w:noProof/>
            <w:webHidden/>
          </w:rPr>
          <w:instrText xml:space="preserve"> PAGEREF _Toc5690144 \h </w:instrText>
        </w:r>
        <w:r w:rsidR="00385788">
          <w:rPr>
            <w:noProof/>
            <w:webHidden/>
          </w:rPr>
        </w:r>
        <w:r w:rsidR="00385788">
          <w:rPr>
            <w:noProof/>
            <w:webHidden/>
          </w:rPr>
          <w:fldChar w:fldCharType="separate"/>
        </w:r>
        <w:r>
          <w:rPr>
            <w:noProof/>
            <w:webHidden/>
          </w:rPr>
          <w:t>48</w:t>
        </w:r>
        <w:r w:rsidR="00385788">
          <w:rPr>
            <w:noProof/>
            <w:webHidden/>
          </w:rPr>
          <w:fldChar w:fldCharType="end"/>
        </w:r>
      </w:hyperlink>
    </w:p>
    <w:p w14:paraId="5B9CCE06" w14:textId="7986677E" w:rsidR="00385788" w:rsidRDefault="000E4014">
      <w:pPr>
        <w:pStyle w:val="TOC4"/>
        <w:rPr>
          <w:rFonts w:asciiTheme="minorHAnsi" w:eastAsiaTheme="minorEastAsia" w:hAnsiTheme="minorHAnsi" w:cstheme="minorBidi"/>
          <w:noProof/>
          <w:szCs w:val="22"/>
          <w:lang w:val="en-ZA" w:eastAsia="en-ZA"/>
        </w:rPr>
      </w:pPr>
      <w:hyperlink w:anchor="_Toc5690145" w:history="1">
        <w:r w:rsidR="00385788" w:rsidRPr="00270039">
          <w:rPr>
            <w:rStyle w:val="Hyperlink"/>
            <w:noProof/>
          </w:rPr>
          <w:t>Description of the auditor’s responsibilities for the audit of the financial statements</w:t>
        </w:r>
        <w:r w:rsidR="004F3937">
          <w:rPr>
            <w:rStyle w:val="Hyperlink"/>
            <w:noProof/>
          </w:rPr>
          <w:t>……</w:t>
        </w:r>
        <w:r w:rsidR="004F3937">
          <w:rPr>
            <w:rStyle w:val="Hyperlink"/>
            <w:noProof/>
          </w:rPr>
          <w:tab/>
        </w:r>
        <w:r w:rsidR="00385788">
          <w:rPr>
            <w:noProof/>
            <w:webHidden/>
          </w:rPr>
          <w:fldChar w:fldCharType="begin"/>
        </w:r>
        <w:r w:rsidR="00385788">
          <w:rPr>
            <w:noProof/>
            <w:webHidden/>
          </w:rPr>
          <w:instrText xml:space="preserve"> PAGEREF _Toc5690145 \h </w:instrText>
        </w:r>
        <w:r w:rsidR="00385788">
          <w:rPr>
            <w:noProof/>
            <w:webHidden/>
          </w:rPr>
        </w:r>
        <w:r w:rsidR="00385788">
          <w:rPr>
            <w:noProof/>
            <w:webHidden/>
          </w:rPr>
          <w:fldChar w:fldCharType="separate"/>
        </w:r>
        <w:r>
          <w:rPr>
            <w:noProof/>
            <w:webHidden/>
          </w:rPr>
          <w:t>49</w:t>
        </w:r>
        <w:r w:rsidR="00385788">
          <w:rPr>
            <w:noProof/>
            <w:webHidden/>
          </w:rPr>
          <w:fldChar w:fldCharType="end"/>
        </w:r>
      </w:hyperlink>
    </w:p>
    <w:p w14:paraId="2998AC0D" w14:textId="2F03E177" w:rsidR="00385788" w:rsidRDefault="000E4014">
      <w:pPr>
        <w:pStyle w:val="TOC4"/>
        <w:rPr>
          <w:rFonts w:asciiTheme="minorHAnsi" w:eastAsiaTheme="minorEastAsia" w:hAnsiTheme="minorHAnsi" w:cstheme="minorBidi"/>
          <w:noProof/>
          <w:szCs w:val="22"/>
          <w:lang w:val="en-ZA" w:eastAsia="en-ZA"/>
        </w:rPr>
      </w:pPr>
      <w:hyperlink w:anchor="_Toc5690146" w:history="1">
        <w:r w:rsidR="00385788" w:rsidRPr="00270039">
          <w:rPr>
            <w:rStyle w:val="Hyperlink"/>
            <w:noProof/>
          </w:rPr>
          <w:t>Auditor’s responsibilities for the audit of the financial statements – group audit</w:t>
        </w:r>
        <w:r w:rsidR="00385788">
          <w:rPr>
            <w:noProof/>
            <w:webHidden/>
          </w:rPr>
          <w:tab/>
        </w:r>
        <w:r w:rsidR="00385788">
          <w:rPr>
            <w:noProof/>
            <w:webHidden/>
          </w:rPr>
          <w:fldChar w:fldCharType="begin"/>
        </w:r>
        <w:r w:rsidR="00385788">
          <w:rPr>
            <w:noProof/>
            <w:webHidden/>
          </w:rPr>
          <w:instrText xml:space="preserve"> PAGEREF _Toc5690146 \h </w:instrText>
        </w:r>
        <w:r w:rsidR="00385788">
          <w:rPr>
            <w:noProof/>
            <w:webHidden/>
          </w:rPr>
        </w:r>
        <w:r w:rsidR="00385788">
          <w:rPr>
            <w:noProof/>
            <w:webHidden/>
          </w:rPr>
          <w:fldChar w:fldCharType="separate"/>
        </w:r>
        <w:r>
          <w:rPr>
            <w:noProof/>
            <w:webHidden/>
          </w:rPr>
          <w:t>49</w:t>
        </w:r>
        <w:r w:rsidR="00385788">
          <w:rPr>
            <w:noProof/>
            <w:webHidden/>
          </w:rPr>
          <w:fldChar w:fldCharType="end"/>
        </w:r>
      </w:hyperlink>
    </w:p>
    <w:p w14:paraId="610D2977" w14:textId="26FEFB3E" w:rsidR="00385788" w:rsidRDefault="000E4014">
      <w:pPr>
        <w:pStyle w:val="TOC4"/>
        <w:rPr>
          <w:rFonts w:asciiTheme="minorHAnsi" w:eastAsiaTheme="minorEastAsia" w:hAnsiTheme="minorHAnsi" w:cstheme="minorBidi"/>
          <w:noProof/>
          <w:szCs w:val="22"/>
          <w:lang w:val="en-ZA" w:eastAsia="en-ZA"/>
        </w:rPr>
      </w:pPr>
      <w:hyperlink w:anchor="_Toc5690147" w:history="1">
        <w:r w:rsidR="00385788" w:rsidRPr="00270039">
          <w:rPr>
            <w:rStyle w:val="Hyperlink"/>
            <w:noProof/>
          </w:rPr>
          <w:t>Disclosure of audit tenure</w:t>
        </w:r>
        <w:r w:rsidR="00385788">
          <w:rPr>
            <w:noProof/>
            <w:webHidden/>
          </w:rPr>
          <w:tab/>
        </w:r>
        <w:r w:rsidR="00385788">
          <w:rPr>
            <w:noProof/>
            <w:webHidden/>
          </w:rPr>
          <w:fldChar w:fldCharType="begin"/>
        </w:r>
        <w:r w:rsidR="00385788">
          <w:rPr>
            <w:noProof/>
            <w:webHidden/>
          </w:rPr>
          <w:instrText xml:space="preserve"> PAGEREF _Toc5690147 \h </w:instrText>
        </w:r>
        <w:r w:rsidR="00385788">
          <w:rPr>
            <w:noProof/>
            <w:webHidden/>
          </w:rPr>
        </w:r>
        <w:r w:rsidR="00385788">
          <w:rPr>
            <w:noProof/>
            <w:webHidden/>
          </w:rPr>
          <w:fldChar w:fldCharType="separate"/>
        </w:r>
        <w:r>
          <w:rPr>
            <w:noProof/>
            <w:webHidden/>
          </w:rPr>
          <w:t>50</w:t>
        </w:r>
        <w:r w:rsidR="00385788">
          <w:rPr>
            <w:noProof/>
            <w:webHidden/>
          </w:rPr>
          <w:fldChar w:fldCharType="end"/>
        </w:r>
      </w:hyperlink>
    </w:p>
    <w:p w14:paraId="50FCA3A7" w14:textId="5AC6ED92" w:rsidR="00385788" w:rsidRDefault="000E4014">
      <w:pPr>
        <w:pStyle w:val="TOC4"/>
        <w:rPr>
          <w:rFonts w:asciiTheme="minorHAnsi" w:eastAsiaTheme="minorEastAsia" w:hAnsiTheme="minorHAnsi" w:cstheme="minorBidi"/>
          <w:noProof/>
          <w:szCs w:val="22"/>
          <w:lang w:val="en-ZA" w:eastAsia="en-ZA"/>
        </w:rPr>
      </w:pPr>
      <w:hyperlink w:anchor="_Toc5690148" w:history="1">
        <w:r w:rsidR="00385788" w:rsidRPr="00270039">
          <w:rPr>
            <w:rStyle w:val="Hyperlink"/>
            <w:noProof/>
          </w:rPr>
          <w:t>The auditor’s signature</w:t>
        </w:r>
        <w:r w:rsidR="00385788">
          <w:rPr>
            <w:noProof/>
            <w:webHidden/>
          </w:rPr>
          <w:tab/>
        </w:r>
        <w:r w:rsidR="00385788">
          <w:rPr>
            <w:noProof/>
            <w:webHidden/>
          </w:rPr>
          <w:fldChar w:fldCharType="begin"/>
        </w:r>
        <w:r w:rsidR="00385788">
          <w:rPr>
            <w:noProof/>
            <w:webHidden/>
          </w:rPr>
          <w:instrText xml:space="preserve"> PAGEREF _Toc5690148 \h </w:instrText>
        </w:r>
        <w:r w:rsidR="00385788">
          <w:rPr>
            <w:noProof/>
            <w:webHidden/>
          </w:rPr>
        </w:r>
        <w:r w:rsidR="00385788">
          <w:rPr>
            <w:noProof/>
            <w:webHidden/>
          </w:rPr>
          <w:fldChar w:fldCharType="separate"/>
        </w:r>
        <w:r>
          <w:rPr>
            <w:noProof/>
            <w:webHidden/>
          </w:rPr>
          <w:t>51</w:t>
        </w:r>
        <w:r w:rsidR="00385788">
          <w:rPr>
            <w:noProof/>
            <w:webHidden/>
          </w:rPr>
          <w:fldChar w:fldCharType="end"/>
        </w:r>
      </w:hyperlink>
    </w:p>
    <w:p w14:paraId="12F8EA56" w14:textId="77777777" w:rsidR="004F3937" w:rsidRDefault="004F3937">
      <w:pPr>
        <w:pStyle w:val="TOC1"/>
        <w:rPr>
          <w:rStyle w:val="Hyperlink"/>
          <w:noProof/>
        </w:rPr>
      </w:pPr>
    </w:p>
    <w:p w14:paraId="2A768D09" w14:textId="77777777" w:rsidR="004F3937" w:rsidRDefault="004F3937">
      <w:pPr>
        <w:pStyle w:val="TOC1"/>
        <w:rPr>
          <w:rStyle w:val="Hyperlink"/>
          <w:noProof/>
        </w:rPr>
      </w:pPr>
    </w:p>
    <w:p w14:paraId="071F2D51" w14:textId="19459A3A" w:rsidR="00385788" w:rsidRDefault="000E4014">
      <w:pPr>
        <w:pStyle w:val="TOC1"/>
        <w:rPr>
          <w:rFonts w:asciiTheme="minorHAnsi" w:eastAsiaTheme="minorEastAsia" w:hAnsiTheme="minorHAnsi" w:cstheme="minorBidi"/>
          <w:b w:val="0"/>
          <w:noProof/>
          <w:sz w:val="22"/>
          <w:lang w:val="en-ZA" w:eastAsia="en-ZA"/>
        </w:rPr>
      </w:pPr>
      <w:hyperlink w:anchor="_Toc5690149" w:history="1">
        <w:r w:rsidR="00385788" w:rsidRPr="00270039">
          <w:rPr>
            <w:rStyle w:val="Hyperlink"/>
            <w:noProof/>
          </w:rPr>
          <w:t>PART B – Illustrative Reports</w:t>
        </w:r>
        <w:r w:rsidR="00385788">
          <w:rPr>
            <w:noProof/>
            <w:webHidden/>
          </w:rPr>
          <w:tab/>
        </w:r>
        <w:r w:rsidR="00385788">
          <w:rPr>
            <w:noProof/>
            <w:webHidden/>
          </w:rPr>
          <w:fldChar w:fldCharType="begin"/>
        </w:r>
        <w:r w:rsidR="00385788">
          <w:rPr>
            <w:noProof/>
            <w:webHidden/>
          </w:rPr>
          <w:instrText xml:space="preserve"> PAGEREF _Toc5690149 \h </w:instrText>
        </w:r>
        <w:r w:rsidR="00385788">
          <w:rPr>
            <w:noProof/>
            <w:webHidden/>
          </w:rPr>
        </w:r>
        <w:r w:rsidR="00385788">
          <w:rPr>
            <w:noProof/>
            <w:webHidden/>
          </w:rPr>
          <w:fldChar w:fldCharType="separate"/>
        </w:r>
        <w:r>
          <w:rPr>
            <w:noProof/>
            <w:webHidden/>
          </w:rPr>
          <w:t>53</w:t>
        </w:r>
        <w:r w:rsidR="00385788">
          <w:rPr>
            <w:noProof/>
            <w:webHidden/>
          </w:rPr>
          <w:fldChar w:fldCharType="end"/>
        </w:r>
      </w:hyperlink>
    </w:p>
    <w:p w14:paraId="521A2244" w14:textId="3EF76BF4" w:rsidR="00385788" w:rsidRDefault="000E4014">
      <w:pPr>
        <w:pStyle w:val="TOC2"/>
        <w:rPr>
          <w:rFonts w:asciiTheme="minorHAnsi" w:eastAsiaTheme="minorEastAsia" w:hAnsiTheme="minorHAnsi" w:cstheme="minorBidi"/>
          <w:b w:val="0"/>
          <w:bCs w:val="0"/>
          <w:noProof/>
          <w:szCs w:val="22"/>
          <w:lang w:val="en-ZA" w:eastAsia="en-ZA"/>
        </w:rPr>
      </w:pPr>
      <w:hyperlink w:anchor="_Toc5690150" w:history="1">
        <w:r w:rsidR="00385788" w:rsidRPr="00270039">
          <w:rPr>
            <w:rStyle w:val="Hyperlink"/>
            <w:noProof/>
          </w:rPr>
          <w:t>Audited Financial Statements</w:t>
        </w:r>
        <w:r w:rsidR="00385788">
          <w:rPr>
            <w:noProof/>
            <w:webHidden/>
          </w:rPr>
          <w:tab/>
        </w:r>
        <w:r w:rsidR="00385788">
          <w:rPr>
            <w:noProof/>
            <w:webHidden/>
          </w:rPr>
          <w:fldChar w:fldCharType="begin"/>
        </w:r>
        <w:r w:rsidR="00385788">
          <w:rPr>
            <w:noProof/>
            <w:webHidden/>
          </w:rPr>
          <w:instrText xml:space="preserve"> PAGEREF _Toc5690150 \h </w:instrText>
        </w:r>
        <w:r w:rsidR="00385788">
          <w:rPr>
            <w:noProof/>
            <w:webHidden/>
          </w:rPr>
        </w:r>
        <w:r w:rsidR="00385788">
          <w:rPr>
            <w:noProof/>
            <w:webHidden/>
          </w:rPr>
          <w:fldChar w:fldCharType="separate"/>
        </w:r>
        <w:r>
          <w:rPr>
            <w:noProof/>
            <w:webHidden/>
          </w:rPr>
          <w:t>54</w:t>
        </w:r>
        <w:r w:rsidR="00385788">
          <w:rPr>
            <w:noProof/>
            <w:webHidden/>
          </w:rPr>
          <w:fldChar w:fldCharType="end"/>
        </w:r>
      </w:hyperlink>
    </w:p>
    <w:p w14:paraId="4FA15A20" w14:textId="420ADA1B" w:rsidR="00385788" w:rsidRDefault="000E4014">
      <w:pPr>
        <w:pStyle w:val="TOC3"/>
        <w:tabs>
          <w:tab w:val="left" w:pos="660"/>
        </w:tabs>
        <w:rPr>
          <w:rFonts w:asciiTheme="minorHAnsi" w:eastAsiaTheme="minorEastAsia" w:hAnsiTheme="minorHAnsi" w:cstheme="minorBidi"/>
          <w:noProof/>
          <w:szCs w:val="22"/>
          <w:lang w:val="en-ZA" w:eastAsia="en-ZA"/>
        </w:rPr>
      </w:pPr>
      <w:hyperlink w:anchor="_Toc5690151" w:history="1">
        <w:r w:rsidR="00385788" w:rsidRPr="00270039">
          <w:rPr>
            <w:rStyle w:val="Hyperlink"/>
            <w:noProof/>
          </w:rPr>
          <w:t>5.</w:t>
        </w:r>
        <w:r w:rsidR="00385788">
          <w:rPr>
            <w:rFonts w:asciiTheme="minorHAnsi" w:eastAsiaTheme="minorEastAsia" w:hAnsiTheme="minorHAnsi" w:cstheme="minorBidi"/>
            <w:noProof/>
            <w:szCs w:val="22"/>
            <w:lang w:val="en-ZA" w:eastAsia="en-ZA"/>
          </w:rPr>
          <w:tab/>
        </w:r>
        <w:r w:rsidR="00385788" w:rsidRPr="00270039">
          <w:rPr>
            <w:rStyle w:val="Hyperlink"/>
            <w:noProof/>
          </w:rPr>
          <w:t>Unmodified opinion – Separate financial statements</w:t>
        </w:r>
        <w:r w:rsidR="00385788">
          <w:rPr>
            <w:noProof/>
            <w:webHidden/>
          </w:rPr>
          <w:tab/>
        </w:r>
        <w:r w:rsidR="00385788">
          <w:rPr>
            <w:noProof/>
            <w:webHidden/>
          </w:rPr>
          <w:fldChar w:fldCharType="begin"/>
        </w:r>
        <w:r w:rsidR="00385788">
          <w:rPr>
            <w:noProof/>
            <w:webHidden/>
          </w:rPr>
          <w:instrText xml:space="preserve"> PAGEREF _Toc5690151 \h </w:instrText>
        </w:r>
        <w:r w:rsidR="00385788">
          <w:rPr>
            <w:noProof/>
            <w:webHidden/>
          </w:rPr>
        </w:r>
        <w:r w:rsidR="00385788">
          <w:rPr>
            <w:noProof/>
            <w:webHidden/>
          </w:rPr>
          <w:fldChar w:fldCharType="separate"/>
        </w:r>
        <w:r>
          <w:rPr>
            <w:noProof/>
            <w:webHidden/>
          </w:rPr>
          <w:t>54</w:t>
        </w:r>
        <w:r w:rsidR="00385788">
          <w:rPr>
            <w:noProof/>
            <w:webHidden/>
          </w:rPr>
          <w:fldChar w:fldCharType="end"/>
        </w:r>
      </w:hyperlink>
    </w:p>
    <w:p w14:paraId="7C0B6C24" w14:textId="73B004A4" w:rsidR="00385788" w:rsidRDefault="000E4014">
      <w:pPr>
        <w:pStyle w:val="TOC3"/>
        <w:tabs>
          <w:tab w:val="left" w:pos="660"/>
        </w:tabs>
        <w:rPr>
          <w:rFonts w:asciiTheme="minorHAnsi" w:eastAsiaTheme="minorEastAsia" w:hAnsiTheme="minorHAnsi" w:cstheme="minorBidi"/>
          <w:noProof/>
          <w:szCs w:val="22"/>
          <w:lang w:val="en-ZA" w:eastAsia="en-ZA"/>
        </w:rPr>
      </w:pPr>
      <w:hyperlink w:anchor="_Toc5690152" w:history="1">
        <w:r w:rsidR="00385788" w:rsidRPr="00270039">
          <w:rPr>
            <w:rStyle w:val="Hyperlink"/>
            <w:noProof/>
          </w:rPr>
          <w:t>6.</w:t>
        </w:r>
        <w:r w:rsidR="00385788">
          <w:rPr>
            <w:rFonts w:asciiTheme="minorHAnsi" w:eastAsiaTheme="minorEastAsia" w:hAnsiTheme="minorHAnsi" w:cstheme="minorBidi"/>
            <w:noProof/>
            <w:szCs w:val="22"/>
            <w:lang w:val="en-ZA" w:eastAsia="en-ZA"/>
          </w:rPr>
          <w:tab/>
        </w:r>
        <w:r w:rsidR="00385788" w:rsidRPr="00270039">
          <w:rPr>
            <w:rStyle w:val="Hyperlink"/>
            <w:noProof/>
          </w:rPr>
          <w:t>Unmodified opinion – Financial statements (IFRS for SMEs): Auditor’s responsibilities are included in an Appendix</w:t>
        </w:r>
        <w:r w:rsidR="00385788">
          <w:rPr>
            <w:noProof/>
            <w:webHidden/>
          </w:rPr>
          <w:tab/>
        </w:r>
        <w:r w:rsidR="00385788">
          <w:rPr>
            <w:noProof/>
            <w:webHidden/>
          </w:rPr>
          <w:fldChar w:fldCharType="begin"/>
        </w:r>
        <w:r w:rsidR="00385788">
          <w:rPr>
            <w:noProof/>
            <w:webHidden/>
          </w:rPr>
          <w:instrText xml:space="preserve"> PAGEREF _Toc5690152 \h </w:instrText>
        </w:r>
        <w:r w:rsidR="00385788">
          <w:rPr>
            <w:noProof/>
            <w:webHidden/>
          </w:rPr>
        </w:r>
        <w:r w:rsidR="00385788">
          <w:rPr>
            <w:noProof/>
            <w:webHidden/>
          </w:rPr>
          <w:fldChar w:fldCharType="separate"/>
        </w:r>
        <w:r>
          <w:rPr>
            <w:noProof/>
            <w:webHidden/>
          </w:rPr>
          <w:t>59</w:t>
        </w:r>
        <w:r w:rsidR="00385788">
          <w:rPr>
            <w:noProof/>
            <w:webHidden/>
          </w:rPr>
          <w:fldChar w:fldCharType="end"/>
        </w:r>
      </w:hyperlink>
    </w:p>
    <w:p w14:paraId="5D409E35" w14:textId="4DC20CE3" w:rsidR="00385788" w:rsidRDefault="000E4014">
      <w:pPr>
        <w:pStyle w:val="TOC3"/>
        <w:tabs>
          <w:tab w:val="left" w:pos="660"/>
        </w:tabs>
        <w:rPr>
          <w:rFonts w:asciiTheme="minorHAnsi" w:eastAsiaTheme="minorEastAsia" w:hAnsiTheme="minorHAnsi" w:cstheme="minorBidi"/>
          <w:noProof/>
          <w:szCs w:val="22"/>
          <w:lang w:val="en-ZA" w:eastAsia="en-ZA"/>
        </w:rPr>
      </w:pPr>
      <w:hyperlink w:anchor="_Toc5690153" w:history="1">
        <w:r w:rsidR="00385788" w:rsidRPr="00270039">
          <w:rPr>
            <w:rStyle w:val="Hyperlink"/>
            <w:noProof/>
            <w:lang w:val="nl-NL"/>
          </w:rPr>
          <w:t>7.</w:t>
        </w:r>
        <w:r w:rsidR="00385788">
          <w:rPr>
            <w:rFonts w:asciiTheme="minorHAnsi" w:eastAsiaTheme="minorEastAsia" w:hAnsiTheme="minorHAnsi" w:cstheme="minorBidi"/>
            <w:noProof/>
            <w:szCs w:val="22"/>
            <w:lang w:val="en-ZA" w:eastAsia="en-ZA"/>
          </w:rPr>
          <w:tab/>
        </w:r>
        <w:r w:rsidR="00385788" w:rsidRPr="00270039">
          <w:rPr>
            <w:rStyle w:val="Hyperlink"/>
            <w:rFonts w:cs="Arial"/>
            <w:noProof/>
            <w:lang w:val="af-ZA"/>
          </w:rPr>
          <w:t>Ongemodifiseerde</w:t>
        </w:r>
        <w:r w:rsidR="00385788" w:rsidRPr="00270039">
          <w:rPr>
            <w:rStyle w:val="Hyperlink"/>
            <w:noProof/>
            <w:lang w:val="af-ZA"/>
          </w:rPr>
          <w:t xml:space="preserve"> </w:t>
        </w:r>
        <w:r w:rsidR="00385788" w:rsidRPr="00270039">
          <w:rPr>
            <w:rStyle w:val="Hyperlink"/>
            <w:rFonts w:cs="Arial"/>
            <w:noProof/>
            <w:lang w:val="af-ZA"/>
          </w:rPr>
          <w:t>mening</w:t>
        </w:r>
        <w:r w:rsidR="00385788" w:rsidRPr="00270039">
          <w:rPr>
            <w:rStyle w:val="Hyperlink"/>
            <w:noProof/>
            <w:lang w:val="af-ZA"/>
          </w:rPr>
          <w:t xml:space="preserve"> – Finansiële State (</w:t>
        </w:r>
        <w:r w:rsidR="00385788" w:rsidRPr="00270039">
          <w:rPr>
            <w:rStyle w:val="Hyperlink"/>
            <w:noProof/>
            <w:lang w:val="nl-NL"/>
          </w:rPr>
          <w:t>IFRS for SMEs</w:t>
        </w:r>
        <w:r w:rsidR="00385788" w:rsidRPr="00270039">
          <w:rPr>
            <w:rStyle w:val="Hyperlink"/>
            <w:noProof/>
            <w:lang w:val="af-ZA"/>
          </w:rPr>
          <w:t>):</w:t>
        </w:r>
        <w:r w:rsidR="00385788" w:rsidRPr="00270039">
          <w:rPr>
            <w:rStyle w:val="Hyperlink"/>
            <w:noProof/>
            <w:lang w:val="nl-NL"/>
          </w:rPr>
          <w:t xml:space="preserve"> </w:t>
        </w:r>
        <w:r w:rsidR="00385788" w:rsidRPr="00270039">
          <w:rPr>
            <w:rStyle w:val="Hyperlink"/>
            <w:noProof/>
            <w:lang w:val="af-ZA"/>
          </w:rPr>
          <w:t>Ouditeur se verantwoordelikhede is ingesluit in ’n Bylaag tot die verslag</w:t>
        </w:r>
        <w:r w:rsidR="00385788">
          <w:rPr>
            <w:noProof/>
            <w:webHidden/>
          </w:rPr>
          <w:tab/>
        </w:r>
        <w:r w:rsidR="00385788">
          <w:rPr>
            <w:noProof/>
            <w:webHidden/>
          </w:rPr>
          <w:fldChar w:fldCharType="begin"/>
        </w:r>
        <w:r w:rsidR="00385788">
          <w:rPr>
            <w:noProof/>
            <w:webHidden/>
          </w:rPr>
          <w:instrText xml:space="preserve"> PAGEREF _Toc5690153 \h </w:instrText>
        </w:r>
        <w:r w:rsidR="00385788">
          <w:rPr>
            <w:noProof/>
            <w:webHidden/>
          </w:rPr>
        </w:r>
        <w:r w:rsidR="00385788">
          <w:rPr>
            <w:noProof/>
            <w:webHidden/>
          </w:rPr>
          <w:fldChar w:fldCharType="separate"/>
        </w:r>
        <w:r>
          <w:rPr>
            <w:noProof/>
            <w:webHidden/>
          </w:rPr>
          <w:t>64</w:t>
        </w:r>
        <w:r w:rsidR="00385788">
          <w:rPr>
            <w:noProof/>
            <w:webHidden/>
          </w:rPr>
          <w:fldChar w:fldCharType="end"/>
        </w:r>
      </w:hyperlink>
    </w:p>
    <w:p w14:paraId="13023E49" w14:textId="331CC197" w:rsidR="00385788" w:rsidRDefault="000E4014">
      <w:pPr>
        <w:pStyle w:val="TOC3"/>
        <w:tabs>
          <w:tab w:val="left" w:pos="660"/>
        </w:tabs>
        <w:rPr>
          <w:rFonts w:asciiTheme="minorHAnsi" w:eastAsiaTheme="minorEastAsia" w:hAnsiTheme="minorHAnsi" w:cstheme="minorBidi"/>
          <w:noProof/>
          <w:szCs w:val="22"/>
          <w:lang w:val="en-ZA" w:eastAsia="en-ZA"/>
        </w:rPr>
      </w:pPr>
      <w:hyperlink w:anchor="_Toc5690154" w:history="1">
        <w:r w:rsidR="00385788" w:rsidRPr="00270039">
          <w:rPr>
            <w:rStyle w:val="Hyperlink"/>
            <w:noProof/>
          </w:rPr>
          <w:t>8.</w:t>
        </w:r>
        <w:r w:rsidR="00385788">
          <w:rPr>
            <w:rFonts w:asciiTheme="minorHAnsi" w:eastAsiaTheme="minorEastAsia" w:hAnsiTheme="minorHAnsi" w:cstheme="minorBidi"/>
            <w:noProof/>
            <w:szCs w:val="22"/>
            <w:lang w:val="en-ZA" w:eastAsia="en-ZA"/>
          </w:rPr>
          <w:tab/>
        </w:r>
        <w:r w:rsidR="00385788" w:rsidRPr="00270039">
          <w:rPr>
            <w:rStyle w:val="Hyperlink"/>
            <w:noProof/>
          </w:rPr>
          <w:t>Unmodified opinion – Financial statements (entity specific basis of accounting)</w:t>
        </w:r>
        <w:r w:rsidR="004F3937">
          <w:rPr>
            <w:noProof/>
            <w:webHidden/>
          </w:rPr>
          <w:t>…….</w:t>
        </w:r>
        <w:r w:rsidR="004F3937">
          <w:rPr>
            <w:noProof/>
            <w:webHidden/>
          </w:rPr>
          <w:tab/>
        </w:r>
        <w:r w:rsidR="00385788">
          <w:rPr>
            <w:noProof/>
            <w:webHidden/>
          </w:rPr>
          <w:fldChar w:fldCharType="begin"/>
        </w:r>
        <w:r w:rsidR="00385788">
          <w:rPr>
            <w:noProof/>
            <w:webHidden/>
          </w:rPr>
          <w:instrText xml:space="preserve"> PAGEREF _Toc5690154 \h </w:instrText>
        </w:r>
        <w:r w:rsidR="00385788">
          <w:rPr>
            <w:noProof/>
            <w:webHidden/>
          </w:rPr>
        </w:r>
        <w:r w:rsidR="00385788">
          <w:rPr>
            <w:noProof/>
            <w:webHidden/>
          </w:rPr>
          <w:fldChar w:fldCharType="separate"/>
        </w:r>
        <w:r>
          <w:rPr>
            <w:noProof/>
            <w:webHidden/>
          </w:rPr>
          <w:t>69</w:t>
        </w:r>
        <w:r w:rsidR="00385788">
          <w:rPr>
            <w:noProof/>
            <w:webHidden/>
          </w:rPr>
          <w:fldChar w:fldCharType="end"/>
        </w:r>
      </w:hyperlink>
    </w:p>
    <w:p w14:paraId="581C20A1" w14:textId="120169D6" w:rsidR="00385788" w:rsidRDefault="000E4014">
      <w:pPr>
        <w:pStyle w:val="TOC3"/>
        <w:tabs>
          <w:tab w:val="left" w:pos="660"/>
        </w:tabs>
        <w:rPr>
          <w:rFonts w:asciiTheme="minorHAnsi" w:eastAsiaTheme="minorEastAsia" w:hAnsiTheme="minorHAnsi" w:cstheme="minorBidi"/>
          <w:noProof/>
          <w:szCs w:val="22"/>
          <w:lang w:val="en-ZA" w:eastAsia="en-ZA"/>
        </w:rPr>
      </w:pPr>
      <w:hyperlink w:anchor="_Toc5690155" w:history="1">
        <w:r w:rsidR="00385788" w:rsidRPr="00270039">
          <w:rPr>
            <w:rStyle w:val="Hyperlink"/>
            <w:noProof/>
          </w:rPr>
          <w:t>9.</w:t>
        </w:r>
        <w:r w:rsidR="00385788">
          <w:rPr>
            <w:rFonts w:asciiTheme="minorHAnsi" w:eastAsiaTheme="minorEastAsia" w:hAnsiTheme="minorHAnsi" w:cstheme="minorBidi"/>
            <w:noProof/>
            <w:szCs w:val="22"/>
            <w:lang w:val="en-ZA" w:eastAsia="en-ZA"/>
          </w:rPr>
          <w:tab/>
        </w:r>
        <w:r w:rsidR="00385788" w:rsidRPr="00270039">
          <w:rPr>
            <w:rStyle w:val="Hyperlink"/>
            <w:noProof/>
          </w:rPr>
          <w:t>Unmodified opinion – Non-operating company: Company is dormant</w:t>
        </w:r>
        <w:r w:rsidR="00385788">
          <w:rPr>
            <w:noProof/>
            <w:webHidden/>
          </w:rPr>
          <w:tab/>
        </w:r>
        <w:r w:rsidR="00385788">
          <w:rPr>
            <w:noProof/>
            <w:webHidden/>
          </w:rPr>
          <w:fldChar w:fldCharType="begin"/>
        </w:r>
        <w:r w:rsidR="00385788">
          <w:rPr>
            <w:noProof/>
            <w:webHidden/>
          </w:rPr>
          <w:instrText xml:space="preserve"> PAGEREF _Toc5690155 \h </w:instrText>
        </w:r>
        <w:r w:rsidR="00385788">
          <w:rPr>
            <w:noProof/>
            <w:webHidden/>
          </w:rPr>
        </w:r>
        <w:r w:rsidR="00385788">
          <w:rPr>
            <w:noProof/>
            <w:webHidden/>
          </w:rPr>
          <w:fldChar w:fldCharType="separate"/>
        </w:r>
        <w:r>
          <w:rPr>
            <w:noProof/>
            <w:webHidden/>
          </w:rPr>
          <w:t>74</w:t>
        </w:r>
        <w:r w:rsidR="00385788">
          <w:rPr>
            <w:noProof/>
            <w:webHidden/>
          </w:rPr>
          <w:fldChar w:fldCharType="end"/>
        </w:r>
      </w:hyperlink>
    </w:p>
    <w:p w14:paraId="4A1C9D79" w14:textId="25C9A5E9" w:rsidR="00385788" w:rsidRDefault="000E4014">
      <w:pPr>
        <w:pStyle w:val="TOC3"/>
        <w:tabs>
          <w:tab w:val="left" w:pos="660"/>
        </w:tabs>
        <w:rPr>
          <w:rFonts w:asciiTheme="minorHAnsi" w:eastAsiaTheme="minorEastAsia" w:hAnsiTheme="minorHAnsi" w:cstheme="minorBidi"/>
          <w:noProof/>
          <w:szCs w:val="22"/>
          <w:lang w:val="en-ZA" w:eastAsia="en-ZA"/>
        </w:rPr>
      </w:pPr>
      <w:hyperlink w:anchor="_Toc5690157" w:history="1">
        <w:r w:rsidR="00385788" w:rsidRPr="00270039">
          <w:rPr>
            <w:rStyle w:val="Hyperlink"/>
            <w:noProof/>
          </w:rPr>
          <w:t>10.</w:t>
        </w:r>
        <w:r w:rsidR="00385788">
          <w:rPr>
            <w:rFonts w:asciiTheme="minorHAnsi" w:eastAsiaTheme="minorEastAsia" w:hAnsiTheme="minorHAnsi" w:cstheme="minorBidi"/>
            <w:noProof/>
            <w:szCs w:val="22"/>
            <w:lang w:val="en-ZA" w:eastAsia="en-ZA"/>
          </w:rPr>
          <w:tab/>
        </w:r>
        <w:r w:rsidR="00385788" w:rsidRPr="00270039">
          <w:rPr>
            <w:rStyle w:val="Hyperlink"/>
            <w:noProof/>
          </w:rPr>
          <w:t>Emphasis of matter – Subsequent Event: Re-issue of financial statements</w:t>
        </w:r>
        <w:r w:rsidR="00385788">
          <w:rPr>
            <w:noProof/>
            <w:webHidden/>
          </w:rPr>
          <w:tab/>
        </w:r>
        <w:r w:rsidR="00385788">
          <w:rPr>
            <w:noProof/>
            <w:webHidden/>
          </w:rPr>
          <w:fldChar w:fldCharType="begin"/>
        </w:r>
        <w:r w:rsidR="00385788">
          <w:rPr>
            <w:noProof/>
            <w:webHidden/>
          </w:rPr>
          <w:instrText xml:space="preserve"> PAGEREF _Toc5690157 \h </w:instrText>
        </w:r>
        <w:r w:rsidR="00385788">
          <w:rPr>
            <w:noProof/>
            <w:webHidden/>
          </w:rPr>
        </w:r>
        <w:r w:rsidR="00385788">
          <w:rPr>
            <w:noProof/>
            <w:webHidden/>
          </w:rPr>
          <w:fldChar w:fldCharType="separate"/>
        </w:r>
        <w:r>
          <w:rPr>
            <w:noProof/>
            <w:webHidden/>
          </w:rPr>
          <w:t>78</w:t>
        </w:r>
        <w:r w:rsidR="00385788">
          <w:rPr>
            <w:noProof/>
            <w:webHidden/>
          </w:rPr>
          <w:fldChar w:fldCharType="end"/>
        </w:r>
      </w:hyperlink>
    </w:p>
    <w:p w14:paraId="46D214C1" w14:textId="376A6B15" w:rsidR="00385788" w:rsidRDefault="000E4014">
      <w:pPr>
        <w:pStyle w:val="TOC3"/>
        <w:tabs>
          <w:tab w:val="left" w:pos="660"/>
        </w:tabs>
        <w:rPr>
          <w:rFonts w:asciiTheme="minorHAnsi" w:eastAsiaTheme="minorEastAsia" w:hAnsiTheme="minorHAnsi" w:cstheme="minorBidi"/>
          <w:noProof/>
          <w:szCs w:val="22"/>
          <w:lang w:val="en-ZA" w:eastAsia="en-ZA"/>
        </w:rPr>
      </w:pPr>
      <w:hyperlink w:anchor="_Toc5690158" w:history="1">
        <w:r w:rsidR="00385788" w:rsidRPr="00270039">
          <w:rPr>
            <w:rStyle w:val="Hyperlink"/>
            <w:noProof/>
          </w:rPr>
          <w:t>11.</w:t>
        </w:r>
        <w:r w:rsidR="00385788">
          <w:rPr>
            <w:rFonts w:asciiTheme="minorHAnsi" w:eastAsiaTheme="minorEastAsia" w:hAnsiTheme="minorHAnsi" w:cstheme="minorBidi"/>
            <w:noProof/>
            <w:szCs w:val="22"/>
            <w:lang w:val="en-ZA" w:eastAsia="en-ZA"/>
          </w:rPr>
          <w:tab/>
        </w:r>
        <w:r w:rsidR="00385788" w:rsidRPr="00270039">
          <w:rPr>
            <w:rStyle w:val="Hyperlink"/>
            <w:noProof/>
          </w:rPr>
          <w:t>Unmodified opinion and report on other legal and regulatory requirements – Consolidated financial statements and separate financial statements presented together (IFRS) and reportable irregularity: Fair presentation not affected</w:t>
        </w:r>
        <w:r w:rsidR="00385788">
          <w:rPr>
            <w:noProof/>
            <w:webHidden/>
          </w:rPr>
          <w:tab/>
        </w:r>
        <w:r w:rsidR="00385788">
          <w:rPr>
            <w:noProof/>
            <w:webHidden/>
          </w:rPr>
          <w:fldChar w:fldCharType="begin"/>
        </w:r>
        <w:r w:rsidR="00385788">
          <w:rPr>
            <w:noProof/>
            <w:webHidden/>
          </w:rPr>
          <w:instrText xml:space="preserve"> PAGEREF _Toc5690158 \h </w:instrText>
        </w:r>
        <w:r w:rsidR="00385788">
          <w:rPr>
            <w:noProof/>
            <w:webHidden/>
          </w:rPr>
        </w:r>
        <w:r w:rsidR="00385788">
          <w:rPr>
            <w:noProof/>
            <w:webHidden/>
          </w:rPr>
          <w:fldChar w:fldCharType="separate"/>
        </w:r>
        <w:r>
          <w:rPr>
            <w:noProof/>
            <w:webHidden/>
          </w:rPr>
          <w:t>83</w:t>
        </w:r>
        <w:r w:rsidR="00385788">
          <w:rPr>
            <w:noProof/>
            <w:webHidden/>
          </w:rPr>
          <w:fldChar w:fldCharType="end"/>
        </w:r>
      </w:hyperlink>
    </w:p>
    <w:p w14:paraId="04731C3D" w14:textId="371381C0" w:rsidR="00385788" w:rsidRDefault="000E4014">
      <w:pPr>
        <w:pStyle w:val="TOC3"/>
        <w:tabs>
          <w:tab w:val="left" w:pos="660"/>
        </w:tabs>
        <w:rPr>
          <w:rFonts w:asciiTheme="minorHAnsi" w:eastAsiaTheme="minorEastAsia" w:hAnsiTheme="minorHAnsi" w:cstheme="minorBidi"/>
          <w:noProof/>
          <w:szCs w:val="22"/>
          <w:lang w:val="en-ZA" w:eastAsia="en-ZA"/>
        </w:rPr>
      </w:pPr>
      <w:hyperlink w:anchor="_Toc5690159" w:history="1">
        <w:r w:rsidR="00385788" w:rsidRPr="00270039">
          <w:rPr>
            <w:rStyle w:val="Hyperlink"/>
            <w:noProof/>
            <w:lang w:val="nl-NL"/>
          </w:rPr>
          <w:t>12.</w:t>
        </w:r>
        <w:r w:rsidR="00385788">
          <w:rPr>
            <w:rFonts w:asciiTheme="minorHAnsi" w:eastAsiaTheme="minorEastAsia" w:hAnsiTheme="minorHAnsi" w:cstheme="minorBidi"/>
            <w:noProof/>
            <w:szCs w:val="22"/>
            <w:lang w:val="en-ZA" w:eastAsia="en-ZA"/>
          </w:rPr>
          <w:tab/>
        </w:r>
        <w:r w:rsidR="00385788" w:rsidRPr="00270039">
          <w:rPr>
            <w:rStyle w:val="Hyperlink"/>
            <w:rFonts w:cs="Arial"/>
            <w:noProof/>
            <w:lang w:val="af-ZA"/>
          </w:rPr>
          <w:t>Ongemodifiseerde</w:t>
        </w:r>
        <w:r w:rsidR="00385788" w:rsidRPr="00270039">
          <w:rPr>
            <w:rStyle w:val="Hyperlink"/>
            <w:noProof/>
            <w:lang w:val="af-ZA"/>
          </w:rPr>
          <w:t xml:space="preserve"> </w:t>
        </w:r>
        <w:r w:rsidR="00385788" w:rsidRPr="00270039">
          <w:rPr>
            <w:rStyle w:val="Hyperlink"/>
            <w:rFonts w:cs="Arial"/>
            <w:noProof/>
            <w:lang w:val="af-ZA"/>
          </w:rPr>
          <w:t>mening en verslag oor ander regs- en regulatoriese vereistes</w:t>
        </w:r>
        <w:r w:rsidR="00385788" w:rsidRPr="00270039">
          <w:rPr>
            <w:rStyle w:val="Hyperlink"/>
            <w:noProof/>
            <w:lang w:val="af-ZA"/>
          </w:rPr>
          <w:t xml:space="preserve"> – Gekonsolideerde finansiële state en afsonderlike finansiële state tesame voor</w:t>
        </w:r>
        <w:r w:rsidR="00385788" w:rsidRPr="00270039">
          <w:rPr>
            <w:rStyle w:val="Hyperlink"/>
            <w:noProof/>
            <w:lang w:val="af-ZA" w:eastAsia="ja-JP"/>
          </w:rPr>
          <w:t>gel</w:t>
        </w:r>
        <w:r w:rsidR="00385788" w:rsidRPr="00270039">
          <w:rPr>
            <w:rStyle w:val="Hyperlink"/>
            <w:rFonts w:eastAsia="Times New Roman"/>
            <w:noProof/>
            <w:lang w:val="af-ZA" w:eastAsia="en-ZA"/>
          </w:rPr>
          <w:t>ê</w:t>
        </w:r>
        <w:r w:rsidR="00385788" w:rsidRPr="00270039">
          <w:rPr>
            <w:rStyle w:val="Hyperlink"/>
            <w:noProof/>
            <w:lang w:val="af-ZA"/>
          </w:rPr>
          <w:t xml:space="preserve"> (IFRS) en rapporteerbare onreëlmatigheid: </w:t>
        </w:r>
        <w:r w:rsidR="00385788" w:rsidRPr="00270039">
          <w:rPr>
            <w:rStyle w:val="Hyperlink"/>
            <w:rFonts w:cs="Arial"/>
            <w:noProof/>
            <w:lang w:val="af-ZA"/>
          </w:rPr>
          <w:t>Redelike voorstellings nie beïnvloed nie</w:t>
        </w:r>
        <w:r w:rsidR="00385788">
          <w:rPr>
            <w:noProof/>
            <w:webHidden/>
          </w:rPr>
          <w:tab/>
        </w:r>
        <w:r w:rsidR="00385788">
          <w:rPr>
            <w:noProof/>
            <w:webHidden/>
          </w:rPr>
          <w:fldChar w:fldCharType="begin"/>
        </w:r>
        <w:r w:rsidR="00385788">
          <w:rPr>
            <w:noProof/>
            <w:webHidden/>
          </w:rPr>
          <w:instrText xml:space="preserve"> PAGEREF _Toc5690159 \h </w:instrText>
        </w:r>
        <w:r w:rsidR="00385788">
          <w:rPr>
            <w:noProof/>
            <w:webHidden/>
          </w:rPr>
        </w:r>
        <w:r w:rsidR="00385788">
          <w:rPr>
            <w:noProof/>
            <w:webHidden/>
          </w:rPr>
          <w:fldChar w:fldCharType="separate"/>
        </w:r>
        <w:r>
          <w:rPr>
            <w:noProof/>
            <w:webHidden/>
          </w:rPr>
          <w:t>89</w:t>
        </w:r>
        <w:r w:rsidR="00385788">
          <w:rPr>
            <w:noProof/>
            <w:webHidden/>
          </w:rPr>
          <w:fldChar w:fldCharType="end"/>
        </w:r>
      </w:hyperlink>
    </w:p>
    <w:p w14:paraId="4F0F07C2" w14:textId="0A863D3D" w:rsidR="00385788" w:rsidRDefault="000E4014">
      <w:pPr>
        <w:pStyle w:val="TOC3"/>
        <w:tabs>
          <w:tab w:val="left" w:pos="660"/>
        </w:tabs>
        <w:rPr>
          <w:rFonts w:asciiTheme="minorHAnsi" w:eastAsiaTheme="minorEastAsia" w:hAnsiTheme="minorHAnsi" w:cstheme="minorBidi"/>
          <w:noProof/>
          <w:szCs w:val="22"/>
          <w:lang w:val="en-ZA" w:eastAsia="en-ZA"/>
        </w:rPr>
      </w:pPr>
      <w:hyperlink w:anchor="_Toc5690160" w:history="1">
        <w:r w:rsidR="00385788" w:rsidRPr="00270039">
          <w:rPr>
            <w:rStyle w:val="Hyperlink"/>
            <w:noProof/>
          </w:rPr>
          <w:t>13.</w:t>
        </w:r>
        <w:r w:rsidR="00385788">
          <w:rPr>
            <w:rFonts w:asciiTheme="minorHAnsi" w:eastAsiaTheme="minorEastAsia" w:hAnsiTheme="minorHAnsi" w:cstheme="minorBidi"/>
            <w:noProof/>
            <w:szCs w:val="22"/>
            <w:lang w:val="en-ZA" w:eastAsia="en-ZA"/>
          </w:rPr>
          <w:tab/>
        </w:r>
        <w:r w:rsidR="00385788" w:rsidRPr="00270039">
          <w:rPr>
            <w:rStyle w:val="Hyperlink"/>
            <w:noProof/>
          </w:rPr>
          <w:t>Qualified opinion – Reportable irregularity: Non-compliance with section 45 of the Companies Act and valuation of a loan receivable</w:t>
        </w:r>
        <w:r w:rsidR="00385788">
          <w:rPr>
            <w:noProof/>
            <w:webHidden/>
          </w:rPr>
          <w:tab/>
        </w:r>
        <w:r w:rsidR="00385788">
          <w:rPr>
            <w:noProof/>
            <w:webHidden/>
          </w:rPr>
          <w:fldChar w:fldCharType="begin"/>
        </w:r>
        <w:r w:rsidR="00385788">
          <w:rPr>
            <w:noProof/>
            <w:webHidden/>
          </w:rPr>
          <w:instrText xml:space="preserve"> PAGEREF _Toc5690160 \h </w:instrText>
        </w:r>
        <w:r w:rsidR="00385788">
          <w:rPr>
            <w:noProof/>
            <w:webHidden/>
          </w:rPr>
        </w:r>
        <w:r w:rsidR="00385788">
          <w:rPr>
            <w:noProof/>
            <w:webHidden/>
          </w:rPr>
          <w:fldChar w:fldCharType="separate"/>
        </w:r>
        <w:r>
          <w:rPr>
            <w:noProof/>
            <w:webHidden/>
          </w:rPr>
          <w:t>96</w:t>
        </w:r>
        <w:r w:rsidR="00385788">
          <w:rPr>
            <w:noProof/>
            <w:webHidden/>
          </w:rPr>
          <w:fldChar w:fldCharType="end"/>
        </w:r>
      </w:hyperlink>
    </w:p>
    <w:p w14:paraId="0EA96EC7" w14:textId="10EEDB93" w:rsidR="00385788" w:rsidRDefault="000E4014">
      <w:pPr>
        <w:pStyle w:val="TOC3"/>
        <w:tabs>
          <w:tab w:val="left" w:pos="660"/>
        </w:tabs>
        <w:rPr>
          <w:rFonts w:asciiTheme="minorHAnsi" w:eastAsiaTheme="minorEastAsia" w:hAnsiTheme="minorHAnsi" w:cstheme="minorBidi"/>
          <w:noProof/>
          <w:szCs w:val="22"/>
          <w:lang w:val="en-ZA" w:eastAsia="en-ZA"/>
        </w:rPr>
      </w:pPr>
      <w:hyperlink w:anchor="_Toc5690161" w:history="1">
        <w:r w:rsidR="00385788" w:rsidRPr="00270039">
          <w:rPr>
            <w:rStyle w:val="Hyperlink"/>
            <w:noProof/>
          </w:rPr>
          <w:t>14.</w:t>
        </w:r>
        <w:r w:rsidR="00385788">
          <w:rPr>
            <w:rFonts w:asciiTheme="minorHAnsi" w:eastAsiaTheme="minorEastAsia" w:hAnsiTheme="minorHAnsi" w:cstheme="minorBidi"/>
            <w:noProof/>
            <w:szCs w:val="22"/>
            <w:lang w:val="en-ZA" w:eastAsia="en-ZA"/>
          </w:rPr>
          <w:tab/>
        </w:r>
        <w:r w:rsidR="00385788" w:rsidRPr="00270039">
          <w:rPr>
            <w:rStyle w:val="Hyperlink"/>
            <w:noProof/>
          </w:rPr>
          <w:t>Adverse opinion and report on other legal and regulatory requirements – Going concern assumption inappropriate and reportable irregularity</w:t>
        </w:r>
        <w:r w:rsidR="00385788">
          <w:rPr>
            <w:noProof/>
            <w:webHidden/>
          </w:rPr>
          <w:tab/>
        </w:r>
        <w:r w:rsidR="00385788">
          <w:rPr>
            <w:noProof/>
            <w:webHidden/>
          </w:rPr>
          <w:fldChar w:fldCharType="begin"/>
        </w:r>
        <w:r w:rsidR="00385788">
          <w:rPr>
            <w:noProof/>
            <w:webHidden/>
          </w:rPr>
          <w:instrText xml:space="preserve"> PAGEREF _Toc5690161 \h </w:instrText>
        </w:r>
        <w:r w:rsidR="00385788">
          <w:rPr>
            <w:noProof/>
            <w:webHidden/>
          </w:rPr>
        </w:r>
        <w:r w:rsidR="00385788">
          <w:rPr>
            <w:noProof/>
            <w:webHidden/>
          </w:rPr>
          <w:fldChar w:fldCharType="separate"/>
        </w:r>
        <w:r>
          <w:rPr>
            <w:noProof/>
            <w:webHidden/>
          </w:rPr>
          <w:t>102</w:t>
        </w:r>
        <w:r w:rsidR="00385788">
          <w:rPr>
            <w:noProof/>
            <w:webHidden/>
          </w:rPr>
          <w:fldChar w:fldCharType="end"/>
        </w:r>
      </w:hyperlink>
    </w:p>
    <w:p w14:paraId="150B7ED8" w14:textId="2716E91C" w:rsidR="00385788" w:rsidRDefault="000E4014">
      <w:pPr>
        <w:pStyle w:val="TOC3"/>
        <w:tabs>
          <w:tab w:val="left" w:pos="660"/>
        </w:tabs>
        <w:rPr>
          <w:rFonts w:asciiTheme="minorHAnsi" w:eastAsiaTheme="minorEastAsia" w:hAnsiTheme="minorHAnsi" w:cstheme="minorBidi"/>
          <w:noProof/>
          <w:szCs w:val="22"/>
          <w:lang w:val="en-ZA" w:eastAsia="en-ZA"/>
        </w:rPr>
      </w:pPr>
      <w:hyperlink w:anchor="_Toc5690162" w:history="1">
        <w:r w:rsidR="00385788" w:rsidRPr="00270039">
          <w:rPr>
            <w:rStyle w:val="Hyperlink"/>
            <w:noProof/>
          </w:rPr>
          <w:t>15.</w:t>
        </w:r>
        <w:r w:rsidR="00385788">
          <w:rPr>
            <w:rFonts w:asciiTheme="minorHAnsi" w:eastAsiaTheme="minorEastAsia" w:hAnsiTheme="minorHAnsi" w:cstheme="minorBidi"/>
            <w:noProof/>
            <w:szCs w:val="22"/>
            <w:lang w:val="en-ZA" w:eastAsia="en-ZA"/>
          </w:rPr>
          <w:tab/>
        </w:r>
        <w:r w:rsidR="00385788" w:rsidRPr="00270039">
          <w:rPr>
            <w:rStyle w:val="Hyperlink"/>
            <w:noProof/>
          </w:rPr>
          <w:t>Disclaimer of opinion and report on other legal and regulatory requirements – Going concern and reportable irregularity: Unable to obtain sufficient appropriate audit evidence to determine whether the entity will continue as a going concern</w:t>
        </w:r>
        <w:r w:rsidR="00385788">
          <w:rPr>
            <w:noProof/>
            <w:webHidden/>
          </w:rPr>
          <w:tab/>
        </w:r>
        <w:r w:rsidR="00385788">
          <w:rPr>
            <w:noProof/>
            <w:webHidden/>
          </w:rPr>
          <w:fldChar w:fldCharType="begin"/>
        </w:r>
        <w:r w:rsidR="00385788">
          <w:rPr>
            <w:noProof/>
            <w:webHidden/>
          </w:rPr>
          <w:instrText xml:space="preserve"> PAGEREF _Toc5690162 \h </w:instrText>
        </w:r>
        <w:r w:rsidR="00385788">
          <w:rPr>
            <w:noProof/>
            <w:webHidden/>
          </w:rPr>
        </w:r>
        <w:r w:rsidR="00385788">
          <w:rPr>
            <w:noProof/>
            <w:webHidden/>
          </w:rPr>
          <w:fldChar w:fldCharType="separate"/>
        </w:r>
        <w:r>
          <w:rPr>
            <w:noProof/>
            <w:webHidden/>
          </w:rPr>
          <w:t>107</w:t>
        </w:r>
        <w:r w:rsidR="00385788">
          <w:rPr>
            <w:noProof/>
            <w:webHidden/>
          </w:rPr>
          <w:fldChar w:fldCharType="end"/>
        </w:r>
      </w:hyperlink>
    </w:p>
    <w:p w14:paraId="750DE0EF" w14:textId="67A44D4E" w:rsidR="00385788" w:rsidRDefault="000E4014">
      <w:pPr>
        <w:pStyle w:val="TOC3"/>
        <w:tabs>
          <w:tab w:val="left" w:pos="660"/>
        </w:tabs>
        <w:rPr>
          <w:rFonts w:asciiTheme="minorHAnsi" w:eastAsiaTheme="minorEastAsia" w:hAnsiTheme="minorHAnsi" w:cstheme="minorBidi"/>
          <w:noProof/>
          <w:szCs w:val="22"/>
          <w:lang w:val="en-ZA" w:eastAsia="en-ZA"/>
        </w:rPr>
      </w:pPr>
      <w:hyperlink w:anchor="_Toc5690163" w:history="1">
        <w:r w:rsidR="00385788" w:rsidRPr="00270039">
          <w:rPr>
            <w:rStyle w:val="Hyperlink"/>
            <w:noProof/>
          </w:rPr>
          <w:t>16.</w:t>
        </w:r>
        <w:r w:rsidR="00385788">
          <w:rPr>
            <w:rFonts w:asciiTheme="minorHAnsi" w:eastAsiaTheme="minorEastAsia" w:hAnsiTheme="minorHAnsi" w:cstheme="minorBidi"/>
            <w:noProof/>
            <w:szCs w:val="22"/>
            <w:lang w:val="en-ZA" w:eastAsia="en-ZA"/>
          </w:rPr>
          <w:tab/>
        </w:r>
        <w:r w:rsidR="00385788" w:rsidRPr="00270039">
          <w:rPr>
            <w:rStyle w:val="Hyperlink"/>
            <w:noProof/>
          </w:rPr>
          <w:t>Disclaimer of opinion and report on other legal and regulatory requirements – Unable to obtain required written representations and reportable irregularity</w:t>
        </w:r>
        <w:r w:rsidR="00385788">
          <w:rPr>
            <w:noProof/>
            <w:webHidden/>
          </w:rPr>
          <w:tab/>
        </w:r>
        <w:r w:rsidR="00385788">
          <w:rPr>
            <w:noProof/>
            <w:webHidden/>
          </w:rPr>
          <w:fldChar w:fldCharType="begin"/>
        </w:r>
        <w:r w:rsidR="00385788">
          <w:rPr>
            <w:noProof/>
            <w:webHidden/>
          </w:rPr>
          <w:instrText xml:space="preserve"> PAGEREF _Toc5690163 \h </w:instrText>
        </w:r>
        <w:r w:rsidR="00385788">
          <w:rPr>
            <w:noProof/>
            <w:webHidden/>
          </w:rPr>
        </w:r>
        <w:r w:rsidR="00385788">
          <w:rPr>
            <w:noProof/>
            <w:webHidden/>
          </w:rPr>
          <w:fldChar w:fldCharType="separate"/>
        </w:r>
        <w:r>
          <w:rPr>
            <w:noProof/>
            <w:webHidden/>
          </w:rPr>
          <w:t>111</w:t>
        </w:r>
        <w:r w:rsidR="00385788">
          <w:rPr>
            <w:noProof/>
            <w:webHidden/>
          </w:rPr>
          <w:fldChar w:fldCharType="end"/>
        </w:r>
      </w:hyperlink>
    </w:p>
    <w:p w14:paraId="307B2111" w14:textId="3C524D78" w:rsidR="00385788" w:rsidRDefault="000E4014">
      <w:pPr>
        <w:pStyle w:val="TOC3"/>
        <w:tabs>
          <w:tab w:val="left" w:pos="660"/>
        </w:tabs>
        <w:rPr>
          <w:rFonts w:asciiTheme="minorHAnsi" w:eastAsiaTheme="minorEastAsia" w:hAnsiTheme="minorHAnsi" w:cstheme="minorBidi"/>
          <w:noProof/>
          <w:szCs w:val="22"/>
          <w:lang w:val="en-ZA" w:eastAsia="en-ZA"/>
        </w:rPr>
      </w:pPr>
      <w:hyperlink w:anchor="_Toc5690164" w:history="1">
        <w:r w:rsidR="00385788" w:rsidRPr="00270039">
          <w:rPr>
            <w:rStyle w:val="Hyperlink"/>
            <w:noProof/>
          </w:rPr>
          <w:t>17.</w:t>
        </w:r>
        <w:r w:rsidR="00385788">
          <w:rPr>
            <w:rFonts w:asciiTheme="minorHAnsi" w:eastAsiaTheme="minorEastAsia" w:hAnsiTheme="minorHAnsi" w:cstheme="minorBidi"/>
            <w:noProof/>
            <w:szCs w:val="22"/>
            <w:lang w:val="en-ZA" w:eastAsia="en-ZA"/>
          </w:rPr>
          <w:tab/>
        </w:r>
        <w:r w:rsidR="00385788" w:rsidRPr="00270039">
          <w:rPr>
            <w:rStyle w:val="Hyperlink"/>
            <w:noProof/>
          </w:rPr>
          <w:t>Adverse opinion and a</w:t>
        </w:r>
        <w:r w:rsidR="00385788" w:rsidRPr="00270039">
          <w:rPr>
            <w:rStyle w:val="Hyperlink"/>
            <w:rFonts w:cs="Arial"/>
            <w:noProof/>
          </w:rPr>
          <w:t>uditor’s responsibilities are included in an Appendix</w:t>
        </w:r>
        <w:r w:rsidR="00385788" w:rsidRPr="00270039">
          <w:rPr>
            <w:rStyle w:val="Hyperlink"/>
            <w:noProof/>
          </w:rPr>
          <w:t xml:space="preserve"> – Misstatement: No depreciation recognised</w:t>
        </w:r>
        <w:r w:rsidR="00385788">
          <w:rPr>
            <w:noProof/>
            <w:webHidden/>
          </w:rPr>
          <w:tab/>
        </w:r>
        <w:r w:rsidR="00385788">
          <w:rPr>
            <w:noProof/>
            <w:webHidden/>
          </w:rPr>
          <w:fldChar w:fldCharType="begin"/>
        </w:r>
        <w:r w:rsidR="00385788">
          <w:rPr>
            <w:noProof/>
            <w:webHidden/>
          </w:rPr>
          <w:instrText xml:space="preserve"> PAGEREF _Toc5690164 \h </w:instrText>
        </w:r>
        <w:r w:rsidR="00385788">
          <w:rPr>
            <w:noProof/>
            <w:webHidden/>
          </w:rPr>
        </w:r>
        <w:r w:rsidR="00385788">
          <w:rPr>
            <w:noProof/>
            <w:webHidden/>
          </w:rPr>
          <w:fldChar w:fldCharType="separate"/>
        </w:r>
        <w:r>
          <w:rPr>
            <w:noProof/>
            <w:webHidden/>
          </w:rPr>
          <w:t>115</w:t>
        </w:r>
        <w:r w:rsidR="00385788">
          <w:rPr>
            <w:noProof/>
            <w:webHidden/>
          </w:rPr>
          <w:fldChar w:fldCharType="end"/>
        </w:r>
      </w:hyperlink>
    </w:p>
    <w:p w14:paraId="7EB066E8" w14:textId="1C775DB6" w:rsidR="00385788" w:rsidRDefault="000E4014">
      <w:pPr>
        <w:pStyle w:val="TOC3"/>
        <w:tabs>
          <w:tab w:val="left" w:pos="660"/>
        </w:tabs>
        <w:rPr>
          <w:rFonts w:asciiTheme="minorHAnsi" w:eastAsiaTheme="minorEastAsia" w:hAnsiTheme="minorHAnsi" w:cstheme="minorBidi"/>
          <w:noProof/>
          <w:szCs w:val="22"/>
          <w:lang w:val="en-ZA" w:eastAsia="en-ZA"/>
        </w:rPr>
      </w:pPr>
      <w:hyperlink w:anchor="_Toc5690165" w:history="1">
        <w:r w:rsidR="00385788" w:rsidRPr="00270039">
          <w:rPr>
            <w:rStyle w:val="Hyperlink"/>
            <w:rFonts w:cs="Arial"/>
            <w:noProof/>
          </w:rPr>
          <w:t>18.</w:t>
        </w:r>
        <w:r w:rsidR="00385788">
          <w:rPr>
            <w:rFonts w:asciiTheme="minorHAnsi" w:eastAsiaTheme="minorEastAsia" w:hAnsiTheme="minorHAnsi" w:cstheme="minorBidi"/>
            <w:noProof/>
            <w:szCs w:val="22"/>
            <w:lang w:val="en-ZA" w:eastAsia="en-ZA"/>
          </w:rPr>
          <w:tab/>
        </w:r>
        <w:r w:rsidR="00385788" w:rsidRPr="00270039">
          <w:rPr>
            <w:rStyle w:val="Hyperlink"/>
            <w:noProof/>
          </w:rPr>
          <w:t>Qualified opinion on consolidated financial statements and unqualified opinion on separate financial statements – Misstatement: Subsidiary did not recognise depreciation</w:t>
        </w:r>
        <w:r w:rsidR="004F3937">
          <w:rPr>
            <w:rStyle w:val="Hyperlink"/>
            <w:noProof/>
          </w:rPr>
          <w:t>…</w:t>
        </w:r>
        <w:r w:rsidR="004F3937">
          <w:rPr>
            <w:rStyle w:val="Hyperlink"/>
            <w:noProof/>
          </w:rPr>
          <w:tab/>
        </w:r>
        <w:r w:rsidR="00385788">
          <w:rPr>
            <w:noProof/>
            <w:webHidden/>
          </w:rPr>
          <w:fldChar w:fldCharType="begin"/>
        </w:r>
        <w:r w:rsidR="00385788">
          <w:rPr>
            <w:noProof/>
            <w:webHidden/>
          </w:rPr>
          <w:instrText xml:space="preserve"> PAGEREF _Toc5690165 \h </w:instrText>
        </w:r>
        <w:r w:rsidR="00385788">
          <w:rPr>
            <w:noProof/>
            <w:webHidden/>
          </w:rPr>
        </w:r>
        <w:r w:rsidR="00385788">
          <w:rPr>
            <w:noProof/>
            <w:webHidden/>
          </w:rPr>
          <w:fldChar w:fldCharType="separate"/>
        </w:r>
        <w:r>
          <w:rPr>
            <w:noProof/>
            <w:webHidden/>
          </w:rPr>
          <w:t>121</w:t>
        </w:r>
        <w:r w:rsidR="00385788">
          <w:rPr>
            <w:noProof/>
            <w:webHidden/>
          </w:rPr>
          <w:fldChar w:fldCharType="end"/>
        </w:r>
      </w:hyperlink>
    </w:p>
    <w:p w14:paraId="5068DB66" w14:textId="4880BF08" w:rsidR="00385788" w:rsidRDefault="000E4014">
      <w:pPr>
        <w:pStyle w:val="TOC3"/>
        <w:tabs>
          <w:tab w:val="left" w:pos="660"/>
        </w:tabs>
        <w:rPr>
          <w:rFonts w:asciiTheme="minorHAnsi" w:eastAsiaTheme="minorEastAsia" w:hAnsiTheme="minorHAnsi" w:cstheme="minorBidi"/>
          <w:noProof/>
          <w:szCs w:val="22"/>
          <w:lang w:val="en-ZA" w:eastAsia="en-ZA"/>
        </w:rPr>
      </w:pPr>
      <w:hyperlink w:anchor="_Toc5690166" w:history="1">
        <w:r w:rsidR="00385788" w:rsidRPr="00270039">
          <w:rPr>
            <w:rStyle w:val="Hyperlink"/>
            <w:rFonts w:cs="Arial"/>
            <w:noProof/>
          </w:rPr>
          <w:t>19.</w:t>
        </w:r>
        <w:r w:rsidR="00385788">
          <w:rPr>
            <w:rFonts w:asciiTheme="minorHAnsi" w:eastAsiaTheme="minorEastAsia" w:hAnsiTheme="minorHAnsi" w:cstheme="minorBidi"/>
            <w:noProof/>
            <w:szCs w:val="22"/>
            <w:lang w:val="en-ZA" w:eastAsia="en-ZA"/>
          </w:rPr>
          <w:tab/>
        </w:r>
        <w:r w:rsidR="00385788" w:rsidRPr="00270039">
          <w:rPr>
            <w:rStyle w:val="Hyperlink"/>
            <w:noProof/>
          </w:rPr>
          <w:t>Adverse opinion – Misstatement: Non-consolidation of financial statements</w:t>
        </w:r>
        <w:r w:rsidR="00385788">
          <w:rPr>
            <w:noProof/>
            <w:webHidden/>
          </w:rPr>
          <w:tab/>
        </w:r>
        <w:r w:rsidR="00385788">
          <w:rPr>
            <w:noProof/>
            <w:webHidden/>
          </w:rPr>
          <w:fldChar w:fldCharType="begin"/>
        </w:r>
        <w:r w:rsidR="00385788">
          <w:rPr>
            <w:noProof/>
            <w:webHidden/>
          </w:rPr>
          <w:instrText xml:space="preserve"> PAGEREF _Toc5690166 \h </w:instrText>
        </w:r>
        <w:r w:rsidR="00385788">
          <w:rPr>
            <w:noProof/>
            <w:webHidden/>
          </w:rPr>
        </w:r>
        <w:r w:rsidR="00385788">
          <w:rPr>
            <w:noProof/>
            <w:webHidden/>
          </w:rPr>
          <w:fldChar w:fldCharType="separate"/>
        </w:r>
        <w:r>
          <w:rPr>
            <w:noProof/>
            <w:webHidden/>
          </w:rPr>
          <w:t>127</w:t>
        </w:r>
        <w:r w:rsidR="00385788">
          <w:rPr>
            <w:noProof/>
            <w:webHidden/>
          </w:rPr>
          <w:fldChar w:fldCharType="end"/>
        </w:r>
      </w:hyperlink>
    </w:p>
    <w:p w14:paraId="61B5C17A" w14:textId="7FA369E0" w:rsidR="00385788" w:rsidRDefault="000E4014">
      <w:pPr>
        <w:pStyle w:val="TOC3"/>
        <w:tabs>
          <w:tab w:val="left" w:pos="660"/>
        </w:tabs>
        <w:rPr>
          <w:rFonts w:asciiTheme="minorHAnsi" w:eastAsiaTheme="minorEastAsia" w:hAnsiTheme="minorHAnsi" w:cstheme="minorBidi"/>
          <w:noProof/>
          <w:szCs w:val="22"/>
          <w:lang w:val="en-ZA" w:eastAsia="en-ZA"/>
        </w:rPr>
      </w:pPr>
      <w:hyperlink w:anchor="_Toc5690167" w:history="1">
        <w:r w:rsidR="00385788" w:rsidRPr="00270039">
          <w:rPr>
            <w:rStyle w:val="Hyperlink"/>
            <w:rFonts w:cs="Arial"/>
            <w:noProof/>
          </w:rPr>
          <w:t>20.</w:t>
        </w:r>
        <w:r w:rsidR="00385788">
          <w:rPr>
            <w:rFonts w:asciiTheme="minorHAnsi" w:eastAsiaTheme="minorEastAsia" w:hAnsiTheme="minorHAnsi" w:cstheme="minorBidi"/>
            <w:noProof/>
            <w:szCs w:val="22"/>
            <w:lang w:val="en-ZA" w:eastAsia="en-ZA"/>
          </w:rPr>
          <w:tab/>
        </w:r>
        <w:r w:rsidR="00385788" w:rsidRPr="00270039">
          <w:rPr>
            <w:rStyle w:val="Hyperlink"/>
            <w:noProof/>
          </w:rPr>
          <w:t>Qualified opinion – Inability to obtain sufficient appropriate audit evidence about a significant aspect of the internal controls</w:t>
        </w:r>
        <w:r w:rsidR="00385788">
          <w:rPr>
            <w:noProof/>
            <w:webHidden/>
          </w:rPr>
          <w:tab/>
        </w:r>
        <w:r w:rsidR="00385788">
          <w:rPr>
            <w:noProof/>
            <w:webHidden/>
          </w:rPr>
          <w:fldChar w:fldCharType="begin"/>
        </w:r>
        <w:r w:rsidR="00385788">
          <w:rPr>
            <w:noProof/>
            <w:webHidden/>
          </w:rPr>
          <w:instrText xml:space="preserve"> PAGEREF _Toc5690167 \h </w:instrText>
        </w:r>
        <w:r w:rsidR="00385788">
          <w:rPr>
            <w:noProof/>
            <w:webHidden/>
          </w:rPr>
        </w:r>
        <w:r w:rsidR="00385788">
          <w:rPr>
            <w:noProof/>
            <w:webHidden/>
          </w:rPr>
          <w:fldChar w:fldCharType="separate"/>
        </w:r>
        <w:r>
          <w:rPr>
            <w:noProof/>
            <w:webHidden/>
          </w:rPr>
          <w:t>132</w:t>
        </w:r>
        <w:r w:rsidR="00385788">
          <w:rPr>
            <w:noProof/>
            <w:webHidden/>
          </w:rPr>
          <w:fldChar w:fldCharType="end"/>
        </w:r>
      </w:hyperlink>
    </w:p>
    <w:p w14:paraId="14CC54F7" w14:textId="16608935" w:rsidR="00385788" w:rsidRDefault="000E4014">
      <w:pPr>
        <w:pStyle w:val="TOC3"/>
        <w:tabs>
          <w:tab w:val="left" w:pos="660"/>
        </w:tabs>
        <w:rPr>
          <w:rFonts w:asciiTheme="minorHAnsi" w:eastAsiaTheme="minorEastAsia" w:hAnsiTheme="minorHAnsi" w:cstheme="minorBidi"/>
          <w:noProof/>
          <w:szCs w:val="22"/>
          <w:lang w:val="en-ZA" w:eastAsia="en-ZA"/>
        </w:rPr>
      </w:pPr>
      <w:hyperlink w:anchor="_Toc5690168" w:history="1">
        <w:r w:rsidR="00385788" w:rsidRPr="00270039">
          <w:rPr>
            <w:rStyle w:val="Hyperlink"/>
            <w:rFonts w:cs="Arial"/>
            <w:noProof/>
          </w:rPr>
          <w:t>21.</w:t>
        </w:r>
        <w:r w:rsidR="00385788">
          <w:rPr>
            <w:rFonts w:asciiTheme="minorHAnsi" w:eastAsiaTheme="minorEastAsia" w:hAnsiTheme="minorHAnsi" w:cstheme="minorBidi"/>
            <w:noProof/>
            <w:szCs w:val="22"/>
            <w:lang w:val="en-ZA" w:eastAsia="en-ZA"/>
          </w:rPr>
          <w:tab/>
        </w:r>
        <w:r w:rsidR="00385788" w:rsidRPr="00270039">
          <w:rPr>
            <w:rStyle w:val="Hyperlink"/>
            <w:noProof/>
          </w:rPr>
          <w:t>Qualified opinion – Inability to obtain sufficient appropriate audit evidence about a Non Profit Company’s fundraising income</w:t>
        </w:r>
        <w:r w:rsidR="00385788">
          <w:rPr>
            <w:noProof/>
            <w:webHidden/>
          </w:rPr>
          <w:tab/>
        </w:r>
        <w:r w:rsidR="00385788">
          <w:rPr>
            <w:noProof/>
            <w:webHidden/>
          </w:rPr>
          <w:fldChar w:fldCharType="begin"/>
        </w:r>
        <w:r w:rsidR="00385788">
          <w:rPr>
            <w:noProof/>
            <w:webHidden/>
          </w:rPr>
          <w:instrText xml:space="preserve"> PAGEREF _Toc5690168 \h </w:instrText>
        </w:r>
        <w:r w:rsidR="00385788">
          <w:rPr>
            <w:noProof/>
            <w:webHidden/>
          </w:rPr>
        </w:r>
        <w:r w:rsidR="00385788">
          <w:rPr>
            <w:noProof/>
            <w:webHidden/>
          </w:rPr>
          <w:fldChar w:fldCharType="separate"/>
        </w:r>
        <w:r>
          <w:rPr>
            <w:noProof/>
            <w:webHidden/>
          </w:rPr>
          <w:t>137</w:t>
        </w:r>
        <w:r w:rsidR="00385788">
          <w:rPr>
            <w:noProof/>
            <w:webHidden/>
          </w:rPr>
          <w:fldChar w:fldCharType="end"/>
        </w:r>
      </w:hyperlink>
    </w:p>
    <w:p w14:paraId="7DE453EE" w14:textId="1454EA0B" w:rsidR="00385788" w:rsidRDefault="000E4014">
      <w:pPr>
        <w:pStyle w:val="TOC3"/>
        <w:tabs>
          <w:tab w:val="left" w:pos="660"/>
        </w:tabs>
        <w:rPr>
          <w:rFonts w:asciiTheme="minorHAnsi" w:eastAsiaTheme="minorEastAsia" w:hAnsiTheme="minorHAnsi" w:cstheme="minorBidi"/>
          <w:noProof/>
          <w:szCs w:val="22"/>
          <w:lang w:val="en-ZA" w:eastAsia="en-ZA"/>
        </w:rPr>
      </w:pPr>
      <w:hyperlink w:anchor="_Toc5690169" w:history="1">
        <w:r w:rsidR="00385788" w:rsidRPr="00270039">
          <w:rPr>
            <w:rStyle w:val="Hyperlink"/>
            <w:iCs/>
            <w:noProof/>
          </w:rPr>
          <w:t>22.</w:t>
        </w:r>
        <w:r w:rsidR="00385788">
          <w:rPr>
            <w:rFonts w:asciiTheme="minorHAnsi" w:eastAsiaTheme="minorEastAsia" w:hAnsiTheme="minorHAnsi" w:cstheme="minorBidi"/>
            <w:noProof/>
            <w:szCs w:val="22"/>
            <w:lang w:val="en-ZA" w:eastAsia="en-ZA"/>
          </w:rPr>
          <w:tab/>
        </w:r>
        <w:r w:rsidR="00385788" w:rsidRPr="00270039">
          <w:rPr>
            <w:rStyle w:val="Hyperlink"/>
            <w:noProof/>
          </w:rPr>
          <w:t>Qualified opinion – Misstatement and inability to obtain sufficient appropriate audit evidence: Individually immaterial, financial statements as a whole are materially misstated and insufficient audit evidence</w:t>
        </w:r>
        <w:r w:rsidR="00385788">
          <w:rPr>
            <w:noProof/>
            <w:webHidden/>
          </w:rPr>
          <w:tab/>
        </w:r>
        <w:r w:rsidR="00385788">
          <w:rPr>
            <w:noProof/>
            <w:webHidden/>
          </w:rPr>
          <w:fldChar w:fldCharType="begin"/>
        </w:r>
        <w:r w:rsidR="00385788">
          <w:rPr>
            <w:noProof/>
            <w:webHidden/>
          </w:rPr>
          <w:instrText xml:space="preserve"> PAGEREF _Toc5690169 \h </w:instrText>
        </w:r>
        <w:r w:rsidR="00385788">
          <w:rPr>
            <w:noProof/>
            <w:webHidden/>
          </w:rPr>
        </w:r>
        <w:r w:rsidR="00385788">
          <w:rPr>
            <w:noProof/>
            <w:webHidden/>
          </w:rPr>
          <w:fldChar w:fldCharType="separate"/>
        </w:r>
        <w:r>
          <w:rPr>
            <w:noProof/>
            <w:webHidden/>
          </w:rPr>
          <w:t>142</w:t>
        </w:r>
        <w:r w:rsidR="00385788">
          <w:rPr>
            <w:noProof/>
            <w:webHidden/>
          </w:rPr>
          <w:fldChar w:fldCharType="end"/>
        </w:r>
      </w:hyperlink>
    </w:p>
    <w:p w14:paraId="3B74C740" w14:textId="4DE4E389" w:rsidR="00385788" w:rsidRDefault="000E4014">
      <w:pPr>
        <w:pStyle w:val="TOC3"/>
        <w:tabs>
          <w:tab w:val="left" w:pos="660"/>
        </w:tabs>
        <w:rPr>
          <w:rFonts w:asciiTheme="minorHAnsi" w:eastAsiaTheme="minorEastAsia" w:hAnsiTheme="minorHAnsi" w:cstheme="minorBidi"/>
          <w:noProof/>
          <w:szCs w:val="22"/>
          <w:lang w:val="en-ZA" w:eastAsia="en-ZA"/>
        </w:rPr>
      </w:pPr>
      <w:hyperlink w:anchor="_Toc5690170" w:history="1">
        <w:r w:rsidR="00385788" w:rsidRPr="00270039">
          <w:rPr>
            <w:rStyle w:val="Hyperlink"/>
            <w:noProof/>
          </w:rPr>
          <w:t>23.</w:t>
        </w:r>
        <w:r w:rsidR="00385788">
          <w:rPr>
            <w:rFonts w:asciiTheme="minorHAnsi" w:eastAsiaTheme="minorEastAsia" w:hAnsiTheme="minorHAnsi" w:cstheme="minorBidi"/>
            <w:noProof/>
            <w:szCs w:val="22"/>
            <w:lang w:val="en-ZA" w:eastAsia="en-ZA"/>
          </w:rPr>
          <w:tab/>
        </w:r>
        <w:r w:rsidR="00385788" w:rsidRPr="00270039">
          <w:rPr>
            <w:rStyle w:val="Hyperlink"/>
            <w:noProof/>
          </w:rPr>
          <w:t>Qualified opinion and report on other legal and regulatory requirements – Misstatement: Disclosure of directors’ and prescribed officers’ remuneration not presented and reportable irregularity</w:t>
        </w:r>
        <w:r w:rsidR="00385788">
          <w:rPr>
            <w:noProof/>
            <w:webHidden/>
          </w:rPr>
          <w:tab/>
        </w:r>
        <w:r w:rsidR="00385788">
          <w:rPr>
            <w:noProof/>
            <w:webHidden/>
          </w:rPr>
          <w:fldChar w:fldCharType="begin"/>
        </w:r>
        <w:r w:rsidR="00385788">
          <w:rPr>
            <w:noProof/>
            <w:webHidden/>
          </w:rPr>
          <w:instrText xml:space="preserve"> PAGEREF _Toc5690170 \h </w:instrText>
        </w:r>
        <w:r w:rsidR="00385788">
          <w:rPr>
            <w:noProof/>
            <w:webHidden/>
          </w:rPr>
        </w:r>
        <w:r w:rsidR="00385788">
          <w:rPr>
            <w:noProof/>
            <w:webHidden/>
          </w:rPr>
          <w:fldChar w:fldCharType="separate"/>
        </w:r>
        <w:r>
          <w:rPr>
            <w:noProof/>
            <w:webHidden/>
          </w:rPr>
          <w:t>147</w:t>
        </w:r>
        <w:r w:rsidR="00385788">
          <w:rPr>
            <w:noProof/>
            <w:webHidden/>
          </w:rPr>
          <w:fldChar w:fldCharType="end"/>
        </w:r>
      </w:hyperlink>
    </w:p>
    <w:p w14:paraId="0A0CAA69" w14:textId="6A795B8B" w:rsidR="00385788" w:rsidRDefault="000E4014">
      <w:pPr>
        <w:pStyle w:val="TOC3"/>
        <w:tabs>
          <w:tab w:val="left" w:pos="660"/>
        </w:tabs>
        <w:rPr>
          <w:rFonts w:asciiTheme="minorHAnsi" w:eastAsiaTheme="minorEastAsia" w:hAnsiTheme="minorHAnsi" w:cstheme="minorBidi"/>
          <w:noProof/>
          <w:szCs w:val="22"/>
          <w:lang w:val="en-ZA" w:eastAsia="en-ZA"/>
        </w:rPr>
      </w:pPr>
      <w:hyperlink w:anchor="_Toc5690171" w:history="1">
        <w:r w:rsidR="00385788" w:rsidRPr="00270039">
          <w:rPr>
            <w:rStyle w:val="Hyperlink"/>
            <w:iCs/>
            <w:noProof/>
          </w:rPr>
          <w:t>24.</w:t>
        </w:r>
        <w:r w:rsidR="00385788">
          <w:rPr>
            <w:rFonts w:asciiTheme="minorHAnsi" w:eastAsiaTheme="minorEastAsia" w:hAnsiTheme="minorHAnsi" w:cstheme="minorBidi"/>
            <w:noProof/>
            <w:szCs w:val="22"/>
            <w:lang w:val="en-ZA" w:eastAsia="en-ZA"/>
          </w:rPr>
          <w:tab/>
        </w:r>
        <w:r w:rsidR="00385788" w:rsidRPr="00270039">
          <w:rPr>
            <w:rStyle w:val="Hyperlink"/>
            <w:noProof/>
          </w:rPr>
          <w:t>Qualified opinion – Misstatement: Disclosures of related party relationships, transactions and balances not presented</w:t>
        </w:r>
        <w:r w:rsidR="00385788">
          <w:rPr>
            <w:noProof/>
            <w:webHidden/>
          </w:rPr>
          <w:tab/>
        </w:r>
        <w:r w:rsidR="00385788">
          <w:rPr>
            <w:noProof/>
            <w:webHidden/>
          </w:rPr>
          <w:fldChar w:fldCharType="begin"/>
        </w:r>
        <w:r w:rsidR="00385788">
          <w:rPr>
            <w:noProof/>
            <w:webHidden/>
          </w:rPr>
          <w:instrText xml:space="preserve"> PAGEREF _Toc5690171 \h </w:instrText>
        </w:r>
        <w:r w:rsidR="00385788">
          <w:rPr>
            <w:noProof/>
            <w:webHidden/>
          </w:rPr>
        </w:r>
        <w:r w:rsidR="00385788">
          <w:rPr>
            <w:noProof/>
            <w:webHidden/>
          </w:rPr>
          <w:fldChar w:fldCharType="separate"/>
        </w:r>
        <w:r>
          <w:rPr>
            <w:noProof/>
            <w:webHidden/>
          </w:rPr>
          <w:t>152</w:t>
        </w:r>
        <w:r w:rsidR="00385788">
          <w:rPr>
            <w:noProof/>
            <w:webHidden/>
          </w:rPr>
          <w:fldChar w:fldCharType="end"/>
        </w:r>
      </w:hyperlink>
    </w:p>
    <w:p w14:paraId="1244C636" w14:textId="77777777" w:rsidR="004F3937" w:rsidRDefault="004F3937">
      <w:pPr>
        <w:pStyle w:val="TOC3"/>
        <w:tabs>
          <w:tab w:val="left" w:pos="660"/>
        </w:tabs>
        <w:rPr>
          <w:rStyle w:val="Hyperlink"/>
          <w:noProof/>
        </w:rPr>
      </w:pPr>
    </w:p>
    <w:p w14:paraId="22F22E8D" w14:textId="0E36ABAF" w:rsidR="00385788" w:rsidRDefault="000E4014">
      <w:pPr>
        <w:pStyle w:val="TOC3"/>
        <w:tabs>
          <w:tab w:val="left" w:pos="660"/>
        </w:tabs>
        <w:rPr>
          <w:rFonts w:asciiTheme="minorHAnsi" w:eastAsiaTheme="minorEastAsia" w:hAnsiTheme="minorHAnsi" w:cstheme="minorBidi"/>
          <w:noProof/>
          <w:szCs w:val="22"/>
          <w:lang w:val="en-ZA" w:eastAsia="en-ZA"/>
        </w:rPr>
      </w:pPr>
      <w:hyperlink w:anchor="_Toc5690172" w:history="1">
        <w:r w:rsidR="00385788" w:rsidRPr="00270039">
          <w:rPr>
            <w:rStyle w:val="Hyperlink"/>
            <w:noProof/>
          </w:rPr>
          <w:t>25.</w:t>
        </w:r>
        <w:r w:rsidR="00385788">
          <w:rPr>
            <w:rFonts w:asciiTheme="minorHAnsi" w:eastAsiaTheme="minorEastAsia" w:hAnsiTheme="minorHAnsi" w:cstheme="minorBidi"/>
            <w:noProof/>
            <w:szCs w:val="22"/>
            <w:lang w:val="en-ZA" w:eastAsia="en-ZA"/>
          </w:rPr>
          <w:tab/>
        </w:r>
        <w:r w:rsidR="00385788" w:rsidRPr="00270039">
          <w:rPr>
            <w:rStyle w:val="Hyperlink"/>
            <w:noProof/>
          </w:rPr>
          <w:t>Disclaimer of opinion on the financial performance and cash flows and qualified opinion on the financial position – Inability to obtain sufficient appropriate audit evidence in respect of opening balances</w:t>
        </w:r>
        <w:r w:rsidR="00385788">
          <w:rPr>
            <w:noProof/>
            <w:webHidden/>
          </w:rPr>
          <w:tab/>
        </w:r>
        <w:r w:rsidR="00385788">
          <w:rPr>
            <w:noProof/>
            <w:webHidden/>
          </w:rPr>
          <w:fldChar w:fldCharType="begin"/>
        </w:r>
        <w:r w:rsidR="00385788">
          <w:rPr>
            <w:noProof/>
            <w:webHidden/>
          </w:rPr>
          <w:instrText xml:space="preserve"> PAGEREF _Toc5690172 \h </w:instrText>
        </w:r>
        <w:r w:rsidR="00385788">
          <w:rPr>
            <w:noProof/>
            <w:webHidden/>
          </w:rPr>
        </w:r>
        <w:r w:rsidR="00385788">
          <w:rPr>
            <w:noProof/>
            <w:webHidden/>
          </w:rPr>
          <w:fldChar w:fldCharType="separate"/>
        </w:r>
        <w:r>
          <w:rPr>
            <w:noProof/>
            <w:webHidden/>
          </w:rPr>
          <w:t>157</w:t>
        </w:r>
        <w:r w:rsidR="00385788">
          <w:rPr>
            <w:noProof/>
            <w:webHidden/>
          </w:rPr>
          <w:fldChar w:fldCharType="end"/>
        </w:r>
      </w:hyperlink>
    </w:p>
    <w:p w14:paraId="3FF097BC" w14:textId="58A34ADE" w:rsidR="00385788" w:rsidRDefault="000E4014">
      <w:pPr>
        <w:pStyle w:val="TOC2"/>
        <w:rPr>
          <w:rFonts w:asciiTheme="minorHAnsi" w:eastAsiaTheme="minorEastAsia" w:hAnsiTheme="minorHAnsi" w:cstheme="minorBidi"/>
          <w:b w:val="0"/>
          <w:bCs w:val="0"/>
          <w:noProof/>
          <w:szCs w:val="22"/>
          <w:lang w:val="en-ZA" w:eastAsia="en-ZA"/>
        </w:rPr>
      </w:pPr>
      <w:hyperlink w:anchor="_Toc5690173" w:history="1">
        <w:r w:rsidR="00385788" w:rsidRPr="00270039">
          <w:rPr>
            <w:rStyle w:val="Hyperlink"/>
            <w:noProof/>
          </w:rPr>
          <w:t>Independently reviewed financial statements</w:t>
        </w:r>
        <w:r w:rsidR="00385788">
          <w:rPr>
            <w:noProof/>
            <w:webHidden/>
          </w:rPr>
          <w:tab/>
        </w:r>
        <w:r w:rsidR="00385788">
          <w:rPr>
            <w:noProof/>
            <w:webHidden/>
          </w:rPr>
          <w:fldChar w:fldCharType="begin"/>
        </w:r>
        <w:r w:rsidR="00385788">
          <w:rPr>
            <w:noProof/>
            <w:webHidden/>
          </w:rPr>
          <w:instrText xml:space="preserve"> PAGEREF _Toc5690173 \h </w:instrText>
        </w:r>
        <w:r w:rsidR="00385788">
          <w:rPr>
            <w:noProof/>
            <w:webHidden/>
          </w:rPr>
        </w:r>
        <w:r w:rsidR="00385788">
          <w:rPr>
            <w:noProof/>
            <w:webHidden/>
          </w:rPr>
          <w:fldChar w:fldCharType="separate"/>
        </w:r>
        <w:r>
          <w:rPr>
            <w:noProof/>
            <w:webHidden/>
          </w:rPr>
          <w:t>164</w:t>
        </w:r>
        <w:r w:rsidR="00385788">
          <w:rPr>
            <w:noProof/>
            <w:webHidden/>
          </w:rPr>
          <w:fldChar w:fldCharType="end"/>
        </w:r>
      </w:hyperlink>
    </w:p>
    <w:p w14:paraId="0BF9F033" w14:textId="33223F6E" w:rsidR="00385788" w:rsidRDefault="000E4014">
      <w:pPr>
        <w:pStyle w:val="TOC3"/>
        <w:tabs>
          <w:tab w:val="left" w:pos="660"/>
        </w:tabs>
        <w:rPr>
          <w:rFonts w:asciiTheme="minorHAnsi" w:eastAsiaTheme="minorEastAsia" w:hAnsiTheme="minorHAnsi" w:cstheme="minorBidi"/>
          <w:noProof/>
          <w:szCs w:val="22"/>
          <w:lang w:val="en-ZA" w:eastAsia="en-ZA"/>
        </w:rPr>
      </w:pPr>
      <w:hyperlink w:anchor="_Toc5690174" w:history="1">
        <w:r w:rsidR="00385788" w:rsidRPr="00270039">
          <w:rPr>
            <w:rStyle w:val="Hyperlink"/>
            <w:noProof/>
          </w:rPr>
          <w:t>26.</w:t>
        </w:r>
        <w:r w:rsidR="00385788">
          <w:rPr>
            <w:rFonts w:asciiTheme="minorHAnsi" w:eastAsiaTheme="minorEastAsia" w:hAnsiTheme="minorHAnsi" w:cstheme="minorBidi"/>
            <w:noProof/>
            <w:szCs w:val="22"/>
            <w:lang w:val="en-ZA" w:eastAsia="en-ZA"/>
          </w:rPr>
          <w:tab/>
        </w:r>
        <w:r w:rsidR="00385788" w:rsidRPr="00270039">
          <w:rPr>
            <w:rStyle w:val="Hyperlink"/>
            <w:noProof/>
          </w:rPr>
          <w:t>Unmodified conclusion – Financial statements: Compliance framework and Companies Act of South Africa</w:t>
        </w:r>
        <w:r w:rsidR="00385788">
          <w:rPr>
            <w:noProof/>
            <w:webHidden/>
          </w:rPr>
          <w:tab/>
        </w:r>
        <w:r w:rsidR="00385788">
          <w:rPr>
            <w:noProof/>
            <w:webHidden/>
          </w:rPr>
          <w:fldChar w:fldCharType="begin"/>
        </w:r>
        <w:r w:rsidR="00385788">
          <w:rPr>
            <w:noProof/>
            <w:webHidden/>
          </w:rPr>
          <w:instrText xml:space="preserve"> PAGEREF _Toc5690174 \h </w:instrText>
        </w:r>
        <w:r w:rsidR="00385788">
          <w:rPr>
            <w:noProof/>
            <w:webHidden/>
          </w:rPr>
        </w:r>
        <w:r w:rsidR="00385788">
          <w:rPr>
            <w:noProof/>
            <w:webHidden/>
          </w:rPr>
          <w:fldChar w:fldCharType="separate"/>
        </w:r>
        <w:r>
          <w:rPr>
            <w:noProof/>
            <w:webHidden/>
          </w:rPr>
          <w:t>164</w:t>
        </w:r>
        <w:r w:rsidR="00385788">
          <w:rPr>
            <w:noProof/>
            <w:webHidden/>
          </w:rPr>
          <w:fldChar w:fldCharType="end"/>
        </w:r>
      </w:hyperlink>
    </w:p>
    <w:p w14:paraId="0E809365" w14:textId="3F3C7D9E" w:rsidR="00385788" w:rsidRDefault="000E4014">
      <w:pPr>
        <w:pStyle w:val="TOC3"/>
        <w:tabs>
          <w:tab w:val="left" w:pos="660"/>
        </w:tabs>
        <w:rPr>
          <w:rFonts w:asciiTheme="minorHAnsi" w:eastAsiaTheme="minorEastAsia" w:hAnsiTheme="minorHAnsi" w:cstheme="minorBidi"/>
          <w:noProof/>
          <w:szCs w:val="22"/>
          <w:lang w:val="en-ZA" w:eastAsia="en-ZA"/>
        </w:rPr>
      </w:pPr>
      <w:hyperlink w:anchor="_Toc5690175" w:history="1">
        <w:r w:rsidR="00385788" w:rsidRPr="00270039">
          <w:rPr>
            <w:rStyle w:val="Hyperlink"/>
            <w:noProof/>
            <w:lang w:val="nl-NL"/>
          </w:rPr>
          <w:t>27.</w:t>
        </w:r>
        <w:r w:rsidR="00385788">
          <w:rPr>
            <w:rFonts w:asciiTheme="minorHAnsi" w:eastAsiaTheme="minorEastAsia" w:hAnsiTheme="minorHAnsi" w:cstheme="minorBidi"/>
            <w:noProof/>
            <w:szCs w:val="22"/>
            <w:lang w:val="en-ZA" w:eastAsia="en-ZA"/>
          </w:rPr>
          <w:tab/>
        </w:r>
        <w:r w:rsidR="00385788" w:rsidRPr="00270039">
          <w:rPr>
            <w:rStyle w:val="Hyperlink"/>
            <w:rFonts w:cs="Arial"/>
            <w:noProof/>
            <w:lang w:val="af-ZA"/>
          </w:rPr>
          <w:t>Ongemodifiseerde</w:t>
        </w:r>
        <w:r w:rsidR="00385788" w:rsidRPr="00270039">
          <w:rPr>
            <w:rStyle w:val="Hyperlink"/>
            <w:noProof/>
            <w:lang w:val="af-ZA"/>
          </w:rPr>
          <w:t xml:space="preserve"> </w:t>
        </w:r>
        <w:r w:rsidR="00385788" w:rsidRPr="00270039">
          <w:rPr>
            <w:rStyle w:val="Hyperlink"/>
            <w:rFonts w:cs="Arial"/>
            <w:noProof/>
            <w:kern w:val="32"/>
            <w:lang w:val="af-ZA"/>
          </w:rPr>
          <w:t>gevolgtrekking</w:t>
        </w:r>
        <w:r w:rsidR="00385788" w:rsidRPr="00270039">
          <w:rPr>
            <w:rStyle w:val="Hyperlink"/>
            <w:noProof/>
            <w:lang w:val="af-ZA"/>
          </w:rPr>
          <w:t xml:space="preserve"> – </w:t>
        </w:r>
        <w:r w:rsidR="00385788" w:rsidRPr="00270039">
          <w:rPr>
            <w:rStyle w:val="Hyperlink"/>
            <w:noProof/>
            <w:lang w:val="nl-NL"/>
          </w:rPr>
          <w:t xml:space="preserve">Onafhanklike oorsig van </w:t>
        </w:r>
        <w:r w:rsidR="00385788" w:rsidRPr="00270039">
          <w:rPr>
            <w:rStyle w:val="Hyperlink"/>
            <w:noProof/>
            <w:lang w:val="af-ZA"/>
          </w:rPr>
          <w:t xml:space="preserve">finansiële jaarstate: </w:t>
        </w:r>
        <w:r w:rsidR="00385788" w:rsidRPr="00270039">
          <w:rPr>
            <w:rStyle w:val="Hyperlink"/>
            <w:noProof/>
            <w:lang w:val="nl-NL"/>
          </w:rPr>
          <w:t xml:space="preserve">Redelike voorstelling </w:t>
        </w:r>
        <w:r w:rsidR="00385788" w:rsidRPr="00270039">
          <w:rPr>
            <w:rStyle w:val="Hyperlink"/>
            <w:noProof/>
            <w:lang w:val="af-ZA"/>
          </w:rPr>
          <w:t>finansiële verslagdoeningsraamwerk</w:t>
        </w:r>
        <w:r w:rsidR="00385788">
          <w:rPr>
            <w:noProof/>
            <w:webHidden/>
          </w:rPr>
          <w:tab/>
        </w:r>
        <w:r w:rsidR="00385788">
          <w:rPr>
            <w:noProof/>
            <w:webHidden/>
          </w:rPr>
          <w:fldChar w:fldCharType="begin"/>
        </w:r>
        <w:r w:rsidR="00385788">
          <w:rPr>
            <w:noProof/>
            <w:webHidden/>
          </w:rPr>
          <w:instrText xml:space="preserve"> PAGEREF _Toc5690175 \h </w:instrText>
        </w:r>
        <w:r w:rsidR="00385788">
          <w:rPr>
            <w:noProof/>
            <w:webHidden/>
          </w:rPr>
        </w:r>
        <w:r w:rsidR="00385788">
          <w:rPr>
            <w:noProof/>
            <w:webHidden/>
          </w:rPr>
          <w:fldChar w:fldCharType="separate"/>
        </w:r>
        <w:r>
          <w:rPr>
            <w:noProof/>
            <w:webHidden/>
          </w:rPr>
          <w:t>167</w:t>
        </w:r>
        <w:r w:rsidR="00385788">
          <w:rPr>
            <w:noProof/>
            <w:webHidden/>
          </w:rPr>
          <w:fldChar w:fldCharType="end"/>
        </w:r>
      </w:hyperlink>
    </w:p>
    <w:p w14:paraId="75A34C60" w14:textId="767C76B3" w:rsidR="00385788" w:rsidRDefault="000E4014">
      <w:pPr>
        <w:pStyle w:val="TOC3"/>
        <w:tabs>
          <w:tab w:val="left" w:pos="660"/>
        </w:tabs>
        <w:rPr>
          <w:rFonts w:asciiTheme="minorHAnsi" w:eastAsiaTheme="minorEastAsia" w:hAnsiTheme="minorHAnsi" w:cstheme="minorBidi"/>
          <w:noProof/>
          <w:szCs w:val="22"/>
          <w:lang w:val="en-ZA" w:eastAsia="en-ZA"/>
        </w:rPr>
      </w:pPr>
      <w:hyperlink w:anchor="_Toc5690176" w:history="1">
        <w:r w:rsidR="00385788" w:rsidRPr="00270039">
          <w:rPr>
            <w:rStyle w:val="Hyperlink"/>
            <w:noProof/>
            <w:lang w:val="nl-NL"/>
          </w:rPr>
          <w:t>28.</w:t>
        </w:r>
        <w:r w:rsidR="00385788">
          <w:rPr>
            <w:rFonts w:asciiTheme="minorHAnsi" w:eastAsiaTheme="minorEastAsia" w:hAnsiTheme="minorHAnsi" w:cstheme="minorBidi"/>
            <w:noProof/>
            <w:szCs w:val="22"/>
            <w:lang w:val="en-ZA" w:eastAsia="en-ZA"/>
          </w:rPr>
          <w:tab/>
        </w:r>
        <w:r w:rsidR="00385788" w:rsidRPr="00270039">
          <w:rPr>
            <w:rStyle w:val="Hyperlink"/>
            <w:rFonts w:cs="Arial"/>
            <w:noProof/>
            <w:lang w:val="af-ZA"/>
          </w:rPr>
          <w:t>Ongemodifiseerde</w:t>
        </w:r>
        <w:r w:rsidR="00385788" w:rsidRPr="00270039">
          <w:rPr>
            <w:rStyle w:val="Hyperlink"/>
            <w:noProof/>
            <w:lang w:val="af-ZA"/>
          </w:rPr>
          <w:t xml:space="preserve"> </w:t>
        </w:r>
        <w:r w:rsidR="00385788" w:rsidRPr="00270039">
          <w:rPr>
            <w:rStyle w:val="Hyperlink"/>
            <w:rFonts w:cs="Arial"/>
            <w:noProof/>
            <w:kern w:val="32"/>
            <w:lang w:val="af-ZA"/>
          </w:rPr>
          <w:t>gevolgtrekking</w:t>
        </w:r>
        <w:r w:rsidR="00385788" w:rsidRPr="00270039">
          <w:rPr>
            <w:rStyle w:val="Hyperlink"/>
            <w:noProof/>
            <w:lang w:val="af-ZA"/>
          </w:rPr>
          <w:t xml:space="preserve"> – Onafhanklike oorsig van finansiële state: Nakomings-finansiële verslagdoeningsraamwerk en Maatskappywet</w:t>
        </w:r>
        <w:r w:rsidR="00385788">
          <w:rPr>
            <w:noProof/>
            <w:webHidden/>
          </w:rPr>
          <w:tab/>
        </w:r>
        <w:r w:rsidR="00385788">
          <w:rPr>
            <w:noProof/>
            <w:webHidden/>
          </w:rPr>
          <w:fldChar w:fldCharType="begin"/>
        </w:r>
        <w:r w:rsidR="00385788">
          <w:rPr>
            <w:noProof/>
            <w:webHidden/>
          </w:rPr>
          <w:instrText xml:space="preserve"> PAGEREF _Toc5690176 \h </w:instrText>
        </w:r>
        <w:r w:rsidR="00385788">
          <w:rPr>
            <w:noProof/>
            <w:webHidden/>
          </w:rPr>
        </w:r>
        <w:r w:rsidR="00385788">
          <w:rPr>
            <w:noProof/>
            <w:webHidden/>
          </w:rPr>
          <w:fldChar w:fldCharType="separate"/>
        </w:r>
        <w:r>
          <w:rPr>
            <w:noProof/>
            <w:webHidden/>
          </w:rPr>
          <w:t>170</w:t>
        </w:r>
        <w:r w:rsidR="00385788">
          <w:rPr>
            <w:noProof/>
            <w:webHidden/>
          </w:rPr>
          <w:fldChar w:fldCharType="end"/>
        </w:r>
      </w:hyperlink>
    </w:p>
    <w:p w14:paraId="14B5F20B" w14:textId="53603CAA" w:rsidR="00385788" w:rsidRDefault="000E4014">
      <w:pPr>
        <w:pStyle w:val="TOC3"/>
        <w:tabs>
          <w:tab w:val="left" w:pos="660"/>
        </w:tabs>
        <w:rPr>
          <w:rFonts w:asciiTheme="minorHAnsi" w:eastAsiaTheme="minorEastAsia" w:hAnsiTheme="minorHAnsi" w:cstheme="minorBidi"/>
          <w:noProof/>
          <w:szCs w:val="22"/>
          <w:lang w:val="en-ZA" w:eastAsia="en-ZA"/>
        </w:rPr>
      </w:pPr>
      <w:hyperlink w:anchor="_Toc5690177" w:history="1">
        <w:r w:rsidR="00385788" w:rsidRPr="00270039">
          <w:rPr>
            <w:rStyle w:val="Hyperlink"/>
            <w:rFonts w:cs="Arial"/>
            <w:noProof/>
          </w:rPr>
          <w:t>29.</w:t>
        </w:r>
        <w:r w:rsidR="00385788">
          <w:rPr>
            <w:rFonts w:asciiTheme="minorHAnsi" w:eastAsiaTheme="minorEastAsia" w:hAnsiTheme="minorHAnsi" w:cstheme="minorBidi"/>
            <w:noProof/>
            <w:szCs w:val="22"/>
            <w:lang w:val="en-ZA" w:eastAsia="en-ZA"/>
          </w:rPr>
          <w:tab/>
        </w:r>
        <w:r w:rsidR="00385788" w:rsidRPr="00270039">
          <w:rPr>
            <w:rStyle w:val="Hyperlink"/>
            <w:noProof/>
          </w:rPr>
          <w:t>Qualified conclusion – Misstatement: Incorrect valuation of inventory</w:t>
        </w:r>
        <w:r w:rsidR="00385788">
          <w:rPr>
            <w:noProof/>
            <w:webHidden/>
          </w:rPr>
          <w:tab/>
        </w:r>
        <w:r w:rsidR="00385788">
          <w:rPr>
            <w:noProof/>
            <w:webHidden/>
          </w:rPr>
          <w:fldChar w:fldCharType="begin"/>
        </w:r>
        <w:r w:rsidR="00385788">
          <w:rPr>
            <w:noProof/>
            <w:webHidden/>
          </w:rPr>
          <w:instrText xml:space="preserve"> PAGEREF _Toc5690177 \h </w:instrText>
        </w:r>
        <w:r w:rsidR="00385788">
          <w:rPr>
            <w:noProof/>
            <w:webHidden/>
          </w:rPr>
        </w:r>
        <w:r w:rsidR="00385788">
          <w:rPr>
            <w:noProof/>
            <w:webHidden/>
          </w:rPr>
          <w:fldChar w:fldCharType="separate"/>
        </w:r>
        <w:r>
          <w:rPr>
            <w:noProof/>
            <w:webHidden/>
          </w:rPr>
          <w:t>173</w:t>
        </w:r>
        <w:r w:rsidR="00385788">
          <w:rPr>
            <w:noProof/>
            <w:webHidden/>
          </w:rPr>
          <w:fldChar w:fldCharType="end"/>
        </w:r>
      </w:hyperlink>
    </w:p>
    <w:p w14:paraId="23134A84" w14:textId="70B5914F" w:rsidR="00385788" w:rsidRDefault="000E4014">
      <w:pPr>
        <w:pStyle w:val="TOC3"/>
        <w:tabs>
          <w:tab w:val="left" w:pos="660"/>
        </w:tabs>
        <w:rPr>
          <w:rFonts w:asciiTheme="minorHAnsi" w:eastAsiaTheme="minorEastAsia" w:hAnsiTheme="minorHAnsi" w:cstheme="minorBidi"/>
          <w:noProof/>
          <w:szCs w:val="22"/>
          <w:lang w:val="en-ZA" w:eastAsia="en-ZA"/>
        </w:rPr>
      </w:pPr>
      <w:hyperlink w:anchor="_Toc5690178" w:history="1">
        <w:r w:rsidR="00385788" w:rsidRPr="00270039">
          <w:rPr>
            <w:rStyle w:val="Hyperlink"/>
            <w:rFonts w:cs="Arial"/>
            <w:noProof/>
          </w:rPr>
          <w:t>30.</w:t>
        </w:r>
        <w:r w:rsidR="00385788">
          <w:rPr>
            <w:rFonts w:asciiTheme="minorHAnsi" w:eastAsiaTheme="minorEastAsia" w:hAnsiTheme="minorHAnsi" w:cstheme="minorBidi"/>
            <w:noProof/>
            <w:szCs w:val="22"/>
            <w:lang w:val="en-ZA" w:eastAsia="en-ZA"/>
          </w:rPr>
          <w:tab/>
        </w:r>
        <w:r w:rsidR="00385788" w:rsidRPr="00270039">
          <w:rPr>
            <w:rStyle w:val="Hyperlink"/>
            <w:noProof/>
          </w:rPr>
          <w:t>Adverse conclusion – Misstatement: Non-consolidation of financial statements</w:t>
        </w:r>
        <w:r w:rsidR="004F3937">
          <w:rPr>
            <w:noProof/>
            <w:webHidden/>
          </w:rPr>
          <w:t>…….</w:t>
        </w:r>
        <w:r w:rsidR="004F3937">
          <w:rPr>
            <w:noProof/>
            <w:webHidden/>
          </w:rPr>
          <w:tab/>
        </w:r>
        <w:r w:rsidR="00385788">
          <w:rPr>
            <w:noProof/>
            <w:webHidden/>
          </w:rPr>
          <w:fldChar w:fldCharType="begin"/>
        </w:r>
        <w:r w:rsidR="00385788">
          <w:rPr>
            <w:noProof/>
            <w:webHidden/>
          </w:rPr>
          <w:instrText xml:space="preserve"> PAGEREF _Toc5690178 \h </w:instrText>
        </w:r>
        <w:r w:rsidR="00385788">
          <w:rPr>
            <w:noProof/>
            <w:webHidden/>
          </w:rPr>
        </w:r>
        <w:r w:rsidR="00385788">
          <w:rPr>
            <w:noProof/>
            <w:webHidden/>
          </w:rPr>
          <w:fldChar w:fldCharType="separate"/>
        </w:r>
        <w:r>
          <w:rPr>
            <w:noProof/>
            <w:webHidden/>
          </w:rPr>
          <w:t>176</w:t>
        </w:r>
        <w:r w:rsidR="00385788">
          <w:rPr>
            <w:noProof/>
            <w:webHidden/>
          </w:rPr>
          <w:fldChar w:fldCharType="end"/>
        </w:r>
      </w:hyperlink>
    </w:p>
    <w:p w14:paraId="361E7E79" w14:textId="5C196C26" w:rsidR="00385788" w:rsidRDefault="000E4014">
      <w:pPr>
        <w:pStyle w:val="TOC3"/>
        <w:tabs>
          <w:tab w:val="left" w:pos="660"/>
        </w:tabs>
        <w:rPr>
          <w:rFonts w:asciiTheme="minorHAnsi" w:eastAsiaTheme="minorEastAsia" w:hAnsiTheme="minorHAnsi" w:cstheme="minorBidi"/>
          <w:noProof/>
          <w:szCs w:val="22"/>
          <w:lang w:val="en-ZA" w:eastAsia="en-ZA"/>
        </w:rPr>
      </w:pPr>
      <w:hyperlink w:anchor="_Toc5690179" w:history="1">
        <w:r w:rsidR="00385788" w:rsidRPr="00270039">
          <w:rPr>
            <w:rStyle w:val="Hyperlink"/>
            <w:rFonts w:cs="Arial"/>
            <w:noProof/>
          </w:rPr>
          <w:t>31.</w:t>
        </w:r>
        <w:r w:rsidR="00385788">
          <w:rPr>
            <w:rFonts w:asciiTheme="minorHAnsi" w:eastAsiaTheme="minorEastAsia" w:hAnsiTheme="minorHAnsi" w:cstheme="minorBidi"/>
            <w:noProof/>
            <w:szCs w:val="22"/>
            <w:lang w:val="en-ZA" w:eastAsia="en-ZA"/>
          </w:rPr>
          <w:tab/>
        </w:r>
        <w:r w:rsidR="00385788" w:rsidRPr="00270039">
          <w:rPr>
            <w:rStyle w:val="Hyperlink"/>
            <w:noProof/>
          </w:rPr>
          <w:t>Disclaimer of conclusion – No inventory count and ongoing process to rectify errors in accounts receivable and inventory caused by implementation of new computer system</w:t>
        </w:r>
        <w:r w:rsidR="00385788">
          <w:rPr>
            <w:noProof/>
            <w:webHidden/>
          </w:rPr>
          <w:tab/>
        </w:r>
        <w:r w:rsidR="00385788">
          <w:rPr>
            <w:noProof/>
            <w:webHidden/>
          </w:rPr>
          <w:fldChar w:fldCharType="begin"/>
        </w:r>
        <w:r w:rsidR="00385788">
          <w:rPr>
            <w:noProof/>
            <w:webHidden/>
          </w:rPr>
          <w:instrText xml:space="preserve"> PAGEREF _Toc5690179 \h </w:instrText>
        </w:r>
        <w:r w:rsidR="00385788">
          <w:rPr>
            <w:noProof/>
            <w:webHidden/>
          </w:rPr>
        </w:r>
        <w:r w:rsidR="00385788">
          <w:rPr>
            <w:noProof/>
            <w:webHidden/>
          </w:rPr>
          <w:fldChar w:fldCharType="separate"/>
        </w:r>
        <w:r>
          <w:rPr>
            <w:noProof/>
            <w:webHidden/>
          </w:rPr>
          <w:t>179</w:t>
        </w:r>
        <w:r w:rsidR="00385788">
          <w:rPr>
            <w:noProof/>
            <w:webHidden/>
          </w:rPr>
          <w:fldChar w:fldCharType="end"/>
        </w:r>
      </w:hyperlink>
    </w:p>
    <w:p w14:paraId="4AE6BD9A" w14:textId="5DB3D9DB" w:rsidR="00385788" w:rsidRDefault="000E4014">
      <w:pPr>
        <w:pStyle w:val="TOC1"/>
        <w:rPr>
          <w:rFonts w:asciiTheme="minorHAnsi" w:eastAsiaTheme="minorEastAsia" w:hAnsiTheme="minorHAnsi" w:cstheme="minorBidi"/>
          <w:b w:val="0"/>
          <w:noProof/>
          <w:sz w:val="22"/>
          <w:lang w:val="en-ZA" w:eastAsia="en-ZA"/>
        </w:rPr>
      </w:pPr>
      <w:hyperlink w:anchor="_Toc5690180" w:history="1">
        <w:r w:rsidR="00385788" w:rsidRPr="00270039">
          <w:rPr>
            <w:rStyle w:val="Hyperlink"/>
            <w:noProof/>
          </w:rPr>
          <w:t>Appendix I</w:t>
        </w:r>
        <w:r w:rsidR="00385788">
          <w:rPr>
            <w:noProof/>
            <w:webHidden/>
          </w:rPr>
          <w:tab/>
        </w:r>
        <w:r w:rsidR="00385788">
          <w:rPr>
            <w:noProof/>
            <w:webHidden/>
          </w:rPr>
          <w:fldChar w:fldCharType="begin"/>
        </w:r>
        <w:r w:rsidR="00385788">
          <w:rPr>
            <w:noProof/>
            <w:webHidden/>
          </w:rPr>
          <w:instrText xml:space="preserve"> PAGEREF _Toc5690180 \h </w:instrText>
        </w:r>
        <w:r w:rsidR="00385788">
          <w:rPr>
            <w:noProof/>
            <w:webHidden/>
          </w:rPr>
        </w:r>
        <w:r w:rsidR="00385788">
          <w:rPr>
            <w:noProof/>
            <w:webHidden/>
          </w:rPr>
          <w:fldChar w:fldCharType="separate"/>
        </w:r>
        <w:r>
          <w:rPr>
            <w:noProof/>
            <w:webHidden/>
          </w:rPr>
          <w:t>182</w:t>
        </w:r>
        <w:r w:rsidR="00385788">
          <w:rPr>
            <w:noProof/>
            <w:webHidden/>
          </w:rPr>
          <w:fldChar w:fldCharType="end"/>
        </w:r>
      </w:hyperlink>
    </w:p>
    <w:p w14:paraId="11048807" w14:textId="04A1C229" w:rsidR="00385788" w:rsidRDefault="000E4014">
      <w:pPr>
        <w:pStyle w:val="TOC2"/>
        <w:rPr>
          <w:rFonts w:asciiTheme="minorHAnsi" w:eastAsiaTheme="minorEastAsia" w:hAnsiTheme="minorHAnsi" w:cstheme="minorBidi"/>
          <w:b w:val="0"/>
          <w:bCs w:val="0"/>
          <w:noProof/>
          <w:szCs w:val="22"/>
          <w:lang w:val="en-ZA" w:eastAsia="en-ZA"/>
        </w:rPr>
      </w:pPr>
      <w:hyperlink w:anchor="_Toc5690181" w:history="1">
        <w:r w:rsidR="00385788" w:rsidRPr="00270039">
          <w:rPr>
            <w:rStyle w:val="Hyperlink"/>
            <w:noProof/>
          </w:rPr>
          <w:t>Linking Going Concern Considerations with Types of Audit Opinions</w:t>
        </w:r>
        <w:r w:rsidR="00385788">
          <w:rPr>
            <w:noProof/>
            <w:webHidden/>
          </w:rPr>
          <w:tab/>
        </w:r>
        <w:r w:rsidR="00385788">
          <w:rPr>
            <w:noProof/>
            <w:webHidden/>
          </w:rPr>
          <w:fldChar w:fldCharType="begin"/>
        </w:r>
        <w:r w:rsidR="00385788">
          <w:rPr>
            <w:noProof/>
            <w:webHidden/>
          </w:rPr>
          <w:instrText xml:space="preserve"> PAGEREF _Toc5690181 \h </w:instrText>
        </w:r>
        <w:r w:rsidR="00385788">
          <w:rPr>
            <w:noProof/>
            <w:webHidden/>
          </w:rPr>
        </w:r>
        <w:r w:rsidR="00385788">
          <w:rPr>
            <w:noProof/>
            <w:webHidden/>
          </w:rPr>
          <w:fldChar w:fldCharType="separate"/>
        </w:r>
        <w:r>
          <w:rPr>
            <w:noProof/>
            <w:webHidden/>
          </w:rPr>
          <w:t>182</w:t>
        </w:r>
        <w:r w:rsidR="00385788">
          <w:rPr>
            <w:noProof/>
            <w:webHidden/>
          </w:rPr>
          <w:fldChar w:fldCharType="end"/>
        </w:r>
      </w:hyperlink>
    </w:p>
    <w:p w14:paraId="75E3282A" w14:textId="07D1F41F" w:rsidR="00385788" w:rsidRDefault="000E4014">
      <w:pPr>
        <w:pStyle w:val="TOC1"/>
        <w:rPr>
          <w:rFonts w:asciiTheme="minorHAnsi" w:eastAsiaTheme="minorEastAsia" w:hAnsiTheme="minorHAnsi" w:cstheme="minorBidi"/>
          <w:b w:val="0"/>
          <w:noProof/>
          <w:sz w:val="22"/>
          <w:lang w:val="en-ZA" w:eastAsia="en-ZA"/>
        </w:rPr>
      </w:pPr>
      <w:hyperlink w:anchor="_Toc5690182" w:history="1">
        <w:r w:rsidR="00385788" w:rsidRPr="00270039">
          <w:rPr>
            <w:rStyle w:val="Hyperlink"/>
            <w:noProof/>
          </w:rPr>
          <w:t>Appendix II</w:t>
        </w:r>
        <w:r w:rsidR="00385788">
          <w:rPr>
            <w:noProof/>
            <w:webHidden/>
          </w:rPr>
          <w:tab/>
        </w:r>
        <w:r w:rsidR="00385788">
          <w:rPr>
            <w:noProof/>
            <w:webHidden/>
          </w:rPr>
          <w:fldChar w:fldCharType="begin"/>
        </w:r>
        <w:r w:rsidR="00385788">
          <w:rPr>
            <w:noProof/>
            <w:webHidden/>
          </w:rPr>
          <w:instrText xml:space="preserve"> PAGEREF _Toc5690182 \h </w:instrText>
        </w:r>
        <w:r w:rsidR="00385788">
          <w:rPr>
            <w:noProof/>
            <w:webHidden/>
          </w:rPr>
        </w:r>
        <w:r w:rsidR="00385788">
          <w:rPr>
            <w:noProof/>
            <w:webHidden/>
          </w:rPr>
          <w:fldChar w:fldCharType="separate"/>
        </w:r>
        <w:r>
          <w:rPr>
            <w:noProof/>
            <w:webHidden/>
          </w:rPr>
          <w:t>184</w:t>
        </w:r>
        <w:r w:rsidR="00385788">
          <w:rPr>
            <w:noProof/>
            <w:webHidden/>
          </w:rPr>
          <w:fldChar w:fldCharType="end"/>
        </w:r>
      </w:hyperlink>
    </w:p>
    <w:p w14:paraId="2688D93B" w14:textId="359C63A9" w:rsidR="00385788" w:rsidRDefault="000E4014">
      <w:pPr>
        <w:pStyle w:val="TOC2"/>
        <w:rPr>
          <w:rFonts w:asciiTheme="minorHAnsi" w:eastAsiaTheme="minorEastAsia" w:hAnsiTheme="minorHAnsi" w:cstheme="minorBidi"/>
          <w:b w:val="0"/>
          <w:bCs w:val="0"/>
          <w:noProof/>
          <w:szCs w:val="22"/>
          <w:lang w:val="en-ZA" w:eastAsia="en-ZA"/>
        </w:rPr>
      </w:pPr>
      <w:hyperlink w:anchor="_Toc5690183" w:history="1">
        <w:r w:rsidR="00385788" w:rsidRPr="00270039">
          <w:rPr>
            <w:rStyle w:val="Hyperlink"/>
            <w:noProof/>
          </w:rPr>
          <w:t>Examples of reports, documents and information that may be determined to be other information</w:t>
        </w:r>
        <w:r w:rsidR="00385788">
          <w:rPr>
            <w:noProof/>
            <w:webHidden/>
          </w:rPr>
          <w:tab/>
        </w:r>
        <w:r w:rsidR="00385788">
          <w:rPr>
            <w:noProof/>
            <w:webHidden/>
          </w:rPr>
          <w:fldChar w:fldCharType="begin"/>
        </w:r>
        <w:r w:rsidR="00385788">
          <w:rPr>
            <w:noProof/>
            <w:webHidden/>
          </w:rPr>
          <w:instrText xml:space="preserve"> PAGEREF _Toc5690183 \h </w:instrText>
        </w:r>
        <w:r w:rsidR="00385788">
          <w:rPr>
            <w:noProof/>
            <w:webHidden/>
          </w:rPr>
        </w:r>
        <w:r w:rsidR="00385788">
          <w:rPr>
            <w:noProof/>
            <w:webHidden/>
          </w:rPr>
          <w:fldChar w:fldCharType="separate"/>
        </w:r>
        <w:r>
          <w:rPr>
            <w:noProof/>
            <w:webHidden/>
          </w:rPr>
          <w:t>184</w:t>
        </w:r>
        <w:r w:rsidR="00385788">
          <w:rPr>
            <w:noProof/>
            <w:webHidden/>
          </w:rPr>
          <w:fldChar w:fldCharType="end"/>
        </w:r>
      </w:hyperlink>
    </w:p>
    <w:p w14:paraId="4CC035A6" w14:textId="5624D4D3" w:rsidR="000B0F07" w:rsidRDefault="001C0BBA" w:rsidP="000B0F07">
      <w:pPr>
        <w:pBdr>
          <w:bottom w:val="single" w:sz="4" w:space="1" w:color="auto"/>
        </w:pBdr>
        <w:spacing w:before="240" w:after="240" w:line="276" w:lineRule="auto"/>
        <w:jc w:val="left"/>
        <w:rPr>
          <w:rFonts w:ascii="Arial" w:hAnsi="Arial" w:cs="Arial"/>
        </w:rPr>
        <w:sectPr w:rsidR="000B0F07" w:rsidSect="00706F99">
          <w:headerReference w:type="default" r:id="rId12"/>
          <w:pgSz w:w="11907" w:h="16839" w:code="9"/>
          <w:pgMar w:top="1350" w:right="1699" w:bottom="1440" w:left="1699" w:header="720" w:footer="720" w:gutter="0"/>
          <w:cols w:space="720"/>
          <w:noEndnote/>
          <w:docGrid w:linePitch="299"/>
        </w:sectPr>
      </w:pPr>
      <w:r>
        <w:rPr>
          <w:rFonts w:ascii="Arial" w:hAnsi="Arial" w:cs="Arial"/>
          <w:b/>
          <w:sz w:val="24"/>
          <w:lang w:val="fr-FR" w:eastAsia="en-US"/>
        </w:rPr>
        <w:fldChar w:fldCharType="end"/>
      </w:r>
    </w:p>
    <w:p w14:paraId="694CDC5D" w14:textId="7AF32455" w:rsidR="00B3718B" w:rsidRPr="006554C5" w:rsidRDefault="00B74086" w:rsidP="00B25DDB">
      <w:pPr>
        <w:keepLines/>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6554C5">
        <w:rPr>
          <w:rFonts w:ascii="Arial" w:hAnsi="Arial" w:cs="Arial"/>
        </w:rPr>
        <w:lastRenderedPageBreak/>
        <w:t xml:space="preserve">This South African Auditing Practice Statement (SAAPS) is aimed at </w:t>
      </w:r>
      <w:r w:rsidR="00E00386" w:rsidRPr="006554C5">
        <w:rPr>
          <w:rFonts w:ascii="Arial" w:hAnsi="Arial" w:cs="Arial"/>
        </w:rPr>
        <w:t>providing practical guidance to registered auditors who report on financial statements, both for compliance with the ISAs (or the ISREs, as applicable) and the legal and regulatory requirements applicable to auditors and auditor reporting in South Africa, as related to the content and format of the auditor’s report. For the purpose of this SAAPS, the main legal and regulatory requirements addressed are the</w:t>
      </w:r>
      <w:r w:rsidR="00E00386" w:rsidRPr="001D0EA4">
        <w:rPr>
          <w:rFonts w:ascii="Arial" w:hAnsi="Arial" w:cs="Arial"/>
        </w:rPr>
        <w:t xml:space="preserve"> </w:t>
      </w:r>
      <w:r w:rsidR="00E00386" w:rsidRPr="00273C61">
        <w:rPr>
          <w:rFonts w:ascii="Arial" w:hAnsi="Arial" w:cs="Arial"/>
        </w:rPr>
        <w:t>Auditing Profession Act, 2005 (No.</w:t>
      </w:r>
      <w:r w:rsidR="00792FDA">
        <w:rPr>
          <w:rFonts w:ascii="Arial" w:hAnsi="Arial" w:cs="Arial"/>
        </w:rPr>
        <w:t xml:space="preserve"> </w:t>
      </w:r>
      <w:r w:rsidR="00E00386" w:rsidRPr="00273C61">
        <w:rPr>
          <w:rFonts w:ascii="Arial" w:hAnsi="Arial" w:cs="Arial"/>
        </w:rPr>
        <w:t>26 of 2005)</w:t>
      </w:r>
      <w:r w:rsidR="00E00386" w:rsidRPr="00BC49D0">
        <w:rPr>
          <w:rFonts w:ascii="Arial" w:hAnsi="Arial" w:cs="Arial"/>
        </w:rPr>
        <w:t xml:space="preserve"> (APA)</w:t>
      </w:r>
      <w:r w:rsidR="007646AA">
        <w:rPr>
          <w:rFonts w:ascii="Arial" w:hAnsi="Arial" w:cs="Arial"/>
        </w:rPr>
        <w:t>;</w:t>
      </w:r>
      <w:r w:rsidR="00E00386">
        <w:rPr>
          <w:rFonts w:ascii="Arial" w:hAnsi="Arial" w:cs="Arial"/>
        </w:rPr>
        <w:t xml:space="preserve"> the Rule in terms of Section</w:t>
      </w:r>
      <w:r w:rsidR="007646AA">
        <w:rPr>
          <w:rFonts w:ascii="Arial" w:hAnsi="Arial" w:cs="Arial"/>
        </w:rPr>
        <w:t>s</w:t>
      </w:r>
      <w:r w:rsidR="00E00386">
        <w:rPr>
          <w:rFonts w:ascii="Arial" w:hAnsi="Arial" w:cs="Arial"/>
        </w:rPr>
        <w:t xml:space="preserve"> 9 and 10</w:t>
      </w:r>
      <w:r w:rsidR="007646AA">
        <w:rPr>
          <w:rFonts w:ascii="Arial" w:hAnsi="Arial" w:cs="Arial"/>
        </w:rPr>
        <w:t>,</w:t>
      </w:r>
      <w:r w:rsidR="00E00386">
        <w:rPr>
          <w:rFonts w:ascii="Arial" w:hAnsi="Arial" w:cs="Arial"/>
        </w:rPr>
        <w:t xml:space="preserve"> read with sections 1, 2 and 3 of the APA</w:t>
      </w:r>
      <w:r w:rsidR="007646AA">
        <w:rPr>
          <w:rFonts w:ascii="Arial" w:hAnsi="Arial" w:cs="Arial"/>
        </w:rPr>
        <w:t>,</w:t>
      </w:r>
      <w:r w:rsidR="00E00386">
        <w:rPr>
          <w:rFonts w:ascii="Arial" w:hAnsi="Arial" w:cs="Arial"/>
        </w:rPr>
        <w:t xml:space="preserve"> published in the Government Gazette N</w:t>
      </w:r>
      <w:r w:rsidR="00623C79">
        <w:rPr>
          <w:rFonts w:ascii="Arial" w:hAnsi="Arial" w:cs="Arial"/>
        </w:rPr>
        <w:t>o.</w:t>
      </w:r>
      <w:r w:rsidR="00E00386">
        <w:rPr>
          <w:rFonts w:ascii="Arial" w:hAnsi="Arial" w:cs="Arial"/>
        </w:rPr>
        <w:t xml:space="preserve"> 39475 on 4 December 2015</w:t>
      </w:r>
      <w:r w:rsidR="007646AA">
        <w:rPr>
          <w:rFonts w:ascii="Arial" w:hAnsi="Arial" w:cs="Arial"/>
        </w:rPr>
        <w:t>;</w:t>
      </w:r>
      <w:r w:rsidR="00E00386" w:rsidRPr="00BC49D0">
        <w:rPr>
          <w:rFonts w:ascii="Arial" w:hAnsi="Arial" w:cs="Arial"/>
        </w:rPr>
        <w:t xml:space="preserve"> </w:t>
      </w:r>
      <w:r w:rsidR="00E00386">
        <w:rPr>
          <w:rFonts w:ascii="Arial" w:hAnsi="Arial" w:cs="Arial"/>
        </w:rPr>
        <w:t xml:space="preserve">the </w:t>
      </w:r>
      <w:r w:rsidR="00E00386" w:rsidRPr="00BC49D0">
        <w:rPr>
          <w:rFonts w:ascii="Arial" w:hAnsi="Arial" w:cs="Arial"/>
        </w:rPr>
        <w:t>Companies Act, 2008</w:t>
      </w:r>
      <w:r w:rsidR="00E00386" w:rsidRPr="00CF240E">
        <w:rPr>
          <w:rFonts w:ascii="Arial" w:hAnsi="Arial" w:cs="Arial"/>
        </w:rPr>
        <w:t xml:space="preserve"> (Act No.</w:t>
      </w:r>
      <w:r w:rsidR="00792FDA">
        <w:rPr>
          <w:rFonts w:ascii="Arial" w:hAnsi="Arial" w:cs="Arial"/>
        </w:rPr>
        <w:t xml:space="preserve"> </w:t>
      </w:r>
      <w:r w:rsidR="00E00386" w:rsidRPr="00CF240E">
        <w:rPr>
          <w:rFonts w:ascii="Arial" w:hAnsi="Arial" w:cs="Arial"/>
        </w:rPr>
        <w:t>71 of 2008)</w:t>
      </w:r>
      <w:r w:rsidR="00E00386" w:rsidRPr="006554C5">
        <w:rPr>
          <w:rFonts w:ascii="Arial" w:hAnsi="Arial" w:cs="Arial"/>
        </w:rPr>
        <w:t xml:space="preserve"> (Companies Act)</w:t>
      </w:r>
      <w:r w:rsidR="007646AA">
        <w:rPr>
          <w:rFonts w:ascii="Arial" w:hAnsi="Arial" w:cs="Arial"/>
        </w:rPr>
        <w:t>;</w:t>
      </w:r>
      <w:r w:rsidR="00E00386" w:rsidRPr="006554C5">
        <w:rPr>
          <w:rFonts w:ascii="Arial" w:hAnsi="Arial" w:cs="Arial"/>
        </w:rPr>
        <w:t xml:space="preserve"> and the Public Audit Act, 2004 (Act No.</w:t>
      </w:r>
      <w:r w:rsidR="00792FDA">
        <w:rPr>
          <w:rFonts w:ascii="Arial" w:hAnsi="Arial" w:cs="Arial"/>
        </w:rPr>
        <w:t xml:space="preserve"> </w:t>
      </w:r>
      <w:r w:rsidR="00E00386" w:rsidRPr="006554C5">
        <w:rPr>
          <w:rFonts w:ascii="Arial" w:hAnsi="Arial" w:cs="Arial"/>
        </w:rPr>
        <w:t>25 of 2004) (PAA).</w:t>
      </w:r>
      <w:r w:rsidRPr="00BC49D0">
        <w:rPr>
          <w:rFonts w:ascii="Arial" w:hAnsi="Arial" w:cs="Arial"/>
        </w:rPr>
        <w:t xml:space="preserve"> Reading this SAAPS is not a substitute for reading and applying the ISAs, the ISREs, the APA, </w:t>
      </w:r>
      <w:r w:rsidR="007646AA">
        <w:rPr>
          <w:rFonts w:ascii="Arial" w:hAnsi="Arial" w:cs="Arial"/>
        </w:rPr>
        <w:t xml:space="preserve">the </w:t>
      </w:r>
      <w:r w:rsidRPr="00BC49D0">
        <w:rPr>
          <w:rFonts w:ascii="Arial" w:hAnsi="Arial" w:cs="Arial"/>
        </w:rPr>
        <w:t>Companies Act and the PA</w:t>
      </w:r>
      <w:r w:rsidRPr="006554C5">
        <w:rPr>
          <w:rFonts w:ascii="Arial" w:hAnsi="Arial" w:cs="Arial"/>
        </w:rPr>
        <w:t>A.</w:t>
      </w:r>
      <w:r w:rsidR="00B3718B" w:rsidRPr="006554C5">
        <w:rPr>
          <w:rFonts w:ascii="Arial" w:hAnsi="Arial" w:cs="Arial"/>
        </w:rPr>
        <w:t xml:space="preserve"> </w:t>
      </w:r>
    </w:p>
    <w:p w14:paraId="44AEBCBE" w14:textId="77777777" w:rsidR="00B3718B" w:rsidRPr="006554C5" w:rsidRDefault="00B3718B" w:rsidP="00B25DDB">
      <w:pPr>
        <w:keepLines/>
        <w:widowControl/>
        <w:pBdr>
          <w:top w:val="single" w:sz="4" w:space="1" w:color="auto"/>
          <w:left w:val="single" w:sz="4" w:space="4" w:color="auto"/>
          <w:bottom w:val="single" w:sz="4" w:space="1" w:color="auto"/>
          <w:right w:val="single" w:sz="4" w:space="4" w:color="auto"/>
        </w:pBdr>
        <w:spacing w:line="276" w:lineRule="auto"/>
        <w:rPr>
          <w:rFonts w:ascii="Arial" w:hAnsi="Arial" w:cs="Arial"/>
          <w:color w:val="000000"/>
        </w:rPr>
      </w:pPr>
      <w:r w:rsidRPr="006554C5">
        <w:rPr>
          <w:rFonts w:ascii="Arial" w:eastAsia="Times New Roman" w:hAnsi="Arial" w:cs="Arial"/>
          <w:color w:val="000000"/>
          <w:lang w:val="en-US" w:eastAsia="en-ZA"/>
        </w:rPr>
        <w:t xml:space="preserve">South African Practice Statements are developed and issued by the IRBA to provide practical assistance to auditors in the implementation of relevant International or South African </w:t>
      </w:r>
      <w:r w:rsidRPr="006554C5">
        <w:rPr>
          <w:rFonts w:ascii="Arial" w:eastAsia="Times New Roman" w:hAnsi="Arial" w:cs="Arial"/>
          <w:i/>
          <w:iCs/>
          <w:color w:val="000000"/>
          <w:lang w:val="en-US" w:eastAsia="en-ZA"/>
        </w:rPr>
        <w:t>Standards on Quality Control, Auditing, Review, Other Assurance and Related Services Pronouncements</w:t>
      </w:r>
      <w:r w:rsidRPr="006554C5">
        <w:rPr>
          <w:rFonts w:ascii="Arial" w:eastAsia="Times New Roman" w:hAnsi="Arial" w:cs="Arial"/>
          <w:color w:val="000000"/>
          <w:lang w:val="en-US" w:eastAsia="en-ZA"/>
        </w:rPr>
        <w:t xml:space="preserve">. South African Practice Statements do not impose requirements on auditors beyond those included in the International or South African Standards or South African regulatory requirements and do not change the auditor’s responsibility to comply, in all material respects, with the requirements of the International or South African Standards or with South African regulatory requirements relevant to the audit, review, other assurance or related services engagement. </w:t>
      </w:r>
    </w:p>
    <w:p w14:paraId="7E8BA082" w14:textId="77777777" w:rsidR="00B3718B" w:rsidRPr="00BC49D0" w:rsidRDefault="00B3718B" w:rsidP="00B25DDB">
      <w:pPr>
        <w:keepLines/>
        <w:widowControl/>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color w:val="000000"/>
          <w:lang w:val="en-US" w:eastAsia="en-ZA"/>
        </w:rPr>
      </w:pPr>
      <w:r w:rsidRPr="001D0EA4">
        <w:rPr>
          <w:rFonts w:ascii="Arial" w:eastAsia="Times New Roman" w:hAnsi="Arial" w:cs="Arial"/>
          <w:color w:val="000000"/>
          <w:lang w:val="en-US" w:eastAsia="en-ZA"/>
        </w:rPr>
        <w:t>An auditor is required to have an understandin</w:t>
      </w:r>
      <w:r w:rsidRPr="00273C61">
        <w:rPr>
          <w:rFonts w:ascii="Arial" w:eastAsia="Times New Roman" w:hAnsi="Arial" w:cs="Arial"/>
          <w:color w:val="000000"/>
          <w:lang w:val="en-US" w:eastAsia="en-ZA"/>
        </w:rPr>
        <w:t>g of the entire text of every South African Practice Statement to enable the auditor to assess whether or not any particular South African Practice Statement is relevant to an engagement, and if so, to enable the auditor to apply the requirements of the pa</w:t>
      </w:r>
      <w:r w:rsidRPr="00BC49D0">
        <w:rPr>
          <w:rFonts w:ascii="Arial" w:eastAsia="Times New Roman" w:hAnsi="Arial" w:cs="Arial"/>
          <w:color w:val="000000"/>
          <w:lang w:val="en-US" w:eastAsia="en-ZA"/>
        </w:rPr>
        <w:t>rticular International or South African Standard/s to which the South African Practice Statement relates, properly.</w:t>
      </w:r>
    </w:p>
    <w:p w14:paraId="4D99931C" w14:textId="3C462E20" w:rsidR="00F04637" w:rsidRPr="006554C5" w:rsidRDefault="00B3718B" w:rsidP="00B25DDB">
      <w:pPr>
        <w:keepLines/>
        <w:pBdr>
          <w:top w:val="single" w:sz="4" w:space="1" w:color="auto"/>
          <w:left w:val="single" w:sz="4" w:space="4" w:color="auto"/>
          <w:bottom w:val="single" w:sz="4" w:space="1" w:color="auto"/>
          <w:right w:val="single" w:sz="4" w:space="4" w:color="auto"/>
        </w:pBdr>
        <w:spacing w:line="276" w:lineRule="auto"/>
        <w:rPr>
          <w:b/>
        </w:rPr>
      </w:pPr>
      <w:r w:rsidRPr="006554C5">
        <w:rPr>
          <w:rFonts w:ascii="Arial" w:eastAsia="Times New Roman" w:hAnsi="Arial" w:cs="Arial"/>
          <w:color w:val="000000"/>
          <w:lang w:val="en-US" w:eastAsia="en-ZA"/>
        </w:rPr>
        <w:t xml:space="preserve">In terms of section 1 of the </w:t>
      </w:r>
      <w:r w:rsidR="00792FDA">
        <w:rPr>
          <w:rFonts w:ascii="Arial" w:eastAsia="Times New Roman" w:hAnsi="Arial" w:cs="Arial"/>
          <w:color w:val="000000"/>
          <w:lang w:val="en-US" w:eastAsia="en-ZA"/>
        </w:rPr>
        <w:t>APA</w:t>
      </w:r>
      <w:r w:rsidRPr="006554C5">
        <w:rPr>
          <w:rFonts w:ascii="Arial" w:eastAsia="Times New Roman" w:hAnsi="Arial" w:cs="Arial"/>
          <w:color w:val="000000"/>
          <w:lang w:val="en-US" w:eastAsia="en-ZA"/>
        </w:rPr>
        <w:t>, a South African Practice Statement is included in the definition of “auditing pronouncements” and in terms of the Act, the auditor must, in the performance of an audit, comply with those standards, practice statements, guidelines and circulars developed, adopted, issued or prescribed by the Regulatory Board.</w:t>
      </w:r>
    </w:p>
    <w:p w14:paraId="17AD8AFE" w14:textId="77777777" w:rsidR="00B3718B" w:rsidRPr="006554C5" w:rsidRDefault="00B3718B" w:rsidP="00AF0B15">
      <w:pPr>
        <w:spacing w:before="240" w:after="240" w:line="276" w:lineRule="auto"/>
        <w:rPr>
          <w:rFonts w:ascii="Arial" w:hAnsi="Arial" w:cs="Arial"/>
          <w:b/>
          <w:sz w:val="28"/>
          <w:szCs w:val="28"/>
        </w:rPr>
        <w:sectPr w:rsidR="00B3718B" w:rsidRPr="006554C5" w:rsidSect="007C59CE">
          <w:pgSz w:w="11907" w:h="16839" w:code="9"/>
          <w:pgMar w:top="1440" w:right="1699" w:bottom="1440" w:left="1699" w:header="720" w:footer="720" w:gutter="0"/>
          <w:cols w:space="720"/>
          <w:noEndnote/>
          <w:docGrid w:linePitch="299"/>
        </w:sectPr>
      </w:pPr>
      <w:bookmarkStart w:id="1" w:name="_Introduction"/>
      <w:bookmarkStart w:id="2" w:name="_Toc277586735"/>
      <w:bookmarkStart w:id="3" w:name="_Toc299654344"/>
      <w:bookmarkStart w:id="4" w:name="_Toc150931889"/>
      <w:bookmarkStart w:id="5" w:name="_Toc160598971"/>
      <w:bookmarkStart w:id="6" w:name="_Toc160599496"/>
      <w:bookmarkStart w:id="7" w:name="_Toc161706676"/>
      <w:bookmarkEnd w:id="1"/>
    </w:p>
    <w:p w14:paraId="77B9E260" w14:textId="18BE06C1" w:rsidR="006E6507" w:rsidRPr="00F827EF" w:rsidRDefault="008947BB" w:rsidP="00F827EF">
      <w:pPr>
        <w:pStyle w:val="Heading1"/>
        <w:rPr>
          <w:b w:val="0"/>
          <w:lang w:val="en-ZA"/>
        </w:rPr>
      </w:pPr>
      <w:bookmarkStart w:id="8" w:name="_Toc513622586"/>
      <w:bookmarkStart w:id="9" w:name="_Toc515358724"/>
      <w:bookmarkStart w:id="10" w:name="_Toc518384407"/>
      <w:bookmarkStart w:id="11" w:name="_Toc5690124"/>
      <w:r w:rsidRPr="00F827EF">
        <w:rPr>
          <w:lang w:val="en-ZA"/>
        </w:rPr>
        <w:lastRenderedPageBreak/>
        <w:t>Introduction</w:t>
      </w:r>
      <w:bookmarkEnd w:id="8"/>
      <w:bookmarkEnd w:id="9"/>
      <w:bookmarkEnd w:id="10"/>
      <w:bookmarkEnd w:id="11"/>
    </w:p>
    <w:p w14:paraId="312E6E3E" w14:textId="4405FD3A" w:rsidR="008947BB" w:rsidRPr="00F827EF" w:rsidRDefault="008947BB" w:rsidP="00F827EF">
      <w:pPr>
        <w:pStyle w:val="Heading2"/>
        <w:rPr>
          <w:b w:val="0"/>
          <w:lang w:val="fr-FR"/>
        </w:rPr>
      </w:pPr>
      <w:bookmarkStart w:id="12" w:name="_Toc513622587"/>
      <w:bookmarkStart w:id="13" w:name="_Toc515358725"/>
      <w:bookmarkStart w:id="14" w:name="_Toc518384408"/>
      <w:bookmarkStart w:id="15" w:name="_Toc5690125"/>
      <w:r w:rsidRPr="00F827EF">
        <w:rPr>
          <w:lang w:val="fr-FR"/>
        </w:rPr>
        <w:t>Scope</w:t>
      </w:r>
      <w:bookmarkEnd w:id="12"/>
      <w:bookmarkEnd w:id="13"/>
      <w:bookmarkEnd w:id="14"/>
      <w:bookmarkEnd w:id="15"/>
      <w:r w:rsidRPr="00F827EF">
        <w:rPr>
          <w:lang w:val="fr-FR"/>
        </w:rPr>
        <w:t xml:space="preserve"> </w:t>
      </w:r>
    </w:p>
    <w:p w14:paraId="5D48139E" w14:textId="39D156A5" w:rsidR="006E6507" w:rsidRPr="006554C5" w:rsidRDefault="006E6507" w:rsidP="00C938CE">
      <w:pPr>
        <w:pStyle w:val="Default"/>
        <w:numPr>
          <w:ilvl w:val="0"/>
          <w:numId w:val="38"/>
        </w:numPr>
        <w:spacing w:after="120" w:line="312" w:lineRule="auto"/>
        <w:ind w:left="357" w:hanging="357"/>
        <w:jc w:val="both"/>
        <w:rPr>
          <w:rFonts w:ascii="Arial" w:hAnsi="Arial" w:cs="Arial"/>
          <w:sz w:val="22"/>
          <w:szCs w:val="22"/>
        </w:rPr>
      </w:pPr>
      <w:r w:rsidRPr="006554C5">
        <w:rPr>
          <w:rFonts w:ascii="Arial" w:hAnsi="Arial" w:cs="Arial"/>
          <w:sz w:val="22"/>
          <w:szCs w:val="22"/>
        </w:rPr>
        <w:t xml:space="preserve">This </w:t>
      </w:r>
      <w:r w:rsidR="00135C26" w:rsidRPr="006554C5">
        <w:rPr>
          <w:rFonts w:ascii="Arial" w:hAnsi="Arial" w:cs="Arial"/>
          <w:sz w:val="22"/>
          <w:szCs w:val="22"/>
        </w:rPr>
        <w:t>South African Auditing Practice Statement (</w:t>
      </w:r>
      <w:r w:rsidR="00F86F4E" w:rsidRPr="006554C5">
        <w:rPr>
          <w:rFonts w:ascii="Arial" w:hAnsi="Arial" w:cs="Arial"/>
          <w:sz w:val="22"/>
          <w:szCs w:val="22"/>
        </w:rPr>
        <w:t>SAAPS</w:t>
      </w:r>
      <w:r w:rsidR="00135C26" w:rsidRPr="006554C5">
        <w:rPr>
          <w:rFonts w:ascii="Arial" w:hAnsi="Arial" w:cs="Arial"/>
          <w:sz w:val="22"/>
          <w:szCs w:val="22"/>
        </w:rPr>
        <w:t>)</w:t>
      </w:r>
      <w:r w:rsidR="00F86F4E" w:rsidRPr="006554C5">
        <w:rPr>
          <w:rFonts w:ascii="Arial" w:hAnsi="Arial" w:cs="Arial"/>
          <w:sz w:val="22"/>
          <w:szCs w:val="22"/>
        </w:rPr>
        <w:t xml:space="preserve"> </w:t>
      </w:r>
      <w:r w:rsidR="002C760A" w:rsidRPr="006554C5">
        <w:rPr>
          <w:rFonts w:ascii="Arial" w:hAnsi="Arial" w:cs="Arial"/>
          <w:sz w:val="22"/>
          <w:szCs w:val="22"/>
        </w:rPr>
        <w:t>is aimed at providing practical guidance to registered auditors who report on financial statements, both for compliance with the ISAs or the ISREs, as applicable</w:t>
      </w:r>
      <w:r w:rsidR="00522C38">
        <w:rPr>
          <w:rFonts w:ascii="Arial" w:hAnsi="Arial" w:cs="Arial"/>
          <w:sz w:val="22"/>
          <w:szCs w:val="22"/>
        </w:rPr>
        <w:t>,</w:t>
      </w:r>
      <w:r w:rsidR="002C760A" w:rsidRPr="006554C5">
        <w:rPr>
          <w:rFonts w:ascii="Arial" w:hAnsi="Arial" w:cs="Arial"/>
          <w:sz w:val="22"/>
          <w:szCs w:val="22"/>
        </w:rPr>
        <w:t xml:space="preserve"> and the legal and regulatory requirements applicable to auditors and auditor reporting in South Africa, as related to the content and format of the auditor’s report. For the purpose of this SAAPS, the main legal and regulatory requirements addressed are</w:t>
      </w:r>
      <w:r w:rsidR="00942632" w:rsidRPr="006554C5">
        <w:rPr>
          <w:rFonts w:ascii="Arial" w:hAnsi="Arial" w:cs="Arial"/>
          <w:sz w:val="22"/>
          <w:szCs w:val="22"/>
        </w:rPr>
        <w:t xml:space="preserve"> </w:t>
      </w:r>
      <w:r w:rsidR="00793318" w:rsidRPr="006554C5">
        <w:rPr>
          <w:rFonts w:ascii="Arial" w:hAnsi="Arial" w:cs="Arial"/>
          <w:sz w:val="22"/>
          <w:szCs w:val="22"/>
        </w:rPr>
        <w:t>the</w:t>
      </w:r>
      <w:r w:rsidR="007755D4" w:rsidRPr="001D0EA4">
        <w:rPr>
          <w:rFonts w:ascii="Arial" w:hAnsi="Arial" w:cs="Arial"/>
          <w:sz w:val="22"/>
          <w:szCs w:val="22"/>
        </w:rPr>
        <w:t xml:space="preserve"> </w:t>
      </w:r>
      <w:r w:rsidR="00C938CE" w:rsidRPr="00273C61">
        <w:rPr>
          <w:rFonts w:ascii="Arial" w:hAnsi="Arial" w:cs="Arial"/>
          <w:sz w:val="22"/>
          <w:szCs w:val="22"/>
        </w:rPr>
        <w:t>Auditing Profession Act, 2005 (No.</w:t>
      </w:r>
      <w:r w:rsidR="00792FDA">
        <w:rPr>
          <w:rFonts w:ascii="Arial" w:hAnsi="Arial" w:cs="Arial"/>
          <w:sz w:val="22"/>
          <w:szCs w:val="22"/>
        </w:rPr>
        <w:t xml:space="preserve"> </w:t>
      </w:r>
      <w:r w:rsidR="00C938CE" w:rsidRPr="00273C61">
        <w:rPr>
          <w:rFonts w:ascii="Arial" w:hAnsi="Arial" w:cs="Arial"/>
          <w:sz w:val="22"/>
          <w:szCs w:val="22"/>
        </w:rPr>
        <w:t>26 of 2005)</w:t>
      </w:r>
      <w:r w:rsidR="00C938CE" w:rsidRPr="00BC49D0">
        <w:rPr>
          <w:rFonts w:ascii="Arial" w:hAnsi="Arial" w:cs="Arial"/>
          <w:sz w:val="22"/>
          <w:szCs w:val="22"/>
        </w:rPr>
        <w:t xml:space="preserve"> (APA)</w:t>
      </w:r>
      <w:r w:rsidR="007646AA">
        <w:rPr>
          <w:rFonts w:ascii="Arial" w:hAnsi="Arial" w:cs="Arial"/>
          <w:sz w:val="22"/>
          <w:szCs w:val="22"/>
        </w:rPr>
        <w:t>;</w:t>
      </w:r>
      <w:r w:rsidR="001E35E0">
        <w:rPr>
          <w:rFonts w:ascii="Arial" w:hAnsi="Arial" w:cs="Arial"/>
          <w:sz w:val="22"/>
          <w:szCs w:val="22"/>
        </w:rPr>
        <w:t xml:space="preserve"> the Rule in terms of Section</w:t>
      </w:r>
      <w:r w:rsidR="007646AA">
        <w:rPr>
          <w:rFonts w:ascii="Arial" w:hAnsi="Arial" w:cs="Arial"/>
          <w:sz w:val="22"/>
          <w:szCs w:val="22"/>
        </w:rPr>
        <w:t>s</w:t>
      </w:r>
      <w:r w:rsidR="001E35E0">
        <w:rPr>
          <w:rFonts w:ascii="Arial" w:hAnsi="Arial" w:cs="Arial"/>
          <w:sz w:val="22"/>
          <w:szCs w:val="22"/>
        </w:rPr>
        <w:t xml:space="preserve"> 9 and 10</w:t>
      </w:r>
      <w:r w:rsidR="007646AA">
        <w:rPr>
          <w:rFonts w:ascii="Arial" w:hAnsi="Arial" w:cs="Arial"/>
          <w:sz w:val="22"/>
          <w:szCs w:val="22"/>
        </w:rPr>
        <w:t>,</w:t>
      </w:r>
      <w:r w:rsidR="001E35E0">
        <w:rPr>
          <w:rFonts w:ascii="Arial" w:hAnsi="Arial" w:cs="Arial"/>
          <w:sz w:val="22"/>
          <w:szCs w:val="22"/>
        </w:rPr>
        <w:t xml:space="preserve"> read with sections 1, 2 and 3 of the APA</w:t>
      </w:r>
      <w:r w:rsidR="007646AA">
        <w:rPr>
          <w:rFonts w:ascii="Arial" w:hAnsi="Arial" w:cs="Arial"/>
          <w:sz w:val="22"/>
          <w:szCs w:val="22"/>
        </w:rPr>
        <w:t>,</w:t>
      </w:r>
      <w:r w:rsidR="001E35E0">
        <w:rPr>
          <w:rFonts w:ascii="Arial" w:hAnsi="Arial" w:cs="Arial"/>
          <w:sz w:val="22"/>
          <w:szCs w:val="22"/>
        </w:rPr>
        <w:t xml:space="preserve"> published in the Government Gazette N</w:t>
      </w:r>
      <w:r w:rsidR="00CF0FFD">
        <w:rPr>
          <w:rFonts w:ascii="Arial" w:hAnsi="Arial" w:cs="Arial"/>
          <w:sz w:val="22"/>
          <w:szCs w:val="22"/>
        </w:rPr>
        <w:t>o.</w:t>
      </w:r>
      <w:r w:rsidR="001E35E0">
        <w:rPr>
          <w:rFonts w:ascii="Arial" w:hAnsi="Arial" w:cs="Arial"/>
          <w:sz w:val="22"/>
          <w:szCs w:val="22"/>
        </w:rPr>
        <w:t xml:space="preserve"> 39475 on 4 December 2015 (Rule)</w:t>
      </w:r>
      <w:r w:rsidR="007646AA">
        <w:rPr>
          <w:rFonts w:ascii="Arial" w:hAnsi="Arial" w:cs="Arial"/>
          <w:sz w:val="22"/>
          <w:szCs w:val="22"/>
        </w:rPr>
        <w:t>;</w:t>
      </w:r>
      <w:r w:rsidR="00793318" w:rsidRPr="00BC49D0">
        <w:rPr>
          <w:rFonts w:ascii="Arial" w:hAnsi="Arial" w:cs="Arial"/>
          <w:sz w:val="22"/>
          <w:szCs w:val="22"/>
        </w:rPr>
        <w:t xml:space="preserve"> </w:t>
      </w:r>
      <w:r w:rsidR="00DF6CDF">
        <w:rPr>
          <w:rFonts w:ascii="Arial" w:hAnsi="Arial" w:cs="Arial"/>
          <w:sz w:val="22"/>
          <w:szCs w:val="22"/>
        </w:rPr>
        <w:t xml:space="preserve">the </w:t>
      </w:r>
      <w:r w:rsidR="00793318" w:rsidRPr="00BC49D0">
        <w:rPr>
          <w:rFonts w:ascii="Arial" w:hAnsi="Arial" w:cs="Arial"/>
          <w:sz w:val="22"/>
          <w:szCs w:val="22"/>
        </w:rPr>
        <w:t>Companies Act</w:t>
      </w:r>
      <w:r w:rsidR="00D16AE2" w:rsidRPr="00BC49D0">
        <w:rPr>
          <w:rFonts w:ascii="Arial" w:hAnsi="Arial" w:cs="Arial"/>
          <w:sz w:val="22"/>
          <w:szCs w:val="22"/>
        </w:rPr>
        <w:t>, 2008</w:t>
      </w:r>
      <w:r w:rsidR="008153E7" w:rsidRPr="00CF240E">
        <w:rPr>
          <w:rFonts w:ascii="Arial" w:hAnsi="Arial" w:cs="Arial"/>
          <w:sz w:val="22"/>
          <w:szCs w:val="22"/>
        </w:rPr>
        <w:t xml:space="preserve"> (Act No.</w:t>
      </w:r>
      <w:r w:rsidR="00792FDA">
        <w:rPr>
          <w:rFonts w:ascii="Arial" w:hAnsi="Arial" w:cs="Arial"/>
          <w:sz w:val="22"/>
          <w:szCs w:val="22"/>
        </w:rPr>
        <w:t xml:space="preserve"> </w:t>
      </w:r>
      <w:r w:rsidR="008153E7" w:rsidRPr="00CF240E">
        <w:rPr>
          <w:rFonts w:ascii="Arial" w:hAnsi="Arial" w:cs="Arial"/>
          <w:sz w:val="22"/>
          <w:szCs w:val="22"/>
        </w:rPr>
        <w:t>71 of 2008)</w:t>
      </w:r>
      <w:r w:rsidR="00793318" w:rsidRPr="006554C5">
        <w:rPr>
          <w:rFonts w:ascii="Arial" w:hAnsi="Arial" w:cs="Arial"/>
          <w:sz w:val="22"/>
          <w:szCs w:val="22"/>
        </w:rPr>
        <w:t xml:space="preserve"> </w:t>
      </w:r>
      <w:r w:rsidR="00CD5EB2" w:rsidRPr="006554C5">
        <w:rPr>
          <w:rFonts w:ascii="Arial" w:hAnsi="Arial" w:cs="Arial"/>
          <w:sz w:val="22"/>
          <w:szCs w:val="22"/>
        </w:rPr>
        <w:t>(Companies Act)</w:t>
      </w:r>
      <w:r w:rsidR="007646AA">
        <w:rPr>
          <w:rFonts w:ascii="Arial" w:hAnsi="Arial" w:cs="Arial"/>
          <w:sz w:val="22"/>
          <w:szCs w:val="22"/>
        </w:rPr>
        <w:t>;</w:t>
      </w:r>
      <w:r w:rsidR="00CD5EB2" w:rsidRPr="006554C5">
        <w:rPr>
          <w:rFonts w:ascii="Arial" w:hAnsi="Arial" w:cs="Arial"/>
          <w:sz w:val="22"/>
          <w:szCs w:val="22"/>
        </w:rPr>
        <w:t xml:space="preserve"> </w:t>
      </w:r>
      <w:r w:rsidR="00793318" w:rsidRPr="006554C5">
        <w:rPr>
          <w:rFonts w:ascii="Arial" w:hAnsi="Arial" w:cs="Arial"/>
          <w:sz w:val="22"/>
          <w:szCs w:val="22"/>
        </w:rPr>
        <w:t>and the Public Audit Act</w:t>
      </w:r>
      <w:r w:rsidR="008153E7" w:rsidRPr="006554C5">
        <w:rPr>
          <w:rFonts w:ascii="Arial" w:hAnsi="Arial" w:cs="Arial"/>
          <w:sz w:val="22"/>
          <w:szCs w:val="22"/>
        </w:rPr>
        <w:t>, 2004 (Act No.</w:t>
      </w:r>
      <w:r w:rsidR="00792FDA">
        <w:rPr>
          <w:rFonts w:ascii="Arial" w:hAnsi="Arial" w:cs="Arial"/>
          <w:sz w:val="22"/>
          <w:szCs w:val="22"/>
        </w:rPr>
        <w:t xml:space="preserve"> </w:t>
      </w:r>
      <w:r w:rsidR="008153E7" w:rsidRPr="006554C5">
        <w:rPr>
          <w:rFonts w:ascii="Arial" w:hAnsi="Arial" w:cs="Arial"/>
          <w:sz w:val="22"/>
          <w:szCs w:val="22"/>
        </w:rPr>
        <w:t>25 of 2004)</w:t>
      </w:r>
      <w:r w:rsidR="00CD5EB2" w:rsidRPr="006554C5">
        <w:rPr>
          <w:rFonts w:ascii="Arial" w:hAnsi="Arial" w:cs="Arial"/>
          <w:sz w:val="22"/>
          <w:szCs w:val="22"/>
        </w:rPr>
        <w:t xml:space="preserve"> (PAA)</w:t>
      </w:r>
      <w:r w:rsidR="00793318" w:rsidRPr="006554C5">
        <w:rPr>
          <w:rFonts w:ascii="Arial" w:hAnsi="Arial" w:cs="Arial"/>
          <w:sz w:val="22"/>
          <w:szCs w:val="22"/>
        </w:rPr>
        <w:t>.</w:t>
      </w:r>
      <w:r w:rsidRPr="006554C5">
        <w:rPr>
          <w:rFonts w:ascii="Arial" w:hAnsi="Arial" w:cs="Arial"/>
          <w:sz w:val="22"/>
          <w:szCs w:val="22"/>
        </w:rPr>
        <w:t xml:space="preserve"> </w:t>
      </w:r>
      <w:r w:rsidR="00AD5219" w:rsidRPr="006554C5">
        <w:rPr>
          <w:rFonts w:ascii="Arial" w:hAnsi="Arial" w:cs="Arial"/>
          <w:sz w:val="22"/>
          <w:szCs w:val="22"/>
        </w:rPr>
        <w:t xml:space="preserve">Reading </w:t>
      </w:r>
      <w:r w:rsidR="00DE48EF" w:rsidRPr="006554C5">
        <w:rPr>
          <w:rFonts w:ascii="Arial" w:hAnsi="Arial" w:cs="Arial"/>
          <w:sz w:val="22"/>
          <w:szCs w:val="22"/>
        </w:rPr>
        <w:t xml:space="preserve">this </w:t>
      </w:r>
      <w:r w:rsidR="00F86F4E" w:rsidRPr="006554C5">
        <w:rPr>
          <w:rFonts w:ascii="Arial" w:hAnsi="Arial" w:cs="Arial"/>
          <w:sz w:val="22"/>
          <w:szCs w:val="22"/>
        </w:rPr>
        <w:t xml:space="preserve">SAAPS </w:t>
      </w:r>
      <w:r w:rsidR="00AD5219" w:rsidRPr="006554C5">
        <w:rPr>
          <w:rFonts w:ascii="Arial" w:hAnsi="Arial" w:cs="Arial"/>
          <w:sz w:val="22"/>
          <w:szCs w:val="22"/>
        </w:rPr>
        <w:t>is not a substitute for reading</w:t>
      </w:r>
      <w:r w:rsidR="007755D4" w:rsidRPr="006554C5">
        <w:rPr>
          <w:rFonts w:ascii="Arial" w:hAnsi="Arial" w:cs="Arial"/>
          <w:sz w:val="22"/>
          <w:szCs w:val="22"/>
        </w:rPr>
        <w:t xml:space="preserve"> and applying</w:t>
      </w:r>
      <w:r w:rsidR="00AD5219" w:rsidRPr="006554C5">
        <w:rPr>
          <w:rFonts w:ascii="Arial" w:hAnsi="Arial" w:cs="Arial"/>
          <w:sz w:val="22"/>
          <w:szCs w:val="22"/>
        </w:rPr>
        <w:t xml:space="preserve"> the ISAs, </w:t>
      </w:r>
      <w:r w:rsidR="0077188A" w:rsidRPr="006554C5">
        <w:rPr>
          <w:rFonts w:ascii="Arial" w:hAnsi="Arial" w:cs="Arial"/>
          <w:sz w:val="22"/>
          <w:szCs w:val="22"/>
        </w:rPr>
        <w:t xml:space="preserve">the </w:t>
      </w:r>
      <w:r w:rsidR="00AD5219" w:rsidRPr="006554C5">
        <w:rPr>
          <w:rFonts w:ascii="Arial" w:hAnsi="Arial" w:cs="Arial"/>
          <w:sz w:val="22"/>
          <w:szCs w:val="22"/>
        </w:rPr>
        <w:t>ISREs</w:t>
      </w:r>
      <w:r w:rsidR="003910C4" w:rsidRPr="006554C5">
        <w:rPr>
          <w:rFonts w:ascii="Arial" w:hAnsi="Arial" w:cs="Arial"/>
          <w:sz w:val="22"/>
          <w:szCs w:val="22"/>
        </w:rPr>
        <w:t>, the</w:t>
      </w:r>
      <w:r w:rsidR="007755D4" w:rsidRPr="006554C5">
        <w:rPr>
          <w:rFonts w:ascii="Arial" w:hAnsi="Arial" w:cs="Arial"/>
          <w:sz w:val="22"/>
          <w:szCs w:val="22"/>
        </w:rPr>
        <w:t xml:space="preserve"> APA,</w:t>
      </w:r>
      <w:r w:rsidR="003910C4" w:rsidRPr="006554C5">
        <w:rPr>
          <w:rFonts w:ascii="Arial" w:hAnsi="Arial" w:cs="Arial"/>
          <w:sz w:val="22"/>
          <w:szCs w:val="22"/>
        </w:rPr>
        <w:t xml:space="preserve"> </w:t>
      </w:r>
      <w:r w:rsidR="007646AA">
        <w:rPr>
          <w:rFonts w:ascii="Arial" w:hAnsi="Arial" w:cs="Arial"/>
          <w:sz w:val="22"/>
          <w:szCs w:val="22"/>
        </w:rPr>
        <w:t xml:space="preserve">the </w:t>
      </w:r>
      <w:r w:rsidR="003910C4" w:rsidRPr="006554C5">
        <w:rPr>
          <w:rFonts w:ascii="Arial" w:hAnsi="Arial" w:cs="Arial"/>
          <w:sz w:val="22"/>
          <w:szCs w:val="22"/>
        </w:rPr>
        <w:t>Companies Act and the PAA.</w:t>
      </w:r>
    </w:p>
    <w:p w14:paraId="31257F19" w14:textId="77777777" w:rsidR="006E6507" w:rsidRPr="006554C5" w:rsidRDefault="006E6507" w:rsidP="003C7F52">
      <w:pPr>
        <w:pStyle w:val="Default"/>
        <w:numPr>
          <w:ilvl w:val="0"/>
          <w:numId w:val="38"/>
        </w:numPr>
        <w:spacing w:after="120" w:line="312" w:lineRule="auto"/>
        <w:jc w:val="both"/>
        <w:rPr>
          <w:rFonts w:ascii="Arial" w:hAnsi="Arial" w:cs="Arial"/>
          <w:sz w:val="22"/>
          <w:szCs w:val="22"/>
        </w:rPr>
      </w:pPr>
      <w:r w:rsidRPr="006554C5">
        <w:rPr>
          <w:rFonts w:ascii="Arial" w:hAnsi="Arial" w:cs="Arial"/>
          <w:sz w:val="22"/>
          <w:szCs w:val="22"/>
        </w:rPr>
        <w:t xml:space="preserve">The ISAs and ISREs </w:t>
      </w:r>
      <w:r w:rsidR="009C2203" w:rsidRPr="006554C5">
        <w:rPr>
          <w:rFonts w:ascii="Arial" w:hAnsi="Arial" w:cs="Arial"/>
          <w:sz w:val="22"/>
          <w:szCs w:val="22"/>
        </w:rPr>
        <w:t xml:space="preserve">dealt with in this </w:t>
      </w:r>
      <w:r w:rsidR="00F86F4E" w:rsidRPr="006554C5">
        <w:rPr>
          <w:rFonts w:ascii="Arial" w:hAnsi="Arial" w:cs="Arial"/>
          <w:sz w:val="22"/>
          <w:szCs w:val="22"/>
        </w:rPr>
        <w:t xml:space="preserve">SAAPS </w:t>
      </w:r>
      <w:r w:rsidRPr="006554C5">
        <w:rPr>
          <w:rFonts w:ascii="Arial" w:hAnsi="Arial" w:cs="Arial"/>
          <w:sz w:val="22"/>
          <w:szCs w:val="22"/>
        </w:rPr>
        <w:t>are:</w:t>
      </w:r>
    </w:p>
    <w:p w14:paraId="0689AEBD" w14:textId="77777777" w:rsidR="006E6507" w:rsidRPr="00273C61" w:rsidRDefault="006E6507" w:rsidP="003C7F52">
      <w:pPr>
        <w:pStyle w:val="Default"/>
        <w:numPr>
          <w:ilvl w:val="0"/>
          <w:numId w:val="39"/>
        </w:numPr>
        <w:spacing w:after="120" w:line="312" w:lineRule="auto"/>
        <w:jc w:val="both"/>
        <w:rPr>
          <w:rFonts w:ascii="Arial" w:hAnsi="Arial" w:cs="Arial"/>
          <w:sz w:val="22"/>
          <w:szCs w:val="22"/>
        </w:rPr>
      </w:pPr>
      <w:r w:rsidRPr="006554C5">
        <w:rPr>
          <w:rFonts w:ascii="Arial" w:hAnsi="Arial" w:cs="Arial"/>
          <w:sz w:val="22"/>
          <w:szCs w:val="22"/>
        </w:rPr>
        <w:t>ISA 700</w:t>
      </w:r>
      <w:r w:rsidR="001D0E18" w:rsidRPr="006554C5">
        <w:rPr>
          <w:rFonts w:ascii="Arial" w:hAnsi="Arial" w:cs="Arial"/>
          <w:sz w:val="22"/>
          <w:szCs w:val="22"/>
        </w:rPr>
        <w:t xml:space="preserve"> (Revised)</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Forming an Opinion and Reporting on Financial Statements</w:t>
      </w:r>
      <w:r w:rsidRPr="00273C61">
        <w:rPr>
          <w:rFonts w:ascii="Arial" w:hAnsi="Arial" w:cs="Arial"/>
          <w:sz w:val="22"/>
          <w:szCs w:val="22"/>
        </w:rPr>
        <w:t>;</w:t>
      </w:r>
    </w:p>
    <w:p w14:paraId="6B01352A" w14:textId="77777777" w:rsidR="00C47D60" w:rsidRPr="00273C61" w:rsidRDefault="00C47D60">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701</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Communicating Key Audit Matters in the Independent Auditor’s Report</w:t>
      </w:r>
      <w:r w:rsidRPr="00273C61">
        <w:rPr>
          <w:rFonts w:ascii="Arial" w:hAnsi="Arial" w:cs="Arial"/>
          <w:sz w:val="22"/>
          <w:szCs w:val="22"/>
        </w:rPr>
        <w:t>;</w:t>
      </w:r>
    </w:p>
    <w:p w14:paraId="2861886A" w14:textId="77777777" w:rsidR="006E6507" w:rsidRPr="00273C61" w:rsidRDefault="006E6507">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705</w:t>
      </w:r>
      <w:r w:rsidR="001D0E18" w:rsidRPr="00273C61">
        <w:rPr>
          <w:rFonts w:ascii="Arial" w:hAnsi="Arial" w:cs="Arial"/>
          <w:sz w:val="22"/>
          <w:szCs w:val="22"/>
        </w:rPr>
        <w:t xml:space="preserve"> (Revised)</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Modifications to the Opinion in the Independent Auditor’s Report</w:t>
      </w:r>
      <w:r w:rsidRPr="00273C61">
        <w:rPr>
          <w:rFonts w:ascii="Arial" w:hAnsi="Arial" w:cs="Arial"/>
          <w:sz w:val="22"/>
          <w:szCs w:val="22"/>
        </w:rPr>
        <w:t>;</w:t>
      </w:r>
    </w:p>
    <w:p w14:paraId="40BB2399" w14:textId="77777777" w:rsidR="006E6507" w:rsidRPr="00273C61" w:rsidRDefault="006E6507">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706</w:t>
      </w:r>
      <w:r w:rsidR="001D0E18" w:rsidRPr="00273C61">
        <w:rPr>
          <w:rFonts w:ascii="Arial" w:hAnsi="Arial" w:cs="Arial"/>
          <w:sz w:val="22"/>
          <w:szCs w:val="22"/>
        </w:rPr>
        <w:t xml:space="preserve"> (Revised)</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Emphasis of Matter Paragraphs and Other Matter Paragraphs in the Independent Auditor’s Report</w:t>
      </w:r>
      <w:r w:rsidRPr="00273C61">
        <w:rPr>
          <w:rFonts w:ascii="Arial" w:hAnsi="Arial" w:cs="Arial"/>
          <w:sz w:val="22"/>
          <w:szCs w:val="22"/>
        </w:rPr>
        <w:t>;</w:t>
      </w:r>
    </w:p>
    <w:p w14:paraId="66517D4C" w14:textId="77777777" w:rsidR="00C358FF" w:rsidRPr="00273C61" w:rsidRDefault="00C358FF">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720 (Revised)</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The Auditors Responsibilities Relating to Other Information</w:t>
      </w:r>
      <w:r w:rsidR="00627525" w:rsidRPr="00273C61">
        <w:rPr>
          <w:rFonts w:ascii="Arial" w:hAnsi="Arial" w:cs="Arial"/>
          <w:sz w:val="22"/>
          <w:szCs w:val="22"/>
        </w:rPr>
        <w:t>;</w:t>
      </w:r>
    </w:p>
    <w:p w14:paraId="5F40A8D8" w14:textId="77777777" w:rsidR="006E6507" w:rsidRPr="00273C61" w:rsidRDefault="006E6507">
      <w:pPr>
        <w:pStyle w:val="Default"/>
        <w:numPr>
          <w:ilvl w:val="0"/>
          <w:numId w:val="39"/>
        </w:numPr>
        <w:spacing w:after="120" w:line="312" w:lineRule="auto"/>
        <w:jc w:val="both"/>
        <w:rPr>
          <w:rFonts w:ascii="Arial" w:hAnsi="Arial" w:cs="Arial"/>
          <w:sz w:val="22"/>
          <w:szCs w:val="22"/>
        </w:rPr>
      </w:pPr>
      <w:r w:rsidRPr="00BC49D0">
        <w:rPr>
          <w:rFonts w:ascii="Arial" w:hAnsi="Arial" w:cs="Arial"/>
          <w:sz w:val="22"/>
          <w:szCs w:val="22"/>
        </w:rPr>
        <w:t>ISA 800</w:t>
      </w:r>
      <w:r w:rsidR="001D0E18" w:rsidRPr="00BC49D0">
        <w:rPr>
          <w:rFonts w:ascii="Arial" w:hAnsi="Arial" w:cs="Arial"/>
          <w:sz w:val="22"/>
          <w:szCs w:val="22"/>
        </w:rPr>
        <w:t xml:space="preserve"> (Revised)</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Special Considerations – Audits of Financial Statements Prepared in Accordance with Special Purpose Frameworks</w:t>
      </w:r>
      <w:r w:rsidRPr="00273C61">
        <w:rPr>
          <w:rFonts w:ascii="Arial" w:hAnsi="Arial" w:cs="Arial"/>
          <w:sz w:val="22"/>
          <w:szCs w:val="22"/>
        </w:rPr>
        <w:t xml:space="preserve">; </w:t>
      </w:r>
    </w:p>
    <w:p w14:paraId="4E9A574F" w14:textId="77777777" w:rsidR="00627525" w:rsidRPr="00273C61" w:rsidRDefault="00627525">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570 (Revised)</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Going Concern</w:t>
      </w:r>
      <w:r w:rsidRPr="00273C61">
        <w:rPr>
          <w:rFonts w:ascii="Arial" w:hAnsi="Arial" w:cs="Arial"/>
          <w:sz w:val="22"/>
          <w:szCs w:val="22"/>
        </w:rPr>
        <w:t>;</w:t>
      </w:r>
      <w:r w:rsidR="0041731D" w:rsidRPr="00273C61">
        <w:rPr>
          <w:rFonts w:ascii="Arial" w:hAnsi="Arial" w:cs="Arial"/>
          <w:sz w:val="22"/>
          <w:szCs w:val="22"/>
        </w:rPr>
        <w:t xml:space="preserve"> </w:t>
      </w:r>
    </w:p>
    <w:p w14:paraId="121460AC" w14:textId="77777777" w:rsidR="00B85849" w:rsidRPr="00BC49D0" w:rsidRDefault="00B85849">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600</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Special Considerations – Audits of Group Financial Statements</w:t>
      </w:r>
      <w:r w:rsidR="00DB406B" w:rsidRPr="00273C61">
        <w:rPr>
          <w:rFonts w:ascii="Arial" w:hAnsi="Arial" w:cs="Arial"/>
          <w:i/>
          <w:sz w:val="22"/>
          <w:szCs w:val="22"/>
        </w:rPr>
        <w:t xml:space="preserve"> (Including the Work of Component Auditors)</w:t>
      </w:r>
      <w:r w:rsidR="00DB406B" w:rsidRPr="00BC49D0">
        <w:rPr>
          <w:rFonts w:ascii="Arial" w:hAnsi="Arial" w:cs="Arial"/>
          <w:sz w:val="22"/>
          <w:szCs w:val="22"/>
        </w:rPr>
        <w:t>;</w:t>
      </w:r>
      <w:r w:rsidRPr="00BC49D0">
        <w:rPr>
          <w:rFonts w:ascii="Arial" w:hAnsi="Arial" w:cs="Arial"/>
          <w:sz w:val="22"/>
          <w:szCs w:val="22"/>
        </w:rPr>
        <w:t xml:space="preserve"> </w:t>
      </w:r>
      <w:r w:rsidR="00DB406B" w:rsidRPr="00BC49D0">
        <w:rPr>
          <w:rFonts w:ascii="Arial" w:hAnsi="Arial" w:cs="Arial"/>
          <w:sz w:val="22"/>
          <w:szCs w:val="22"/>
        </w:rPr>
        <w:t>and</w:t>
      </w:r>
    </w:p>
    <w:p w14:paraId="32CD5A56" w14:textId="77777777" w:rsidR="006E6507" w:rsidRPr="00273C61" w:rsidRDefault="006E6507">
      <w:pPr>
        <w:pStyle w:val="Default"/>
        <w:numPr>
          <w:ilvl w:val="0"/>
          <w:numId w:val="39"/>
        </w:numPr>
        <w:spacing w:after="120" w:line="312" w:lineRule="auto"/>
        <w:jc w:val="both"/>
        <w:rPr>
          <w:rFonts w:ascii="Arial" w:hAnsi="Arial" w:cs="Arial"/>
          <w:sz w:val="22"/>
          <w:szCs w:val="22"/>
        </w:rPr>
      </w:pPr>
      <w:r w:rsidRPr="00CF240E">
        <w:rPr>
          <w:rFonts w:ascii="Arial" w:hAnsi="Arial" w:cs="Arial"/>
          <w:sz w:val="22"/>
          <w:szCs w:val="22"/>
        </w:rPr>
        <w:t>ISRE 2400</w:t>
      </w:r>
      <w:r w:rsidR="00B35E32" w:rsidRPr="006554C5">
        <w:rPr>
          <w:rFonts w:ascii="Arial" w:hAnsi="Arial" w:cs="Arial"/>
          <w:sz w:val="22"/>
          <w:szCs w:val="22"/>
        </w:rPr>
        <w:t xml:space="preserve"> (Revised)</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Engagements to Review</w:t>
      </w:r>
      <w:r w:rsidR="00B35E32" w:rsidRPr="00273C61">
        <w:rPr>
          <w:rFonts w:ascii="Arial" w:hAnsi="Arial" w:cs="Arial"/>
          <w:i/>
          <w:sz w:val="22"/>
          <w:szCs w:val="22"/>
        </w:rPr>
        <w:t xml:space="preserve"> Historical</w:t>
      </w:r>
      <w:r w:rsidRPr="00273C61">
        <w:rPr>
          <w:rFonts w:ascii="Arial" w:hAnsi="Arial" w:cs="Arial"/>
          <w:i/>
          <w:sz w:val="22"/>
          <w:szCs w:val="22"/>
        </w:rPr>
        <w:t xml:space="preserve"> Financial Statements</w:t>
      </w:r>
      <w:r w:rsidR="003B5441" w:rsidRPr="00273C61">
        <w:rPr>
          <w:rFonts w:ascii="Arial" w:hAnsi="Arial" w:cs="Arial"/>
          <w:sz w:val="22"/>
          <w:szCs w:val="22"/>
        </w:rPr>
        <w:t>.</w:t>
      </w:r>
    </w:p>
    <w:p w14:paraId="0B0F6365" w14:textId="77777777" w:rsidR="006E6507" w:rsidRPr="006554C5" w:rsidRDefault="006E6507" w:rsidP="0038727B">
      <w:pPr>
        <w:pStyle w:val="ListParagraph"/>
        <w:numPr>
          <w:ilvl w:val="0"/>
          <w:numId w:val="38"/>
        </w:numPr>
        <w:spacing w:before="0" w:after="120" w:line="312" w:lineRule="auto"/>
        <w:rPr>
          <w:rFonts w:cs="Arial"/>
        </w:rPr>
      </w:pPr>
      <w:r w:rsidRPr="00BC49D0">
        <w:rPr>
          <w:rFonts w:cs="Arial"/>
        </w:rPr>
        <w:t>The guidance</w:t>
      </w:r>
      <w:r w:rsidR="002C760A" w:rsidRPr="00BC49D0">
        <w:rPr>
          <w:rFonts w:cs="Arial"/>
        </w:rPr>
        <w:t xml:space="preserve"> </w:t>
      </w:r>
      <w:r w:rsidR="002C760A" w:rsidRPr="006554C5">
        <w:rPr>
          <w:rFonts w:cs="Arial"/>
        </w:rPr>
        <w:t>as well as the</w:t>
      </w:r>
      <w:r w:rsidR="00A77075" w:rsidRPr="001D0EA4">
        <w:rPr>
          <w:rFonts w:cs="Arial"/>
        </w:rPr>
        <w:t xml:space="preserve"> illustrative</w:t>
      </w:r>
      <w:r w:rsidR="002E1F97" w:rsidRPr="00273C61">
        <w:rPr>
          <w:rFonts w:cs="Arial"/>
        </w:rPr>
        <w:t xml:space="preserve"> auditor’s</w:t>
      </w:r>
      <w:r w:rsidR="009F5880" w:rsidRPr="00273C61">
        <w:rPr>
          <w:rFonts w:cs="Arial"/>
        </w:rPr>
        <w:t xml:space="preserve"> reports</w:t>
      </w:r>
      <w:r w:rsidR="002E1F97" w:rsidRPr="00273C61">
        <w:rPr>
          <w:rFonts w:cs="Arial"/>
        </w:rPr>
        <w:t xml:space="preserve"> and independent reviewer’s</w:t>
      </w:r>
      <w:r w:rsidR="00A77075" w:rsidRPr="00273C61">
        <w:rPr>
          <w:rFonts w:cs="Arial"/>
        </w:rPr>
        <w:t xml:space="preserve"> reports</w:t>
      </w:r>
      <w:r w:rsidR="002E1F97" w:rsidRPr="00BC49D0">
        <w:rPr>
          <w:rFonts w:cs="Arial"/>
        </w:rPr>
        <w:t xml:space="preserve"> (reports)</w:t>
      </w:r>
      <w:r w:rsidRPr="00BC49D0">
        <w:rPr>
          <w:rFonts w:cs="Arial"/>
        </w:rPr>
        <w:t xml:space="preserve"> contained in this </w:t>
      </w:r>
      <w:r w:rsidR="00F86F4E" w:rsidRPr="00BC49D0">
        <w:rPr>
          <w:rFonts w:cs="Arial"/>
        </w:rPr>
        <w:t>SAAPS</w:t>
      </w:r>
      <w:r w:rsidR="009C2203" w:rsidRPr="006554C5">
        <w:rPr>
          <w:rFonts w:cs="Arial"/>
        </w:rPr>
        <w:t>:</w:t>
      </w:r>
    </w:p>
    <w:p w14:paraId="6864DE79" w14:textId="230EDFD5" w:rsidR="009C7CC4" w:rsidRPr="006554C5" w:rsidRDefault="002C760A" w:rsidP="003C7F52">
      <w:pPr>
        <w:pStyle w:val="Default"/>
        <w:numPr>
          <w:ilvl w:val="0"/>
          <w:numId w:val="39"/>
        </w:numPr>
        <w:spacing w:after="120" w:line="312" w:lineRule="auto"/>
        <w:jc w:val="both"/>
        <w:rPr>
          <w:rFonts w:ascii="Arial" w:hAnsi="Arial" w:cs="Arial"/>
          <w:sz w:val="22"/>
          <w:szCs w:val="22"/>
        </w:rPr>
      </w:pPr>
      <w:r w:rsidRPr="006554C5">
        <w:rPr>
          <w:rFonts w:ascii="Arial" w:hAnsi="Arial" w:cs="Arial"/>
          <w:sz w:val="22"/>
          <w:szCs w:val="22"/>
        </w:rPr>
        <w:t>Do not p</w:t>
      </w:r>
      <w:r w:rsidR="009C7CC4" w:rsidRPr="006554C5">
        <w:rPr>
          <w:rFonts w:ascii="Arial" w:hAnsi="Arial" w:cs="Arial"/>
          <w:sz w:val="22"/>
          <w:szCs w:val="22"/>
        </w:rPr>
        <w:t>rovide</w:t>
      </w:r>
      <w:r w:rsidR="009C7CC4" w:rsidRPr="001D0EA4">
        <w:rPr>
          <w:rFonts w:ascii="Arial" w:hAnsi="Arial" w:cs="Arial"/>
          <w:sz w:val="22"/>
          <w:szCs w:val="22"/>
        </w:rPr>
        <w:t xml:space="preserve"> a substitute for the auditor’s responsibility to form an opinion on the financial statements</w:t>
      </w:r>
      <w:r w:rsidR="00ED07C0" w:rsidRPr="00BC49D0">
        <w:rPr>
          <w:rFonts w:ascii="Arial" w:hAnsi="Arial" w:cs="Arial"/>
          <w:sz w:val="22"/>
          <w:szCs w:val="22"/>
        </w:rPr>
        <w:t xml:space="preserve"> in accordance with ISA 700 (Revised)</w:t>
      </w:r>
      <w:r w:rsidR="007646AA">
        <w:rPr>
          <w:rFonts w:ascii="Arial" w:hAnsi="Arial" w:cs="Arial"/>
          <w:sz w:val="22"/>
          <w:szCs w:val="22"/>
        </w:rPr>
        <w:t>,</w:t>
      </w:r>
      <w:r w:rsidR="004D532B" w:rsidRPr="00BC49D0">
        <w:rPr>
          <w:rFonts w:ascii="Arial" w:hAnsi="Arial" w:cs="Arial"/>
          <w:sz w:val="22"/>
          <w:szCs w:val="22"/>
        </w:rPr>
        <w:t xml:space="preserve"> </w:t>
      </w:r>
      <w:r w:rsidR="00140AAE" w:rsidRPr="00BC49D0">
        <w:rPr>
          <w:rFonts w:ascii="Arial" w:hAnsi="Arial" w:cs="Arial"/>
          <w:sz w:val="22"/>
          <w:szCs w:val="22"/>
        </w:rPr>
        <w:t>or a conclusion in accordance with</w:t>
      </w:r>
      <w:r w:rsidR="004D532B" w:rsidRPr="00BC49D0">
        <w:rPr>
          <w:rFonts w:ascii="Arial" w:hAnsi="Arial" w:cs="Arial"/>
          <w:sz w:val="22"/>
          <w:szCs w:val="22"/>
        </w:rPr>
        <w:t xml:space="preserve"> ISRE 2400 (Revised)</w:t>
      </w:r>
      <w:r w:rsidR="009C7CC4" w:rsidRPr="006554C5">
        <w:rPr>
          <w:rFonts w:ascii="Arial" w:hAnsi="Arial" w:cs="Arial"/>
          <w:sz w:val="22"/>
          <w:szCs w:val="22"/>
        </w:rPr>
        <w:t>.</w:t>
      </w:r>
    </w:p>
    <w:p w14:paraId="00B7BE6C" w14:textId="77777777" w:rsidR="006E6507" w:rsidRPr="006554C5" w:rsidRDefault="002C760A" w:rsidP="003C7F52">
      <w:pPr>
        <w:pStyle w:val="Default"/>
        <w:numPr>
          <w:ilvl w:val="0"/>
          <w:numId w:val="39"/>
        </w:numPr>
        <w:spacing w:after="120" w:line="312" w:lineRule="auto"/>
        <w:jc w:val="both"/>
        <w:rPr>
          <w:rFonts w:ascii="Arial" w:hAnsi="Arial" w:cs="Arial"/>
          <w:sz w:val="22"/>
          <w:szCs w:val="22"/>
        </w:rPr>
      </w:pPr>
      <w:r w:rsidRPr="006554C5">
        <w:rPr>
          <w:rFonts w:ascii="Arial" w:hAnsi="Arial" w:cs="Arial"/>
          <w:sz w:val="22"/>
          <w:szCs w:val="22"/>
        </w:rPr>
        <w:t>Do not establish</w:t>
      </w:r>
      <w:r w:rsidRPr="001D0EA4">
        <w:rPr>
          <w:rFonts w:ascii="Arial" w:hAnsi="Arial" w:cs="Arial"/>
          <w:sz w:val="22"/>
          <w:szCs w:val="22"/>
        </w:rPr>
        <w:t xml:space="preserve"> </w:t>
      </w:r>
      <w:r w:rsidR="006E6507" w:rsidRPr="00273C61">
        <w:rPr>
          <w:rFonts w:ascii="Arial" w:hAnsi="Arial" w:cs="Arial"/>
          <w:sz w:val="22"/>
          <w:szCs w:val="22"/>
        </w:rPr>
        <w:t>new requirements or contain exemptions from the requirements of</w:t>
      </w:r>
      <w:r w:rsidR="00C7240D" w:rsidRPr="00BC49D0">
        <w:rPr>
          <w:rFonts w:ascii="Arial" w:hAnsi="Arial" w:cs="Arial"/>
          <w:sz w:val="22"/>
          <w:szCs w:val="22"/>
        </w:rPr>
        <w:t xml:space="preserve"> the</w:t>
      </w:r>
      <w:r w:rsidR="006E6507" w:rsidRPr="00BC49D0">
        <w:rPr>
          <w:rFonts w:ascii="Arial" w:hAnsi="Arial" w:cs="Arial"/>
          <w:sz w:val="22"/>
          <w:szCs w:val="22"/>
        </w:rPr>
        <w:t xml:space="preserve"> ISAs and </w:t>
      </w:r>
      <w:r w:rsidR="00C7240D" w:rsidRPr="00BC49D0">
        <w:rPr>
          <w:rFonts w:ascii="Arial" w:hAnsi="Arial" w:cs="Arial"/>
          <w:sz w:val="22"/>
          <w:szCs w:val="22"/>
        </w:rPr>
        <w:t xml:space="preserve">the </w:t>
      </w:r>
      <w:r w:rsidR="006E6507" w:rsidRPr="00BC49D0">
        <w:rPr>
          <w:rFonts w:ascii="Arial" w:hAnsi="Arial" w:cs="Arial"/>
          <w:sz w:val="22"/>
          <w:szCs w:val="22"/>
        </w:rPr>
        <w:t>ISREs</w:t>
      </w:r>
      <w:r w:rsidR="008B0F6B" w:rsidRPr="00BC49D0">
        <w:rPr>
          <w:rFonts w:ascii="Arial" w:hAnsi="Arial" w:cs="Arial"/>
          <w:sz w:val="22"/>
          <w:szCs w:val="22"/>
        </w:rPr>
        <w:t>;</w:t>
      </w:r>
      <w:r w:rsidR="006E6507" w:rsidRPr="00CF240E">
        <w:rPr>
          <w:rFonts w:ascii="Arial" w:hAnsi="Arial" w:cs="Arial"/>
          <w:sz w:val="22"/>
          <w:szCs w:val="22"/>
        </w:rPr>
        <w:t xml:space="preserve"> and should be read </w:t>
      </w:r>
      <w:r w:rsidR="0049187A" w:rsidRPr="006554C5">
        <w:rPr>
          <w:rFonts w:ascii="Arial" w:hAnsi="Arial" w:cs="Arial"/>
          <w:sz w:val="22"/>
          <w:szCs w:val="22"/>
        </w:rPr>
        <w:t xml:space="preserve">with </w:t>
      </w:r>
      <w:r w:rsidR="00C7240D" w:rsidRPr="006554C5">
        <w:rPr>
          <w:rFonts w:ascii="Arial" w:hAnsi="Arial" w:cs="Arial"/>
          <w:sz w:val="22"/>
          <w:szCs w:val="22"/>
        </w:rPr>
        <w:t xml:space="preserve">the </w:t>
      </w:r>
      <w:r w:rsidR="006E6507" w:rsidRPr="006554C5">
        <w:rPr>
          <w:rFonts w:ascii="Arial" w:hAnsi="Arial" w:cs="Arial"/>
          <w:sz w:val="22"/>
          <w:szCs w:val="22"/>
        </w:rPr>
        <w:t xml:space="preserve">ISAs and </w:t>
      </w:r>
      <w:r w:rsidR="00C7240D" w:rsidRPr="006554C5">
        <w:rPr>
          <w:rFonts w:ascii="Arial" w:hAnsi="Arial" w:cs="Arial"/>
          <w:sz w:val="22"/>
          <w:szCs w:val="22"/>
        </w:rPr>
        <w:t xml:space="preserve">the </w:t>
      </w:r>
      <w:r w:rsidR="006E6507" w:rsidRPr="006554C5">
        <w:rPr>
          <w:rFonts w:ascii="Arial" w:hAnsi="Arial" w:cs="Arial"/>
          <w:sz w:val="22"/>
          <w:szCs w:val="22"/>
        </w:rPr>
        <w:t xml:space="preserve">ISREs, as </w:t>
      </w:r>
      <w:r w:rsidR="006E6507" w:rsidRPr="006554C5">
        <w:rPr>
          <w:rFonts w:ascii="Arial" w:hAnsi="Arial" w:cs="Arial"/>
          <w:sz w:val="22"/>
          <w:szCs w:val="22"/>
        </w:rPr>
        <w:lastRenderedPageBreak/>
        <w:t xml:space="preserve">applicable. </w:t>
      </w:r>
    </w:p>
    <w:p w14:paraId="2410EF61" w14:textId="77777777" w:rsidR="00AC331B" w:rsidRPr="00273C61" w:rsidRDefault="002C760A" w:rsidP="003C7F52">
      <w:pPr>
        <w:pStyle w:val="Default"/>
        <w:numPr>
          <w:ilvl w:val="0"/>
          <w:numId w:val="39"/>
        </w:numPr>
        <w:spacing w:after="120" w:line="312" w:lineRule="auto"/>
        <w:jc w:val="both"/>
        <w:rPr>
          <w:rFonts w:ascii="Arial" w:hAnsi="Arial" w:cs="Arial"/>
          <w:sz w:val="22"/>
          <w:szCs w:val="22"/>
        </w:rPr>
      </w:pPr>
      <w:r w:rsidRPr="006554C5">
        <w:rPr>
          <w:rFonts w:ascii="Arial" w:hAnsi="Arial" w:cs="Arial"/>
          <w:sz w:val="22"/>
          <w:szCs w:val="22"/>
        </w:rPr>
        <w:t>Do not p</w:t>
      </w:r>
      <w:r w:rsidR="00AC331B" w:rsidRPr="006554C5">
        <w:rPr>
          <w:rFonts w:ascii="Arial" w:hAnsi="Arial" w:cs="Arial"/>
          <w:sz w:val="22"/>
          <w:szCs w:val="22"/>
        </w:rPr>
        <w:t>rovide</w:t>
      </w:r>
      <w:r w:rsidR="00AC331B" w:rsidRPr="001D0EA4">
        <w:rPr>
          <w:rFonts w:ascii="Arial" w:hAnsi="Arial" w:cs="Arial"/>
          <w:sz w:val="22"/>
          <w:szCs w:val="22"/>
        </w:rPr>
        <w:t xml:space="preserve"> illustrative key audit matter examples.</w:t>
      </w:r>
    </w:p>
    <w:p w14:paraId="38BC3448" w14:textId="0CADBF15" w:rsidR="006E6507" w:rsidRPr="006554C5" w:rsidRDefault="002C760A">
      <w:pPr>
        <w:pStyle w:val="Default"/>
        <w:numPr>
          <w:ilvl w:val="0"/>
          <w:numId w:val="39"/>
        </w:numPr>
        <w:spacing w:after="120" w:line="312" w:lineRule="auto"/>
        <w:jc w:val="both"/>
        <w:rPr>
          <w:rFonts w:ascii="Arial" w:hAnsi="Arial" w:cs="Arial"/>
          <w:sz w:val="22"/>
          <w:szCs w:val="22"/>
        </w:rPr>
      </w:pPr>
      <w:r w:rsidRPr="006554C5">
        <w:rPr>
          <w:rFonts w:ascii="Arial" w:hAnsi="Arial" w:cs="Arial"/>
          <w:sz w:val="22"/>
          <w:szCs w:val="22"/>
        </w:rPr>
        <w:t>Do not provide</w:t>
      </w:r>
      <w:r w:rsidRPr="001D0EA4">
        <w:rPr>
          <w:rFonts w:ascii="Arial" w:hAnsi="Arial" w:cs="Arial"/>
          <w:sz w:val="22"/>
          <w:szCs w:val="22"/>
        </w:rPr>
        <w:t xml:space="preserve"> </w:t>
      </w:r>
      <w:r w:rsidR="006E6507" w:rsidRPr="00273C61">
        <w:rPr>
          <w:rFonts w:ascii="Arial" w:hAnsi="Arial" w:cs="Arial"/>
          <w:sz w:val="22"/>
          <w:szCs w:val="22"/>
        </w:rPr>
        <w:t xml:space="preserve">guidance on the application of </w:t>
      </w:r>
      <w:r w:rsidR="00C7240D" w:rsidRPr="00273C61">
        <w:rPr>
          <w:rFonts w:ascii="Arial" w:hAnsi="Arial" w:cs="Arial"/>
          <w:sz w:val="22"/>
          <w:szCs w:val="22"/>
        </w:rPr>
        <w:t xml:space="preserve">the </w:t>
      </w:r>
      <w:r w:rsidR="006E6507" w:rsidRPr="00273C61">
        <w:rPr>
          <w:rFonts w:ascii="Arial" w:hAnsi="Arial" w:cs="Arial"/>
          <w:sz w:val="22"/>
          <w:szCs w:val="22"/>
        </w:rPr>
        <w:t xml:space="preserve">ISAs and </w:t>
      </w:r>
      <w:r w:rsidR="00C7240D" w:rsidRPr="00273C61">
        <w:rPr>
          <w:rFonts w:ascii="Arial" w:hAnsi="Arial" w:cs="Arial"/>
          <w:sz w:val="22"/>
          <w:szCs w:val="22"/>
        </w:rPr>
        <w:t xml:space="preserve">the </w:t>
      </w:r>
      <w:r w:rsidR="006E6507" w:rsidRPr="00273C61">
        <w:rPr>
          <w:rFonts w:ascii="Arial" w:hAnsi="Arial" w:cs="Arial"/>
          <w:sz w:val="22"/>
          <w:szCs w:val="22"/>
        </w:rPr>
        <w:t xml:space="preserve">ISREs in determining the acceptability of the financial reporting framework applied in the preparation of financial statements. Such guidance is contained in </w:t>
      </w:r>
      <w:r w:rsidR="005A5502" w:rsidRPr="00BC49D0">
        <w:rPr>
          <w:rFonts w:ascii="Arial" w:hAnsi="Arial" w:cs="Arial"/>
          <w:sz w:val="22"/>
          <w:szCs w:val="22"/>
        </w:rPr>
        <w:t>the ISAs</w:t>
      </w:r>
      <w:r w:rsidR="00EB38CB" w:rsidRPr="00BC49D0">
        <w:rPr>
          <w:rFonts w:ascii="Arial" w:hAnsi="Arial" w:cs="Arial"/>
          <w:sz w:val="22"/>
          <w:szCs w:val="22"/>
        </w:rPr>
        <w:t>, the ISREs</w:t>
      </w:r>
      <w:r w:rsidR="005A5502" w:rsidRPr="00BC49D0">
        <w:rPr>
          <w:rFonts w:ascii="Arial" w:hAnsi="Arial" w:cs="Arial"/>
          <w:sz w:val="22"/>
          <w:szCs w:val="22"/>
        </w:rPr>
        <w:t xml:space="preserve"> and </w:t>
      </w:r>
      <w:r w:rsidR="00F86F4E" w:rsidRPr="00BC49D0">
        <w:rPr>
          <w:rFonts w:ascii="Arial" w:hAnsi="Arial" w:cs="Arial"/>
          <w:sz w:val="22"/>
          <w:szCs w:val="22"/>
        </w:rPr>
        <w:t xml:space="preserve">SAAPS </w:t>
      </w:r>
      <w:r w:rsidR="006E6507" w:rsidRPr="006554C5">
        <w:rPr>
          <w:rFonts w:ascii="Arial" w:hAnsi="Arial" w:cs="Arial"/>
          <w:sz w:val="22"/>
          <w:szCs w:val="22"/>
        </w:rPr>
        <w:t xml:space="preserve">2 </w:t>
      </w:r>
      <w:r w:rsidR="00170DD1" w:rsidRPr="006554C5">
        <w:rPr>
          <w:rFonts w:ascii="Arial" w:hAnsi="Arial" w:cs="Arial"/>
          <w:sz w:val="22"/>
          <w:szCs w:val="22"/>
        </w:rPr>
        <w:t>(Revised</w:t>
      </w:r>
      <w:r w:rsidR="00E00386" w:rsidRPr="006554C5">
        <w:rPr>
          <w:rFonts w:ascii="Arial" w:hAnsi="Arial" w:cs="Arial"/>
          <w:sz w:val="22"/>
          <w:szCs w:val="22"/>
        </w:rPr>
        <w:t xml:space="preserve"> 201</w:t>
      </w:r>
      <w:r w:rsidR="00E00386">
        <w:rPr>
          <w:rFonts w:ascii="Arial" w:hAnsi="Arial" w:cs="Arial"/>
          <w:sz w:val="22"/>
          <w:szCs w:val="22"/>
        </w:rPr>
        <w:t>8</w:t>
      </w:r>
      <w:r w:rsidR="00170DD1" w:rsidRPr="006554C5">
        <w:rPr>
          <w:rFonts w:ascii="Arial" w:hAnsi="Arial" w:cs="Arial"/>
          <w:sz w:val="22"/>
          <w:szCs w:val="22"/>
        </w:rPr>
        <w:t>)</w:t>
      </w:r>
      <w:r w:rsidR="007646AA">
        <w:rPr>
          <w:rFonts w:ascii="Arial" w:hAnsi="Arial" w:cs="Arial"/>
          <w:sz w:val="22"/>
          <w:szCs w:val="22"/>
        </w:rPr>
        <w:t>,</w:t>
      </w:r>
      <w:r w:rsidR="00170DD1" w:rsidRPr="006554C5">
        <w:rPr>
          <w:rFonts w:ascii="Arial" w:hAnsi="Arial" w:cs="Arial"/>
          <w:sz w:val="22"/>
          <w:szCs w:val="22"/>
        </w:rPr>
        <w:t xml:space="preserve"> </w:t>
      </w:r>
      <w:r w:rsidR="006E6507" w:rsidRPr="006554C5">
        <w:rPr>
          <w:rFonts w:ascii="Arial" w:hAnsi="Arial" w:cs="Arial"/>
          <w:i/>
          <w:sz w:val="22"/>
          <w:szCs w:val="22"/>
        </w:rPr>
        <w:t xml:space="preserve">Financial Reporting Frameworks and </w:t>
      </w:r>
      <w:r w:rsidR="00FC6545" w:rsidRPr="006554C5">
        <w:rPr>
          <w:rFonts w:ascii="Arial" w:hAnsi="Arial" w:cs="Arial"/>
          <w:i/>
          <w:sz w:val="22"/>
          <w:szCs w:val="22"/>
        </w:rPr>
        <w:t xml:space="preserve">the </w:t>
      </w:r>
      <w:r w:rsidR="006E6507" w:rsidRPr="006554C5">
        <w:rPr>
          <w:rFonts w:ascii="Arial" w:hAnsi="Arial" w:cs="Arial"/>
          <w:i/>
          <w:sz w:val="22"/>
          <w:szCs w:val="22"/>
        </w:rPr>
        <w:t>Auditor’s Report</w:t>
      </w:r>
      <w:r w:rsidR="006E6507" w:rsidRPr="006554C5">
        <w:rPr>
          <w:rFonts w:ascii="Arial" w:hAnsi="Arial" w:cs="Arial"/>
          <w:sz w:val="22"/>
          <w:szCs w:val="22"/>
        </w:rPr>
        <w:t>.</w:t>
      </w:r>
    </w:p>
    <w:p w14:paraId="272E7D8B" w14:textId="77777777" w:rsidR="003910C4" w:rsidRPr="006554C5" w:rsidRDefault="002C760A">
      <w:pPr>
        <w:pStyle w:val="Default"/>
        <w:numPr>
          <w:ilvl w:val="0"/>
          <w:numId w:val="39"/>
        </w:numPr>
        <w:spacing w:after="120" w:line="312" w:lineRule="auto"/>
        <w:jc w:val="both"/>
        <w:rPr>
          <w:rFonts w:ascii="Arial" w:hAnsi="Arial" w:cs="Arial"/>
          <w:sz w:val="22"/>
          <w:szCs w:val="22"/>
        </w:rPr>
      </w:pPr>
      <w:r w:rsidRPr="006554C5">
        <w:rPr>
          <w:rFonts w:ascii="Arial" w:hAnsi="Arial" w:cs="Arial"/>
          <w:sz w:val="22"/>
          <w:szCs w:val="22"/>
        </w:rPr>
        <w:t>Do not provide</w:t>
      </w:r>
      <w:r w:rsidRPr="001D0EA4">
        <w:rPr>
          <w:rFonts w:ascii="Arial" w:hAnsi="Arial" w:cs="Arial"/>
          <w:sz w:val="22"/>
          <w:szCs w:val="22"/>
        </w:rPr>
        <w:t xml:space="preserve"> </w:t>
      </w:r>
      <w:r w:rsidR="003910C4" w:rsidRPr="00273C61">
        <w:rPr>
          <w:rFonts w:ascii="Arial" w:hAnsi="Arial" w:cs="Arial"/>
          <w:sz w:val="22"/>
          <w:szCs w:val="22"/>
        </w:rPr>
        <w:t>guidance on the application of the International Standards on Assurance Engagements (ISAEs) and on the International Standards on Related Services (ISRSs)</w:t>
      </w:r>
      <w:r w:rsidR="0077188A" w:rsidRPr="00BC49D0">
        <w:rPr>
          <w:rFonts w:ascii="Arial" w:hAnsi="Arial" w:cs="Arial"/>
          <w:sz w:val="22"/>
          <w:szCs w:val="22"/>
        </w:rPr>
        <w:t>. These standards should be referred to for applicable</w:t>
      </w:r>
      <w:r w:rsidR="003910C4" w:rsidRPr="00BC49D0">
        <w:rPr>
          <w:rFonts w:ascii="Arial" w:hAnsi="Arial" w:cs="Arial"/>
          <w:sz w:val="22"/>
          <w:szCs w:val="22"/>
        </w:rPr>
        <w:t xml:space="preserve"> </w:t>
      </w:r>
      <w:r w:rsidR="0077188A" w:rsidRPr="006554C5">
        <w:rPr>
          <w:rFonts w:ascii="Arial" w:hAnsi="Arial" w:cs="Arial"/>
          <w:sz w:val="22"/>
          <w:szCs w:val="22"/>
        </w:rPr>
        <w:t>illustrative</w:t>
      </w:r>
      <w:r w:rsidR="003910C4" w:rsidRPr="006554C5">
        <w:rPr>
          <w:rFonts w:ascii="Arial" w:hAnsi="Arial" w:cs="Arial"/>
          <w:sz w:val="22"/>
          <w:szCs w:val="22"/>
        </w:rPr>
        <w:t xml:space="preserve"> reports.</w:t>
      </w:r>
    </w:p>
    <w:p w14:paraId="3D931550" w14:textId="77777777" w:rsidR="00921A1B" w:rsidRPr="006554C5" w:rsidRDefault="009C2203">
      <w:pPr>
        <w:pStyle w:val="Default"/>
        <w:numPr>
          <w:ilvl w:val="0"/>
          <w:numId w:val="38"/>
        </w:numPr>
        <w:spacing w:after="120" w:line="312" w:lineRule="auto"/>
        <w:jc w:val="both"/>
        <w:rPr>
          <w:rFonts w:ascii="Arial" w:hAnsi="Arial" w:cs="Arial"/>
          <w:sz w:val="22"/>
          <w:szCs w:val="22"/>
        </w:rPr>
      </w:pPr>
      <w:r w:rsidRPr="006554C5">
        <w:rPr>
          <w:rFonts w:ascii="Arial" w:hAnsi="Arial" w:cs="Arial"/>
          <w:sz w:val="22"/>
          <w:szCs w:val="22"/>
        </w:rPr>
        <w:t xml:space="preserve">The guidance in </w:t>
      </w:r>
      <w:r w:rsidR="006E6507" w:rsidRPr="006554C5">
        <w:rPr>
          <w:rFonts w:ascii="Arial" w:hAnsi="Arial" w:cs="Arial"/>
          <w:sz w:val="22"/>
          <w:szCs w:val="22"/>
        </w:rPr>
        <w:t>P</w:t>
      </w:r>
      <w:r w:rsidR="00400A5E" w:rsidRPr="006554C5">
        <w:rPr>
          <w:rFonts w:ascii="Arial" w:hAnsi="Arial" w:cs="Arial"/>
          <w:sz w:val="22"/>
          <w:szCs w:val="22"/>
        </w:rPr>
        <w:t>art</w:t>
      </w:r>
      <w:r w:rsidR="006E6507" w:rsidRPr="006554C5">
        <w:rPr>
          <w:rFonts w:ascii="Arial" w:hAnsi="Arial" w:cs="Arial"/>
          <w:sz w:val="22"/>
          <w:szCs w:val="22"/>
        </w:rPr>
        <w:t xml:space="preserve"> A </w:t>
      </w:r>
      <w:r w:rsidR="00140AAE" w:rsidRPr="006554C5">
        <w:rPr>
          <w:rFonts w:ascii="Arial" w:hAnsi="Arial" w:cs="Arial"/>
          <w:sz w:val="22"/>
          <w:szCs w:val="22"/>
        </w:rPr>
        <w:t>comprises the following</w:t>
      </w:r>
      <w:r w:rsidR="008B0F6B" w:rsidRPr="006554C5">
        <w:rPr>
          <w:rFonts w:ascii="Arial" w:hAnsi="Arial" w:cs="Arial"/>
          <w:sz w:val="22"/>
          <w:szCs w:val="22"/>
        </w:rPr>
        <w:t xml:space="preserve"> four</w:t>
      </w:r>
      <w:r w:rsidR="00140AAE" w:rsidRPr="006554C5">
        <w:rPr>
          <w:rFonts w:ascii="Arial" w:hAnsi="Arial" w:cs="Arial"/>
          <w:sz w:val="22"/>
          <w:szCs w:val="22"/>
        </w:rPr>
        <w:t xml:space="preserve"> illustrative reports</w:t>
      </w:r>
      <w:r w:rsidR="00921A1B" w:rsidRPr="006554C5">
        <w:rPr>
          <w:rFonts w:ascii="Arial" w:hAnsi="Arial" w:cs="Arial"/>
          <w:sz w:val="22"/>
          <w:szCs w:val="22"/>
        </w:rPr>
        <w:t>:</w:t>
      </w:r>
    </w:p>
    <w:p w14:paraId="4EA57368" w14:textId="77777777" w:rsidR="00CF364B" w:rsidRPr="00273C61" w:rsidRDefault="00CF364B" w:rsidP="00CF364B">
      <w:pPr>
        <w:pStyle w:val="ListParagraph"/>
        <w:numPr>
          <w:ilvl w:val="1"/>
          <w:numId w:val="38"/>
        </w:numPr>
        <w:ind w:left="709" w:hanging="283"/>
        <w:rPr>
          <w:rFonts w:cs="Arial"/>
          <w:color w:val="000000"/>
          <w:lang w:eastAsia="ja-JP"/>
        </w:rPr>
      </w:pPr>
      <w:r w:rsidRPr="006554C5">
        <w:rPr>
          <w:rFonts w:cs="Arial"/>
        </w:rPr>
        <w:t>The report for the audit of a complete set of general purpose financial statements</w:t>
      </w:r>
      <w:r w:rsidRPr="001D0EA4">
        <w:rPr>
          <w:rFonts w:cs="Arial"/>
        </w:rPr>
        <w:t xml:space="preserve"> </w:t>
      </w:r>
      <w:r w:rsidRPr="00273C61">
        <w:rPr>
          <w:rFonts w:cs="Arial"/>
        </w:rPr>
        <w:t xml:space="preserve">(consolidated financial statements of a listed entity) </w:t>
      </w:r>
      <w:r w:rsidRPr="006554C5">
        <w:rPr>
          <w:rFonts w:cs="Arial"/>
        </w:rPr>
        <w:t>prepared in accordance with a fair presentation framework and the requirements of the Companies Act, in accordance with ISA 700 (Revised)</w:t>
      </w:r>
      <w:r w:rsidRPr="001D0EA4">
        <w:rPr>
          <w:rFonts w:cs="Arial"/>
        </w:rPr>
        <w:t>;</w:t>
      </w:r>
      <w:r w:rsidRPr="00273C61">
        <w:t xml:space="preserve"> </w:t>
      </w:r>
    </w:p>
    <w:p w14:paraId="3C49325A" w14:textId="77777777" w:rsidR="00CF364B" w:rsidRPr="006554C5" w:rsidRDefault="00CF364B" w:rsidP="00CF364B">
      <w:pPr>
        <w:pStyle w:val="ListParagraph"/>
        <w:numPr>
          <w:ilvl w:val="1"/>
          <w:numId w:val="38"/>
        </w:numPr>
        <w:ind w:left="709" w:hanging="283"/>
        <w:rPr>
          <w:rFonts w:cs="Arial"/>
          <w:color w:val="000000"/>
          <w:lang w:eastAsia="ja-JP"/>
        </w:rPr>
      </w:pPr>
      <w:r w:rsidRPr="00BC49D0">
        <w:rPr>
          <w:rFonts w:cs="Arial"/>
        </w:rPr>
        <w:t>The report for the audit of a complete set of general purpose financial statements (private company</w:t>
      </w:r>
      <w:r w:rsidRPr="006554C5">
        <w:rPr>
          <w:rFonts w:cs="Arial"/>
        </w:rPr>
        <w:t>) prepared in accordance with a fair presentation framework and the requirements of the Companies Act, in accordance with ISA 700 (Revised);</w:t>
      </w:r>
    </w:p>
    <w:p w14:paraId="5F1D6ACE" w14:textId="6DC7ABF5" w:rsidR="00CF364B" w:rsidRPr="002653D0" w:rsidRDefault="00CF364B" w:rsidP="002653D0">
      <w:pPr>
        <w:pStyle w:val="ListParagraph"/>
        <w:numPr>
          <w:ilvl w:val="1"/>
          <w:numId w:val="38"/>
        </w:numPr>
        <w:spacing w:after="120" w:line="312" w:lineRule="auto"/>
        <w:ind w:left="709" w:hanging="283"/>
        <w:rPr>
          <w:rFonts w:cs="Arial"/>
        </w:rPr>
      </w:pPr>
      <w:r w:rsidRPr="002653D0">
        <w:rPr>
          <w:rFonts w:cs="Arial"/>
          <w:color w:val="000000"/>
          <w:lang w:eastAsia="ja-JP"/>
        </w:rPr>
        <w:t>The report for the independent review of a complete set of general purpose financial statements prepared in accordance with a fair presentation framework and the requirements of the Companies Act, in accordance with IS</w:t>
      </w:r>
      <w:r w:rsidR="0076134A">
        <w:rPr>
          <w:rFonts w:cs="Arial"/>
          <w:color w:val="000000"/>
          <w:lang w:eastAsia="ja-JP"/>
        </w:rPr>
        <w:t>RE 2400</w:t>
      </w:r>
      <w:r w:rsidRPr="002653D0">
        <w:rPr>
          <w:rFonts w:cs="Arial"/>
          <w:color w:val="000000"/>
          <w:lang w:eastAsia="ja-JP"/>
        </w:rPr>
        <w:t xml:space="preserve"> (Revised); </w:t>
      </w:r>
      <w:r w:rsidR="007646AA">
        <w:rPr>
          <w:rFonts w:cs="Arial"/>
          <w:color w:val="000000"/>
          <w:lang w:eastAsia="ja-JP"/>
        </w:rPr>
        <w:t>and</w:t>
      </w:r>
    </w:p>
    <w:p w14:paraId="06973EF3" w14:textId="206914AF" w:rsidR="00921A1B" w:rsidRPr="00273C61" w:rsidRDefault="00CF364B" w:rsidP="00CF364B">
      <w:pPr>
        <w:pStyle w:val="Default"/>
        <w:numPr>
          <w:ilvl w:val="1"/>
          <w:numId w:val="38"/>
        </w:numPr>
        <w:spacing w:after="120" w:line="312" w:lineRule="auto"/>
        <w:ind w:left="709" w:hanging="283"/>
        <w:jc w:val="both"/>
        <w:rPr>
          <w:rFonts w:ascii="Arial" w:hAnsi="Arial" w:cs="Arial"/>
          <w:sz w:val="22"/>
          <w:szCs w:val="22"/>
        </w:rPr>
      </w:pPr>
      <w:r w:rsidRPr="006554C5">
        <w:rPr>
          <w:rFonts w:ascii="Arial" w:hAnsi="Arial" w:cs="Arial"/>
          <w:sz w:val="22"/>
          <w:szCs w:val="22"/>
        </w:rPr>
        <w:t>The report for the</w:t>
      </w:r>
      <w:r w:rsidRPr="006554C5">
        <w:t xml:space="preserve"> </w:t>
      </w:r>
      <w:r w:rsidRPr="006554C5">
        <w:rPr>
          <w:rFonts w:ascii="Arial" w:hAnsi="Arial" w:cs="Arial"/>
          <w:sz w:val="22"/>
          <w:szCs w:val="22"/>
        </w:rPr>
        <w:t>audit of a complete set of general purpose financial statements of a public sector entity described in section 4(3) of the PAA that the Auditor-General South Africa (AGSA) has opted not to audit</w:t>
      </w:r>
      <w:r w:rsidRPr="00273C61">
        <w:rPr>
          <w:rFonts w:ascii="Arial" w:hAnsi="Arial" w:cs="Arial"/>
          <w:sz w:val="22"/>
          <w:szCs w:val="22"/>
        </w:rPr>
        <w:t xml:space="preserve"> </w:t>
      </w:r>
      <w:r w:rsidRPr="006554C5">
        <w:rPr>
          <w:rFonts w:ascii="Arial" w:hAnsi="Arial" w:cs="Arial"/>
          <w:sz w:val="22"/>
          <w:szCs w:val="22"/>
        </w:rPr>
        <w:t>in accordance</w:t>
      </w:r>
      <w:r w:rsidR="007646AA">
        <w:rPr>
          <w:rFonts w:ascii="Arial" w:hAnsi="Arial" w:cs="Arial"/>
          <w:sz w:val="22"/>
          <w:szCs w:val="22"/>
        </w:rPr>
        <w:t xml:space="preserve"> with</w:t>
      </w:r>
      <w:r w:rsidRPr="006554C5">
        <w:rPr>
          <w:rFonts w:ascii="Arial" w:hAnsi="Arial" w:cs="Arial"/>
          <w:sz w:val="22"/>
          <w:szCs w:val="22"/>
        </w:rPr>
        <w:t xml:space="preserve"> ISA 700 (Revised).</w:t>
      </w:r>
      <w:bookmarkStart w:id="16" w:name="OLE_LINK1"/>
      <w:bookmarkStart w:id="17" w:name="OLE_LINK2"/>
      <w:r w:rsidR="00132AF0" w:rsidRPr="001D0EA4">
        <w:rPr>
          <w:rFonts w:ascii="Arial" w:hAnsi="Arial" w:cs="Arial"/>
          <w:sz w:val="22"/>
          <w:szCs w:val="22"/>
        </w:rPr>
        <w:t xml:space="preserve"> </w:t>
      </w:r>
    </w:p>
    <w:p w14:paraId="7356A925" w14:textId="760BBA33" w:rsidR="00921A1B" w:rsidRPr="00BC49D0" w:rsidRDefault="00375ACB">
      <w:pPr>
        <w:pStyle w:val="Default"/>
        <w:numPr>
          <w:ilvl w:val="0"/>
          <w:numId w:val="38"/>
        </w:numPr>
        <w:spacing w:after="120" w:line="312" w:lineRule="auto"/>
        <w:jc w:val="both"/>
        <w:rPr>
          <w:rFonts w:ascii="Arial" w:hAnsi="Arial" w:cs="Arial"/>
          <w:sz w:val="22"/>
          <w:szCs w:val="22"/>
        </w:rPr>
      </w:pPr>
      <w:r w:rsidRPr="00273C61">
        <w:rPr>
          <w:rFonts w:ascii="Arial" w:hAnsi="Arial" w:cs="Arial"/>
          <w:sz w:val="22"/>
          <w:szCs w:val="22"/>
        </w:rPr>
        <w:t>The guidance</w:t>
      </w:r>
      <w:r w:rsidR="00627B12" w:rsidRPr="00273C61">
        <w:rPr>
          <w:rFonts w:ascii="Arial" w:hAnsi="Arial" w:cs="Arial"/>
          <w:sz w:val="22"/>
          <w:szCs w:val="22"/>
        </w:rPr>
        <w:t xml:space="preserve"> in Part A</w:t>
      </w:r>
      <w:r w:rsidR="00CF364B" w:rsidRPr="00273C61">
        <w:rPr>
          <w:rFonts w:ascii="Arial" w:hAnsi="Arial" w:cs="Arial"/>
          <w:sz w:val="22"/>
          <w:szCs w:val="22"/>
        </w:rPr>
        <w:t xml:space="preserve"> </w:t>
      </w:r>
      <w:r w:rsidR="00CF364B" w:rsidRPr="006554C5">
        <w:rPr>
          <w:rFonts w:ascii="Arial" w:hAnsi="Arial" w:cs="Arial"/>
          <w:sz w:val="22"/>
          <w:szCs w:val="22"/>
        </w:rPr>
        <w:t>also</w:t>
      </w:r>
      <w:r w:rsidRPr="001D0EA4">
        <w:rPr>
          <w:rFonts w:ascii="Arial" w:hAnsi="Arial" w:cs="Arial"/>
          <w:sz w:val="22"/>
          <w:szCs w:val="22"/>
        </w:rPr>
        <w:t xml:space="preserve"> includes notes on the application of paragraphs 20</w:t>
      </w:r>
      <w:r w:rsidR="00CF364B" w:rsidRPr="006554C5">
        <w:rPr>
          <w:rFonts w:ascii="Arial" w:hAnsi="Arial" w:cs="Arial"/>
          <w:sz w:val="22"/>
          <w:szCs w:val="22"/>
        </w:rPr>
        <w:t>-</w:t>
      </w:r>
      <w:r w:rsidR="00D62A8C" w:rsidRPr="001D0EA4">
        <w:rPr>
          <w:rFonts w:ascii="Arial" w:hAnsi="Arial" w:cs="Arial"/>
          <w:sz w:val="22"/>
          <w:szCs w:val="22"/>
        </w:rPr>
        <w:t>4</w:t>
      </w:r>
      <w:r w:rsidR="00233B1A" w:rsidRPr="00273C61">
        <w:rPr>
          <w:rFonts w:ascii="Arial" w:hAnsi="Arial" w:cs="Arial"/>
          <w:sz w:val="22"/>
          <w:szCs w:val="22"/>
        </w:rPr>
        <w:t>8</w:t>
      </w:r>
      <w:r w:rsidR="00D62A8C" w:rsidRPr="00273C61">
        <w:rPr>
          <w:rFonts w:ascii="Arial" w:hAnsi="Arial" w:cs="Arial"/>
          <w:sz w:val="22"/>
          <w:szCs w:val="22"/>
        </w:rPr>
        <w:t xml:space="preserve"> </w:t>
      </w:r>
      <w:r w:rsidRPr="00273C61">
        <w:rPr>
          <w:rFonts w:ascii="Arial" w:hAnsi="Arial" w:cs="Arial"/>
          <w:sz w:val="22"/>
          <w:szCs w:val="22"/>
        </w:rPr>
        <w:t>of ISA 700</w:t>
      </w:r>
      <w:r w:rsidR="00D62A8C" w:rsidRPr="00273C61">
        <w:rPr>
          <w:rFonts w:ascii="Arial" w:hAnsi="Arial" w:cs="Arial"/>
          <w:sz w:val="22"/>
          <w:szCs w:val="22"/>
        </w:rPr>
        <w:t xml:space="preserve"> (Revised)</w:t>
      </w:r>
      <w:r w:rsidR="009D2853" w:rsidRPr="00273C61">
        <w:rPr>
          <w:rFonts w:ascii="Arial" w:hAnsi="Arial" w:cs="Arial"/>
          <w:sz w:val="22"/>
          <w:szCs w:val="22"/>
        </w:rPr>
        <w:t>;</w:t>
      </w:r>
      <w:r w:rsidRPr="00273C61">
        <w:rPr>
          <w:rFonts w:ascii="Arial" w:hAnsi="Arial" w:cs="Arial"/>
          <w:sz w:val="22"/>
          <w:szCs w:val="22"/>
        </w:rPr>
        <w:t xml:space="preserve"> paragraphs</w:t>
      </w:r>
      <w:r w:rsidR="009D2853" w:rsidRPr="00BC49D0">
        <w:rPr>
          <w:rFonts w:ascii="Arial" w:hAnsi="Arial" w:cs="Arial"/>
          <w:sz w:val="22"/>
          <w:szCs w:val="22"/>
        </w:rPr>
        <w:t xml:space="preserve"> </w:t>
      </w:r>
      <w:r w:rsidR="0034623C" w:rsidRPr="00F827EF">
        <w:rPr>
          <w:rFonts w:ascii="Arial" w:hAnsi="Arial" w:cs="Arial"/>
          <w:sz w:val="22"/>
          <w:szCs w:val="22"/>
        </w:rPr>
        <w:t>21</w:t>
      </w:r>
      <w:r w:rsidR="00CF364B" w:rsidRPr="00F827EF">
        <w:rPr>
          <w:rFonts w:ascii="Arial" w:hAnsi="Arial" w:cs="Arial"/>
          <w:sz w:val="22"/>
          <w:szCs w:val="22"/>
        </w:rPr>
        <w:t>-</w:t>
      </w:r>
      <w:r w:rsidR="001C0BBA" w:rsidRPr="00F827EF">
        <w:rPr>
          <w:rFonts w:ascii="Arial" w:hAnsi="Arial" w:cs="Arial"/>
          <w:sz w:val="22"/>
          <w:szCs w:val="22"/>
        </w:rPr>
        <w:t>2</w:t>
      </w:r>
      <w:r w:rsidR="001C0BBA" w:rsidRPr="00486BBD">
        <w:rPr>
          <w:rFonts w:ascii="Arial" w:hAnsi="Arial" w:cs="Arial"/>
          <w:sz w:val="22"/>
          <w:szCs w:val="22"/>
        </w:rPr>
        <w:t>3</w:t>
      </w:r>
      <w:r w:rsidR="001C0BBA" w:rsidRPr="00273C61">
        <w:rPr>
          <w:rFonts w:ascii="Arial" w:hAnsi="Arial" w:cs="Arial"/>
          <w:sz w:val="22"/>
          <w:szCs w:val="22"/>
        </w:rPr>
        <w:t xml:space="preserve"> </w:t>
      </w:r>
      <w:r w:rsidR="009D2853" w:rsidRPr="00273C61">
        <w:rPr>
          <w:rFonts w:ascii="Arial" w:hAnsi="Arial" w:cs="Arial"/>
          <w:sz w:val="22"/>
          <w:szCs w:val="22"/>
        </w:rPr>
        <w:t>of IS</w:t>
      </w:r>
      <w:r w:rsidR="0034623C" w:rsidRPr="00273C61">
        <w:rPr>
          <w:rFonts w:ascii="Arial" w:hAnsi="Arial" w:cs="Arial"/>
          <w:sz w:val="22"/>
          <w:szCs w:val="22"/>
        </w:rPr>
        <w:t>A 720 (Revised)</w:t>
      </w:r>
      <w:r w:rsidR="00CF364B" w:rsidRPr="006554C5">
        <w:rPr>
          <w:rFonts w:ascii="Arial" w:hAnsi="Arial" w:cs="Arial"/>
          <w:sz w:val="22"/>
          <w:szCs w:val="22"/>
        </w:rPr>
        <w:t>;</w:t>
      </w:r>
      <w:r w:rsidR="009D2853" w:rsidRPr="006554C5">
        <w:rPr>
          <w:rFonts w:ascii="Arial" w:hAnsi="Arial" w:cs="Arial"/>
          <w:sz w:val="22"/>
          <w:szCs w:val="22"/>
        </w:rPr>
        <w:t xml:space="preserve"> </w:t>
      </w:r>
      <w:r w:rsidR="009D2853" w:rsidRPr="00273C61">
        <w:rPr>
          <w:rFonts w:ascii="Arial" w:hAnsi="Arial" w:cs="Arial"/>
          <w:sz w:val="22"/>
          <w:szCs w:val="22"/>
        </w:rPr>
        <w:t>paragraphs</w:t>
      </w:r>
      <w:r w:rsidRPr="00273C61">
        <w:rPr>
          <w:rFonts w:ascii="Arial" w:hAnsi="Arial" w:cs="Arial"/>
          <w:sz w:val="22"/>
          <w:szCs w:val="22"/>
        </w:rPr>
        <w:t xml:space="preserve"> </w:t>
      </w:r>
      <w:r w:rsidR="00DD3568" w:rsidRPr="00273C61">
        <w:rPr>
          <w:rFonts w:ascii="Arial" w:hAnsi="Arial" w:cs="Arial"/>
          <w:sz w:val="22"/>
          <w:szCs w:val="22"/>
        </w:rPr>
        <w:t>86</w:t>
      </w:r>
      <w:r w:rsidR="00CF364B" w:rsidRPr="006554C5">
        <w:rPr>
          <w:rFonts w:ascii="Arial" w:hAnsi="Arial" w:cs="Arial"/>
          <w:sz w:val="22"/>
          <w:szCs w:val="22"/>
        </w:rPr>
        <w:t>-</w:t>
      </w:r>
      <w:r w:rsidR="001C0BBA" w:rsidRPr="001D0EA4">
        <w:rPr>
          <w:rFonts w:ascii="Arial" w:hAnsi="Arial" w:cs="Arial"/>
          <w:sz w:val="22"/>
          <w:szCs w:val="22"/>
        </w:rPr>
        <w:t>9</w:t>
      </w:r>
      <w:r w:rsidR="001C0BBA">
        <w:rPr>
          <w:rFonts w:ascii="Arial" w:hAnsi="Arial" w:cs="Arial"/>
          <w:sz w:val="22"/>
          <w:szCs w:val="22"/>
        </w:rPr>
        <w:t>1</w:t>
      </w:r>
      <w:r w:rsidR="001C0BBA" w:rsidRPr="001D0EA4">
        <w:rPr>
          <w:rFonts w:ascii="Arial" w:hAnsi="Arial" w:cs="Arial"/>
          <w:sz w:val="22"/>
          <w:szCs w:val="22"/>
        </w:rPr>
        <w:t xml:space="preserve"> </w:t>
      </w:r>
      <w:r w:rsidRPr="00273C61">
        <w:rPr>
          <w:rFonts w:ascii="Arial" w:hAnsi="Arial" w:cs="Arial"/>
          <w:sz w:val="22"/>
          <w:szCs w:val="22"/>
        </w:rPr>
        <w:t>of ISRE 2400</w:t>
      </w:r>
      <w:r w:rsidR="00B35E32" w:rsidRPr="00273C61">
        <w:rPr>
          <w:rFonts w:ascii="Arial" w:hAnsi="Arial" w:cs="Arial"/>
          <w:sz w:val="22"/>
          <w:szCs w:val="22"/>
        </w:rPr>
        <w:t xml:space="preserve"> (Revised)</w:t>
      </w:r>
      <w:r w:rsidR="00CF364B" w:rsidRPr="006554C5">
        <w:rPr>
          <w:rFonts w:ascii="Arial" w:hAnsi="Arial" w:cs="Arial"/>
          <w:sz w:val="22"/>
          <w:szCs w:val="22"/>
        </w:rPr>
        <w:t>;</w:t>
      </w:r>
      <w:r w:rsidRPr="001D0EA4">
        <w:rPr>
          <w:rFonts w:ascii="Arial" w:hAnsi="Arial" w:cs="Arial"/>
          <w:sz w:val="22"/>
          <w:szCs w:val="22"/>
        </w:rPr>
        <w:t xml:space="preserve"> and certain sections of the</w:t>
      </w:r>
      <w:r w:rsidR="00627B12" w:rsidRPr="00273C61">
        <w:rPr>
          <w:rFonts w:ascii="Arial" w:hAnsi="Arial" w:cs="Arial"/>
          <w:sz w:val="22"/>
          <w:szCs w:val="22"/>
        </w:rPr>
        <w:t xml:space="preserve"> APA,</w:t>
      </w:r>
      <w:r w:rsidRPr="00273C61">
        <w:rPr>
          <w:rFonts w:ascii="Arial" w:hAnsi="Arial" w:cs="Arial"/>
          <w:sz w:val="22"/>
          <w:szCs w:val="22"/>
        </w:rPr>
        <w:t xml:space="preserve"> </w:t>
      </w:r>
      <w:r w:rsidR="007646AA">
        <w:rPr>
          <w:rFonts w:ascii="Arial" w:hAnsi="Arial" w:cs="Arial"/>
          <w:sz w:val="22"/>
          <w:szCs w:val="22"/>
        </w:rPr>
        <w:t xml:space="preserve">the </w:t>
      </w:r>
      <w:r w:rsidRPr="00273C61">
        <w:rPr>
          <w:rFonts w:ascii="Arial" w:hAnsi="Arial" w:cs="Arial"/>
          <w:sz w:val="22"/>
          <w:szCs w:val="22"/>
        </w:rPr>
        <w:t>Companies Act</w:t>
      </w:r>
      <w:r w:rsidR="0041731D" w:rsidRPr="00273C61">
        <w:rPr>
          <w:rFonts w:ascii="Arial" w:hAnsi="Arial" w:cs="Arial"/>
          <w:sz w:val="22"/>
          <w:szCs w:val="22"/>
        </w:rPr>
        <w:t xml:space="preserve"> and </w:t>
      </w:r>
      <w:r w:rsidR="00CF364B" w:rsidRPr="006554C5">
        <w:rPr>
          <w:rFonts w:ascii="Arial" w:hAnsi="Arial" w:cs="Arial"/>
          <w:sz w:val="22"/>
          <w:szCs w:val="22"/>
        </w:rPr>
        <w:t>the</w:t>
      </w:r>
      <w:r w:rsidR="00CF364B" w:rsidRPr="001D0EA4">
        <w:rPr>
          <w:rFonts w:ascii="Arial" w:hAnsi="Arial" w:cs="Arial"/>
          <w:sz w:val="22"/>
          <w:szCs w:val="22"/>
        </w:rPr>
        <w:t xml:space="preserve"> </w:t>
      </w:r>
      <w:r w:rsidR="0041731D" w:rsidRPr="00273C61">
        <w:rPr>
          <w:rFonts w:ascii="Arial" w:hAnsi="Arial" w:cs="Arial"/>
          <w:sz w:val="22"/>
          <w:szCs w:val="22"/>
        </w:rPr>
        <w:t>PAA</w:t>
      </w:r>
      <w:r w:rsidR="00CF364B" w:rsidRPr="00273C61">
        <w:rPr>
          <w:rFonts w:ascii="Arial" w:hAnsi="Arial" w:cs="Arial"/>
          <w:sz w:val="22"/>
          <w:szCs w:val="22"/>
        </w:rPr>
        <w:t xml:space="preserve"> </w:t>
      </w:r>
      <w:r w:rsidR="00CF364B" w:rsidRPr="006554C5">
        <w:rPr>
          <w:rFonts w:ascii="Arial" w:hAnsi="Arial" w:cs="Arial"/>
          <w:sz w:val="22"/>
          <w:szCs w:val="22"/>
        </w:rPr>
        <w:t>that are</w:t>
      </w:r>
      <w:r w:rsidRPr="001D0EA4">
        <w:rPr>
          <w:rFonts w:ascii="Arial" w:hAnsi="Arial" w:cs="Arial"/>
          <w:sz w:val="22"/>
          <w:szCs w:val="22"/>
        </w:rPr>
        <w:t xml:space="preserve"> </w:t>
      </w:r>
      <w:r w:rsidR="004B0FF7" w:rsidRPr="00273C61">
        <w:rPr>
          <w:rFonts w:ascii="Arial" w:hAnsi="Arial" w:cs="Arial"/>
          <w:sz w:val="22"/>
          <w:szCs w:val="22"/>
        </w:rPr>
        <w:t>relevant</w:t>
      </w:r>
      <w:r w:rsidR="00AE4958" w:rsidRPr="00273C61">
        <w:rPr>
          <w:rFonts w:ascii="Arial" w:hAnsi="Arial" w:cs="Arial"/>
          <w:sz w:val="22"/>
          <w:szCs w:val="22"/>
        </w:rPr>
        <w:t xml:space="preserve"> </w:t>
      </w:r>
      <w:r w:rsidRPr="00273C61">
        <w:rPr>
          <w:rFonts w:ascii="Arial" w:hAnsi="Arial" w:cs="Arial"/>
          <w:sz w:val="22"/>
          <w:szCs w:val="22"/>
        </w:rPr>
        <w:t>to the report</w:t>
      </w:r>
      <w:r w:rsidR="002E1F97" w:rsidRPr="00BC49D0">
        <w:rPr>
          <w:rFonts w:ascii="Arial" w:hAnsi="Arial" w:cs="Arial"/>
          <w:sz w:val="22"/>
          <w:szCs w:val="22"/>
        </w:rPr>
        <w:t>s</w:t>
      </w:r>
      <w:r w:rsidRPr="00BC49D0">
        <w:rPr>
          <w:rFonts w:ascii="Arial" w:hAnsi="Arial" w:cs="Arial"/>
          <w:sz w:val="22"/>
          <w:szCs w:val="22"/>
        </w:rPr>
        <w:t xml:space="preserve">. </w:t>
      </w:r>
      <w:bookmarkEnd w:id="16"/>
      <w:bookmarkEnd w:id="17"/>
    </w:p>
    <w:p w14:paraId="5EA3EB79" w14:textId="77777777" w:rsidR="00014786" w:rsidRPr="00273C61" w:rsidRDefault="005D00D1" w:rsidP="0038727B">
      <w:pPr>
        <w:pStyle w:val="ListParagraph"/>
        <w:numPr>
          <w:ilvl w:val="0"/>
          <w:numId w:val="38"/>
        </w:numPr>
        <w:spacing w:before="0" w:after="120" w:line="312" w:lineRule="auto"/>
        <w:rPr>
          <w:rFonts w:cs="Arial"/>
        </w:rPr>
      </w:pPr>
      <w:r w:rsidRPr="006554C5">
        <w:t>The illustrative reports in Part B include examples of various circumstances not</w:t>
      </w:r>
      <w:r w:rsidRPr="001D0EA4">
        <w:t xml:space="preserve"> specifically </w:t>
      </w:r>
      <w:r w:rsidRPr="006554C5">
        <w:t>considered in the ISAs, without duplicating the illustrative reports contained in the following ISAs</w:t>
      </w:r>
      <w:r w:rsidR="0095050C" w:rsidRPr="001D0EA4">
        <w:rPr>
          <w:rFonts w:cs="Arial"/>
          <w:lang w:eastAsia="en-US"/>
        </w:rPr>
        <w:t>:</w:t>
      </w:r>
    </w:p>
    <w:p w14:paraId="518D64B0" w14:textId="77777777" w:rsidR="00014786" w:rsidRPr="00BC49D0" w:rsidRDefault="00014786" w:rsidP="003C7F52">
      <w:pPr>
        <w:pStyle w:val="Default"/>
        <w:numPr>
          <w:ilvl w:val="0"/>
          <w:numId w:val="39"/>
        </w:numPr>
        <w:spacing w:after="120" w:line="312" w:lineRule="auto"/>
        <w:jc w:val="both"/>
        <w:rPr>
          <w:rFonts w:ascii="Arial" w:hAnsi="Arial" w:cs="Arial"/>
          <w:sz w:val="22"/>
          <w:szCs w:val="22"/>
        </w:rPr>
      </w:pPr>
      <w:r w:rsidRPr="00BC49D0">
        <w:rPr>
          <w:rFonts w:ascii="Arial" w:hAnsi="Arial" w:cs="Arial"/>
          <w:sz w:val="22"/>
          <w:szCs w:val="22"/>
        </w:rPr>
        <w:t>ISA 510</w:t>
      </w:r>
      <w:r w:rsidR="005D00D1" w:rsidRPr="00BC49D0">
        <w:rPr>
          <w:rFonts w:ascii="Arial" w:hAnsi="Arial" w:cs="Arial"/>
          <w:sz w:val="22"/>
          <w:szCs w:val="22"/>
        </w:rPr>
        <w:t>,</w:t>
      </w:r>
      <w:r w:rsidRPr="00BC49D0">
        <w:rPr>
          <w:rFonts w:ascii="Arial" w:hAnsi="Arial" w:cs="Arial"/>
          <w:sz w:val="22"/>
          <w:szCs w:val="22"/>
        </w:rPr>
        <w:t xml:space="preserve"> </w:t>
      </w:r>
      <w:r w:rsidRPr="00BC49D0">
        <w:rPr>
          <w:rFonts w:ascii="Arial" w:hAnsi="Arial" w:cs="Arial"/>
          <w:i/>
          <w:sz w:val="22"/>
          <w:szCs w:val="22"/>
        </w:rPr>
        <w:t>Initial Audit Engagements – Opening Balances</w:t>
      </w:r>
      <w:r w:rsidR="00D62A8C" w:rsidRPr="00BC49D0">
        <w:rPr>
          <w:rFonts w:ascii="Arial" w:hAnsi="Arial" w:cs="Arial"/>
          <w:sz w:val="22"/>
          <w:szCs w:val="22"/>
        </w:rPr>
        <w:t>.</w:t>
      </w:r>
    </w:p>
    <w:p w14:paraId="385C84B6" w14:textId="77777777" w:rsidR="0049256B" w:rsidRPr="00273C61" w:rsidRDefault="0049256B">
      <w:pPr>
        <w:pStyle w:val="Default"/>
        <w:numPr>
          <w:ilvl w:val="0"/>
          <w:numId w:val="39"/>
        </w:numPr>
        <w:spacing w:after="120" w:line="312" w:lineRule="auto"/>
        <w:jc w:val="both"/>
        <w:rPr>
          <w:rFonts w:ascii="Arial" w:hAnsi="Arial" w:cs="Arial"/>
          <w:sz w:val="22"/>
          <w:szCs w:val="22"/>
        </w:rPr>
      </w:pPr>
      <w:r w:rsidRPr="00BC49D0">
        <w:rPr>
          <w:rFonts w:ascii="Arial" w:hAnsi="Arial" w:cs="Arial"/>
          <w:sz w:val="22"/>
          <w:szCs w:val="22"/>
        </w:rPr>
        <w:t>ISA 570 (Revised)</w:t>
      </w:r>
      <w:r w:rsidR="005D00D1"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Going Concern</w:t>
      </w:r>
      <w:r w:rsidRPr="00273C61">
        <w:rPr>
          <w:rFonts w:ascii="Arial" w:hAnsi="Arial" w:cs="Arial"/>
          <w:sz w:val="22"/>
          <w:szCs w:val="22"/>
        </w:rPr>
        <w:t>.</w:t>
      </w:r>
    </w:p>
    <w:p w14:paraId="505C0C9D" w14:textId="77777777" w:rsidR="00014786" w:rsidRPr="00273C61" w:rsidRDefault="00014786">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600</w:t>
      </w:r>
      <w:r w:rsidR="005D00D1"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 xml:space="preserve">Special Considerations – Audits of Group Financial Statements </w:t>
      </w:r>
      <w:r w:rsidRPr="00273C61">
        <w:rPr>
          <w:rFonts w:ascii="Arial" w:hAnsi="Arial" w:cs="Arial"/>
          <w:i/>
          <w:sz w:val="22"/>
          <w:szCs w:val="22"/>
        </w:rPr>
        <w:lastRenderedPageBreak/>
        <w:t>(</w:t>
      </w:r>
      <w:r w:rsidR="005D00D1" w:rsidRPr="006554C5">
        <w:rPr>
          <w:rFonts w:ascii="Arial" w:hAnsi="Arial" w:cs="Arial"/>
          <w:i/>
          <w:sz w:val="22"/>
          <w:szCs w:val="22"/>
        </w:rPr>
        <w:t xml:space="preserve">Including </w:t>
      </w:r>
      <w:r w:rsidRPr="006554C5">
        <w:rPr>
          <w:rFonts w:ascii="Arial" w:hAnsi="Arial" w:cs="Arial"/>
          <w:i/>
          <w:sz w:val="22"/>
          <w:szCs w:val="22"/>
        </w:rPr>
        <w:t xml:space="preserve">the </w:t>
      </w:r>
      <w:r w:rsidR="005D00D1" w:rsidRPr="006554C5">
        <w:rPr>
          <w:rFonts w:ascii="Arial" w:hAnsi="Arial" w:cs="Arial"/>
          <w:i/>
          <w:sz w:val="22"/>
          <w:szCs w:val="22"/>
        </w:rPr>
        <w:t xml:space="preserve">Work </w:t>
      </w:r>
      <w:r w:rsidRPr="006554C5">
        <w:rPr>
          <w:rFonts w:ascii="Arial" w:hAnsi="Arial" w:cs="Arial"/>
          <w:i/>
          <w:sz w:val="22"/>
          <w:szCs w:val="22"/>
        </w:rPr>
        <w:t xml:space="preserve">of </w:t>
      </w:r>
      <w:r w:rsidR="005D00D1" w:rsidRPr="006554C5">
        <w:rPr>
          <w:rFonts w:ascii="Arial" w:hAnsi="Arial" w:cs="Arial"/>
          <w:i/>
          <w:sz w:val="22"/>
          <w:szCs w:val="22"/>
        </w:rPr>
        <w:t>Component Auditors</w:t>
      </w:r>
      <w:r w:rsidRPr="001D0EA4">
        <w:rPr>
          <w:rFonts w:ascii="Arial" w:hAnsi="Arial" w:cs="Arial"/>
          <w:i/>
          <w:sz w:val="22"/>
          <w:szCs w:val="22"/>
        </w:rPr>
        <w:t>)</w:t>
      </w:r>
      <w:r w:rsidR="00D62A8C" w:rsidRPr="00273C61">
        <w:rPr>
          <w:rFonts w:ascii="Arial" w:hAnsi="Arial" w:cs="Arial"/>
          <w:sz w:val="22"/>
          <w:szCs w:val="22"/>
        </w:rPr>
        <w:t>.</w:t>
      </w:r>
    </w:p>
    <w:p w14:paraId="765CBC59" w14:textId="77777777" w:rsidR="000C558B" w:rsidRPr="00273C61" w:rsidRDefault="000C558B">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705</w:t>
      </w:r>
      <w:r w:rsidR="00D62A8C" w:rsidRPr="00273C61">
        <w:rPr>
          <w:rFonts w:ascii="Arial" w:hAnsi="Arial" w:cs="Arial"/>
          <w:sz w:val="22"/>
          <w:szCs w:val="22"/>
        </w:rPr>
        <w:t xml:space="preserve"> (Revised)</w:t>
      </w:r>
      <w:r w:rsidR="005D00D1" w:rsidRPr="006554C5">
        <w:rPr>
          <w:rFonts w:ascii="Arial" w:hAnsi="Arial" w:cs="Arial"/>
          <w:sz w:val="22"/>
          <w:szCs w:val="22"/>
        </w:rPr>
        <w:t>,</w:t>
      </w:r>
      <w:r w:rsidR="002E3867" w:rsidRPr="001D0EA4">
        <w:rPr>
          <w:rFonts w:ascii="Arial" w:hAnsi="Arial" w:cs="Arial"/>
          <w:sz w:val="22"/>
          <w:szCs w:val="22"/>
        </w:rPr>
        <w:t xml:space="preserve"> </w:t>
      </w:r>
      <w:r w:rsidR="002E3867" w:rsidRPr="00273C61">
        <w:rPr>
          <w:rFonts w:ascii="Arial" w:hAnsi="Arial" w:cs="Arial"/>
          <w:i/>
          <w:sz w:val="22"/>
          <w:szCs w:val="22"/>
        </w:rPr>
        <w:t>Modifications to the Opinion in the Independent Auditor’s Report</w:t>
      </w:r>
      <w:r w:rsidR="00D62A8C" w:rsidRPr="00273C61">
        <w:rPr>
          <w:rFonts w:ascii="Arial" w:hAnsi="Arial" w:cs="Arial"/>
          <w:sz w:val="22"/>
          <w:szCs w:val="22"/>
        </w:rPr>
        <w:t>.</w:t>
      </w:r>
    </w:p>
    <w:p w14:paraId="5EB28FF3" w14:textId="77777777" w:rsidR="000C558B" w:rsidRPr="00273C61" w:rsidRDefault="000C558B">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70</w:t>
      </w:r>
      <w:r w:rsidR="002E3867" w:rsidRPr="00273C61">
        <w:rPr>
          <w:rFonts w:ascii="Arial" w:hAnsi="Arial" w:cs="Arial"/>
          <w:sz w:val="22"/>
          <w:szCs w:val="22"/>
        </w:rPr>
        <w:t>6</w:t>
      </w:r>
      <w:r w:rsidR="00D62A8C" w:rsidRPr="00273C61">
        <w:rPr>
          <w:rFonts w:ascii="Arial" w:hAnsi="Arial" w:cs="Arial"/>
          <w:sz w:val="22"/>
          <w:szCs w:val="22"/>
        </w:rPr>
        <w:t xml:space="preserve"> (Revised)</w:t>
      </w:r>
      <w:r w:rsidR="005D00D1" w:rsidRPr="006554C5">
        <w:rPr>
          <w:rFonts w:ascii="Arial" w:hAnsi="Arial" w:cs="Arial"/>
          <w:sz w:val="22"/>
          <w:szCs w:val="22"/>
        </w:rPr>
        <w:t>,</w:t>
      </w:r>
      <w:r w:rsidR="002E3867" w:rsidRPr="001D0EA4">
        <w:rPr>
          <w:rFonts w:ascii="Arial" w:hAnsi="Arial" w:cs="Arial"/>
          <w:sz w:val="22"/>
          <w:szCs w:val="22"/>
        </w:rPr>
        <w:t xml:space="preserve"> </w:t>
      </w:r>
      <w:r w:rsidR="002E3867" w:rsidRPr="00273C61">
        <w:rPr>
          <w:rFonts w:ascii="Arial" w:hAnsi="Arial" w:cs="Arial"/>
          <w:i/>
          <w:sz w:val="22"/>
          <w:szCs w:val="22"/>
        </w:rPr>
        <w:t>Emphasis of Matter Paragraphs and Other Matter Paragraphs in the Independent Auditor’s Report</w:t>
      </w:r>
      <w:r w:rsidR="00D62A8C" w:rsidRPr="00273C61">
        <w:rPr>
          <w:rFonts w:ascii="Arial" w:hAnsi="Arial" w:cs="Arial"/>
          <w:sz w:val="22"/>
          <w:szCs w:val="22"/>
        </w:rPr>
        <w:t>.</w:t>
      </w:r>
    </w:p>
    <w:p w14:paraId="03495398" w14:textId="77777777" w:rsidR="00014786" w:rsidRPr="00273C61" w:rsidRDefault="00014786">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710</w:t>
      </w:r>
      <w:r w:rsidR="005D00D1"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Comparative Information – Corresponding Figures and Comparative Financial Statements</w:t>
      </w:r>
      <w:r w:rsidR="00D62A8C" w:rsidRPr="00273C61">
        <w:rPr>
          <w:rFonts w:ascii="Arial" w:hAnsi="Arial" w:cs="Arial"/>
          <w:sz w:val="22"/>
          <w:szCs w:val="22"/>
        </w:rPr>
        <w:t>.</w:t>
      </w:r>
    </w:p>
    <w:p w14:paraId="2F189A6E" w14:textId="77777777" w:rsidR="00272E85" w:rsidRPr="00273C61" w:rsidRDefault="00272E85">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720 (Revised)</w:t>
      </w:r>
      <w:r w:rsidR="005D00D1"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The Auditor’s Responsibilities Relating to Other Information</w:t>
      </w:r>
      <w:r w:rsidRPr="00273C61">
        <w:rPr>
          <w:rFonts w:ascii="Arial" w:hAnsi="Arial" w:cs="Arial"/>
          <w:sz w:val="22"/>
          <w:szCs w:val="22"/>
        </w:rPr>
        <w:t>.</w:t>
      </w:r>
    </w:p>
    <w:p w14:paraId="5DE927E2" w14:textId="77777777" w:rsidR="00014786" w:rsidRPr="00BC49D0" w:rsidRDefault="00014786">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800</w:t>
      </w:r>
      <w:r w:rsidR="00D62A8C" w:rsidRPr="00273C61">
        <w:rPr>
          <w:rFonts w:ascii="Arial" w:hAnsi="Arial" w:cs="Arial"/>
          <w:sz w:val="22"/>
          <w:szCs w:val="22"/>
        </w:rPr>
        <w:t xml:space="preserve"> (Revised)</w:t>
      </w:r>
      <w:r w:rsidR="005D00D1"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Special Considerations – Audits of Financial Statements Prepared in Accordance with Special Purpose Frameworks</w:t>
      </w:r>
      <w:r w:rsidR="00D62A8C" w:rsidRPr="00BC49D0">
        <w:rPr>
          <w:rFonts w:ascii="Arial" w:hAnsi="Arial" w:cs="Arial"/>
          <w:sz w:val="22"/>
          <w:szCs w:val="22"/>
        </w:rPr>
        <w:t>.</w:t>
      </w:r>
    </w:p>
    <w:p w14:paraId="54ABE33D" w14:textId="77777777" w:rsidR="006F7EBC" w:rsidRPr="00BC49D0" w:rsidRDefault="00014786">
      <w:pPr>
        <w:pStyle w:val="Default"/>
        <w:numPr>
          <w:ilvl w:val="0"/>
          <w:numId w:val="39"/>
        </w:numPr>
        <w:spacing w:after="120" w:line="312" w:lineRule="auto"/>
        <w:jc w:val="both"/>
        <w:rPr>
          <w:rFonts w:ascii="Arial" w:hAnsi="Arial" w:cs="Arial"/>
          <w:sz w:val="22"/>
          <w:szCs w:val="22"/>
        </w:rPr>
      </w:pPr>
      <w:r w:rsidRPr="00BC49D0">
        <w:rPr>
          <w:rFonts w:ascii="Arial" w:hAnsi="Arial" w:cs="Arial"/>
          <w:sz w:val="22"/>
          <w:szCs w:val="22"/>
        </w:rPr>
        <w:t>ISA 805</w:t>
      </w:r>
      <w:r w:rsidR="00D62A8C" w:rsidRPr="00BC49D0">
        <w:rPr>
          <w:rFonts w:ascii="Arial" w:hAnsi="Arial" w:cs="Arial"/>
          <w:sz w:val="22"/>
          <w:szCs w:val="22"/>
        </w:rPr>
        <w:t xml:space="preserve"> (Revised)</w:t>
      </w:r>
      <w:r w:rsidR="005D00D1"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Special Considerations – Audits of Single Financial Statements and Specific Elements, Accounts or Items of a Financial Statement</w:t>
      </w:r>
      <w:r w:rsidR="00D62A8C" w:rsidRPr="00BC49D0">
        <w:rPr>
          <w:rFonts w:ascii="Arial" w:hAnsi="Arial" w:cs="Arial"/>
          <w:sz w:val="22"/>
          <w:szCs w:val="22"/>
        </w:rPr>
        <w:t>.</w:t>
      </w:r>
    </w:p>
    <w:p w14:paraId="613988B4" w14:textId="77777777" w:rsidR="003C3957" w:rsidRPr="006554C5" w:rsidRDefault="00761571">
      <w:pPr>
        <w:pStyle w:val="Default"/>
        <w:numPr>
          <w:ilvl w:val="0"/>
          <w:numId w:val="38"/>
        </w:numPr>
        <w:spacing w:after="120" w:line="312" w:lineRule="auto"/>
        <w:jc w:val="both"/>
        <w:rPr>
          <w:rFonts w:ascii="Arial" w:hAnsi="Arial" w:cs="Arial"/>
          <w:sz w:val="22"/>
          <w:szCs w:val="22"/>
        </w:rPr>
      </w:pPr>
      <w:r w:rsidRPr="006554C5">
        <w:rPr>
          <w:rFonts w:ascii="Arial" w:hAnsi="Arial" w:cs="Arial"/>
          <w:sz w:val="22"/>
          <w:szCs w:val="22"/>
        </w:rPr>
        <w:t xml:space="preserve">The </w:t>
      </w:r>
      <w:r w:rsidR="009057C2" w:rsidRPr="006554C5">
        <w:rPr>
          <w:rFonts w:ascii="Arial" w:hAnsi="Arial" w:cs="Arial"/>
          <w:sz w:val="22"/>
          <w:szCs w:val="22"/>
        </w:rPr>
        <w:t xml:space="preserve">illustrative </w:t>
      </w:r>
      <w:r w:rsidR="003E3AD2" w:rsidRPr="006554C5">
        <w:rPr>
          <w:rFonts w:ascii="Arial" w:hAnsi="Arial" w:cs="Arial"/>
          <w:sz w:val="22"/>
          <w:szCs w:val="22"/>
        </w:rPr>
        <w:t xml:space="preserve">reports </w:t>
      </w:r>
      <w:r w:rsidRPr="006554C5">
        <w:rPr>
          <w:rFonts w:ascii="Arial" w:hAnsi="Arial" w:cs="Arial"/>
          <w:sz w:val="22"/>
          <w:szCs w:val="22"/>
        </w:rPr>
        <w:t>in P</w:t>
      </w:r>
      <w:r w:rsidR="004B2717" w:rsidRPr="006554C5">
        <w:rPr>
          <w:rFonts w:ascii="Arial" w:hAnsi="Arial" w:cs="Arial"/>
          <w:sz w:val="22"/>
          <w:szCs w:val="22"/>
        </w:rPr>
        <w:t>art</w:t>
      </w:r>
      <w:r w:rsidRPr="006554C5">
        <w:rPr>
          <w:rFonts w:ascii="Arial" w:hAnsi="Arial" w:cs="Arial"/>
          <w:sz w:val="22"/>
          <w:szCs w:val="22"/>
        </w:rPr>
        <w:t xml:space="preserve"> B</w:t>
      </w:r>
      <w:r w:rsidR="003E3AD2" w:rsidRPr="006554C5">
        <w:rPr>
          <w:rFonts w:ascii="Arial" w:hAnsi="Arial" w:cs="Arial"/>
          <w:sz w:val="22"/>
          <w:szCs w:val="22"/>
        </w:rPr>
        <w:t xml:space="preserve"> assume </w:t>
      </w:r>
      <w:r w:rsidR="000D1C9E" w:rsidRPr="006554C5">
        <w:rPr>
          <w:rFonts w:ascii="Arial" w:hAnsi="Arial" w:cs="Arial"/>
          <w:sz w:val="22"/>
          <w:szCs w:val="22"/>
        </w:rPr>
        <w:t>that</w:t>
      </w:r>
      <w:r w:rsidR="003C3957" w:rsidRPr="006554C5">
        <w:rPr>
          <w:rFonts w:ascii="Arial" w:hAnsi="Arial" w:cs="Arial"/>
          <w:sz w:val="22"/>
          <w:szCs w:val="22"/>
        </w:rPr>
        <w:t>:</w:t>
      </w:r>
    </w:p>
    <w:p w14:paraId="773E50A8" w14:textId="6D1EE968" w:rsidR="003C3957" w:rsidRPr="001D0EA4" w:rsidRDefault="003C3957" w:rsidP="006D215B">
      <w:pPr>
        <w:pStyle w:val="Default"/>
        <w:numPr>
          <w:ilvl w:val="0"/>
          <w:numId w:val="39"/>
        </w:numPr>
        <w:spacing w:after="120" w:line="312" w:lineRule="auto"/>
        <w:jc w:val="both"/>
        <w:rPr>
          <w:rFonts w:ascii="Arial" w:hAnsi="Arial" w:cs="Arial"/>
          <w:sz w:val="22"/>
          <w:szCs w:val="22"/>
        </w:rPr>
      </w:pPr>
      <w:r w:rsidRPr="006554C5">
        <w:rPr>
          <w:rFonts w:ascii="Arial" w:hAnsi="Arial" w:cs="Arial"/>
          <w:sz w:val="22"/>
          <w:szCs w:val="22"/>
        </w:rPr>
        <w:t xml:space="preserve">Unless the circumstances </w:t>
      </w:r>
      <w:r w:rsidR="00DD7C4C" w:rsidRPr="006554C5">
        <w:rPr>
          <w:rFonts w:ascii="Arial" w:hAnsi="Arial" w:cs="Arial"/>
          <w:sz w:val="22"/>
          <w:szCs w:val="22"/>
        </w:rPr>
        <w:t xml:space="preserve">indicate </w:t>
      </w:r>
      <w:r w:rsidRPr="006554C5">
        <w:rPr>
          <w:rFonts w:ascii="Arial" w:hAnsi="Arial" w:cs="Arial"/>
          <w:sz w:val="22"/>
          <w:szCs w:val="22"/>
        </w:rPr>
        <w:t xml:space="preserve">an assumption that the </w:t>
      </w:r>
      <w:r w:rsidR="005D00D1" w:rsidRPr="006554C5">
        <w:rPr>
          <w:rFonts w:ascii="Arial" w:hAnsi="Arial" w:cs="Arial"/>
          <w:sz w:val="22"/>
          <w:szCs w:val="22"/>
        </w:rPr>
        <w:t>registered auditor</w:t>
      </w:r>
      <w:r w:rsidR="005D00D1" w:rsidRPr="001D0EA4">
        <w:rPr>
          <w:rFonts w:ascii="Arial" w:hAnsi="Arial" w:cs="Arial"/>
          <w:sz w:val="22"/>
          <w:szCs w:val="22"/>
        </w:rPr>
        <w:t xml:space="preserve"> </w:t>
      </w:r>
      <w:r w:rsidRPr="00273C61">
        <w:rPr>
          <w:rFonts w:ascii="Arial" w:hAnsi="Arial" w:cs="Arial"/>
          <w:sz w:val="22"/>
          <w:szCs w:val="22"/>
        </w:rPr>
        <w:t>has concluded that a reportable irregularity exists, has been reported in terms of the APA</w:t>
      </w:r>
      <w:r w:rsidRPr="00BC49D0">
        <w:rPr>
          <w:rFonts w:ascii="Arial" w:hAnsi="Arial" w:cs="Arial"/>
          <w:sz w:val="22"/>
          <w:szCs w:val="22"/>
        </w:rPr>
        <w:t xml:space="preserve"> and </w:t>
      </w:r>
      <w:r w:rsidR="00D21EC7" w:rsidRPr="00273C61">
        <w:rPr>
          <w:rFonts w:ascii="Arial" w:hAnsi="Arial" w:cs="Arial"/>
          <w:sz w:val="22"/>
          <w:szCs w:val="22"/>
        </w:rPr>
        <w:t>a notification</w:t>
      </w:r>
      <w:r w:rsidR="00A02063" w:rsidRPr="00273C61">
        <w:rPr>
          <w:rFonts w:ascii="Arial" w:hAnsi="Arial" w:cs="Arial"/>
          <w:sz w:val="22"/>
          <w:szCs w:val="22"/>
        </w:rPr>
        <w:t xml:space="preserve"> has been included in the auditor’s report</w:t>
      </w:r>
      <w:r w:rsidR="00D21EC7" w:rsidRPr="00273C61">
        <w:rPr>
          <w:rFonts w:ascii="Arial" w:hAnsi="Arial" w:cs="Arial"/>
          <w:sz w:val="22"/>
          <w:szCs w:val="22"/>
        </w:rPr>
        <w:t xml:space="preserve"> or</w:t>
      </w:r>
      <w:r w:rsidR="005D00D1" w:rsidRPr="00273C61">
        <w:rPr>
          <w:rFonts w:ascii="Arial" w:hAnsi="Arial" w:cs="Arial"/>
          <w:sz w:val="22"/>
          <w:szCs w:val="22"/>
        </w:rPr>
        <w:t xml:space="preserve"> </w:t>
      </w:r>
      <w:r w:rsidR="005D00D1" w:rsidRPr="006554C5">
        <w:rPr>
          <w:rFonts w:ascii="Arial" w:hAnsi="Arial" w:cs="Arial"/>
          <w:sz w:val="22"/>
          <w:szCs w:val="22"/>
        </w:rPr>
        <w:t>a</w:t>
      </w:r>
      <w:r w:rsidR="00D21EC7" w:rsidRPr="001D0EA4">
        <w:rPr>
          <w:rFonts w:ascii="Arial" w:hAnsi="Arial" w:cs="Arial"/>
          <w:sz w:val="22"/>
          <w:szCs w:val="22"/>
        </w:rPr>
        <w:t xml:space="preserve"> modified</w:t>
      </w:r>
      <w:r w:rsidRPr="00273C61">
        <w:rPr>
          <w:rFonts w:ascii="Arial" w:hAnsi="Arial" w:cs="Arial"/>
          <w:sz w:val="22"/>
          <w:szCs w:val="22"/>
        </w:rPr>
        <w:t xml:space="preserve"> opinion</w:t>
      </w:r>
      <w:r w:rsidR="00D21EC7" w:rsidRPr="00273C61">
        <w:rPr>
          <w:rFonts w:ascii="Arial" w:hAnsi="Arial" w:cs="Arial"/>
          <w:sz w:val="22"/>
          <w:szCs w:val="22"/>
        </w:rPr>
        <w:t xml:space="preserve"> has been</w:t>
      </w:r>
      <w:r w:rsidRPr="00BC49D0">
        <w:rPr>
          <w:rFonts w:ascii="Arial" w:hAnsi="Arial" w:cs="Arial"/>
          <w:sz w:val="22"/>
          <w:szCs w:val="22"/>
        </w:rPr>
        <w:t xml:space="preserve"> expressed on the financial statements, </w:t>
      </w:r>
      <w:r w:rsidR="00C55AD1" w:rsidRPr="00BC49D0">
        <w:rPr>
          <w:rFonts w:ascii="Arial" w:hAnsi="Arial" w:cs="Arial"/>
          <w:sz w:val="22"/>
          <w:szCs w:val="22"/>
        </w:rPr>
        <w:t xml:space="preserve">these circumstances do not exist and the auditor’s report has not been modified in this regard. </w:t>
      </w:r>
      <w:r w:rsidR="00CA70B6" w:rsidRPr="002653D0">
        <w:rPr>
          <w:rFonts w:ascii="Arial" w:hAnsi="Arial" w:cs="Arial"/>
          <w:sz w:val="22"/>
          <w:szCs w:val="22"/>
        </w:rPr>
        <w:t>The auditor’s determination of whether a reportable irregularity exists is based on</w:t>
      </w:r>
      <w:r w:rsidR="005D00D1" w:rsidRPr="002653D0">
        <w:rPr>
          <w:rFonts w:ascii="Arial" w:hAnsi="Arial" w:cs="Arial"/>
          <w:sz w:val="22"/>
          <w:szCs w:val="22"/>
        </w:rPr>
        <w:t xml:space="preserve"> the</w:t>
      </w:r>
      <w:r w:rsidR="00CA70B6" w:rsidRPr="002653D0">
        <w:rPr>
          <w:rFonts w:ascii="Arial" w:hAnsi="Arial" w:cs="Arial"/>
          <w:sz w:val="22"/>
          <w:szCs w:val="22"/>
        </w:rPr>
        <w:t xml:space="preserve"> careful evaluation of the events and conditions in the particular circumstances of an entity. In instances where the effect of a reportable irregularity</w:t>
      </w:r>
      <w:r w:rsidR="005D00D1" w:rsidRPr="002653D0">
        <w:rPr>
          <w:rFonts w:ascii="Arial" w:hAnsi="Arial" w:cs="Arial"/>
          <w:sz w:val="22"/>
          <w:szCs w:val="22"/>
        </w:rPr>
        <w:t xml:space="preserve"> on the auditor’s report</w:t>
      </w:r>
      <w:r w:rsidR="00CA70B6" w:rsidRPr="002653D0">
        <w:rPr>
          <w:rFonts w:ascii="Arial" w:hAnsi="Arial" w:cs="Arial"/>
          <w:sz w:val="22"/>
          <w:szCs w:val="22"/>
        </w:rPr>
        <w:t xml:space="preserve"> is included in an illustrative report, the auditor has performed such evaluation and has concluded that a reportable irregularity exists. </w:t>
      </w:r>
      <w:r w:rsidR="005D00D1" w:rsidRPr="002653D0">
        <w:rPr>
          <w:rFonts w:ascii="Arial" w:hAnsi="Arial" w:cs="Arial"/>
          <w:sz w:val="22"/>
          <w:szCs w:val="22"/>
        </w:rPr>
        <w:t xml:space="preserve">(For guidance on reportable irregularities, </w:t>
      </w:r>
      <w:r w:rsidR="005D00D1" w:rsidRPr="006554C5">
        <w:rPr>
          <w:rFonts w:ascii="Arial" w:hAnsi="Arial" w:cs="Arial"/>
          <w:sz w:val="22"/>
          <w:szCs w:val="22"/>
        </w:rPr>
        <w:t xml:space="preserve">refer </w:t>
      </w:r>
      <w:r w:rsidR="00C55AD1" w:rsidRPr="006554C5">
        <w:rPr>
          <w:rFonts w:ascii="Arial" w:hAnsi="Arial" w:cs="Arial"/>
          <w:sz w:val="22"/>
          <w:szCs w:val="22"/>
        </w:rPr>
        <w:t>to the</w:t>
      </w:r>
      <w:r w:rsidR="005D00D1" w:rsidRPr="006554C5">
        <w:rPr>
          <w:rFonts w:ascii="Arial" w:hAnsi="Arial" w:cs="Arial"/>
          <w:sz w:val="22"/>
          <w:szCs w:val="22"/>
        </w:rPr>
        <w:t xml:space="preserve"> May 2015</w:t>
      </w:r>
      <w:r w:rsidR="00C55AD1" w:rsidRPr="006554C5">
        <w:rPr>
          <w:rFonts w:ascii="Arial" w:hAnsi="Arial" w:cs="Arial"/>
          <w:sz w:val="22"/>
          <w:szCs w:val="22"/>
        </w:rPr>
        <w:t xml:space="preserve"> </w:t>
      </w:r>
      <w:hyperlink r:id="rId13" w:history="1">
        <w:r w:rsidR="006D215B" w:rsidRPr="006D215B">
          <w:rPr>
            <w:rStyle w:val="Hyperlink"/>
            <w:rFonts w:ascii="Arial" w:hAnsi="Arial" w:cs="Arial"/>
            <w:i/>
            <w:sz w:val="22"/>
            <w:szCs w:val="22"/>
          </w:rPr>
          <w:t>Revised Guide for Registered Auditors: Reportable Irregularities in terms of the Auditing Profession Act</w:t>
        </w:r>
      </w:hyperlink>
      <w:r w:rsidR="006D215B">
        <w:rPr>
          <w:rFonts w:ascii="Arial" w:hAnsi="Arial" w:cs="Arial"/>
          <w:sz w:val="22"/>
          <w:szCs w:val="22"/>
        </w:rPr>
        <w:t xml:space="preserve"> </w:t>
      </w:r>
      <w:r w:rsidR="00C55AD1" w:rsidRPr="006554C5">
        <w:rPr>
          <w:rFonts w:ascii="Arial" w:hAnsi="Arial" w:cs="Arial"/>
          <w:sz w:val="22"/>
          <w:szCs w:val="22"/>
        </w:rPr>
        <w:t>issued by the IRBA</w:t>
      </w:r>
      <w:r w:rsidR="009C3E82">
        <w:rPr>
          <w:rFonts w:ascii="Arial" w:hAnsi="Arial" w:cs="Arial"/>
          <w:sz w:val="22"/>
          <w:szCs w:val="22"/>
        </w:rPr>
        <w:t>)</w:t>
      </w:r>
      <w:r w:rsidR="008E0C6A">
        <w:rPr>
          <w:rFonts w:ascii="Arial" w:hAnsi="Arial" w:cs="Arial"/>
          <w:sz w:val="22"/>
          <w:szCs w:val="22"/>
        </w:rPr>
        <w:t>.</w:t>
      </w:r>
    </w:p>
    <w:p w14:paraId="2CA9331F" w14:textId="77777777" w:rsidR="00FB0363" w:rsidRPr="006554C5" w:rsidRDefault="00FB0363" w:rsidP="00FB0363">
      <w:pPr>
        <w:pStyle w:val="Default"/>
        <w:numPr>
          <w:ilvl w:val="0"/>
          <w:numId w:val="39"/>
        </w:numPr>
        <w:spacing w:after="120" w:line="312" w:lineRule="auto"/>
        <w:ind w:left="714" w:hanging="357"/>
        <w:jc w:val="both"/>
        <w:rPr>
          <w:rFonts w:ascii="Arial" w:hAnsi="Arial" w:cs="Arial"/>
          <w:sz w:val="22"/>
          <w:szCs w:val="22"/>
        </w:rPr>
      </w:pPr>
      <w:r w:rsidRPr="00BC49D0">
        <w:rPr>
          <w:rFonts w:ascii="Arial" w:hAnsi="Arial" w:cs="Arial"/>
          <w:sz w:val="22"/>
          <w:szCs w:val="22"/>
        </w:rPr>
        <w:t xml:space="preserve">Unless the circumstances include an assumption that the </w:t>
      </w:r>
      <w:r w:rsidRPr="00BC49D0">
        <w:rPr>
          <w:rFonts w:ascii="Arial" w:eastAsia="Times New Roman" w:hAnsi="Arial" w:cs="Arial"/>
          <w:sz w:val="22"/>
          <w:szCs w:val="22"/>
          <w:lang w:val="en-ZA" w:eastAsia="en-ZA"/>
        </w:rPr>
        <w:t xml:space="preserve">matter giving rise to a </w:t>
      </w:r>
      <w:r w:rsidRPr="006554C5">
        <w:rPr>
          <w:rFonts w:ascii="Arial" w:eastAsia="Times New Roman" w:hAnsi="Arial" w:cs="Arial"/>
          <w:sz w:val="22"/>
          <w:szCs w:val="22"/>
          <w:lang w:val="en-ZA" w:eastAsia="en-ZA"/>
        </w:rPr>
        <w:t>qualified or adverse opinion on the financial statements also affect</w:t>
      </w:r>
      <w:r w:rsidR="008B73DA" w:rsidRPr="006554C5">
        <w:rPr>
          <w:rFonts w:ascii="Arial" w:eastAsia="Times New Roman" w:hAnsi="Arial" w:cs="Arial"/>
          <w:sz w:val="22"/>
          <w:szCs w:val="22"/>
          <w:lang w:val="en-ZA" w:eastAsia="en-ZA"/>
        </w:rPr>
        <w:t>s</w:t>
      </w:r>
      <w:r w:rsidRPr="006554C5">
        <w:rPr>
          <w:rFonts w:ascii="Arial" w:eastAsia="Times New Roman" w:hAnsi="Arial" w:cs="Arial"/>
          <w:sz w:val="22"/>
          <w:szCs w:val="22"/>
          <w:lang w:val="en-ZA" w:eastAsia="en-ZA"/>
        </w:rPr>
        <w:t xml:space="preserve"> the other information, this circumstance does not exist.</w:t>
      </w:r>
      <w:r w:rsidRPr="006554C5">
        <w:rPr>
          <w:rFonts w:ascii="Arial" w:hAnsi="Arial" w:cs="Arial"/>
          <w:sz w:val="22"/>
          <w:szCs w:val="22"/>
        </w:rPr>
        <w:t xml:space="preserve"> </w:t>
      </w:r>
    </w:p>
    <w:p w14:paraId="721AE9ED" w14:textId="77777777" w:rsidR="00A04E4A" w:rsidRPr="006554C5" w:rsidRDefault="00A04E4A" w:rsidP="001D1C1F">
      <w:pPr>
        <w:pStyle w:val="Default"/>
        <w:numPr>
          <w:ilvl w:val="0"/>
          <w:numId w:val="39"/>
        </w:numPr>
        <w:spacing w:after="120" w:line="312" w:lineRule="auto"/>
        <w:ind w:left="714" w:hanging="357"/>
        <w:jc w:val="both"/>
        <w:rPr>
          <w:rFonts w:ascii="Arial" w:hAnsi="Arial" w:cs="Arial"/>
          <w:sz w:val="22"/>
          <w:szCs w:val="22"/>
        </w:rPr>
      </w:pPr>
      <w:r w:rsidRPr="006554C5">
        <w:rPr>
          <w:rFonts w:ascii="Arial" w:hAnsi="Arial" w:cs="Arial"/>
          <w:sz w:val="22"/>
          <w:szCs w:val="22"/>
        </w:rPr>
        <w:t xml:space="preserve">Unless the circumstances include an assumption that part </w:t>
      </w:r>
      <w:r w:rsidR="005D00D1" w:rsidRPr="006554C5">
        <w:rPr>
          <w:rFonts w:ascii="Arial" w:hAnsi="Arial" w:cs="Arial"/>
          <w:sz w:val="22"/>
          <w:szCs w:val="22"/>
        </w:rPr>
        <w:t>or</w:t>
      </w:r>
      <w:r w:rsidRPr="001D0EA4">
        <w:rPr>
          <w:rFonts w:ascii="Arial" w:hAnsi="Arial" w:cs="Arial"/>
          <w:sz w:val="22"/>
          <w:szCs w:val="22"/>
        </w:rPr>
        <w:t xml:space="preserve"> all</w:t>
      </w:r>
      <w:r w:rsidRPr="00273C61">
        <w:rPr>
          <w:rFonts w:ascii="Arial" w:hAnsi="Arial" w:cs="Arial"/>
          <w:sz w:val="22"/>
          <w:szCs w:val="22"/>
        </w:rPr>
        <w:t xml:space="preserve"> of the other information has been received after the date of the auditor</w:t>
      </w:r>
      <w:r w:rsidRPr="00BC49D0">
        <w:rPr>
          <w:rFonts w:ascii="Arial" w:hAnsi="Arial" w:cs="Arial"/>
          <w:sz w:val="22"/>
          <w:szCs w:val="22"/>
        </w:rPr>
        <w:t>’s report, this circumstance does not exist.</w:t>
      </w:r>
      <w:r w:rsidRPr="006554C5">
        <w:rPr>
          <w:rFonts w:ascii="Arial" w:hAnsi="Arial" w:cs="Arial"/>
          <w:sz w:val="22"/>
          <w:szCs w:val="22"/>
        </w:rPr>
        <w:t xml:space="preserve"> </w:t>
      </w:r>
    </w:p>
    <w:p w14:paraId="0D8D15BF" w14:textId="03EF68B5" w:rsidR="00946323" w:rsidRPr="00BC49D0" w:rsidRDefault="00D33AC5" w:rsidP="003A6369">
      <w:pPr>
        <w:pStyle w:val="Default"/>
        <w:numPr>
          <w:ilvl w:val="0"/>
          <w:numId w:val="39"/>
        </w:numPr>
        <w:spacing w:after="120" w:line="312" w:lineRule="auto"/>
        <w:ind w:left="714" w:hanging="357"/>
        <w:jc w:val="both"/>
        <w:rPr>
          <w:rFonts w:ascii="Arial" w:hAnsi="Arial" w:cs="Arial"/>
          <w:sz w:val="22"/>
          <w:szCs w:val="22"/>
        </w:rPr>
      </w:pPr>
      <w:r w:rsidRPr="006554C5">
        <w:rPr>
          <w:rFonts w:ascii="Arial" w:hAnsi="Arial" w:cs="Arial"/>
          <w:sz w:val="22"/>
          <w:szCs w:val="22"/>
        </w:rPr>
        <w:t>T</w:t>
      </w:r>
      <w:r w:rsidR="00946323" w:rsidRPr="006554C5">
        <w:rPr>
          <w:rFonts w:ascii="Arial" w:hAnsi="Arial" w:cs="Arial"/>
          <w:sz w:val="22"/>
          <w:szCs w:val="22"/>
        </w:rPr>
        <w:t xml:space="preserve">he relevant ethical requirements </w:t>
      </w:r>
      <w:r w:rsidR="0022083A">
        <w:rPr>
          <w:rFonts w:ascii="Arial" w:hAnsi="Arial" w:cs="Arial"/>
          <w:sz w:val="22"/>
          <w:szCs w:val="22"/>
        </w:rPr>
        <w:t>applicable</w:t>
      </w:r>
      <w:r w:rsidR="00946323" w:rsidRPr="006554C5">
        <w:rPr>
          <w:rFonts w:ascii="Arial" w:hAnsi="Arial" w:cs="Arial"/>
          <w:sz w:val="22"/>
          <w:szCs w:val="22"/>
        </w:rPr>
        <w:t xml:space="preserve"> to </w:t>
      </w:r>
      <w:r w:rsidR="00060FCA">
        <w:rPr>
          <w:rFonts w:ascii="Arial" w:hAnsi="Arial" w:cs="Arial"/>
          <w:sz w:val="22"/>
          <w:szCs w:val="22"/>
        </w:rPr>
        <w:t>an</w:t>
      </w:r>
      <w:r w:rsidR="00060FCA" w:rsidRPr="006554C5">
        <w:rPr>
          <w:rFonts w:ascii="Arial" w:hAnsi="Arial" w:cs="Arial"/>
          <w:sz w:val="22"/>
          <w:szCs w:val="22"/>
        </w:rPr>
        <w:t xml:space="preserve"> </w:t>
      </w:r>
      <w:r w:rsidR="00946323" w:rsidRPr="006554C5">
        <w:rPr>
          <w:rFonts w:ascii="Arial" w:hAnsi="Arial" w:cs="Arial"/>
          <w:sz w:val="22"/>
          <w:szCs w:val="22"/>
        </w:rPr>
        <w:t>audit</w:t>
      </w:r>
      <w:r w:rsidR="00060FCA">
        <w:rPr>
          <w:rFonts w:ascii="Arial" w:hAnsi="Arial" w:cs="Arial"/>
          <w:sz w:val="22"/>
          <w:szCs w:val="22"/>
        </w:rPr>
        <w:t xml:space="preserve"> engagement</w:t>
      </w:r>
      <w:r w:rsidR="00946323" w:rsidRPr="006554C5">
        <w:rPr>
          <w:rFonts w:ascii="Arial" w:hAnsi="Arial" w:cs="Arial"/>
          <w:sz w:val="22"/>
          <w:szCs w:val="22"/>
        </w:rPr>
        <w:t xml:space="preserve"> comprise </w:t>
      </w:r>
      <w:r w:rsidR="003C1506">
        <w:rPr>
          <w:rFonts w:ascii="Arial" w:hAnsi="Arial" w:cs="Arial"/>
          <w:sz w:val="22"/>
          <w:szCs w:val="22"/>
        </w:rPr>
        <w:t>th</w:t>
      </w:r>
      <w:r w:rsidR="00060FCA">
        <w:rPr>
          <w:rFonts w:ascii="Arial" w:hAnsi="Arial" w:cs="Arial"/>
          <w:sz w:val="22"/>
          <w:szCs w:val="22"/>
        </w:rPr>
        <w:t>ose</w:t>
      </w:r>
      <w:r w:rsidR="003C1506">
        <w:rPr>
          <w:rFonts w:ascii="Arial" w:hAnsi="Arial" w:cs="Arial"/>
          <w:sz w:val="22"/>
          <w:szCs w:val="22"/>
        </w:rPr>
        <w:t xml:space="preserve"> </w:t>
      </w:r>
      <w:r w:rsidR="00046AC4">
        <w:rPr>
          <w:rFonts w:ascii="Arial" w:hAnsi="Arial" w:cs="Arial"/>
          <w:sz w:val="22"/>
          <w:szCs w:val="22"/>
        </w:rPr>
        <w:t>that</w:t>
      </w:r>
      <w:r w:rsidR="003C1506">
        <w:rPr>
          <w:rFonts w:ascii="Arial" w:hAnsi="Arial" w:cs="Arial"/>
          <w:sz w:val="22"/>
          <w:szCs w:val="22"/>
        </w:rPr>
        <w:t xml:space="preserve"> </w:t>
      </w:r>
      <w:r w:rsidR="00060FCA">
        <w:rPr>
          <w:rFonts w:ascii="Arial" w:hAnsi="Arial" w:cs="Arial"/>
          <w:sz w:val="22"/>
          <w:szCs w:val="22"/>
        </w:rPr>
        <w:t>are</w:t>
      </w:r>
      <w:r w:rsidR="003C1506">
        <w:rPr>
          <w:rFonts w:ascii="Arial" w:hAnsi="Arial" w:cs="Arial"/>
          <w:sz w:val="22"/>
          <w:szCs w:val="22"/>
        </w:rPr>
        <w:t xml:space="preserve"> set out in Note 6 to Part A</w:t>
      </w:r>
      <w:r w:rsidR="004B0FF7" w:rsidRPr="00273C61">
        <w:rPr>
          <w:rFonts w:ascii="Arial" w:eastAsia="Times New Roman" w:hAnsi="Arial" w:cs="Arial"/>
          <w:sz w:val="22"/>
          <w:szCs w:val="22"/>
          <w:lang w:val="en-ZA" w:eastAsia="en-ZA"/>
        </w:rPr>
        <w:t>.</w:t>
      </w:r>
      <w:r w:rsidR="00C25BF7" w:rsidRPr="00BC49D0">
        <w:rPr>
          <w:rFonts w:ascii="Arial" w:eastAsia="Times New Roman" w:hAnsi="Arial" w:cs="Arial"/>
          <w:sz w:val="22"/>
          <w:szCs w:val="22"/>
          <w:lang w:val="en-ZA" w:eastAsia="en-ZA"/>
        </w:rPr>
        <w:t xml:space="preserve"> </w:t>
      </w:r>
    </w:p>
    <w:p w14:paraId="7888028C" w14:textId="77777777" w:rsidR="00761571" w:rsidRPr="00BC49D0" w:rsidRDefault="002C5D44" w:rsidP="000A1FE8">
      <w:pPr>
        <w:pStyle w:val="Default"/>
        <w:numPr>
          <w:ilvl w:val="0"/>
          <w:numId w:val="39"/>
        </w:numPr>
        <w:spacing w:after="120" w:line="312" w:lineRule="auto"/>
        <w:jc w:val="both"/>
        <w:rPr>
          <w:rFonts w:ascii="Arial" w:hAnsi="Arial" w:cs="Arial"/>
          <w:sz w:val="22"/>
          <w:szCs w:val="22"/>
        </w:rPr>
      </w:pPr>
      <w:r w:rsidRPr="00B07CEE">
        <w:rPr>
          <w:rFonts w:ascii="Arial" w:hAnsi="Arial" w:cs="Arial"/>
          <w:sz w:val="22"/>
          <w:szCs w:val="22"/>
        </w:rPr>
        <w:t>The auditor or the independent reviewer has concluded that, b</w:t>
      </w:r>
      <w:r w:rsidR="00E26DF5" w:rsidRPr="00B07CEE">
        <w:rPr>
          <w:rFonts w:ascii="Arial" w:hAnsi="Arial" w:cs="Arial"/>
          <w:sz w:val="22"/>
          <w:szCs w:val="22"/>
        </w:rPr>
        <w:t>ased on the</w:t>
      </w:r>
      <w:r w:rsidR="00E26DF5" w:rsidRPr="00CF240E">
        <w:rPr>
          <w:rFonts w:ascii="Arial" w:hAnsi="Arial" w:cs="Arial"/>
          <w:sz w:val="22"/>
          <w:szCs w:val="22"/>
        </w:rPr>
        <w:t xml:space="preserve"> evidence in the engagement circumstances, t</w:t>
      </w:r>
      <w:r w:rsidR="003C3957" w:rsidRPr="006554C5">
        <w:rPr>
          <w:rFonts w:ascii="Arial" w:hAnsi="Arial" w:cs="Arial"/>
          <w:sz w:val="22"/>
          <w:szCs w:val="22"/>
        </w:rPr>
        <w:t xml:space="preserve">he </w:t>
      </w:r>
      <w:r w:rsidR="003E3AD2" w:rsidRPr="006554C5">
        <w:rPr>
          <w:rFonts w:ascii="Arial" w:hAnsi="Arial" w:cs="Arial"/>
          <w:sz w:val="22"/>
          <w:szCs w:val="22"/>
        </w:rPr>
        <w:t xml:space="preserve">modifications </w:t>
      </w:r>
      <w:r w:rsidR="009057C2" w:rsidRPr="006554C5">
        <w:rPr>
          <w:rFonts w:ascii="Arial" w:hAnsi="Arial" w:cs="Arial"/>
          <w:sz w:val="22"/>
          <w:szCs w:val="22"/>
        </w:rPr>
        <w:t xml:space="preserve">reported </w:t>
      </w:r>
      <w:r w:rsidR="003E3AD2" w:rsidRPr="006554C5">
        <w:rPr>
          <w:rFonts w:ascii="Arial" w:hAnsi="Arial" w:cs="Arial"/>
          <w:sz w:val="22"/>
          <w:szCs w:val="22"/>
        </w:rPr>
        <w:t xml:space="preserve">are </w:t>
      </w:r>
      <w:r w:rsidR="00076DE2" w:rsidRPr="006554C5">
        <w:rPr>
          <w:rFonts w:ascii="Arial" w:hAnsi="Arial" w:cs="Arial"/>
          <w:sz w:val="22"/>
          <w:szCs w:val="22"/>
        </w:rPr>
        <w:t>either</w:t>
      </w:r>
      <w:r w:rsidR="00076DE2" w:rsidRPr="001D0EA4">
        <w:rPr>
          <w:rFonts w:ascii="Arial" w:hAnsi="Arial" w:cs="Arial"/>
          <w:sz w:val="22"/>
          <w:szCs w:val="22"/>
        </w:rPr>
        <w:t xml:space="preserve"> </w:t>
      </w:r>
      <w:r w:rsidR="003E3AD2" w:rsidRPr="00273C61">
        <w:rPr>
          <w:rFonts w:ascii="Arial" w:hAnsi="Arial" w:cs="Arial"/>
          <w:sz w:val="22"/>
          <w:szCs w:val="22"/>
        </w:rPr>
        <w:t>material</w:t>
      </w:r>
      <w:r w:rsidR="003E3AD2" w:rsidRPr="001D0EA4">
        <w:rPr>
          <w:rFonts w:ascii="Arial" w:hAnsi="Arial" w:cs="Arial"/>
          <w:sz w:val="22"/>
          <w:szCs w:val="22"/>
        </w:rPr>
        <w:t xml:space="preserve"> or material and pervasive</w:t>
      </w:r>
      <w:r w:rsidR="00076DE2" w:rsidRPr="00273C61">
        <w:rPr>
          <w:rFonts w:ascii="Arial" w:hAnsi="Arial" w:cs="Arial"/>
          <w:sz w:val="22"/>
          <w:szCs w:val="22"/>
        </w:rPr>
        <w:t xml:space="preserve"> </w:t>
      </w:r>
      <w:r w:rsidR="00076DE2" w:rsidRPr="006554C5">
        <w:rPr>
          <w:rFonts w:ascii="Arial" w:hAnsi="Arial" w:cs="Arial"/>
          <w:sz w:val="22"/>
          <w:szCs w:val="22"/>
        </w:rPr>
        <w:t>in relation</w:t>
      </w:r>
      <w:r w:rsidR="003E3AD2" w:rsidRPr="001D0EA4">
        <w:rPr>
          <w:rFonts w:ascii="Arial" w:hAnsi="Arial" w:cs="Arial"/>
          <w:sz w:val="22"/>
          <w:szCs w:val="22"/>
        </w:rPr>
        <w:t xml:space="preserve"> to the financial statements.</w:t>
      </w:r>
      <w:r w:rsidR="00761571" w:rsidRPr="00273C61">
        <w:rPr>
          <w:rFonts w:ascii="Arial" w:hAnsi="Arial" w:cs="Arial"/>
          <w:sz w:val="22"/>
          <w:szCs w:val="22"/>
        </w:rPr>
        <w:t xml:space="preserve"> </w:t>
      </w:r>
      <w:r w:rsidR="008700D6" w:rsidRPr="00273C61">
        <w:rPr>
          <w:rFonts w:ascii="Arial" w:hAnsi="Arial" w:cs="Arial"/>
          <w:sz w:val="22"/>
          <w:szCs w:val="22"/>
        </w:rPr>
        <w:t>O</w:t>
      </w:r>
      <w:r w:rsidR="00304049" w:rsidRPr="00273C61">
        <w:rPr>
          <w:rFonts w:ascii="Arial" w:hAnsi="Arial" w:cs="Arial"/>
          <w:sz w:val="22"/>
          <w:szCs w:val="22"/>
        </w:rPr>
        <w:t xml:space="preserve">ther </w:t>
      </w:r>
      <w:r w:rsidR="00304049" w:rsidRPr="00273C61">
        <w:rPr>
          <w:rFonts w:ascii="Arial" w:hAnsi="Arial" w:cs="Arial"/>
          <w:sz w:val="22"/>
          <w:szCs w:val="22"/>
        </w:rPr>
        <w:lastRenderedPageBreak/>
        <w:t xml:space="preserve">wording may be more appropriate </w:t>
      </w:r>
      <w:r w:rsidR="00076DE2" w:rsidRPr="006554C5">
        <w:rPr>
          <w:rFonts w:ascii="Arial" w:hAnsi="Arial" w:cs="Arial"/>
          <w:sz w:val="22"/>
          <w:szCs w:val="22"/>
        </w:rPr>
        <w:t>in</w:t>
      </w:r>
      <w:r w:rsidR="00076DE2" w:rsidRPr="001D0EA4">
        <w:rPr>
          <w:rFonts w:ascii="Arial" w:hAnsi="Arial" w:cs="Arial"/>
          <w:sz w:val="22"/>
          <w:szCs w:val="22"/>
        </w:rPr>
        <w:t xml:space="preserve"> </w:t>
      </w:r>
      <w:r w:rsidR="00C152D0" w:rsidRPr="00273C61">
        <w:rPr>
          <w:rFonts w:ascii="Arial" w:hAnsi="Arial" w:cs="Arial"/>
          <w:sz w:val="22"/>
          <w:szCs w:val="22"/>
        </w:rPr>
        <w:t>the circumstances</w:t>
      </w:r>
      <w:r w:rsidR="00076DE2" w:rsidRPr="00273C61">
        <w:rPr>
          <w:rFonts w:ascii="Arial" w:hAnsi="Arial" w:cs="Arial"/>
          <w:sz w:val="22"/>
          <w:szCs w:val="22"/>
        </w:rPr>
        <w:t xml:space="preserve"> </w:t>
      </w:r>
      <w:r w:rsidR="00076DE2" w:rsidRPr="006554C5">
        <w:rPr>
          <w:rFonts w:ascii="Arial" w:hAnsi="Arial" w:cs="Arial"/>
          <w:sz w:val="22"/>
          <w:szCs w:val="22"/>
        </w:rPr>
        <w:t>of individual engagements, in which case</w:t>
      </w:r>
      <w:r w:rsidR="00494753" w:rsidRPr="001D0EA4">
        <w:rPr>
          <w:rFonts w:ascii="Arial" w:hAnsi="Arial" w:cs="Arial"/>
          <w:sz w:val="22"/>
          <w:szCs w:val="22"/>
        </w:rPr>
        <w:t xml:space="preserve"> the wording in the illustrative reports </w:t>
      </w:r>
      <w:r w:rsidRPr="00BC49D0">
        <w:rPr>
          <w:rFonts w:ascii="Arial" w:hAnsi="Arial" w:cs="Arial"/>
          <w:sz w:val="22"/>
          <w:szCs w:val="22"/>
        </w:rPr>
        <w:t xml:space="preserve">may </w:t>
      </w:r>
      <w:r w:rsidR="009057C2" w:rsidRPr="00BC49D0">
        <w:rPr>
          <w:rFonts w:ascii="Arial" w:hAnsi="Arial" w:cs="Arial"/>
          <w:sz w:val="22"/>
          <w:szCs w:val="22"/>
        </w:rPr>
        <w:t>be adapted</w:t>
      </w:r>
      <w:r w:rsidR="00C152D0" w:rsidRPr="00BC49D0">
        <w:rPr>
          <w:rFonts w:ascii="Arial" w:hAnsi="Arial" w:cs="Arial"/>
          <w:sz w:val="22"/>
          <w:szCs w:val="22"/>
        </w:rPr>
        <w:t xml:space="preserve"> accordingly</w:t>
      </w:r>
      <w:r w:rsidR="003E3AD2" w:rsidRPr="00BC49D0">
        <w:rPr>
          <w:rFonts w:ascii="Arial" w:hAnsi="Arial" w:cs="Arial"/>
          <w:sz w:val="22"/>
          <w:szCs w:val="22"/>
        </w:rPr>
        <w:t>.</w:t>
      </w:r>
    </w:p>
    <w:p w14:paraId="14D69D9D" w14:textId="60618776" w:rsidR="006E6507" w:rsidRPr="00BC49D0" w:rsidRDefault="006E6507" w:rsidP="006D215B">
      <w:pPr>
        <w:pStyle w:val="Default"/>
        <w:numPr>
          <w:ilvl w:val="0"/>
          <w:numId w:val="38"/>
        </w:numPr>
        <w:spacing w:after="120" w:line="312" w:lineRule="auto"/>
        <w:jc w:val="both"/>
        <w:rPr>
          <w:rFonts w:ascii="Arial" w:hAnsi="Arial" w:cs="Arial"/>
          <w:color w:val="auto"/>
          <w:sz w:val="22"/>
          <w:szCs w:val="22"/>
        </w:rPr>
      </w:pPr>
      <w:r w:rsidRPr="00BC49D0">
        <w:rPr>
          <w:rFonts w:ascii="Arial" w:hAnsi="Arial" w:cs="Arial"/>
          <w:sz w:val="22"/>
          <w:szCs w:val="22"/>
        </w:rPr>
        <w:t>Illustrative examples of IS</w:t>
      </w:r>
      <w:r w:rsidRPr="006554C5">
        <w:rPr>
          <w:rFonts w:ascii="Arial" w:hAnsi="Arial" w:cs="Arial"/>
          <w:sz w:val="22"/>
          <w:szCs w:val="22"/>
        </w:rPr>
        <w:t>RE 2410</w:t>
      </w:r>
      <w:r w:rsidR="00076DE2" w:rsidRPr="006554C5">
        <w:rPr>
          <w:rFonts w:ascii="Arial" w:hAnsi="Arial" w:cs="Arial"/>
          <w:sz w:val="22"/>
          <w:szCs w:val="22"/>
        </w:rPr>
        <w:t>,</w:t>
      </w:r>
      <w:r w:rsidR="00531BB7" w:rsidRPr="001D0EA4">
        <w:rPr>
          <w:rFonts w:ascii="Arial" w:hAnsi="Arial" w:cs="Arial"/>
          <w:sz w:val="22"/>
          <w:szCs w:val="22"/>
        </w:rPr>
        <w:t xml:space="preserve"> </w:t>
      </w:r>
      <w:r w:rsidR="00531BB7" w:rsidRPr="00273C61">
        <w:rPr>
          <w:rFonts w:ascii="Arial" w:hAnsi="Arial" w:cs="Arial"/>
          <w:i/>
          <w:sz w:val="22"/>
          <w:szCs w:val="22"/>
        </w:rPr>
        <w:t>Review of Interim Financial Information Performed by the Independent Auditor of the Entity</w:t>
      </w:r>
      <w:r w:rsidR="00475541">
        <w:rPr>
          <w:rFonts w:ascii="Arial" w:hAnsi="Arial" w:cs="Arial"/>
          <w:sz w:val="22"/>
          <w:szCs w:val="22"/>
        </w:rPr>
        <w:t>,</w:t>
      </w:r>
      <w:r w:rsidRPr="00273C61">
        <w:rPr>
          <w:rFonts w:ascii="Arial" w:hAnsi="Arial" w:cs="Arial"/>
          <w:sz w:val="22"/>
          <w:szCs w:val="22"/>
        </w:rPr>
        <w:t xml:space="preserve"> and ISA 810</w:t>
      </w:r>
      <w:r w:rsidR="00DF0744">
        <w:rPr>
          <w:rFonts w:ascii="Arial" w:hAnsi="Arial" w:cs="Arial"/>
          <w:sz w:val="22"/>
          <w:szCs w:val="22"/>
        </w:rPr>
        <w:t xml:space="preserve"> (Revised)</w:t>
      </w:r>
      <w:r w:rsidR="00076DE2" w:rsidRPr="006554C5">
        <w:rPr>
          <w:rFonts w:ascii="Arial" w:hAnsi="Arial" w:cs="Arial"/>
          <w:sz w:val="22"/>
          <w:szCs w:val="22"/>
        </w:rPr>
        <w:t>,</w:t>
      </w:r>
      <w:r w:rsidR="00531BB7" w:rsidRPr="001D0EA4">
        <w:rPr>
          <w:rFonts w:ascii="Arial" w:hAnsi="Arial" w:cs="Arial"/>
          <w:sz w:val="22"/>
          <w:szCs w:val="22"/>
        </w:rPr>
        <w:t xml:space="preserve"> </w:t>
      </w:r>
      <w:r w:rsidR="00391F80" w:rsidRPr="00273C61">
        <w:rPr>
          <w:rFonts w:ascii="Arial" w:hAnsi="Arial" w:cs="Arial"/>
          <w:i/>
          <w:sz w:val="22"/>
          <w:szCs w:val="22"/>
        </w:rPr>
        <w:t>Engagements to Report on Summary Financial Statements</w:t>
      </w:r>
      <w:r w:rsidR="00475541">
        <w:rPr>
          <w:rFonts w:ascii="Arial" w:hAnsi="Arial" w:cs="Arial"/>
          <w:sz w:val="22"/>
          <w:szCs w:val="22"/>
        </w:rPr>
        <w:t>,</w:t>
      </w:r>
      <w:r w:rsidRPr="00BC49D0">
        <w:rPr>
          <w:rFonts w:ascii="Arial" w:hAnsi="Arial" w:cs="Arial"/>
          <w:sz w:val="22"/>
          <w:szCs w:val="22"/>
        </w:rPr>
        <w:t xml:space="preserve"> reports that meet the requirements of the JSE Limited Listing</w:t>
      </w:r>
      <w:r w:rsidR="00C152D0" w:rsidRPr="006554C5">
        <w:rPr>
          <w:rFonts w:ascii="Arial" w:hAnsi="Arial" w:cs="Arial"/>
          <w:sz w:val="22"/>
          <w:szCs w:val="22"/>
        </w:rPr>
        <w:t>s</w:t>
      </w:r>
      <w:r w:rsidRPr="006554C5">
        <w:rPr>
          <w:rFonts w:ascii="Arial" w:hAnsi="Arial" w:cs="Arial"/>
          <w:sz w:val="22"/>
          <w:szCs w:val="22"/>
        </w:rPr>
        <w:t xml:space="preserve"> Requirements </w:t>
      </w:r>
      <w:r w:rsidR="0041731D" w:rsidRPr="006554C5">
        <w:rPr>
          <w:rFonts w:ascii="Arial" w:hAnsi="Arial" w:cs="Arial"/>
          <w:sz w:val="22"/>
          <w:szCs w:val="22"/>
        </w:rPr>
        <w:t>are</w:t>
      </w:r>
      <w:r w:rsidR="00014786" w:rsidRPr="006554C5">
        <w:rPr>
          <w:rFonts w:ascii="Arial" w:hAnsi="Arial" w:cs="Arial"/>
          <w:sz w:val="22"/>
          <w:szCs w:val="22"/>
        </w:rPr>
        <w:t xml:space="preserve"> dealt with in the </w:t>
      </w:r>
      <w:hyperlink r:id="rId14" w:history="1">
        <w:r w:rsidR="006D215B" w:rsidRPr="006D215B">
          <w:rPr>
            <w:rStyle w:val="Hyperlink"/>
            <w:rFonts w:ascii="Arial" w:hAnsi="Arial" w:cs="Arial"/>
            <w:i/>
            <w:sz w:val="22"/>
            <w:szCs w:val="22"/>
          </w:rPr>
          <w:t>Revised Guide for Registered Auditors: Reporting on Financial Information Contained in Interim, Preliminary, Provisional and Abridged Reports Required by the JSE Listings Requirements (Revised March 2017)</w:t>
        </w:r>
      </w:hyperlink>
      <w:r w:rsidR="0041731D" w:rsidRPr="00BC49D0">
        <w:rPr>
          <w:rFonts w:ascii="Arial" w:hAnsi="Arial" w:cs="Arial"/>
          <w:sz w:val="22"/>
          <w:szCs w:val="22"/>
        </w:rPr>
        <w:t>.</w:t>
      </w:r>
      <w:r w:rsidRPr="00BC49D0">
        <w:rPr>
          <w:rFonts w:ascii="Arial" w:hAnsi="Arial" w:cs="Arial"/>
          <w:sz w:val="22"/>
          <w:szCs w:val="22"/>
        </w:rPr>
        <w:t xml:space="preserve">    </w:t>
      </w:r>
    </w:p>
    <w:p w14:paraId="0869411E" w14:textId="63231451" w:rsidR="006E6507" w:rsidRPr="006554C5" w:rsidRDefault="006E6507">
      <w:pPr>
        <w:pStyle w:val="Default"/>
        <w:numPr>
          <w:ilvl w:val="0"/>
          <w:numId w:val="38"/>
        </w:numPr>
        <w:spacing w:after="120" w:line="312" w:lineRule="auto"/>
        <w:jc w:val="both"/>
        <w:rPr>
          <w:rFonts w:ascii="Arial" w:hAnsi="Arial" w:cs="Arial"/>
          <w:sz w:val="22"/>
          <w:szCs w:val="22"/>
        </w:rPr>
      </w:pPr>
      <w:r w:rsidRPr="006554C5">
        <w:rPr>
          <w:rFonts w:ascii="Arial" w:hAnsi="Arial" w:cs="Arial"/>
          <w:color w:val="auto"/>
          <w:sz w:val="22"/>
          <w:szCs w:val="22"/>
        </w:rPr>
        <w:t>Revisions to the</w:t>
      </w:r>
      <w:r w:rsidR="00135C26" w:rsidRPr="006554C5">
        <w:rPr>
          <w:rFonts w:ascii="Arial" w:hAnsi="Arial" w:cs="Arial"/>
          <w:color w:val="auto"/>
          <w:sz w:val="22"/>
          <w:szCs w:val="22"/>
        </w:rPr>
        <w:t xml:space="preserve"> International Auditing and Assurance Standards Board</w:t>
      </w:r>
      <w:r w:rsidRPr="006554C5">
        <w:rPr>
          <w:rFonts w:ascii="Arial" w:hAnsi="Arial" w:cs="Arial"/>
          <w:color w:val="auto"/>
          <w:sz w:val="22"/>
          <w:szCs w:val="22"/>
        </w:rPr>
        <w:t xml:space="preserve"> </w:t>
      </w:r>
      <w:r w:rsidR="00135C26" w:rsidRPr="006554C5">
        <w:rPr>
          <w:rFonts w:ascii="Arial" w:hAnsi="Arial" w:cs="Arial"/>
          <w:color w:val="auto"/>
          <w:sz w:val="22"/>
          <w:szCs w:val="22"/>
        </w:rPr>
        <w:t>(</w:t>
      </w:r>
      <w:r w:rsidRPr="006554C5">
        <w:rPr>
          <w:rFonts w:ascii="Arial" w:hAnsi="Arial" w:cs="Arial"/>
          <w:color w:val="auto"/>
          <w:sz w:val="22"/>
          <w:szCs w:val="22"/>
        </w:rPr>
        <w:t>IAASB</w:t>
      </w:r>
      <w:r w:rsidR="00135C26" w:rsidRPr="006554C5">
        <w:rPr>
          <w:rFonts w:ascii="Arial" w:hAnsi="Arial" w:cs="Arial"/>
          <w:color w:val="auto"/>
          <w:sz w:val="22"/>
          <w:szCs w:val="22"/>
        </w:rPr>
        <w:t>)</w:t>
      </w:r>
      <w:r w:rsidRPr="006554C5">
        <w:rPr>
          <w:rFonts w:ascii="Arial" w:hAnsi="Arial" w:cs="Arial"/>
          <w:color w:val="auto"/>
          <w:sz w:val="22"/>
          <w:szCs w:val="22"/>
        </w:rPr>
        <w:t xml:space="preserve"> Engagement Standards</w:t>
      </w:r>
      <w:r w:rsidR="00E34E5B" w:rsidRPr="006554C5">
        <w:rPr>
          <w:rFonts w:ascii="Arial" w:hAnsi="Arial" w:cs="Arial"/>
          <w:color w:val="auto"/>
          <w:sz w:val="22"/>
          <w:szCs w:val="22"/>
        </w:rPr>
        <w:t xml:space="preserve">, the </w:t>
      </w:r>
      <w:r w:rsidR="00C938CE" w:rsidRPr="006554C5">
        <w:rPr>
          <w:rFonts w:ascii="Arial" w:hAnsi="Arial" w:cs="Arial"/>
          <w:sz w:val="22"/>
          <w:szCs w:val="22"/>
        </w:rPr>
        <w:t>International Ethics Standards Board for Accountants</w:t>
      </w:r>
      <w:r w:rsidR="00900D2B">
        <w:rPr>
          <w:rFonts w:ascii="Arial" w:hAnsi="Arial" w:cs="Arial"/>
          <w:sz w:val="22"/>
          <w:szCs w:val="22"/>
        </w:rPr>
        <w:t>’</w:t>
      </w:r>
      <w:r w:rsidR="00C938CE" w:rsidRPr="006554C5">
        <w:rPr>
          <w:rFonts w:ascii="Arial" w:hAnsi="Arial" w:cs="Arial"/>
          <w:sz w:val="22"/>
          <w:szCs w:val="22"/>
        </w:rPr>
        <w:t xml:space="preserve"> </w:t>
      </w:r>
      <w:r w:rsidR="00900D2B" w:rsidRPr="00A06590">
        <w:rPr>
          <w:rFonts w:ascii="Arial" w:eastAsia="Times New Roman" w:hAnsi="Arial" w:cs="Arial"/>
          <w:i/>
          <w:sz w:val="22"/>
          <w:szCs w:val="22"/>
          <w:lang w:eastAsia="en-US"/>
        </w:rPr>
        <w:t>International Code of Ethics for Professional Accountants (including International Independence Standards)</w:t>
      </w:r>
      <w:r w:rsidR="00900D2B" w:rsidRPr="00273C61">
        <w:rPr>
          <w:rFonts w:ascii="Arial" w:eastAsia="Times New Roman" w:hAnsi="Arial" w:cs="Arial"/>
          <w:sz w:val="22"/>
          <w:szCs w:val="22"/>
          <w:lang w:val="en-ZA" w:eastAsia="en-ZA"/>
        </w:rPr>
        <w:t xml:space="preserve"> (</w:t>
      </w:r>
      <w:r w:rsidR="0060159F">
        <w:rPr>
          <w:rFonts w:ascii="Arial" w:hAnsi="Arial" w:cs="Arial"/>
          <w:sz w:val="22"/>
          <w:szCs w:val="22"/>
        </w:rPr>
        <w:t>Parts 1, 3, 4A and 4B</w:t>
      </w:r>
      <w:r w:rsidR="00900D2B" w:rsidRPr="00273C61">
        <w:rPr>
          <w:rFonts w:ascii="Arial" w:eastAsia="Times New Roman" w:hAnsi="Arial" w:cs="Arial"/>
          <w:sz w:val="22"/>
          <w:szCs w:val="22"/>
          <w:lang w:val="en-ZA" w:eastAsia="en-ZA"/>
        </w:rPr>
        <w:t>)</w:t>
      </w:r>
      <w:r w:rsidRPr="006554C5">
        <w:rPr>
          <w:rFonts w:ascii="Arial" w:hAnsi="Arial" w:cs="Arial"/>
          <w:color w:val="auto"/>
          <w:sz w:val="22"/>
          <w:szCs w:val="22"/>
        </w:rPr>
        <w:t xml:space="preserve"> </w:t>
      </w:r>
      <w:r w:rsidR="00076DE2" w:rsidRPr="006554C5">
        <w:rPr>
          <w:rFonts w:ascii="Arial" w:hAnsi="Arial" w:cs="Arial"/>
          <w:color w:val="auto"/>
          <w:sz w:val="22"/>
          <w:szCs w:val="22"/>
        </w:rPr>
        <w:t>and</w:t>
      </w:r>
      <w:r w:rsidRPr="001D0EA4">
        <w:rPr>
          <w:rFonts w:ascii="Arial" w:hAnsi="Arial" w:cs="Arial"/>
          <w:color w:val="auto"/>
          <w:sz w:val="22"/>
          <w:szCs w:val="22"/>
        </w:rPr>
        <w:t xml:space="preserve"> changes to South</w:t>
      </w:r>
      <w:r w:rsidRPr="00273C61">
        <w:rPr>
          <w:rFonts w:ascii="Arial" w:hAnsi="Arial" w:cs="Arial"/>
          <w:color w:val="auto"/>
          <w:sz w:val="22"/>
          <w:szCs w:val="22"/>
        </w:rPr>
        <w:t xml:space="preserve"> African </w:t>
      </w:r>
      <w:r w:rsidR="00076DE2" w:rsidRPr="006554C5">
        <w:rPr>
          <w:rFonts w:ascii="Arial" w:hAnsi="Arial" w:cs="Arial"/>
          <w:color w:val="auto"/>
          <w:sz w:val="22"/>
          <w:szCs w:val="22"/>
        </w:rPr>
        <w:t>legal</w:t>
      </w:r>
      <w:r w:rsidR="00076DE2" w:rsidRPr="001D0EA4">
        <w:rPr>
          <w:rFonts w:ascii="Arial" w:hAnsi="Arial" w:cs="Arial"/>
          <w:color w:val="auto"/>
          <w:sz w:val="22"/>
          <w:szCs w:val="22"/>
        </w:rPr>
        <w:t xml:space="preserve"> </w:t>
      </w:r>
      <w:r w:rsidRPr="00273C61">
        <w:rPr>
          <w:rFonts w:ascii="Arial" w:hAnsi="Arial" w:cs="Arial"/>
          <w:color w:val="auto"/>
          <w:sz w:val="22"/>
          <w:szCs w:val="22"/>
        </w:rPr>
        <w:t xml:space="preserve">and regulatory requirements may result in changes to the </w:t>
      </w:r>
      <w:r w:rsidR="00D773A0" w:rsidRPr="00BC49D0">
        <w:rPr>
          <w:rFonts w:ascii="Arial" w:hAnsi="Arial" w:cs="Arial"/>
          <w:color w:val="auto"/>
          <w:sz w:val="22"/>
          <w:szCs w:val="22"/>
        </w:rPr>
        <w:t>engagement partner</w:t>
      </w:r>
      <w:r w:rsidRPr="00BC49D0">
        <w:rPr>
          <w:rFonts w:ascii="Arial" w:hAnsi="Arial" w:cs="Arial"/>
          <w:color w:val="auto"/>
          <w:sz w:val="22"/>
          <w:szCs w:val="22"/>
        </w:rPr>
        <w:t xml:space="preserve">’s reporting responsibilities from time to time. </w:t>
      </w:r>
      <w:r w:rsidR="003E3960" w:rsidRPr="00BC49D0">
        <w:rPr>
          <w:rFonts w:ascii="Arial" w:hAnsi="Arial" w:cs="Arial"/>
          <w:color w:val="auto"/>
          <w:sz w:val="22"/>
          <w:szCs w:val="22"/>
        </w:rPr>
        <w:t>Therefore u</w:t>
      </w:r>
      <w:r w:rsidR="006130E6" w:rsidRPr="006554C5">
        <w:rPr>
          <w:rFonts w:ascii="Arial" w:hAnsi="Arial" w:cs="Arial"/>
          <w:color w:val="auto"/>
          <w:sz w:val="22"/>
          <w:szCs w:val="22"/>
        </w:rPr>
        <w:t xml:space="preserve">sers of this SAAPS </w:t>
      </w:r>
      <w:r w:rsidR="003E3960" w:rsidRPr="006554C5">
        <w:rPr>
          <w:rFonts w:ascii="Arial" w:hAnsi="Arial" w:cs="Arial"/>
          <w:color w:val="auto"/>
          <w:sz w:val="22"/>
          <w:szCs w:val="22"/>
        </w:rPr>
        <w:t>must at all times</w:t>
      </w:r>
      <w:r w:rsidR="006130E6" w:rsidRPr="006554C5">
        <w:rPr>
          <w:rFonts w:ascii="Arial" w:hAnsi="Arial" w:cs="Arial"/>
          <w:color w:val="auto"/>
          <w:sz w:val="22"/>
          <w:szCs w:val="22"/>
        </w:rPr>
        <w:t xml:space="preserve"> apply the </w:t>
      </w:r>
      <w:r w:rsidR="00E940B9" w:rsidRPr="006554C5">
        <w:rPr>
          <w:rFonts w:ascii="Arial" w:hAnsi="Arial" w:cs="Arial"/>
          <w:color w:val="auto"/>
          <w:sz w:val="22"/>
          <w:szCs w:val="22"/>
        </w:rPr>
        <w:t>most up-to-date pronouncements and legislation</w:t>
      </w:r>
      <w:r w:rsidR="006130E6" w:rsidRPr="006554C5">
        <w:rPr>
          <w:rFonts w:ascii="Arial" w:hAnsi="Arial" w:cs="Arial"/>
          <w:color w:val="auto"/>
          <w:sz w:val="22"/>
          <w:szCs w:val="22"/>
        </w:rPr>
        <w:t xml:space="preserve"> in their use of this SAAPS.</w:t>
      </w:r>
      <w:r w:rsidRPr="006554C5">
        <w:rPr>
          <w:rFonts w:ascii="Arial" w:hAnsi="Arial" w:cs="Arial"/>
          <w:color w:val="auto"/>
          <w:sz w:val="22"/>
          <w:szCs w:val="22"/>
        </w:rPr>
        <w:t xml:space="preserve"> </w:t>
      </w:r>
    </w:p>
    <w:p w14:paraId="48F3CE66" w14:textId="77777777" w:rsidR="00E95CCC" w:rsidRPr="00486BBD" w:rsidRDefault="006E6507" w:rsidP="0038727B">
      <w:pPr>
        <w:pStyle w:val="ListParagraph"/>
        <w:numPr>
          <w:ilvl w:val="0"/>
          <w:numId w:val="38"/>
        </w:numPr>
        <w:spacing w:before="0" w:after="120" w:line="312" w:lineRule="auto"/>
        <w:ind w:left="425" w:hanging="425"/>
      </w:pPr>
      <w:r w:rsidRPr="006554C5">
        <w:rPr>
          <w:rFonts w:cs="Arial"/>
        </w:rPr>
        <w:t>Th</w:t>
      </w:r>
      <w:r w:rsidR="00921A1B" w:rsidRPr="006554C5">
        <w:rPr>
          <w:rFonts w:cs="Arial"/>
        </w:rPr>
        <w:t>is</w:t>
      </w:r>
      <w:r w:rsidRPr="006554C5">
        <w:rPr>
          <w:rFonts w:cs="Arial"/>
        </w:rPr>
        <w:t xml:space="preserve"> </w:t>
      </w:r>
      <w:r w:rsidR="00F86F4E" w:rsidRPr="006554C5">
        <w:rPr>
          <w:rFonts w:cs="Arial"/>
        </w:rPr>
        <w:t>SAAPS</w:t>
      </w:r>
      <w:r w:rsidR="00076DE2" w:rsidRPr="006554C5">
        <w:rPr>
          <w:rFonts w:cs="Arial"/>
        </w:rPr>
        <w:t xml:space="preserve"> also</w:t>
      </w:r>
      <w:r w:rsidR="00F86F4E" w:rsidRPr="006554C5">
        <w:rPr>
          <w:rFonts w:cs="Arial"/>
        </w:rPr>
        <w:t xml:space="preserve"> </w:t>
      </w:r>
      <w:r w:rsidRPr="006554C5">
        <w:rPr>
          <w:rFonts w:cs="Arial"/>
        </w:rPr>
        <w:t>contain</w:t>
      </w:r>
      <w:r w:rsidR="00585AEE" w:rsidRPr="006554C5">
        <w:rPr>
          <w:rFonts w:cs="Arial"/>
        </w:rPr>
        <w:t>s</w:t>
      </w:r>
      <w:r w:rsidR="00E95CCC">
        <w:rPr>
          <w:rFonts w:cs="Arial"/>
        </w:rPr>
        <w:t xml:space="preserve"> the following appendices:</w:t>
      </w:r>
    </w:p>
    <w:p w14:paraId="4C42093A" w14:textId="47D833C6" w:rsidR="006E6507" w:rsidRDefault="006E6507" w:rsidP="00E95CCC">
      <w:pPr>
        <w:pStyle w:val="Default"/>
        <w:numPr>
          <w:ilvl w:val="0"/>
          <w:numId w:val="39"/>
        </w:numPr>
        <w:spacing w:after="120" w:line="312" w:lineRule="auto"/>
        <w:jc w:val="both"/>
        <w:rPr>
          <w:rFonts w:ascii="Arial" w:hAnsi="Arial" w:cs="Arial"/>
          <w:sz w:val="22"/>
          <w:szCs w:val="22"/>
        </w:rPr>
      </w:pPr>
      <w:r w:rsidRPr="00F827EF">
        <w:rPr>
          <w:rFonts w:ascii="Arial" w:hAnsi="Arial" w:cs="Arial"/>
          <w:sz w:val="22"/>
          <w:szCs w:val="22"/>
        </w:rPr>
        <w:t xml:space="preserve">Appendix I: Linking Going Concern Considerations with </w:t>
      </w:r>
      <w:r w:rsidR="0033024C">
        <w:rPr>
          <w:rFonts w:ascii="Arial" w:hAnsi="Arial" w:cs="Arial"/>
          <w:sz w:val="22"/>
          <w:szCs w:val="22"/>
        </w:rPr>
        <w:t>types of Audit Opinions</w:t>
      </w:r>
      <w:r w:rsidR="000A3FDE" w:rsidRPr="00F827EF">
        <w:rPr>
          <w:rFonts w:ascii="Arial" w:hAnsi="Arial" w:cs="Arial"/>
          <w:sz w:val="22"/>
          <w:szCs w:val="22"/>
        </w:rPr>
        <w:t>.</w:t>
      </w:r>
    </w:p>
    <w:p w14:paraId="1C68DEAC" w14:textId="77777777" w:rsidR="0030728C" w:rsidRDefault="0030728C" w:rsidP="00E95CCC">
      <w:pPr>
        <w:pStyle w:val="Default"/>
        <w:numPr>
          <w:ilvl w:val="0"/>
          <w:numId w:val="39"/>
        </w:numPr>
        <w:spacing w:after="120" w:line="312" w:lineRule="auto"/>
        <w:jc w:val="both"/>
        <w:rPr>
          <w:rFonts w:ascii="Arial" w:hAnsi="Arial" w:cs="Arial"/>
          <w:sz w:val="22"/>
          <w:szCs w:val="22"/>
        </w:rPr>
      </w:pPr>
      <w:r>
        <w:rPr>
          <w:rFonts w:ascii="Arial" w:hAnsi="Arial" w:cs="Arial"/>
          <w:sz w:val="22"/>
          <w:szCs w:val="22"/>
        </w:rPr>
        <w:t xml:space="preserve">Appendix II: </w:t>
      </w:r>
      <w:bookmarkStart w:id="18" w:name="_Hlk511129373"/>
      <w:r>
        <w:rPr>
          <w:rFonts w:ascii="Arial" w:hAnsi="Arial" w:cs="Arial"/>
          <w:sz w:val="22"/>
          <w:szCs w:val="22"/>
        </w:rPr>
        <w:t xml:space="preserve">Examples of </w:t>
      </w:r>
      <w:r w:rsidR="00BA1E1D">
        <w:rPr>
          <w:rFonts w:ascii="Arial" w:hAnsi="Arial" w:cs="Arial"/>
          <w:sz w:val="22"/>
          <w:szCs w:val="22"/>
        </w:rPr>
        <w:t>R</w:t>
      </w:r>
      <w:r>
        <w:rPr>
          <w:rFonts w:ascii="Arial" w:hAnsi="Arial" w:cs="Arial"/>
          <w:sz w:val="22"/>
          <w:szCs w:val="22"/>
        </w:rPr>
        <w:t xml:space="preserve">eports, </w:t>
      </w:r>
      <w:r w:rsidR="00BA1E1D">
        <w:rPr>
          <w:rFonts w:ascii="Arial" w:hAnsi="Arial" w:cs="Arial"/>
          <w:sz w:val="22"/>
          <w:szCs w:val="22"/>
        </w:rPr>
        <w:t>D</w:t>
      </w:r>
      <w:r>
        <w:rPr>
          <w:rFonts w:ascii="Arial" w:hAnsi="Arial" w:cs="Arial"/>
          <w:sz w:val="22"/>
          <w:szCs w:val="22"/>
        </w:rPr>
        <w:t xml:space="preserve">ocuments and </w:t>
      </w:r>
      <w:r w:rsidR="00BA1E1D">
        <w:rPr>
          <w:rFonts w:ascii="Arial" w:hAnsi="Arial" w:cs="Arial"/>
          <w:sz w:val="22"/>
          <w:szCs w:val="22"/>
        </w:rPr>
        <w:t>I</w:t>
      </w:r>
      <w:r>
        <w:rPr>
          <w:rFonts w:ascii="Arial" w:hAnsi="Arial" w:cs="Arial"/>
          <w:sz w:val="22"/>
          <w:szCs w:val="22"/>
        </w:rPr>
        <w:t xml:space="preserve">nformation that may be </w:t>
      </w:r>
      <w:r w:rsidR="00BA1E1D">
        <w:rPr>
          <w:rFonts w:ascii="Arial" w:hAnsi="Arial" w:cs="Arial"/>
          <w:sz w:val="22"/>
          <w:szCs w:val="22"/>
        </w:rPr>
        <w:t>D</w:t>
      </w:r>
      <w:r>
        <w:rPr>
          <w:rFonts w:ascii="Arial" w:hAnsi="Arial" w:cs="Arial"/>
          <w:sz w:val="22"/>
          <w:szCs w:val="22"/>
        </w:rPr>
        <w:t xml:space="preserve">etermined to be </w:t>
      </w:r>
      <w:r w:rsidR="00BA1E1D">
        <w:rPr>
          <w:rFonts w:ascii="Arial" w:hAnsi="Arial" w:cs="Arial"/>
          <w:sz w:val="22"/>
          <w:szCs w:val="22"/>
        </w:rPr>
        <w:t>O</w:t>
      </w:r>
      <w:r>
        <w:rPr>
          <w:rFonts w:ascii="Arial" w:hAnsi="Arial" w:cs="Arial"/>
          <w:sz w:val="22"/>
          <w:szCs w:val="22"/>
        </w:rPr>
        <w:t xml:space="preserve">ther </w:t>
      </w:r>
      <w:r w:rsidR="00BA1E1D">
        <w:rPr>
          <w:rFonts w:ascii="Arial" w:hAnsi="Arial" w:cs="Arial"/>
          <w:sz w:val="22"/>
          <w:szCs w:val="22"/>
        </w:rPr>
        <w:t>I</w:t>
      </w:r>
      <w:r>
        <w:rPr>
          <w:rFonts w:ascii="Arial" w:hAnsi="Arial" w:cs="Arial"/>
          <w:sz w:val="22"/>
          <w:szCs w:val="22"/>
        </w:rPr>
        <w:t>nformation.</w:t>
      </w:r>
      <w:bookmarkEnd w:id="18"/>
    </w:p>
    <w:p w14:paraId="7E3335D6" w14:textId="040139DA" w:rsidR="003F5C42" w:rsidRPr="006554C5" w:rsidRDefault="003F5C42" w:rsidP="00F827EF">
      <w:pPr>
        <w:pStyle w:val="Heading2"/>
      </w:pPr>
      <w:bookmarkStart w:id="19" w:name="_Toc513622588"/>
      <w:bookmarkStart w:id="20" w:name="_Toc515358726"/>
      <w:bookmarkStart w:id="21" w:name="_Toc518384409"/>
      <w:bookmarkStart w:id="22" w:name="_Toc5690126"/>
      <w:r w:rsidRPr="006554C5">
        <w:t>Effective date</w:t>
      </w:r>
      <w:bookmarkEnd w:id="19"/>
      <w:bookmarkEnd w:id="20"/>
      <w:bookmarkEnd w:id="21"/>
      <w:bookmarkEnd w:id="22"/>
    </w:p>
    <w:p w14:paraId="0DA54C47" w14:textId="7078BC49" w:rsidR="003F5C42" w:rsidRPr="006554C5" w:rsidRDefault="003F5C42" w:rsidP="0038727B">
      <w:pPr>
        <w:pStyle w:val="ListParagraph"/>
        <w:numPr>
          <w:ilvl w:val="0"/>
          <w:numId w:val="38"/>
        </w:numPr>
        <w:spacing w:before="0" w:after="120" w:line="312" w:lineRule="auto"/>
        <w:ind w:left="425" w:hanging="425"/>
      </w:pPr>
      <w:bookmarkStart w:id="23" w:name="_Hlk10007597"/>
      <w:r w:rsidRPr="006554C5">
        <w:t xml:space="preserve">This SAAPS </w:t>
      </w:r>
      <w:r w:rsidR="009A7173">
        <w:rPr>
          <w:rFonts w:cs="Arial"/>
        </w:rPr>
        <w:t>is effective</w:t>
      </w:r>
      <w:r w:rsidR="00127EF5">
        <w:rPr>
          <w:rFonts w:cs="Arial"/>
        </w:rPr>
        <w:t xml:space="preserve"> </w:t>
      </w:r>
      <w:r w:rsidR="009A7173">
        <w:rPr>
          <w:rFonts w:cs="Arial"/>
        </w:rPr>
        <w:t>for audit</w:t>
      </w:r>
      <w:r w:rsidR="00522C38">
        <w:rPr>
          <w:rFonts w:cs="Arial"/>
        </w:rPr>
        <w:t>or’</w:t>
      </w:r>
      <w:r w:rsidR="009A7173">
        <w:rPr>
          <w:rFonts w:cs="Arial"/>
        </w:rPr>
        <w:t>s or</w:t>
      </w:r>
      <w:r w:rsidR="00522C38">
        <w:rPr>
          <w:rFonts w:cs="Arial"/>
        </w:rPr>
        <w:t xml:space="preserve"> independent</w:t>
      </w:r>
      <w:r w:rsidR="009A7173">
        <w:rPr>
          <w:rFonts w:cs="Arial"/>
        </w:rPr>
        <w:t xml:space="preserve"> review</w:t>
      </w:r>
      <w:r w:rsidR="00522C38">
        <w:rPr>
          <w:rFonts w:cs="Arial"/>
        </w:rPr>
        <w:t>er’</w:t>
      </w:r>
      <w:r w:rsidR="009A7173">
        <w:rPr>
          <w:rFonts w:cs="Arial"/>
        </w:rPr>
        <w:t>s</w:t>
      </w:r>
      <w:r w:rsidR="00522C38">
        <w:rPr>
          <w:rFonts w:cs="Arial"/>
        </w:rPr>
        <w:t xml:space="preserve"> reports issued on or after 15 June 2019</w:t>
      </w:r>
      <w:r w:rsidR="009A7173">
        <w:t>.</w:t>
      </w:r>
      <w:bookmarkEnd w:id="23"/>
    </w:p>
    <w:bookmarkEnd w:id="2"/>
    <w:bookmarkEnd w:id="3"/>
    <w:bookmarkEnd w:id="4"/>
    <w:bookmarkEnd w:id="5"/>
    <w:bookmarkEnd w:id="6"/>
    <w:bookmarkEnd w:id="7"/>
    <w:p w14:paraId="196C0B40" w14:textId="77777777" w:rsidR="00E370DE" w:rsidRDefault="00077042">
      <w:pPr>
        <w:pStyle w:val="Heading1"/>
        <w:sectPr w:rsidR="00E370DE" w:rsidSect="007C59CE">
          <w:pgSz w:w="11907" w:h="16839" w:code="9"/>
          <w:pgMar w:top="1440" w:right="1699" w:bottom="1440" w:left="1699" w:header="720" w:footer="720" w:gutter="0"/>
          <w:cols w:space="720"/>
          <w:noEndnote/>
          <w:docGrid w:linePitch="299"/>
        </w:sectPr>
      </w:pPr>
      <w:r w:rsidRPr="006554C5">
        <w:br w:type="page"/>
      </w:r>
      <w:bookmarkStart w:id="24" w:name="_Guidance"/>
      <w:bookmarkStart w:id="25" w:name="_Toc160598975"/>
      <w:bookmarkStart w:id="26" w:name="_Toc160599500"/>
      <w:bookmarkStart w:id="27" w:name="_Toc161706680"/>
      <w:bookmarkStart w:id="28" w:name="_Toc150931893"/>
      <w:bookmarkEnd w:id="24"/>
    </w:p>
    <w:p w14:paraId="60F8465A" w14:textId="22DC9A5A" w:rsidR="00263E95" w:rsidRDefault="00263E95">
      <w:pPr>
        <w:pStyle w:val="Heading1"/>
        <w:rPr>
          <w:lang w:val="en-ZA"/>
        </w:rPr>
      </w:pPr>
      <w:bookmarkStart w:id="29" w:name="_Toc513622589"/>
      <w:bookmarkStart w:id="30" w:name="_Toc515358727"/>
      <w:bookmarkStart w:id="31" w:name="_Toc518384410"/>
      <w:bookmarkStart w:id="32" w:name="_Toc5690127"/>
      <w:r w:rsidRPr="00224AB7">
        <w:rPr>
          <w:lang w:val="en-ZA"/>
        </w:rPr>
        <w:lastRenderedPageBreak/>
        <w:t>PART A – Guidance and</w:t>
      </w:r>
      <w:r>
        <w:rPr>
          <w:lang w:val="en-ZA"/>
        </w:rPr>
        <w:t xml:space="preserve"> Notes</w:t>
      </w:r>
      <w:bookmarkEnd w:id="29"/>
      <w:bookmarkEnd w:id="30"/>
      <w:bookmarkEnd w:id="31"/>
      <w:bookmarkEnd w:id="32"/>
    </w:p>
    <w:p w14:paraId="7E85EB23" w14:textId="77777777" w:rsidR="00953E71" w:rsidRPr="006554C5" w:rsidRDefault="00953E71" w:rsidP="00157F62">
      <w:pPr>
        <w:pStyle w:val="Default"/>
        <w:spacing w:after="120" w:line="312" w:lineRule="auto"/>
        <w:jc w:val="both"/>
        <w:rPr>
          <w:rFonts w:ascii="Arial" w:hAnsi="Arial" w:cs="Arial"/>
          <w:sz w:val="22"/>
          <w:szCs w:val="22"/>
        </w:rPr>
      </w:pPr>
      <w:r w:rsidRPr="006554C5">
        <w:rPr>
          <w:rFonts w:ascii="Arial" w:hAnsi="Arial" w:cs="Arial"/>
          <w:sz w:val="22"/>
          <w:szCs w:val="22"/>
        </w:rPr>
        <w:t>The guidance in Part A comprises the following four illustrative reports:</w:t>
      </w:r>
    </w:p>
    <w:p w14:paraId="729A9FA3" w14:textId="77777777" w:rsidR="00953E71" w:rsidRPr="00273C61" w:rsidRDefault="00953E71" w:rsidP="00953E71">
      <w:pPr>
        <w:pStyle w:val="ListParagraph"/>
        <w:numPr>
          <w:ilvl w:val="1"/>
          <w:numId w:val="38"/>
        </w:numPr>
        <w:ind w:left="709" w:hanging="283"/>
        <w:rPr>
          <w:rFonts w:cs="Arial"/>
          <w:color w:val="000000"/>
          <w:lang w:eastAsia="ja-JP"/>
        </w:rPr>
      </w:pPr>
      <w:r w:rsidRPr="006554C5">
        <w:rPr>
          <w:rFonts w:cs="Arial"/>
        </w:rPr>
        <w:t>The report for the audit of a complete set of general purpose financial statements</w:t>
      </w:r>
      <w:r w:rsidRPr="001D0EA4">
        <w:rPr>
          <w:rFonts w:cs="Arial"/>
        </w:rPr>
        <w:t xml:space="preserve"> </w:t>
      </w:r>
      <w:r w:rsidRPr="00273C61">
        <w:rPr>
          <w:rFonts w:cs="Arial"/>
        </w:rPr>
        <w:t xml:space="preserve">(consolidated financial statements of a listed entity) </w:t>
      </w:r>
      <w:r w:rsidRPr="006554C5">
        <w:rPr>
          <w:rFonts w:cs="Arial"/>
        </w:rPr>
        <w:t>prepared in accordance with a fair presentation framework and the requirements of the Companies Act, in accordance with ISA 700 (Revised)</w:t>
      </w:r>
      <w:r w:rsidRPr="001D0EA4">
        <w:rPr>
          <w:rFonts w:cs="Arial"/>
        </w:rPr>
        <w:t>;</w:t>
      </w:r>
      <w:r w:rsidRPr="00273C61">
        <w:t xml:space="preserve"> </w:t>
      </w:r>
    </w:p>
    <w:p w14:paraId="30EB2F38" w14:textId="77777777" w:rsidR="00953E71" w:rsidRPr="006554C5" w:rsidRDefault="00953E71" w:rsidP="00953E71">
      <w:pPr>
        <w:pStyle w:val="ListParagraph"/>
        <w:numPr>
          <w:ilvl w:val="1"/>
          <w:numId w:val="38"/>
        </w:numPr>
        <w:ind w:left="709" w:hanging="283"/>
        <w:rPr>
          <w:rFonts w:cs="Arial"/>
          <w:color w:val="000000"/>
          <w:lang w:eastAsia="ja-JP"/>
        </w:rPr>
      </w:pPr>
      <w:r w:rsidRPr="00BC49D0">
        <w:rPr>
          <w:rFonts w:cs="Arial"/>
        </w:rPr>
        <w:t>The report for the audit of a complete set of general purpose financial statements (private company</w:t>
      </w:r>
      <w:r w:rsidRPr="006554C5">
        <w:rPr>
          <w:rFonts w:cs="Arial"/>
        </w:rPr>
        <w:t>) prepared in accordance with a fair presentation framework and the requirements of the Companies Act, in accordance with ISA 700 (Revised);</w:t>
      </w:r>
    </w:p>
    <w:p w14:paraId="497F4CB0" w14:textId="77777777" w:rsidR="00953E71" w:rsidRPr="002653D0" w:rsidRDefault="00953E71" w:rsidP="00953E71">
      <w:pPr>
        <w:pStyle w:val="ListParagraph"/>
        <w:numPr>
          <w:ilvl w:val="1"/>
          <w:numId w:val="38"/>
        </w:numPr>
        <w:spacing w:after="120" w:line="312" w:lineRule="auto"/>
        <w:ind w:left="709" w:hanging="283"/>
        <w:rPr>
          <w:rFonts w:cs="Arial"/>
        </w:rPr>
      </w:pPr>
      <w:r w:rsidRPr="002653D0">
        <w:rPr>
          <w:rFonts w:cs="Arial"/>
          <w:color w:val="000000"/>
          <w:lang w:eastAsia="ja-JP"/>
        </w:rPr>
        <w:t>The report for the independent review of a complete set of general purpose financial statements prepared in accordance with a fair presentation framework and the requirements of the Companies Act, in accordance with IS</w:t>
      </w:r>
      <w:r>
        <w:rPr>
          <w:rFonts w:cs="Arial"/>
          <w:color w:val="000000"/>
          <w:lang w:eastAsia="ja-JP"/>
        </w:rPr>
        <w:t>RE 2400</w:t>
      </w:r>
      <w:r w:rsidRPr="002653D0">
        <w:rPr>
          <w:rFonts w:cs="Arial"/>
          <w:color w:val="000000"/>
          <w:lang w:eastAsia="ja-JP"/>
        </w:rPr>
        <w:t xml:space="preserve"> (Revised); </w:t>
      </w:r>
      <w:r>
        <w:rPr>
          <w:rFonts w:cs="Arial"/>
          <w:color w:val="000000"/>
          <w:lang w:eastAsia="ja-JP"/>
        </w:rPr>
        <w:t>and</w:t>
      </w:r>
    </w:p>
    <w:p w14:paraId="33ADD182" w14:textId="77777777" w:rsidR="00953E71" w:rsidRPr="00273C61" w:rsidRDefault="00953E71" w:rsidP="00953E71">
      <w:pPr>
        <w:pStyle w:val="Default"/>
        <w:numPr>
          <w:ilvl w:val="1"/>
          <w:numId w:val="38"/>
        </w:numPr>
        <w:spacing w:after="120" w:line="312" w:lineRule="auto"/>
        <w:ind w:left="709" w:hanging="283"/>
        <w:jc w:val="both"/>
        <w:rPr>
          <w:rFonts w:ascii="Arial" w:hAnsi="Arial" w:cs="Arial"/>
          <w:sz w:val="22"/>
          <w:szCs w:val="22"/>
        </w:rPr>
      </w:pPr>
      <w:r w:rsidRPr="006554C5">
        <w:rPr>
          <w:rFonts w:ascii="Arial" w:hAnsi="Arial" w:cs="Arial"/>
          <w:sz w:val="22"/>
          <w:szCs w:val="22"/>
        </w:rPr>
        <w:t>The report for the</w:t>
      </w:r>
      <w:r w:rsidRPr="006554C5">
        <w:t xml:space="preserve"> </w:t>
      </w:r>
      <w:r w:rsidRPr="006554C5">
        <w:rPr>
          <w:rFonts w:ascii="Arial" w:hAnsi="Arial" w:cs="Arial"/>
          <w:sz w:val="22"/>
          <w:szCs w:val="22"/>
        </w:rPr>
        <w:t>audit of a complete set of general purpose financial statements of a public sector entity described in section 4(3) of the PAA that the Auditor-General South Africa (AGSA) has opted not to audit</w:t>
      </w:r>
      <w:r w:rsidRPr="00273C61">
        <w:rPr>
          <w:rFonts w:ascii="Arial" w:hAnsi="Arial" w:cs="Arial"/>
          <w:sz w:val="22"/>
          <w:szCs w:val="22"/>
        </w:rPr>
        <w:t xml:space="preserve"> </w:t>
      </w:r>
      <w:r w:rsidRPr="006554C5">
        <w:rPr>
          <w:rFonts w:ascii="Arial" w:hAnsi="Arial" w:cs="Arial"/>
          <w:sz w:val="22"/>
          <w:szCs w:val="22"/>
        </w:rPr>
        <w:t>in accordance</w:t>
      </w:r>
      <w:r>
        <w:rPr>
          <w:rFonts w:ascii="Arial" w:hAnsi="Arial" w:cs="Arial"/>
          <w:sz w:val="22"/>
          <w:szCs w:val="22"/>
        </w:rPr>
        <w:t xml:space="preserve"> with</w:t>
      </w:r>
      <w:r w:rsidRPr="006554C5">
        <w:rPr>
          <w:rFonts w:ascii="Arial" w:hAnsi="Arial" w:cs="Arial"/>
          <w:sz w:val="22"/>
          <w:szCs w:val="22"/>
        </w:rPr>
        <w:t xml:space="preserve"> ISA 700 (Revised).</w:t>
      </w:r>
      <w:r w:rsidRPr="001D0EA4">
        <w:rPr>
          <w:rFonts w:ascii="Arial" w:hAnsi="Arial" w:cs="Arial"/>
          <w:sz w:val="22"/>
          <w:szCs w:val="22"/>
        </w:rPr>
        <w:t xml:space="preserve"> </w:t>
      </w:r>
    </w:p>
    <w:p w14:paraId="2E4B2C56" w14:textId="77777777" w:rsidR="00953E71" w:rsidRPr="00BC49D0" w:rsidRDefault="00953E71" w:rsidP="00157F62">
      <w:pPr>
        <w:pStyle w:val="Default"/>
        <w:spacing w:after="120" w:line="312" w:lineRule="auto"/>
        <w:jc w:val="both"/>
        <w:rPr>
          <w:rFonts w:ascii="Arial" w:hAnsi="Arial" w:cs="Arial"/>
          <w:sz w:val="22"/>
          <w:szCs w:val="22"/>
        </w:rPr>
      </w:pPr>
      <w:r w:rsidRPr="00273C61">
        <w:rPr>
          <w:rFonts w:ascii="Arial" w:hAnsi="Arial" w:cs="Arial"/>
          <w:sz w:val="22"/>
          <w:szCs w:val="22"/>
        </w:rPr>
        <w:t xml:space="preserve">The guidance in Part A </w:t>
      </w:r>
      <w:r w:rsidRPr="006554C5">
        <w:rPr>
          <w:rFonts w:ascii="Arial" w:hAnsi="Arial" w:cs="Arial"/>
          <w:sz w:val="22"/>
          <w:szCs w:val="22"/>
        </w:rPr>
        <w:t>also</w:t>
      </w:r>
      <w:r w:rsidRPr="001D0EA4">
        <w:rPr>
          <w:rFonts w:ascii="Arial" w:hAnsi="Arial" w:cs="Arial"/>
          <w:sz w:val="22"/>
          <w:szCs w:val="22"/>
        </w:rPr>
        <w:t xml:space="preserve"> includes notes on the application of paragraphs 20</w:t>
      </w:r>
      <w:r w:rsidRPr="006554C5">
        <w:rPr>
          <w:rFonts w:ascii="Arial" w:hAnsi="Arial" w:cs="Arial"/>
          <w:sz w:val="22"/>
          <w:szCs w:val="22"/>
        </w:rPr>
        <w:t>-</w:t>
      </w:r>
      <w:r w:rsidRPr="001D0EA4">
        <w:rPr>
          <w:rFonts w:ascii="Arial" w:hAnsi="Arial" w:cs="Arial"/>
          <w:sz w:val="22"/>
          <w:szCs w:val="22"/>
        </w:rPr>
        <w:t>4</w:t>
      </w:r>
      <w:r w:rsidRPr="00273C61">
        <w:rPr>
          <w:rFonts w:ascii="Arial" w:hAnsi="Arial" w:cs="Arial"/>
          <w:sz w:val="22"/>
          <w:szCs w:val="22"/>
        </w:rPr>
        <w:t>8 of ISA 700 (Revised); paragraphs</w:t>
      </w:r>
      <w:r w:rsidRPr="00BC49D0">
        <w:rPr>
          <w:rFonts w:ascii="Arial" w:hAnsi="Arial" w:cs="Arial"/>
          <w:sz w:val="22"/>
          <w:szCs w:val="22"/>
        </w:rPr>
        <w:t xml:space="preserve"> </w:t>
      </w:r>
      <w:r w:rsidRPr="00F827EF">
        <w:rPr>
          <w:rFonts w:ascii="Arial" w:hAnsi="Arial" w:cs="Arial"/>
          <w:sz w:val="22"/>
          <w:szCs w:val="22"/>
        </w:rPr>
        <w:t>21-2</w:t>
      </w:r>
      <w:r w:rsidRPr="00486BBD">
        <w:rPr>
          <w:rFonts w:ascii="Arial" w:hAnsi="Arial" w:cs="Arial"/>
          <w:sz w:val="22"/>
          <w:szCs w:val="22"/>
        </w:rPr>
        <w:t>3</w:t>
      </w:r>
      <w:r w:rsidRPr="00273C61">
        <w:rPr>
          <w:rFonts w:ascii="Arial" w:hAnsi="Arial" w:cs="Arial"/>
          <w:sz w:val="22"/>
          <w:szCs w:val="22"/>
        </w:rPr>
        <w:t xml:space="preserve"> of ISA 720 (Revised)</w:t>
      </w:r>
      <w:r w:rsidRPr="006554C5">
        <w:rPr>
          <w:rFonts w:ascii="Arial" w:hAnsi="Arial" w:cs="Arial"/>
          <w:sz w:val="22"/>
          <w:szCs w:val="22"/>
        </w:rPr>
        <w:t xml:space="preserve">; </w:t>
      </w:r>
      <w:r w:rsidRPr="00273C61">
        <w:rPr>
          <w:rFonts w:ascii="Arial" w:hAnsi="Arial" w:cs="Arial"/>
          <w:sz w:val="22"/>
          <w:szCs w:val="22"/>
        </w:rPr>
        <w:t>paragraphs 86</w:t>
      </w:r>
      <w:r w:rsidRPr="006554C5">
        <w:rPr>
          <w:rFonts w:ascii="Arial" w:hAnsi="Arial" w:cs="Arial"/>
          <w:sz w:val="22"/>
          <w:szCs w:val="22"/>
        </w:rPr>
        <w:t>-</w:t>
      </w:r>
      <w:r w:rsidRPr="001D0EA4">
        <w:rPr>
          <w:rFonts w:ascii="Arial" w:hAnsi="Arial" w:cs="Arial"/>
          <w:sz w:val="22"/>
          <w:szCs w:val="22"/>
        </w:rPr>
        <w:t>9</w:t>
      </w:r>
      <w:r>
        <w:rPr>
          <w:rFonts w:ascii="Arial" w:hAnsi="Arial" w:cs="Arial"/>
          <w:sz w:val="22"/>
          <w:szCs w:val="22"/>
        </w:rPr>
        <w:t>1</w:t>
      </w:r>
      <w:r w:rsidRPr="001D0EA4">
        <w:rPr>
          <w:rFonts w:ascii="Arial" w:hAnsi="Arial" w:cs="Arial"/>
          <w:sz w:val="22"/>
          <w:szCs w:val="22"/>
        </w:rPr>
        <w:t xml:space="preserve"> </w:t>
      </w:r>
      <w:r w:rsidRPr="00273C61">
        <w:rPr>
          <w:rFonts w:ascii="Arial" w:hAnsi="Arial" w:cs="Arial"/>
          <w:sz w:val="22"/>
          <w:szCs w:val="22"/>
        </w:rPr>
        <w:t>of ISRE 2400 (Revised)</w:t>
      </w:r>
      <w:r w:rsidRPr="006554C5">
        <w:rPr>
          <w:rFonts w:ascii="Arial" w:hAnsi="Arial" w:cs="Arial"/>
          <w:sz w:val="22"/>
          <w:szCs w:val="22"/>
        </w:rPr>
        <w:t>;</w:t>
      </w:r>
      <w:r w:rsidRPr="001D0EA4">
        <w:rPr>
          <w:rFonts w:ascii="Arial" w:hAnsi="Arial" w:cs="Arial"/>
          <w:sz w:val="22"/>
          <w:szCs w:val="22"/>
        </w:rPr>
        <w:t xml:space="preserve"> and certain sections of the</w:t>
      </w:r>
      <w:r w:rsidRPr="00273C61">
        <w:rPr>
          <w:rFonts w:ascii="Arial" w:hAnsi="Arial" w:cs="Arial"/>
          <w:sz w:val="22"/>
          <w:szCs w:val="22"/>
        </w:rPr>
        <w:t xml:space="preserve"> APA, </w:t>
      </w:r>
      <w:r>
        <w:rPr>
          <w:rFonts w:ascii="Arial" w:hAnsi="Arial" w:cs="Arial"/>
          <w:sz w:val="22"/>
          <w:szCs w:val="22"/>
        </w:rPr>
        <w:t xml:space="preserve">the </w:t>
      </w:r>
      <w:r w:rsidRPr="00273C61">
        <w:rPr>
          <w:rFonts w:ascii="Arial" w:hAnsi="Arial" w:cs="Arial"/>
          <w:sz w:val="22"/>
          <w:szCs w:val="22"/>
        </w:rPr>
        <w:t xml:space="preserve">Companies Act and </w:t>
      </w:r>
      <w:r w:rsidRPr="006554C5">
        <w:rPr>
          <w:rFonts w:ascii="Arial" w:hAnsi="Arial" w:cs="Arial"/>
          <w:sz w:val="22"/>
          <w:szCs w:val="22"/>
        </w:rPr>
        <w:t>the</w:t>
      </w:r>
      <w:r w:rsidRPr="001D0EA4">
        <w:rPr>
          <w:rFonts w:ascii="Arial" w:hAnsi="Arial" w:cs="Arial"/>
          <w:sz w:val="22"/>
          <w:szCs w:val="22"/>
        </w:rPr>
        <w:t xml:space="preserve"> </w:t>
      </w:r>
      <w:r w:rsidRPr="00273C61">
        <w:rPr>
          <w:rFonts w:ascii="Arial" w:hAnsi="Arial" w:cs="Arial"/>
          <w:sz w:val="22"/>
          <w:szCs w:val="22"/>
        </w:rPr>
        <w:t xml:space="preserve">PAA </w:t>
      </w:r>
      <w:r w:rsidRPr="006554C5">
        <w:rPr>
          <w:rFonts w:ascii="Arial" w:hAnsi="Arial" w:cs="Arial"/>
          <w:sz w:val="22"/>
          <w:szCs w:val="22"/>
        </w:rPr>
        <w:t>that are</w:t>
      </w:r>
      <w:r w:rsidRPr="001D0EA4">
        <w:rPr>
          <w:rFonts w:ascii="Arial" w:hAnsi="Arial" w:cs="Arial"/>
          <w:sz w:val="22"/>
          <w:szCs w:val="22"/>
        </w:rPr>
        <w:t xml:space="preserve"> </w:t>
      </w:r>
      <w:r w:rsidRPr="00273C61">
        <w:rPr>
          <w:rFonts w:ascii="Arial" w:hAnsi="Arial" w:cs="Arial"/>
          <w:sz w:val="22"/>
          <w:szCs w:val="22"/>
        </w:rPr>
        <w:t>relevant to the report</w:t>
      </w:r>
      <w:r w:rsidRPr="00BC49D0">
        <w:rPr>
          <w:rFonts w:ascii="Arial" w:hAnsi="Arial" w:cs="Arial"/>
          <w:sz w:val="22"/>
          <w:szCs w:val="22"/>
        </w:rPr>
        <w:t xml:space="preserve">s. </w:t>
      </w:r>
    </w:p>
    <w:p w14:paraId="0796C1FC" w14:textId="77777777" w:rsidR="00953E71" w:rsidRDefault="00953E71" w:rsidP="00F827EF">
      <w:pPr>
        <w:pStyle w:val="Heading2"/>
        <w:rPr>
          <w:rFonts w:cs="Arial"/>
          <w:szCs w:val="28"/>
        </w:rPr>
        <w:sectPr w:rsidR="00953E71" w:rsidSect="007C59CE">
          <w:pgSz w:w="11907" w:h="16839" w:code="9"/>
          <w:pgMar w:top="1440" w:right="1699" w:bottom="1440" w:left="1699" w:header="720" w:footer="720" w:gutter="0"/>
          <w:cols w:space="720"/>
          <w:noEndnote/>
          <w:docGrid w:linePitch="299"/>
        </w:sectPr>
      </w:pPr>
      <w:bookmarkStart w:id="33" w:name="_Toc513622590"/>
      <w:bookmarkStart w:id="34" w:name="_Toc515358728"/>
      <w:bookmarkStart w:id="35" w:name="_Toc518384411"/>
    </w:p>
    <w:p w14:paraId="2FAFDC10" w14:textId="50D7F31F" w:rsidR="009E5F94" w:rsidRPr="00733819" w:rsidRDefault="00263E95" w:rsidP="00F827EF">
      <w:pPr>
        <w:pStyle w:val="Heading2"/>
        <w:rPr>
          <w:rFonts w:cs="Arial"/>
          <w:szCs w:val="28"/>
        </w:rPr>
      </w:pPr>
      <w:bookmarkStart w:id="36" w:name="_Toc5690128"/>
      <w:r>
        <w:rPr>
          <w:rFonts w:cs="Arial"/>
          <w:szCs w:val="28"/>
        </w:rPr>
        <w:lastRenderedPageBreak/>
        <w:t>Illustrative reports</w:t>
      </w:r>
      <w:bookmarkEnd w:id="33"/>
      <w:bookmarkEnd w:id="34"/>
      <w:bookmarkEnd w:id="35"/>
      <w:bookmarkEnd w:id="36"/>
    </w:p>
    <w:p w14:paraId="089A24D6" w14:textId="77777777" w:rsidR="00AC6B9C" w:rsidRPr="006554C5" w:rsidRDefault="00461418" w:rsidP="00F827EF">
      <w:pPr>
        <w:pStyle w:val="Heading3"/>
        <w:rPr>
          <w:rFonts w:hint="eastAsia"/>
        </w:rPr>
      </w:pPr>
      <w:bookmarkStart w:id="37" w:name="_Toc513622591"/>
      <w:bookmarkStart w:id="38" w:name="_Toc515358729"/>
      <w:bookmarkStart w:id="39" w:name="_Toc518384412"/>
      <w:bookmarkStart w:id="40" w:name="_Toc5690129"/>
      <w:r>
        <w:t xml:space="preserve">Unmodified opinion – </w:t>
      </w:r>
      <w:r w:rsidR="00AC6B9C" w:rsidRPr="006554C5">
        <w:t>Auditor’s report on a complete set of consolidated financial statements of a listed entity</w:t>
      </w:r>
      <w:r w:rsidR="00AC6B9C" w:rsidRPr="006554C5">
        <w:rPr>
          <w:vertAlign w:val="superscript"/>
        </w:rPr>
        <w:t xml:space="preserve"> </w:t>
      </w:r>
      <w:r w:rsidR="00AC6B9C" w:rsidRPr="006554C5">
        <w:t>prepared in accordance with a fair presentation framework</w:t>
      </w:r>
      <w:bookmarkEnd w:id="37"/>
      <w:bookmarkEnd w:id="38"/>
      <w:bookmarkEnd w:id="39"/>
      <w:bookmarkEnd w:id="40"/>
    </w:p>
    <w:p w14:paraId="1C83E31C" w14:textId="77777777" w:rsidR="00AC6B9C" w:rsidRPr="006554C5" w:rsidRDefault="00476311" w:rsidP="000A1FE8">
      <w:pPr>
        <w:pStyle w:val="ListParagraph"/>
        <w:spacing w:before="0" w:after="120" w:line="312" w:lineRule="auto"/>
        <w:ind w:left="714"/>
        <w:rPr>
          <w:rFonts w:cs="Arial"/>
        </w:rPr>
      </w:pPr>
      <w:r w:rsidRPr="006554C5">
        <w:rPr>
          <w:rFonts w:cs="Arial"/>
        </w:rPr>
        <w:t xml:space="preserve">The illustrative report below is the unmodified auditor’s report on the </w:t>
      </w:r>
      <w:r w:rsidR="00AC6B9C" w:rsidRPr="006554C5">
        <w:rPr>
          <w:rFonts w:cs="Arial"/>
        </w:rPr>
        <w:t xml:space="preserve">statutory consolidated annual financial statements of a listed entity and its subsidiaries (the </w:t>
      </w:r>
      <w:r w:rsidR="00B85849" w:rsidRPr="006554C5">
        <w:rPr>
          <w:rFonts w:cs="Arial"/>
        </w:rPr>
        <w:t>g</w:t>
      </w:r>
      <w:r w:rsidR="00AC6B9C" w:rsidRPr="006554C5">
        <w:rPr>
          <w:rFonts w:cs="Arial"/>
        </w:rPr>
        <w:t>roup) which include the financial statements and other reports required by the Companies Act</w:t>
      </w:r>
      <w:r w:rsidR="002D4461" w:rsidRPr="006554C5">
        <w:rPr>
          <w:rFonts w:cs="Arial"/>
        </w:rPr>
        <w:t>, 2008 (No. 71 of 2008) (Companies Act)</w:t>
      </w:r>
      <w:r w:rsidR="00AC6B9C" w:rsidRPr="006554C5">
        <w:rPr>
          <w:rFonts w:cs="Arial"/>
        </w:rPr>
        <w:t xml:space="preserve">. The group financial statements are prepared in accordance with a general purpose financial reporting framework that achieves fair presentation. </w:t>
      </w:r>
      <w:r w:rsidR="002C5D44" w:rsidRPr="006554C5">
        <w:t>This report illustrates application of ISA 600 and ISA 700 (Revised) regarding the auditor’s report on the financial statements, including the auditor’s additional responsibilities when performing a group audit, and ISA 720</w:t>
      </w:r>
      <w:r w:rsidR="00945085">
        <w:t xml:space="preserve"> (Revised)</w:t>
      </w:r>
      <w:r w:rsidR="002C5D44" w:rsidRPr="006554C5">
        <w:t xml:space="preserve"> in respect of the directors’ report required under the Companies Act. </w:t>
      </w:r>
      <w:r w:rsidR="00AC6B9C" w:rsidRPr="006554C5">
        <w:rPr>
          <w:rFonts w:cs="Arial"/>
        </w:rPr>
        <w:t>The adaptations</w:t>
      </w:r>
      <w:r w:rsidR="002C5D44" w:rsidRPr="006554C5">
        <w:rPr>
          <w:rFonts w:cs="Arial"/>
        </w:rPr>
        <w:t xml:space="preserve"> contained</w:t>
      </w:r>
      <w:r w:rsidR="00AC6B9C" w:rsidRPr="006554C5">
        <w:rPr>
          <w:rFonts w:cs="Arial"/>
        </w:rPr>
        <w:t xml:space="preserve"> in the illustrative report are referenced to the appropriate notes</w:t>
      </w:r>
      <w:r w:rsidR="00E51E66" w:rsidRPr="006554C5">
        <w:rPr>
          <w:rFonts w:cs="Arial"/>
        </w:rPr>
        <w:t xml:space="preserve"> (N1 – </w:t>
      </w:r>
      <w:r w:rsidR="00E3142E" w:rsidRPr="006554C5">
        <w:rPr>
          <w:rFonts w:cs="Arial"/>
        </w:rPr>
        <w:t>N1</w:t>
      </w:r>
      <w:r w:rsidR="00E3142E">
        <w:rPr>
          <w:rFonts w:cs="Arial"/>
        </w:rPr>
        <w:t>5</w:t>
      </w:r>
      <w:r w:rsidR="00E51E66" w:rsidRPr="006554C5">
        <w:rPr>
          <w:rFonts w:cs="Arial"/>
        </w:rPr>
        <w:t>)</w:t>
      </w:r>
      <w:r w:rsidR="002C5D44" w:rsidRPr="006554C5">
        <w:rPr>
          <w:rFonts w:cs="Arial"/>
        </w:rPr>
        <w:t xml:space="preserve"> </w:t>
      </w:r>
      <w:r w:rsidR="00E51E66" w:rsidRPr="006554C5">
        <w:rPr>
          <w:rFonts w:cs="Arial"/>
        </w:rPr>
        <w:t>of</w:t>
      </w:r>
      <w:r w:rsidR="002C5D44" w:rsidRPr="006554C5">
        <w:rPr>
          <w:rFonts w:cs="Arial"/>
        </w:rPr>
        <w:t xml:space="preserve"> Part A</w:t>
      </w:r>
      <w:r w:rsidR="00AC6B9C" w:rsidRPr="006554C5">
        <w:rPr>
          <w:rFonts w:cs="Arial"/>
        </w:rPr>
        <w:t>.</w:t>
      </w:r>
    </w:p>
    <w:tbl>
      <w:tblPr>
        <w:tblStyle w:val="TableGrid"/>
        <w:tblW w:w="0" w:type="auto"/>
        <w:tblInd w:w="714" w:type="dxa"/>
        <w:tblLook w:val="04A0" w:firstRow="1" w:lastRow="0" w:firstColumn="1" w:lastColumn="0" w:noHBand="0" w:noVBand="1"/>
      </w:tblPr>
      <w:tblGrid>
        <w:gridCol w:w="7785"/>
      </w:tblGrid>
      <w:tr w:rsidR="00AC6B9C" w:rsidRPr="006554C5" w14:paraId="789C1DF4" w14:textId="77777777" w:rsidTr="00AC6B9C">
        <w:tc>
          <w:tcPr>
            <w:tcW w:w="8499" w:type="dxa"/>
          </w:tcPr>
          <w:p w14:paraId="0AAC79F3" w14:textId="77777777" w:rsidR="00AC6B9C" w:rsidRPr="006554C5" w:rsidRDefault="00AC6B9C" w:rsidP="00AC6B9C">
            <w:pPr>
              <w:spacing w:line="312" w:lineRule="auto"/>
              <w:rPr>
                <w:rFonts w:ascii="Arial" w:hAnsi="Arial" w:cs="Arial"/>
              </w:rPr>
            </w:pPr>
            <w:r w:rsidRPr="006554C5">
              <w:rPr>
                <w:rFonts w:ascii="Arial" w:hAnsi="Arial" w:cs="Arial"/>
              </w:rPr>
              <w:t>Circumstances include:</w:t>
            </w:r>
          </w:p>
          <w:p w14:paraId="15CF0B6A" w14:textId="2C5F2519" w:rsidR="00AC6B9C" w:rsidRPr="006554C5" w:rsidRDefault="00AC6B9C" w:rsidP="00AC6B9C">
            <w:pPr>
              <w:pStyle w:val="ListParagraph"/>
              <w:numPr>
                <w:ilvl w:val="0"/>
                <w:numId w:val="5"/>
              </w:numPr>
              <w:spacing w:before="0" w:after="120" w:line="312" w:lineRule="auto"/>
              <w:rPr>
                <w:rFonts w:cs="Arial"/>
              </w:rPr>
            </w:pPr>
            <w:r w:rsidRPr="006554C5">
              <w:rPr>
                <w:rFonts w:cs="Arial"/>
              </w:rPr>
              <w:t>Audit of a complete set of consolidated financial statements of a listed entity</w:t>
            </w:r>
            <w:r w:rsidR="00E51E66" w:rsidRPr="006554C5">
              <w:rPr>
                <w:rFonts w:cs="Arial"/>
              </w:rPr>
              <w:t xml:space="preserve"> in terms of the Companies Act of South Africa</w:t>
            </w:r>
            <w:r w:rsidRPr="006554C5">
              <w:rPr>
                <w:rFonts w:cs="Arial"/>
              </w:rPr>
              <w:t xml:space="preserve"> using a fair presentation framework</w:t>
            </w:r>
            <w:r w:rsidR="00B0654E">
              <w:rPr>
                <w:rFonts w:cs="Arial"/>
              </w:rPr>
              <w:t xml:space="preserve">. </w:t>
            </w:r>
            <w:r w:rsidR="003436E0">
              <w:rPr>
                <w:rFonts w:cs="Arial"/>
              </w:rPr>
              <w:t>The audit is a group audit of an entity with subsidiaries (i.e. ISA 600 applies)</w:t>
            </w:r>
            <w:r w:rsidR="00CA04D8">
              <w:rPr>
                <w:rFonts w:cs="Arial"/>
              </w:rPr>
              <w:t xml:space="preserve"> </w:t>
            </w:r>
            <w:r w:rsidR="00CA04D8" w:rsidRPr="00A11A2C">
              <w:rPr>
                <w:rFonts w:cs="Arial"/>
                <w:b/>
                <w:vertAlign w:val="superscript"/>
              </w:rPr>
              <w:t>[N13]</w:t>
            </w:r>
            <w:r w:rsidR="003436E0">
              <w:rPr>
                <w:rFonts w:cs="Arial"/>
              </w:rPr>
              <w:t>.</w:t>
            </w:r>
            <w:r w:rsidR="00B0654E">
              <w:rPr>
                <w:rFonts w:cs="Arial"/>
              </w:rPr>
              <w:t xml:space="preserve"> The consolidated financial statements are presented in the entity’s </w:t>
            </w:r>
            <w:r w:rsidR="008B2BDA">
              <w:rPr>
                <w:rFonts w:cs="Arial"/>
              </w:rPr>
              <w:t xml:space="preserve">integrated </w:t>
            </w:r>
            <w:r w:rsidR="00B0654E">
              <w:rPr>
                <w:rFonts w:cs="Arial"/>
              </w:rPr>
              <w:t xml:space="preserve">report. </w:t>
            </w:r>
            <w:r w:rsidR="0033024C">
              <w:rPr>
                <w:rFonts w:cs="Arial"/>
              </w:rPr>
              <w:t xml:space="preserve">Separate financial statements are also prepared for the listed entity but have not been included in the entity’s integrated report. </w:t>
            </w:r>
            <w:r w:rsidR="00B0654E">
              <w:rPr>
                <w:rFonts w:cs="Arial"/>
              </w:rPr>
              <w:t>The auditor’s report</w:t>
            </w:r>
            <w:r w:rsidR="00FC3719">
              <w:rPr>
                <w:rFonts w:cs="Arial"/>
              </w:rPr>
              <w:t>s</w:t>
            </w:r>
            <w:r w:rsidR="00B0654E">
              <w:rPr>
                <w:rFonts w:cs="Arial"/>
              </w:rPr>
              <w:t xml:space="preserve"> on both the consolidated and separate financial statements are signed on the same day</w:t>
            </w:r>
            <w:r w:rsidR="008B2BDA">
              <w:rPr>
                <w:rFonts w:cs="Arial"/>
              </w:rPr>
              <w:t>.</w:t>
            </w:r>
          </w:p>
          <w:p w14:paraId="6A631343" w14:textId="55FA6612" w:rsidR="008B2BDA" w:rsidRPr="008B2BDA" w:rsidRDefault="008B2BDA" w:rsidP="000A1FE8">
            <w:pPr>
              <w:pStyle w:val="ListParagraph"/>
              <w:numPr>
                <w:ilvl w:val="0"/>
                <w:numId w:val="5"/>
              </w:numPr>
              <w:spacing w:before="0" w:after="120" w:line="312" w:lineRule="auto"/>
              <w:ind w:left="357" w:hanging="357"/>
              <w:rPr>
                <w:rFonts w:cs="Arial"/>
              </w:rPr>
            </w:pPr>
            <w:r>
              <w:rPr>
                <w:rFonts w:cs="Arial"/>
              </w:rPr>
              <w:t xml:space="preserve">The entity’s annual report, as defined in ISA 720 (Revised), is the entity’s integrated report and the separate financial statements. </w:t>
            </w:r>
          </w:p>
          <w:p w14:paraId="42F59476" w14:textId="022AA09A" w:rsidR="00AC6B9C" w:rsidRPr="006554C5" w:rsidRDefault="00AC6B9C" w:rsidP="000A1FE8">
            <w:pPr>
              <w:pStyle w:val="ListParagraph"/>
              <w:numPr>
                <w:ilvl w:val="0"/>
                <w:numId w:val="5"/>
              </w:numPr>
              <w:spacing w:before="0" w:after="120" w:line="312" w:lineRule="auto"/>
              <w:ind w:left="357" w:hanging="357"/>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8B2BDA">
              <w:rPr>
                <w:rFonts w:eastAsia="Times New Roman" w:cs="Arial"/>
                <w:color w:val="000000"/>
                <w:lang w:val="en-ZA" w:eastAsia="en-ZA"/>
              </w:rPr>
              <w:t>.</w:t>
            </w:r>
          </w:p>
          <w:p w14:paraId="624D3A1F" w14:textId="385FE22D" w:rsidR="00AC6B9C" w:rsidRPr="006554C5" w:rsidRDefault="00AC6B9C" w:rsidP="00AC6B9C">
            <w:pPr>
              <w:pStyle w:val="ListParagraph"/>
              <w:numPr>
                <w:ilvl w:val="0"/>
                <w:numId w:val="5"/>
              </w:numPr>
              <w:spacing w:before="0" w:after="120" w:line="312" w:lineRule="auto"/>
              <w:rPr>
                <w:rFonts w:cs="Arial"/>
              </w:rPr>
            </w:pPr>
            <w:r w:rsidRPr="006554C5">
              <w:rPr>
                <w:rFonts w:eastAsia="Times New Roman" w:cs="Arial"/>
                <w:color w:val="000000"/>
                <w:lang w:val="en-ZA" w:eastAsia="en-ZA"/>
              </w:rPr>
              <w:t>Key audit matters have been communicated</w:t>
            </w:r>
            <w:r w:rsidR="008B2BDA">
              <w:rPr>
                <w:rFonts w:eastAsia="Times New Roman" w:cs="Arial"/>
                <w:color w:val="000000"/>
                <w:lang w:val="en-ZA" w:eastAsia="en-ZA"/>
              </w:rPr>
              <w:t>.</w:t>
            </w:r>
          </w:p>
          <w:p w14:paraId="47BBAD80" w14:textId="76870C45" w:rsidR="0066058D" w:rsidRPr="006554C5" w:rsidRDefault="001F263A" w:rsidP="00EA79FF">
            <w:pPr>
              <w:pStyle w:val="ListParagraph"/>
              <w:numPr>
                <w:ilvl w:val="0"/>
                <w:numId w:val="5"/>
              </w:numPr>
              <w:spacing w:before="0" w:after="120" w:line="312" w:lineRule="auto"/>
            </w:pPr>
            <w:r w:rsidRPr="006554C5">
              <w:rPr>
                <w:rFonts w:eastAsia="BatangChe" w:cs="Arial"/>
              </w:rPr>
              <w:t xml:space="preserve">The auditor has obtained </w:t>
            </w:r>
            <w:r w:rsidR="00957B14">
              <w:rPr>
                <w:rFonts w:eastAsia="BatangChe" w:cs="Arial"/>
              </w:rPr>
              <w:t>all</w:t>
            </w:r>
            <w:r w:rsidR="00957B14" w:rsidRPr="006554C5">
              <w:rPr>
                <w:rFonts w:eastAsia="BatangChe" w:cs="Arial"/>
              </w:rPr>
              <w:t xml:space="preserve"> </w:t>
            </w:r>
            <w:r w:rsidRPr="006554C5">
              <w:rPr>
                <w:rFonts w:eastAsia="BatangChe" w:cs="Arial"/>
              </w:rPr>
              <w:t>of the other information prior to the date of the auditor’s report</w:t>
            </w:r>
            <w:r w:rsidR="00D73039">
              <w:rPr>
                <w:rFonts w:eastAsia="BatangChe" w:cs="Arial"/>
              </w:rPr>
              <w:t>s</w:t>
            </w:r>
            <w:r w:rsidR="00B0654E">
              <w:rPr>
                <w:rFonts w:eastAsia="BatangChe" w:cs="Arial"/>
              </w:rPr>
              <w:t xml:space="preserve"> and</w:t>
            </w:r>
            <w:r w:rsidRPr="006554C5">
              <w:rPr>
                <w:rFonts w:eastAsia="BatangChe" w:cs="Arial"/>
              </w:rPr>
              <w:t xml:space="preserve"> has not identified </w:t>
            </w:r>
            <w:r w:rsidR="00797272">
              <w:rPr>
                <w:rFonts w:eastAsia="BatangChe" w:cs="Arial"/>
              </w:rPr>
              <w:t>a material inconsistency between the other information and the financial statements or between the other information and the auditor’s knowledge obtained in the audit</w:t>
            </w:r>
            <w:r w:rsidR="00797272" w:rsidRPr="006554C5">
              <w:rPr>
                <w:rFonts w:eastAsia="BatangChe" w:cs="Arial"/>
              </w:rPr>
              <w:t xml:space="preserve"> </w:t>
            </w:r>
            <w:r w:rsidR="00797272">
              <w:rPr>
                <w:rFonts w:eastAsia="BatangChe" w:cs="Arial"/>
              </w:rPr>
              <w:t xml:space="preserve">or </w:t>
            </w:r>
            <w:r w:rsidRPr="006554C5">
              <w:rPr>
                <w:rFonts w:eastAsia="BatangChe" w:cs="Arial"/>
              </w:rPr>
              <w:t>a material misstatement of the other information</w:t>
            </w:r>
            <w:r w:rsidR="008B2BDA">
              <w:rPr>
                <w:rFonts w:eastAsia="BatangChe" w:cs="Arial"/>
              </w:rPr>
              <w:t>.</w:t>
            </w:r>
          </w:p>
          <w:p w14:paraId="05FBD31B" w14:textId="591F020D" w:rsidR="00AC6B9C" w:rsidRPr="00DA3E97" w:rsidRDefault="0066058D">
            <w:pPr>
              <w:pStyle w:val="ListParagraph"/>
              <w:numPr>
                <w:ilvl w:val="0"/>
                <w:numId w:val="5"/>
              </w:numPr>
              <w:spacing w:before="0" w:after="120" w:line="312" w:lineRule="auto"/>
              <w:rPr>
                <w:b/>
              </w:rPr>
            </w:pPr>
            <w:r w:rsidRPr="006554C5">
              <w:t>The auditor has concluded an unmodified (</w:t>
            </w:r>
            <w:r w:rsidR="001C45A3">
              <w:t>i.e.</w:t>
            </w:r>
            <w:r w:rsidRPr="006554C5">
              <w:t xml:space="preserve"> “clean”) opinion is appropriate based on the audit evidence obtained</w:t>
            </w:r>
            <w:r w:rsidR="008B2BDA">
              <w:t>.</w:t>
            </w:r>
          </w:p>
          <w:p w14:paraId="1E8F2488" w14:textId="4C2CA6EF" w:rsidR="00DA3E97" w:rsidRPr="008B2BDA" w:rsidRDefault="00DA3E97" w:rsidP="00DA3E97">
            <w:pPr>
              <w:pStyle w:val="ListParagraph"/>
              <w:numPr>
                <w:ilvl w:val="0"/>
                <w:numId w:val="5"/>
              </w:numPr>
              <w:spacing w:before="0" w:after="120" w:line="312" w:lineRule="auto"/>
              <w:rPr>
                <w:b/>
              </w:rPr>
            </w:pPr>
            <w:r>
              <w:lastRenderedPageBreak/>
              <w:t>The auditor has disclosed the number of years which the audit firm has been</w:t>
            </w:r>
            <w:r w:rsidR="00565761">
              <w:t xml:space="preserve"> the</w:t>
            </w:r>
            <w:r>
              <w:t xml:space="preserve"> auditor of the listed entity (audit tenure)</w:t>
            </w:r>
            <w:r w:rsidR="008B2BDA">
              <w:t>.</w:t>
            </w:r>
            <w:r>
              <w:t xml:space="preserve"> </w:t>
            </w:r>
          </w:p>
          <w:p w14:paraId="28DE70DA" w14:textId="63EA8900" w:rsidR="008B2BDA" w:rsidRPr="006554C5" w:rsidRDefault="008B2BDA" w:rsidP="00DA3E97">
            <w:pPr>
              <w:pStyle w:val="ListParagraph"/>
              <w:numPr>
                <w:ilvl w:val="0"/>
                <w:numId w:val="5"/>
              </w:numPr>
              <w:spacing w:before="0" w:after="120" w:line="312" w:lineRule="auto"/>
              <w:rPr>
                <w:b/>
              </w:rPr>
            </w:pPr>
            <w:r>
              <w:t>An illustration of an auditor’s report on the separate financial statements</w:t>
            </w:r>
            <w:r w:rsidR="00C26E92">
              <w:t xml:space="preserve"> in these circumstances</w:t>
            </w:r>
            <w:r>
              <w:t xml:space="preserve"> is provided in illustrative auditor’s report </w:t>
            </w:r>
            <w:r w:rsidR="00387AF9">
              <w:t>5</w:t>
            </w:r>
            <w:r>
              <w:t xml:space="preserve">. </w:t>
            </w:r>
          </w:p>
        </w:tc>
      </w:tr>
    </w:tbl>
    <w:p w14:paraId="183613C7" w14:textId="77777777" w:rsidR="00AC6B9C" w:rsidRPr="006554C5" w:rsidRDefault="00AC6B9C" w:rsidP="000A1FE8">
      <w:pPr>
        <w:pStyle w:val="ListParagraph"/>
        <w:spacing w:before="0" w:after="120" w:line="312" w:lineRule="auto"/>
        <w:ind w:left="714"/>
        <w:rPr>
          <w:b/>
        </w:rPr>
      </w:pPr>
    </w:p>
    <w:p w14:paraId="6DA16FC3" w14:textId="77777777" w:rsidR="00770CF3" w:rsidRPr="006554C5" w:rsidRDefault="00770CF3" w:rsidP="00F077CF">
      <w:pPr>
        <w:keepNext/>
        <w:widowControl/>
        <w:spacing w:line="312" w:lineRule="auto"/>
        <w:ind w:left="709"/>
        <w:jc w:val="center"/>
        <w:rPr>
          <w:rFonts w:ascii="Arial" w:hAnsi="Arial" w:cs="Arial"/>
          <w:b/>
        </w:rPr>
      </w:pPr>
      <w:r w:rsidRPr="006554C5">
        <w:rPr>
          <w:rFonts w:ascii="Arial" w:hAnsi="Arial" w:cs="Arial"/>
          <w:b/>
        </w:rPr>
        <w:t>Independent Auditor’s Report</w:t>
      </w:r>
    </w:p>
    <w:p w14:paraId="65498E10" w14:textId="77777777" w:rsidR="00770CF3" w:rsidRPr="006554C5" w:rsidRDefault="00770CF3" w:rsidP="00614633">
      <w:pPr>
        <w:keepNext/>
        <w:widowControl/>
        <w:spacing w:line="312" w:lineRule="auto"/>
        <w:ind w:left="709"/>
        <w:rPr>
          <w:rFonts w:ascii="Arial" w:hAnsi="Arial" w:cs="Arial"/>
        </w:rPr>
      </w:pPr>
    </w:p>
    <w:p w14:paraId="51DBF053" w14:textId="77777777" w:rsidR="00770CF3" w:rsidRPr="006554C5" w:rsidRDefault="00770CF3" w:rsidP="00614633">
      <w:pPr>
        <w:keepNext/>
        <w:widowControl/>
        <w:spacing w:line="312" w:lineRule="auto"/>
        <w:ind w:left="709"/>
        <w:rPr>
          <w:rFonts w:ascii="Arial" w:hAnsi="Arial" w:cs="Arial"/>
          <w:vertAlign w:val="superscript"/>
        </w:rPr>
      </w:pPr>
      <w:r w:rsidRPr="006554C5">
        <w:rPr>
          <w:rFonts w:ascii="Arial" w:hAnsi="Arial" w:cs="Arial"/>
          <w:i/>
        </w:rPr>
        <w:t>To the Shareholders of ABC Limited</w:t>
      </w:r>
      <w:r w:rsidR="00670AE5" w:rsidRPr="006554C5">
        <w:rPr>
          <w:rFonts w:ascii="Arial" w:hAnsi="Arial" w:cs="Arial"/>
          <w:i/>
        </w:rPr>
        <w:t xml:space="preserve"> </w:t>
      </w:r>
      <w:r w:rsidR="00670AE5" w:rsidRPr="006554C5">
        <w:rPr>
          <w:rFonts w:ascii="Arial" w:hAnsi="Arial" w:cs="Arial"/>
          <w:b/>
          <w:vertAlign w:val="superscript"/>
        </w:rPr>
        <w:t>[N1]</w:t>
      </w:r>
    </w:p>
    <w:p w14:paraId="7D9F8B4C" w14:textId="77777777" w:rsidR="00E46341" w:rsidRPr="001D0EA4" w:rsidRDefault="00E46341" w:rsidP="00614633">
      <w:pPr>
        <w:keepNext/>
        <w:widowControl/>
        <w:tabs>
          <w:tab w:val="left" w:pos="8505"/>
        </w:tabs>
        <w:spacing w:line="312" w:lineRule="auto"/>
        <w:ind w:left="709"/>
        <w:rPr>
          <w:rFonts w:ascii="Arial" w:eastAsia="Times New Roman" w:hAnsi="Arial" w:cs="Arial"/>
          <w:bCs/>
          <w:i/>
          <w:color w:val="000000"/>
          <w:lang w:val="en-ZA" w:eastAsia="en-ZA"/>
        </w:rPr>
      </w:pPr>
      <w:r w:rsidRPr="006554C5">
        <w:rPr>
          <w:rFonts w:ascii="Arial" w:hAnsi="Arial" w:cs="Arial"/>
          <w:b/>
        </w:rPr>
        <w:t>Report on the Audit of the Consolidated Financial Statements</w:t>
      </w:r>
      <w:r w:rsidRPr="001D0EA4">
        <w:rPr>
          <w:rStyle w:val="FootnoteReference"/>
          <w:rFonts w:ascii="Arial" w:eastAsia="Times New Roman" w:hAnsi="Arial" w:cs="Arial"/>
          <w:color w:val="auto"/>
          <w:position w:val="10"/>
          <w:vertAlign w:val="superscript"/>
        </w:rPr>
        <w:footnoteReference w:id="2"/>
      </w:r>
    </w:p>
    <w:p w14:paraId="6CAFD912" w14:textId="77777777" w:rsidR="00770CF3" w:rsidRPr="00BC49D0" w:rsidRDefault="00770CF3" w:rsidP="00614633">
      <w:pPr>
        <w:keepNext/>
        <w:widowControl/>
        <w:tabs>
          <w:tab w:val="left" w:pos="8505"/>
        </w:tabs>
        <w:spacing w:line="312" w:lineRule="auto"/>
        <w:ind w:left="709"/>
        <w:rPr>
          <w:rFonts w:ascii="Arial" w:eastAsia="Times New Roman" w:hAnsi="Arial" w:cs="Arial"/>
          <w:i/>
          <w:color w:val="000000"/>
          <w:lang w:val="en-ZA" w:eastAsia="en-ZA"/>
        </w:rPr>
      </w:pPr>
      <w:r w:rsidRPr="00BC49D0">
        <w:rPr>
          <w:rFonts w:ascii="Arial" w:eastAsia="Times New Roman" w:hAnsi="Arial" w:cs="Arial"/>
          <w:bCs/>
          <w:i/>
          <w:color w:val="000000"/>
          <w:lang w:val="en-ZA" w:eastAsia="en-ZA"/>
        </w:rPr>
        <w:t xml:space="preserve">Opinion </w:t>
      </w:r>
    </w:p>
    <w:p w14:paraId="3127681F" w14:textId="77777777" w:rsidR="00770CF3" w:rsidRPr="006554C5" w:rsidRDefault="00770CF3" w:rsidP="00614633">
      <w:pPr>
        <w:pStyle w:val="ac-01"/>
        <w:keepNext/>
        <w:widowControl/>
        <w:tabs>
          <w:tab w:val="left" w:pos="8505"/>
        </w:tabs>
        <w:spacing w:after="120" w:line="312" w:lineRule="auto"/>
        <w:ind w:left="709"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 consolidated financial statements</w:t>
      </w:r>
      <w:r w:rsidR="00435D5A" w:rsidRPr="006554C5">
        <w:rPr>
          <w:rFonts w:ascii="Arial" w:eastAsia="Times New Roman" w:hAnsi="Arial" w:cs="Arial"/>
          <w:color w:val="000000"/>
          <w:sz w:val="22"/>
          <w:szCs w:val="22"/>
          <w:lang w:val="en-ZA" w:eastAsia="en-ZA"/>
        </w:rPr>
        <w:t xml:space="preserve"> </w:t>
      </w:r>
      <w:r w:rsidR="00435D5A" w:rsidRPr="006554C5">
        <w:rPr>
          <w:rFonts w:ascii="Arial" w:eastAsia="Times New Roman" w:hAnsi="Arial" w:cs="Arial"/>
          <w:b/>
          <w:color w:val="000000"/>
          <w:sz w:val="22"/>
          <w:szCs w:val="22"/>
          <w:vertAlign w:val="superscript"/>
          <w:lang w:val="en-ZA" w:eastAsia="en-ZA"/>
        </w:rPr>
        <w:t>[N2]</w:t>
      </w:r>
      <w:r w:rsidRPr="006554C5">
        <w:rPr>
          <w:rFonts w:ascii="Arial" w:eastAsia="Times New Roman" w:hAnsi="Arial" w:cs="Arial"/>
          <w:color w:val="000000"/>
          <w:sz w:val="22"/>
          <w:szCs w:val="22"/>
          <w:lang w:val="en-ZA" w:eastAsia="en-ZA"/>
        </w:rPr>
        <w:t xml:space="preserve"> of ABC Limited</w:t>
      </w:r>
      <w:r w:rsidR="00D812A2" w:rsidRPr="006554C5">
        <w:rPr>
          <w:rFonts w:ascii="Arial" w:eastAsia="Times New Roman" w:hAnsi="Arial" w:cs="Arial"/>
          <w:color w:val="000000"/>
          <w:sz w:val="22"/>
          <w:szCs w:val="22"/>
          <w:lang w:val="en-ZA" w:eastAsia="en-ZA"/>
        </w:rPr>
        <w:t xml:space="preserve"> and its subsidiaries</w:t>
      </w:r>
      <w:r w:rsidRPr="006554C5">
        <w:rPr>
          <w:rFonts w:ascii="Arial" w:eastAsia="Times New Roman" w:hAnsi="Arial" w:cs="Arial"/>
          <w:color w:val="000000"/>
          <w:sz w:val="22"/>
          <w:szCs w:val="22"/>
          <w:lang w:val="en-ZA" w:eastAsia="en-ZA"/>
        </w:rPr>
        <w:t xml:space="preserve"> (the group) set out on pages … to …</w:t>
      </w:r>
      <w:r w:rsidR="00435D5A" w:rsidRPr="006554C5">
        <w:rPr>
          <w:rFonts w:ascii="Arial" w:eastAsia="Times New Roman" w:hAnsi="Arial" w:cs="Arial"/>
          <w:color w:val="000000"/>
          <w:sz w:val="22"/>
          <w:szCs w:val="22"/>
          <w:lang w:val="en-ZA" w:eastAsia="en-ZA"/>
        </w:rPr>
        <w:t xml:space="preserve"> </w:t>
      </w:r>
      <w:r w:rsidR="00435D5A" w:rsidRPr="006554C5">
        <w:rPr>
          <w:rFonts w:ascii="Arial" w:eastAsia="Times New Roman" w:hAnsi="Arial" w:cs="Arial"/>
          <w:b/>
          <w:color w:val="000000"/>
          <w:sz w:val="22"/>
          <w:szCs w:val="22"/>
          <w:vertAlign w:val="superscript"/>
          <w:lang w:val="en-ZA" w:eastAsia="en-ZA"/>
        </w:rPr>
        <w:t>[N3]</w:t>
      </w:r>
      <w:r w:rsidRPr="006554C5">
        <w:rPr>
          <w:rFonts w:ascii="Arial" w:eastAsia="Times New Roman" w:hAnsi="Arial" w:cs="Arial"/>
          <w:color w:val="000000"/>
          <w:sz w:val="22"/>
          <w:szCs w:val="22"/>
          <w:lang w:val="en-ZA" w:eastAsia="en-ZA"/>
        </w:rPr>
        <w:t>, which comprise the consolidated statement of financial position as at 31 December 20X1, and the consolidated statement of</w:t>
      </w:r>
      <w:r w:rsidR="00D812A2" w:rsidRPr="006554C5">
        <w:rPr>
          <w:rFonts w:ascii="Arial" w:eastAsia="Times New Roman" w:hAnsi="Arial" w:cs="Arial"/>
          <w:color w:val="000000"/>
          <w:sz w:val="22"/>
          <w:szCs w:val="22"/>
          <w:lang w:val="en-ZA" w:eastAsia="en-ZA"/>
        </w:rPr>
        <w:t xml:space="preserve"> profit or loss and other</w:t>
      </w:r>
      <w:r w:rsidRPr="006554C5">
        <w:rPr>
          <w:rFonts w:ascii="Arial" w:eastAsia="Times New Roman" w:hAnsi="Arial" w:cs="Arial"/>
          <w:color w:val="000000"/>
          <w:sz w:val="22"/>
          <w:szCs w:val="22"/>
          <w:lang w:val="en-ZA" w:eastAsia="en-ZA"/>
        </w:rPr>
        <w:t xml:space="preserve"> comprehensive income,</w:t>
      </w:r>
      <w:r w:rsidR="00C3515D" w:rsidRPr="006554C5">
        <w:rPr>
          <w:rFonts w:ascii="Arial" w:eastAsia="Times New Roman" w:hAnsi="Arial" w:cs="Arial"/>
          <w:color w:val="000000"/>
          <w:sz w:val="22"/>
          <w:szCs w:val="22"/>
          <w:lang w:val="en-ZA" w:eastAsia="en-ZA"/>
        </w:rPr>
        <w:t xml:space="preserve"> the consolidated</w:t>
      </w:r>
      <w:r w:rsidRPr="006554C5">
        <w:rPr>
          <w:rFonts w:ascii="Arial" w:eastAsia="Times New Roman" w:hAnsi="Arial" w:cs="Arial"/>
          <w:color w:val="000000"/>
          <w:sz w:val="22"/>
          <w:szCs w:val="22"/>
          <w:lang w:val="en-ZA" w:eastAsia="en-ZA"/>
        </w:rPr>
        <w:t xml:space="preserve"> statement of changes in equity and</w:t>
      </w:r>
      <w:r w:rsidR="00C3515D" w:rsidRPr="006554C5">
        <w:rPr>
          <w:rFonts w:ascii="Arial" w:eastAsia="Times New Roman" w:hAnsi="Arial" w:cs="Arial"/>
          <w:color w:val="000000"/>
          <w:sz w:val="22"/>
          <w:szCs w:val="22"/>
          <w:lang w:val="en-ZA" w:eastAsia="en-ZA"/>
        </w:rPr>
        <w:t xml:space="preserve"> the consolidated</w:t>
      </w:r>
      <w:r w:rsidRPr="006554C5">
        <w:rPr>
          <w:rFonts w:ascii="Arial" w:eastAsia="Times New Roman" w:hAnsi="Arial" w:cs="Arial"/>
          <w:color w:val="000000"/>
          <w:sz w:val="22"/>
          <w:szCs w:val="22"/>
          <w:lang w:val="en-ZA" w:eastAsia="en-ZA"/>
        </w:rPr>
        <w:t xml:space="preserve"> statement of cash flows for the year then ended, and</w:t>
      </w:r>
      <w:r w:rsidR="00C3515D"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notes to the</w:t>
      </w:r>
      <w:r w:rsidR="007A2B0F" w:rsidRPr="006554C5">
        <w:rPr>
          <w:rFonts w:ascii="Arial" w:eastAsia="Times New Roman" w:hAnsi="Arial" w:cs="Arial"/>
          <w:color w:val="000000"/>
          <w:sz w:val="22"/>
          <w:szCs w:val="22"/>
          <w:lang w:val="en-ZA" w:eastAsia="en-ZA"/>
        </w:rPr>
        <w:t xml:space="preserve"> consolidated</w:t>
      </w:r>
      <w:r w:rsidRPr="006554C5">
        <w:rPr>
          <w:rFonts w:ascii="Arial" w:eastAsia="Times New Roman" w:hAnsi="Arial" w:cs="Arial"/>
          <w:color w:val="000000"/>
          <w:sz w:val="22"/>
          <w:szCs w:val="22"/>
          <w:lang w:val="en-ZA" w:eastAsia="en-ZA"/>
        </w:rPr>
        <w:t xml:space="preserve"> financial statements, including a summary of significant accounting policies</w:t>
      </w:r>
      <w:r w:rsidR="00435D5A" w:rsidRPr="006554C5">
        <w:rPr>
          <w:rFonts w:ascii="Arial" w:eastAsia="Times New Roman" w:hAnsi="Arial" w:cs="Arial"/>
          <w:color w:val="000000"/>
          <w:sz w:val="22"/>
          <w:szCs w:val="22"/>
          <w:lang w:val="en-ZA" w:eastAsia="en-ZA"/>
        </w:rPr>
        <w:t xml:space="preserve"> </w:t>
      </w:r>
      <w:r w:rsidR="00435D5A" w:rsidRPr="006554C5">
        <w:rPr>
          <w:rFonts w:ascii="Arial" w:eastAsia="Times New Roman" w:hAnsi="Arial" w:cs="Arial"/>
          <w:b/>
          <w:color w:val="000000"/>
          <w:sz w:val="22"/>
          <w:szCs w:val="22"/>
          <w:vertAlign w:val="superscript"/>
          <w:lang w:val="en-ZA" w:eastAsia="en-ZA"/>
        </w:rPr>
        <w:t>[N4]</w:t>
      </w:r>
      <w:r w:rsidRPr="006554C5">
        <w:rPr>
          <w:rFonts w:ascii="Arial" w:eastAsia="Times New Roman" w:hAnsi="Arial" w:cs="Arial"/>
          <w:color w:val="000000"/>
          <w:sz w:val="22"/>
          <w:szCs w:val="22"/>
          <w:lang w:val="en-ZA" w:eastAsia="en-ZA"/>
        </w:rPr>
        <w:t xml:space="preserve">. </w:t>
      </w:r>
    </w:p>
    <w:p w14:paraId="51C7B910" w14:textId="3EC4D106" w:rsidR="00770CF3" w:rsidRPr="006554C5" w:rsidRDefault="00770CF3" w:rsidP="00435ECD">
      <w:pPr>
        <w:pStyle w:val="ac-01"/>
        <w:tabs>
          <w:tab w:val="left" w:pos="8505"/>
        </w:tabs>
        <w:spacing w:after="120" w:line="312" w:lineRule="auto"/>
        <w:ind w:left="709" w:right="6"/>
        <w:jc w:val="both"/>
        <w:rPr>
          <w:rFonts w:ascii="Arial" w:hAnsi="Arial" w:cs="Arial"/>
          <w:i/>
        </w:rPr>
      </w:pPr>
      <w:r w:rsidRPr="006554C5">
        <w:rPr>
          <w:rFonts w:ascii="Arial" w:hAnsi="Arial" w:cs="Arial"/>
          <w:sz w:val="22"/>
          <w:szCs w:val="22"/>
        </w:rPr>
        <w:t xml:space="preserve">In our opinion, the </w:t>
      </w:r>
      <w:r w:rsidRPr="006554C5">
        <w:rPr>
          <w:rFonts w:ascii="Arial" w:eastAsia="Times New Roman" w:hAnsi="Arial" w:cs="Arial"/>
          <w:color w:val="000000"/>
          <w:sz w:val="22"/>
          <w:szCs w:val="22"/>
          <w:lang w:val="en-ZA" w:eastAsia="en-ZA"/>
        </w:rPr>
        <w:t xml:space="preserve">consolidated </w:t>
      </w:r>
      <w:r w:rsidRPr="006554C5">
        <w:rPr>
          <w:rFonts w:ascii="Arial" w:hAnsi="Arial" w:cs="Arial"/>
          <w:sz w:val="22"/>
          <w:szCs w:val="22"/>
        </w:rPr>
        <w:t>financial statements present fairly, in all material respects,</w:t>
      </w:r>
      <w:r w:rsidR="00171AF0">
        <w:rPr>
          <w:rFonts w:ascii="Arial" w:hAnsi="Arial" w:cs="Arial"/>
          <w:sz w:val="22"/>
          <w:szCs w:val="22"/>
        </w:rPr>
        <w:t xml:space="preserve"> </w:t>
      </w:r>
      <w:r w:rsidR="00435D5A" w:rsidRPr="006554C5">
        <w:rPr>
          <w:rFonts w:ascii="Arial" w:hAnsi="Arial" w:cs="Arial"/>
          <w:b/>
          <w:sz w:val="22"/>
          <w:szCs w:val="22"/>
          <w:vertAlign w:val="superscript"/>
        </w:rPr>
        <w:t>[N5]</w:t>
      </w:r>
      <w:r w:rsidRPr="006554C5">
        <w:rPr>
          <w:rFonts w:ascii="Arial" w:hAnsi="Arial" w:cs="Arial"/>
          <w:sz w:val="22"/>
          <w:szCs w:val="22"/>
        </w:rPr>
        <w:t xml:space="preserve"> the </w:t>
      </w:r>
      <w:r w:rsidRPr="006554C5">
        <w:rPr>
          <w:rFonts w:ascii="Arial" w:eastAsia="Times New Roman" w:hAnsi="Arial" w:cs="Arial"/>
          <w:color w:val="000000"/>
          <w:sz w:val="22"/>
          <w:szCs w:val="22"/>
          <w:lang w:val="en-ZA" w:eastAsia="en-ZA"/>
        </w:rPr>
        <w:t xml:space="preserve">consolidated </w:t>
      </w:r>
      <w:r w:rsidRPr="006554C5">
        <w:rPr>
          <w:rFonts w:ascii="Arial" w:hAnsi="Arial" w:cs="Arial"/>
          <w:sz w:val="22"/>
          <w:szCs w:val="22"/>
        </w:rPr>
        <w:t xml:space="preserve">financial position of </w:t>
      </w:r>
      <w:r w:rsidR="00AE4816">
        <w:rPr>
          <w:rFonts w:ascii="Arial" w:hAnsi="Arial" w:cs="Arial"/>
          <w:sz w:val="22"/>
          <w:szCs w:val="22"/>
        </w:rPr>
        <w:t>ABC Limited</w:t>
      </w:r>
      <w:r w:rsidR="00D54EF4">
        <w:rPr>
          <w:rFonts w:ascii="Arial" w:hAnsi="Arial" w:cs="Arial"/>
          <w:sz w:val="22"/>
          <w:szCs w:val="22"/>
        </w:rPr>
        <w:t xml:space="preserve"> and its subsidiaries</w:t>
      </w:r>
      <w:r w:rsidRPr="006554C5">
        <w:rPr>
          <w:rFonts w:ascii="Arial" w:hAnsi="Arial" w:cs="Arial"/>
          <w:sz w:val="22"/>
          <w:szCs w:val="22"/>
        </w:rPr>
        <w:t xml:space="preserve"> as at 31 December 20X1, and </w:t>
      </w:r>
      <w:r w:rsidR="006546F9" w:rsidRPr="006554C5">
        <w:rPr>
          <w:rFonts w:ascii="Arial" w:hAnsi="Arial" w:cs="Arial"/>
          <w:sz w:val="22"/>
          <w:szCs w:val="22"/>
        </w:rPr>
        <w:t>its</w:t>
      </w:r>
      <w:r w:rsidR="00C3515D" w:rsidRPr="006554C5">
        <w:rPr>
          <w:rFonts w:ascii="Arial" w:hAnsi="Arial" w:cs="Arial"/>
          <w:sz w:val="22"/>
          <w:szCs w:val="22"/>
        </w:rPr>
        <w:t xml:space="preserve"> </w:t>
      </w:r>
      <w:r w:rsidR="00C3515D" w:rsidRPr="006554C5">
        <w:rPr>
          <w:rFonts w:ascii="Arial" w:eastAsia="Times New Roman" w:hAnsi="Arial" w:cs="Arial"/>
          <w:color w:val="000000"/>
          <w:sz w:val="22"/>
          <w:szCs w:val="22"/>
          <w:lang w:val="en-ZA" w:eastAsia="en-ZA"/>
        </w:rPr>
        <w:t>consolidated</w:t>
      </w:r>
      <w:r w:rsidRPr="006554C5">
        <w:rPr>
          <w:rFonts w:ascii="Arial" w:hAnsi="Arial" w:cs="Arial"/>
          <w:sz w:val="22"/>
          <w:szCs w:val="22"/>
        </w:rPr>
        <w:t xml:space="preserve"> financial performance and </w:t>
      </w:r>
      <w:r w:rsidR="00C3515D" w:rsidRPr="006554C5">
        <w:rPr>
          <w:rFonts w:ascii="Arial" w:hAnsi="Arial" w:cs="Arial"/>
          <w:sz w:val="22"/>
          <w:szCs w:val="22"/>
        </w:rPr>
        <w:t xml:space="preserve">consolidated </w:t>
      </w:r>
      <w:r w:rsidRPr="006554C5">
        <w:rPr>
          <w:rFonts w:ascii="Arial" w:hAnsi="Arial" w:cs="Arial"/>
          <w:sz w:val="22"/>
          <w:szCs w:val="22"/>
        </w:rPr>
        <w:t>cash flows for the year then ended in accordance with International Financial Reporting Standards and the requirements of the Companies Act of South Africa.</w:t>
      </w:r>
    </w:p>
    <w:tbl>
      <w:tblPr>
        <w:tblStyle w:val="TableGrid"/>
        <w:tblW w:w="0" w:type="auto"/>
        <w:tblInd w:w="709" w:type="dxa"/>
        <w:tblLook w:val="04A0" w:firstRow="1" w:lastRow="0" w:firstColumn="1" w:lastColumn="0" w:noHBand="0" w:noVBand="1"/>
      </w:tblPr>
      <w:tblGrid>
        <w:gridCol w:w="7790"/>
      </w:tblGrid>
      <w:tr w:rsidR="00110A2E" w14:paraId="059FA1D1" w14:textId="77777777" w:rsidTr="00110A2E">
        <w:tc>
          <w:tcPr>
            <w:tcW w:w="8499" w:type="dxa"/>
          </w:tcPr>
          <w:p w14:paraId="7E4E4687" w14:textId="2C393AF4" w:rsidR="00110A2E" w:rsidRDefault="003C1506" w:rsidP="000C5557">
            <w:pPr>
              <w:widowControl/>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7A6D11" w:rsidRPr="00837E6C">
              <w:rPr>
                <w:rFonts w:ascii="Arial" w:hAnsi="Arial" w:cs="Arial"/>
                <w:b/>
              </w:rPr>
              <w:t>audit</w:t>
            </w:r>
            <w:r w:rsidR="007A6D11">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68E494CC" w14:textId="4A494E9C" w:rsidR="003C1506" w:rsidRPr="00435ECD" w:rsidRDefault="003C1506" w:rsidP="00435ECD">
            <w:pPr>
              <w:widowControl/>
              <w:tabs>
                <w:tab w:val="left" w:pos="8505"/>
              </w:tabs>
              <w:spacing w:line="312" w:lineRule="auto"/>
              <w:rPr>
                <w:rFonts w:ascii="Arial" w:eastAsia="Times New Roman" w:hAnsi="Arial" w:cs="Arial"/>
                <w:i/>
                <w:color w:val="000000"/>
                <w:lang w:val="en-ZA" w:eastAsia="en-ZA"/>
              </w:rPr>
            </w:pPr>
            <w:r w:rsidRPr="00435ECD">
              <w:rPr>
                <w:rFonts w:ascii="Arial" w:eastAsia="Times New Roman" w:hAnsi="Arial" w:cs="Arial"/>
                <w:i/>
                <w:color w:val="000000"/>
                <w:lang w:val="en-ZA" w:eastAsia="en-ZA"/>
              </w:rPr>
              <w:t>Basis for Opinion</w:t>
            </w:r>
          </w:p>
          <w:p w14:paraId="3B88AE9D" w14:textId="5DB77D05" w:rsidR="0060159F" w:rsidRDefault="003C1506" w:rsidP="000C5557">
            <w:pPr>
              <w:widowControl/>
              <w:tabs>
                <w:tab w:val="left" w:pos="8505"/>
              </w:tabs>
              <w:spacing w:line="312" w:lineRule="auto"/>
              <w:rPr>
                <w:rFonts w:ascii="Arial" w:eastAsia="Times New Roman" w:hAnsi="Arial" w:cs="Arial"/>
                <w:color w:val="000000"/>
                <w:lang w:val="en-ZA" w:eastAsia="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Consolidated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We are independent of the group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 xml:space="preserve">Code of Professional Conduct for Registered Auditors </w:t>
            </w:r>
            <w:r w:rsidRPr="00837E6C">
              <w:rPr>
                <w:rFonts w:ascii="Arial" w:hAnsi="Arial" w:cs="Arial"/>
                <w:i/>
              </w:rPr>
              <w:lastRenderedPageBreak/>
              <w:t>(Revised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A26A51">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A26A51">
              <w:rPr>
                <w:rFonts w:ascii="Arial" w:hAnsi="Arial" w:cs="Arial"/>
              </w:rPr>
              <w:t>s</w:t>
            </w:r>
            <w:r>
              <w:rPr>
                <w:rFonts w:ascii="Arial" w:hAnsi="Arial" w:cs="Arial"/>
              </w:rPr>
              <w:t xml:space="preserve"> </w:t>
            </w:r>
            <w:r w:rsidRPr="00837E6C">
              <w:rPr>
                <w:rFonts w:ascii="Arial" w:hAnsi="Arial" w:cs="Arial"/>
              </w:rPr>
              <w:t>and in accordance with other ethical requirements applicable to performing audits in South Africa</w:t>
            </w:r>
            <w:r w:rsidR="00057964">
              <w:rPr>
                <w:rFonts w:ascii="Arial" w:hAnsi="Arial" w:cs="Arial"/>
              </w:rPr>
              <w:t xml:space="preserve"> </w:t>
            </w:r>
            <w:r w:rsidR="00057964" w:rsidRPr="001B1DBA">
              <w:rPr>
                <w:rFonts w:ascii="Arial" w:hAnsi="Arial" w:cs="Arial"/>
                <w:b/>
                <w:vertAlign w:val="superscript"/>
              </w:rPr>
              <w:t>[N6]</w:t>
            </w:r>
            <w:r w:rsidRPr="00837E6C">
              <w:rPr>
                <w:rFonts w:ascii="Arial" w:hAnsi="Arial" w:cs="Arial"/>
              </w:rPr>
              <w:t xml:space="preserve">. </w:t>
            </w:r>
            <w:r w:rsidR="00A26A51">
              <w:rPr>
                <w:rFonts w:ascii="Arial" w:hAnsi="Arial" w:cs="Arial"/>
              </w:rPr>
              <w:t>T</w:t>
            </w:r>
            <w:r w:rsidRPr="00837E6C">
              <w:rPr>
                <w:rFonts w:ascii="Arial" w:hAnsi="Arial" w:cs="Arial"/>
              </w:rPr>
              <w:t>he IRBA Code</w:t>
            </w:r>
            <w:r w:rsidR="00A26A51">
              <w:rPr>
                <w:rFonts w:ascii="Arial" w:hAnsi="Arial" w:cs="Arial"/>
              </w:rPr>
              <w:t>s</w:t>
            </w:r>
            <w:r w:rsidRPr="00837E6C">
              <w:rPr>
                <w:rFonts w:ascii="Arial" w:hAnsi="Arial" w:cs="Arial"/>
              </w:rPr>
              <w:t xml:space="preserve"> </w:t>
            </w:r>
            <w:r w:rsidR="000B5E04">
              <w:rPr>
                <w:rFonts w:ascii="Arial" w:hAnsi="Arial" w:cs="Arial"/>
              </w:rPr>
              <w:t>are</w:t>
            </w:r>
            <w:r w:rsidR="000B5E04" w:rsidRPr="00837E6C">
              <w:rPr>
                <w:rFonts w:ascii="Arial" w:hAnsi="Arial" w:cs="Arial"/>
              </w:rPr>
              <w:t xml:space="preserve"> </w:t>
            </w:r>
            <w:r w:rsidRPr="00837E6C">
              <w:rPr>
                <w:rFonts w:ascii="Arial" w:hAnsi="Arial" w:cs="Arial"/>
              </w:rPr>
              <w:t>consistent with</w:t>
            </w:r>
            <w:r w:rsidR="00BF5CF2">
              <w:rPr>
                <w:rFonts w:ascii="Arial" w:hAnsi="Arial" w:cs="Arial"/>
              </w:rPr>
              <w:t xml:space="preserve"> the</w:t>
            </w:r>
            <w:r w:rsidR="00A26A51">
              <w:rPr>
                <w:rFonts w:ascii="Arial" w:hAnsi="Arial" w:cs="Arial"/>
              </w:rPr>
              <w:t xml:space="preserve"> corresponding</w:t>
            </w:r>
            <w:r w:rsidRPr="00837E6C">
              <w:rPr>
                <w:rFonts w:ascii="Arial" w:hAnsi="Arial" w:cs="Arial"/>
              </w:rPr>
              <w:t xml:space="preserve"> </w:t>
            </w:r>
            <w:r>
              <w:rPr>
                <w:rFonts w:ascii="Arial" w:hAnsi="Arial" w:cs="Arial"/>
              </w:rPr>
              <w:t xml:space="preserve">sections of </w:t>
            </w:r>
            <w:r w:rsidRPr="00837E6C">
              <w:rPr>
                <w:rFonts w:ascii="Arial" w:hAnsi="Arial" w:cs="Arial"/>
              </w:rPr>
              <w:t>the International Ethics Standards Board for Accountants</w:t>
            </w:r>
            <w:r>
              <w:rPr>
                <w:rFonts w:ascii="Arial" w:hAnsi="Arial" w:cs="Arial"/>
              </w:rPr>
              <w:t>’</w:t>
            </w:r>
            <w:r w:rsidRPr="00837E6C">
              <w:rPr>
                <w:rFonts w:ascii="Arial" w:hAnsi="Arial" w:cs="Arial"/>
              </w:rPr>
              <w:t xml:space="preserve"> </w:t>
            </w:r>
            <w:r w:rsidRPr="00837E6C">
              <w:rPr>
                <w:rFonts w:ascii="Arial" w:hAnsi="Arial" w:cs="Arial"/>
                <w:i/>
              </w:rPr>
              <w:t>Code of Ethics for Professional Accountants</w:t>
            </w:r>
            <w:r w:rsidR="00057964">
              <w:rPr>
                <w:rFonts w:ascii="Arial" w:hAnsi="Arial" w:cs="Arial"/>
              </w:rPr>
              <w:t xml:space="preserve"> </w:t>
            </w:r>
            <w:r w:rsidR="00057964" w:rsidRPr="001B1DBA">
              <w:rPr>
                <w:rFonts w:ascii="Arial" w:hAnsi="Arial" w:cs="Arial"/>
                <w:b/>
                <w:vertAlign w:val="superscript"/>
              </w:rPr>
              <w:t>[N6]</w:t>
            </w:r>
            <w:r w:rsidRPr="00837E6C">
              <w:rPr>
                <w:rFonts w:ascii="Arial" w:hAnsi="Arial" w:cs="Arial"/>
              </w:rPr>
              <w:t xml:space="preserve"> </w:t>
            </w:r>
            <w:r w:rsidR="00A26A51">
              <w:rPr>
                <w:rFonts w:ascii="Arial" w:hAnsi="Arial" w:cs="Arial"/>
              </w:rPr>
              <w:t xml:space="preserve">and </w:t>
            </w:r>
            <w:r w:rsidRPr="00837E6C">
              <w:rPr>
                <w:rFonts w:ascii="Arial" w:hAnsi="Arial" w:cs="Arial"/>
              </w:rPr>
              <w:t>the International Ethics Standards Board for Accountants</w:t>
            </w:r>
            <w:r>
              <w:rPr>
                <w:rFonts w:ascii="Arial" w:hAnsi="Arial" w:cs="Arial"/>
              </w:rPr>
              <w:t>’</w:t>
            </w:r>
            <w:r w:rsidRPr="00837E6C">
              <w:rPr>
                <w:rFonts w:ascii="Arial" w:hAnsi="Arial" w:cs="Arial"/>
              </w:rPr>
              <w:t xml:space="preserve"> </w:t>
            </w:r>
            <w:r w:rsidRPr="00837E6C">
              <w:rPr>
                <w:rFonts w:ascii="Arial" w:hAnsi="Arial" w:cs="Arial"/>
                <w:i/>
              </w:rPr>
              <w:t>International Code of Ethics for Professional Accountants (including International Independence Standards)</w:t>
            </w:r>
            <w:r w:rsidR="00A26A51">
              <w:rPr>
                <w:rFonts w:ascii="Arial" w:hAnsi="Arial" w:cs="Arial"/>
              </w:rPr>
              <w:t xml:space="preserve"> respectively</w:t>
            </w:r>
            <w:r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 opinion.</w:t>
            </w:r>
          </w:p>
        </w:tc>
      </w:tr>
    </w:tbl>
    <w:p w14:paraId="7C9499AD" w14:textId="580F8E2A" w:rsidR="00110A2E" w:rsidRDefault="00110A2E" w:rsidP="000C5557">
      <w:pPr>
        <w:widowControl/>
        <w:tabs>
          <w:tab w:val="left" w:pos="8505"/>
        </w:tabs>
        <w:spacing w:line="312" w:lineRule="auto"/>
        <w:ind w:left="709"/>
        <w:rPr>
          <w:rFonts w:ascii="Arial" w:eastAsia="Times New Roman" w:hAnsi="Arial" w:cs="Arial"/>
          <w:color w:val="000000"/>
          <w:lang w:val="en-ZA" w:eastAsia="en-ZA"/>
        </w:rPr>
      </w:pPr>
    </w:p>
    <w:tbl>
      <w:tblPr>
        <w:tblStyle w:val="TableGrid"/>
        <w:tblW w:w="0" w:type="auto"/>
        <w:tblInd w:w="709" w:type="dxa"/>
        <w:tblLook w:val="04A0" w:firstRow="1" w:lastRow="0" w:firstColumn="1" w:lastColumn="0" w:noHBand="0" w:noVBand="1"/>
      </w:tblPr>
      <w:tblGrid>
        <w:gridCol w:w="7790"/>
      </w:tblGrid>
      <w:tr w:rsidR="00110A2E" w14:paraId="07390216" w14:textId="77777777" w:rsidTr="00110A2E">
        <w:tc>
          <w:tcPr>
            <w:tcW w:w="8499" w:type="dxa"/>
          </w:tcPr>
          <w:p w14:paraId="1404D52F" w14:textId="77777777" w:rsidR="003C1506" w:rsidRPr="001371D5" w:rsidRDefault="003C1506" w:rsidP="003C1506">
            <w:pPr>
              <w:keepNext/>
              <w:tabs>
                <w:tab w:val="left" w:pos="8505"/>
              </w:tabs>
              <w:spacing w:line="312" w:lineRule="auto"/>
              <w:rPr>
                <w:rFonts w:ascii="Arial" w:hAnsi="Arial" w:cs="Arial"/>
                <w:b/>
              </w:rPr>
            </w:pPr>
            <w:r>
              <w:rPr>
                <w:rFonts w:ascii="Arial" w:hAnsi="Arial" w:cs="Arial"/>
                <w:b/>
              </w:rPr>
              <w:t>[</w:t>
            </w:r>
            <w:r w:rsidRPr="001371D5">
              <w:rPr>
                <w:rFonts w:ascii="Arial" w:hAnsi="Arial" w:cs="Arial"/>
                <w:b/>
              </w:rPr>
              <w:t>For audits of financial statements for</w:t>
            </w:r>
            <w:r>
              <w:rPr>
                <w:rFonts w:ascii="Arial" w:hAnsi="Arial" w:cs="Arial"/>
                <w:b/>
              </w:rPr>
              <w:t xml:space="preserve"> financial</w:t>
            </w:r>
            <w:r w:rsidRPr="001371D5">
              <w:rPr>
                <w:rFonts w:ascii="Arial" w:hAnsi="Arial" w:cs="Arial"/>
                <w:b/>
              </w:rPr>
              <w:t xml:space="preserve"> periods beginning on or after 15 June </w:t>
            </w:r>
            <w:r>
              <w:rPr>
                <w:rFonts w:ascii="Arial" w:hAnsi="Arial" w:cs="Arial"/>
                <w:b/>
              </w:rPr>
              <w:t>2019]</w:t>
            </w:r>
            <w:r w:rsidRPr="001371D5">
              <w:rPr>
                <w:rFonts w:ascii="Arial" w:hAnsi="Arial" w:cs="Arial"/>
                <w:b/>
              </w:rPr>
              <w:t xml:space="preserve"> </w:t>
            </w:r>
            <w:r w:rsidRPr="00031BBE">
              <w:rPr>
                <w:rFonts w:ascii="Arial" w:hAnsi="Arial" w:cs="Arial"/>
              </w:rPr>
              <w:t>[Delete block if not applicable]</w:t>
            </w:r>
          </w:p>
          <w:p w14:paraId="187323C0" w14:textId="77777777" w:rsidR="003C1506" w:rsidRPr="001371D5" w:rsidRDefault="003C1506" w:rsidP="003C1506">
            <w:pPr>
              <w:keepNext/>
              <w:tabs>
                <w:tab w:val="left" w:pos="8505"/>
              </w:tabs>
              <w:spacing w:line="312" w:lineRule="auto"/>
              <w:rPr>
                <w:rFonts w:ascii="Arial" w:hAnsi="Arial" w:cs="Arial"/>
                <w:i/>
              </w:rPr>
            </w:pPr>
            <w:r w:rsidRPr="001371D5">
              <w:rPr>
                <w:rFonts w:ascii="Arial" w:hAnsi="Arial" w:cs="Arial"/>
                <w:i/>
              </w:rPr>
              <w:t>Basis for Opinion</w:t>
            </w:r>
          </w:p>
          <w:p w14:paraId="41D443C7" w14:textId="3276D9C3" w:rsidR="00110A2E" w:rsidRDefault="003C1506" w:rsidP="000C5557">
            <w:pPr>
              <w:widowControl/>
              <w:tabs>
                <w:tab w:val="left" w:pos="8505"/>
              </w:tabs>
              <w:spacing w:line="312" w:lineRule="auto"/>
              <w:rPr>
                <w:rFonts w:ascii="Arial" w:eastAsia="Times New Roman" w:hAnsi="Arial" w:cs="Arial"/>
                <w:color w:val="000000"/>
                <w:lang w:val="en-ZA" w:eastAsia="en-ZA"/>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Consolidated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We are independent of the group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w:t>
            </w:r>
            <w:r w:rsidR="00057964">
              <w:rPr>
                <w:rFonts w:ascii="Arial" w:hAnsi="Arial" w:cs="Arial"/>
              </w:rPr>
              <w:t xml:space="preserve"> </w:t>
            </w:r>
            <w:r w:rsidR="00057964" w:rsidRPr="00435ECD">
              <w:rPr>
                <w:rFonts w:ascii="Arial" w:hAnsi="Arial" w:cs="Arial"/>
                <w:b/>
                <w:vertAlign w:val="superscript"/>
              </w:rPr>
              <w:t>[N6]</w:t>
            </w:r>
            <w:r w:rsidRPr="001371D5">
              <w:rPr>
                <w:rFonts w:ascii="Arial" w:hAnsi="Arial" w:cs="Arial"/>
              </w:rPr>
              <w:t>. The IRBA Code is consistent with the</w:t>
            </w:r>
            <w:r w:rsidR="00A26A51">
              <w:rPr>
                <w:rFonts w:ascii="Arial" w:hAnsi="Arial" w:cs="Arial"/>
              </w:rPr>
              <w:t xml:space="preserve"> corresponding sections of the</w:t>
            </w:r>
            <w:r w:rsidRPr="001371D5">
              <w:rPr>
                <w:rFonts w:ascii="Arial" w:hAnsi="Arial" w:cs="Arial"/>
              </w:rPr>
              <w:t xml:space="preserv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 opinion.</w:t>
            </w:r>
          </w:p>
        </w:tc>
      </w:tr>
    </w:tbl>
    <w:p w14:paraId="761386A2" w14:textId="3035445A" w:rsidR="00770CF3" w:rsidRPr="006554C5" w:rsidRDefault="00770CF3" w:rsidP="000C5557">
      <w:pPr>
        <w:widowControl/>
        <w:tabs>
          <w:tab w:val="left" w:pos="8505"/>
        </w:tabs>
        <w:spacing w:line="312" w:lineRule="auto"/>
        <w:ind w:left="709"/>
        <w:rPr>
          <w:rFonts w:ascii="Arial" w:eastAsia="Times New Roman" w:hAnsi="Arial" w:cs="Arial"/>
          <w:color w:val="000000"/>
          <w:lang w:val="en-ZA" w:eastAsia="en-ZA"/>
        </w:rPr>
      </w:pPr>
    </w:p>
    <w:p w14:paraId="6620DD4D" w14:textId="77777777" w:rsidR="00770CF3" w:rsidRPr="006554C5" w:rsidRDefault="00770CF3" w:rsidP="0008351C">
      <w:pPr>
        <w:keepNext/>
        <w:widowControl/>
        <w:tabs>
          <w:tab w:val="left" w:pos="8505"/>
        </w:tabs>
        <w:spacing w:line="312" w:lineRule="auto"/>
        <w:ind w:left="709"/>
        <w:rPr>
          <w:rFonts w:ascii="Arial" w:hAnsi="Arial" w:cs="Arial"/>
          <w:b/>
          <w:vertAlign w:val="superscript"/>
        </w:rPr>
      </w:pPr>
      <w:r w:rsidRPr="006554C5">
        <w:rPr>
          <w:rFonts w:ascii="Arial" w:hAnsi="Arial" w:cs="Arial"/>
          <w:i/>
        </w:rPr>
        <w:t>Key Audit Matters</w:t>
      </w:r>
      <w:r w:rsidR="00D34B38" w:rsidRPr="006554C5">
        <w:rPr>
          <w:rFonts w:ascii="Arial" w:hAnsi="Arial" w:cs="Arial"/>
          <w:b/>
        </w:rPr>
        <w:t xml:space="preserve"> </w:t>
      </w:r>
      <w:r w:rsidR="00D34B38" w:rsidRPr="006554C5">
        <w:rPr>
          <w:rFonts w:ascii="Arial" w:hAnsi="Arial" w:cs="Arial"/>
          <w:b/>
          <w:vertAlign w:val="superscript"/>
        </w:rPr>
        <w:t>[N7]</w:t>
      </w:r>
    </w:p>
    <w:p w14:paraId="15D6B4E8" w14:textId="77777777" w:rsidR="00770CF3" w:rsidRPr="006554C5" w:rsidRDefault="00770CF3" w:rsidP="0008351C">
      <w:pPr>
        <w:keepNext/>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Key audit matters are those matters that, in our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were of most significance in our audit of the consolidated financial statements of the current period. These matters were addressed in the context of our audit of the </w:t>
      </w:r>
      <w:r w:rsidRPr="006554C5">
        <w:rPr>
          <w:rFonts w:ascii="Arial" w:eastAsia="Times New Roman" w:hAnsi="Arial" w:cs="Arial"/>
          <w:color w:val="000000"/>
          <w:lang w:val="en-ZA" w:eastAsia="en-ZA"/>
        </w:rPr>
        <w:lastRenderedPageBreak/>
        <w:t xml:space="preserve">consolidated financial statements as a whole, and in forming our opinion thereon, and we do not provide a separate opinion on these matters. </w:t>
      </w:r>
    </w:p>
    <w:p w14:paraId="68E6EB44" w14:textId="77777777" w:rsidR="00770CF3" w:rsidRPr="006554C5" w:rsidRDefault="00770CF3" w:rsidP="00770CF3">
      <w:pPr>
        <w:tabs>
          <w:tab w:val="left" w:pos="8505"/>
        </w:tabs>
        <w:spacing w:line="312" w:lineRule="auto"/>
        <w:ind w:left="709"/>
        <w:rPr>
          <w:rFonts w:ascii="Arial" w:hAnsi="Arial" w:cs="Arial"/>
        </w:rPr>
      </w:pPr>
      <w:r w:rsidRPr="006554C5">
        <w:rPr>
          <w:rFonts w:ascii="Arial" w:eastAsia="Times New Roman" w:hAnsi="Arial" w:cs="Arial"/>
          <w:color w:val="000000"/>
          <w:lang w:val="en-ZA" w:eastAsia="en-ZA"/>
        </w:rPr>
        <w:t>[</w:t>
      </w:r>
      <w:r w:rsidRPr="006554C5">
        <w:rPr>
          <w:rFonts w:ascii="Arial" w:eastAsia="Times New Roman" w:hAnsi="Arial" w:cs="Arial"/>
          <w:i/>
          <w:color w:val="000000"/>
          <w:lang w:val="en-ZA" w:eastAsia="en-ZA"/>
        </w:rPr>
        <w:t>Description of each key audit matter in accordance with ISA 701.</w:t>
      </w:r>
      <w:r w:rsidRPr="006554C5">
        <w:rPr>
          <w:rFonts w:ascii="Arial" w:eastAsia="Times New Roman" w:hAnsi="Arial" w:cs="Arial"/>
          <w:color w:val="000000"/>
          <w:lang w:val="en-ZA" w:eastAsia="en-ZA"/>
        </w:rPr>
        <w:t xml:space="preserve">] </w:t>
      </w:r>
    </w:p>
    <w:p w14:paraId="7DDC7860" w14:textId="77777777" w:rsidR="00770CF3" w:rsidRPr="006554C5" w:rsidRDefault="00770CF3" w:rsidP="00770CF3">
      <w:pPr>
        <w:tabs>
          <w:tab w:val="left" w:pos="8505"/>
        </w:tabs>
        <w:spacing w:line="312" w:lineRule="auto"/>
        <w:ind w:left="709"/>
        <w:rPr>
          <w:rFonts w:ascii="Arial" w:hAnsi="Arial" w:cs="Arial"/>
          <w:b/>
          <w:i/>
          <w:vertAlign w:val="superscript"/>
        </w:rPr>
      </w:pPr>
      <w:r w:rsidRPr="006554C5">
        <w:rPr>
          <w:rFonts w:ascii="Arial" w:hAnsi="Arial" w:cs="Arial"/>
          <w:i/>
        </w:rPr>
        <w:t>Other Information</w:t>
      </w:r>
      <w:r w:rsidR="0007649F" w:rsidRPr="006554C5">
        <w:rPr>
          <w:rFonts w:ascii="Arial" w:hAnsi="Arial" w:cs="Arial"/>
          <w:i/>
        </w:rPr>
        <w:t xml:space="preserve"> </w:t>
      </w:r>
      <w:r w:rsidR="0007649F" w:rsidRPr="006554C5">
        <w:rPr>
          <w:rFonts w:ascii="Arial" w:hAnsi="Arial" w:cs="Arial"/>
          <w:b/>
          <w:vertAlign w:val="superscript"/>
        </w:rPr>
        <w:t>[N</w:t>
      </w:r>
      <w:r w:rsidR="00AF2E35" w:rsidRPr="006554C5">
        <w:rPr>
          <w:rFonts w:ascii="Arial" w:hAnsi="Arial" w:cs="Arial"/>
          <w:b/>
          <w:vertAlign w:val="superscript"/>
        </w:rPr>
        <w:t>8</w:t>
      </w:r>
      <w:r w:rsidR="0007649F" w:rsidRPr="006554C5">
        <w:rPr>
          <w:rFonts w:ascii="Arial" w:hAnsi="Arial" w:cs="Arial"/>
          <w:b/>
          <w:vertAlign w:val="superscript"/>
        </w:rPr>
        <w:t>]</w:t>
      </w:r>
    </w:p>
    <w:p w14:paraId="0E02F191" w14:textId="148CD88C" w:rsidR="001F263A" w:rsidRPr="006554C5" w:rsidRDefault="001F263A" w:rsidP="005C1A68">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The other information comprises the </w:t>
      </w:r>
      <w:r w:rsidR="00B0654E" w:rsidRPr="00921C08">
        <w:rPr>
          <w:rFonts w:ascii="Arial" w:eastAsia="Times New Roman" w:hAnsi="Arial" w:cs="Arial"/>
          <w:color w:val="000000"/>
          <w:lang w:val="en-ZA" w:eastAsia="en-ZA"/>
        </w:rPr>
        <w:t>information included in the</w:t>
      </w:r>
      <w:r w:rsidR="00824543">
        <w:rPr>
          <w:rFonts w:ascii="Arial" w:eastAsia="Times New Roman" w:hAnsi="Arial" w:cs="Arial"/>
          <w:color w:val="000000"/>
          <w:lang w:val="en-ZA" w:eastAsia="en-ZA"/>
        </w:rPr>
        <w:t xml:space="preserve"> document tit</w:t>
      </w:r>
      <w:r w:rsidR="00053610">
        <w:rPr>
          <w:rFonts w:ascii="Arial" w:eastAsia="Times New Roman" w:hAnsi="Arial" w:cs="Arial"/>
          <w:color w:val="000000"/>
          <w:lang w:val="en-ZA" w:eastAsia="en-ZA"/>
        </w:rPr>
        <w:t>led</w:t>
      </w:r>
      <w:r w:rsidR="00B0654E" w:rsidRPr="00921C08">
        <w:rPr>
          <w:rFonts w:ascii="Arial" w:eastAsia="Times New Roman" w:hAnsi="Arial" w:cs="Arial"/>
          <w:color w:val="000000"/>
          <w:lang w:val="en-ZA" w:eastAsia="en-ZA"/>
        </w:rPr>
        <w:t xml:space="preserve"> </w:t>
      </w:r>
      <w:r w:rsidR="00053610">
        <w:rPr>
          <w:rFonts w:ascii="Arial" w:eastAsia="Times New Roman" w:hAnsi="Arial" w:cs="Arial"/>
          <w:color w:val="000000"/>
          <w:lang w:val="en-ZA" w:eastAsia="en-ZA"/>
        </w:rPr>
        <w:t xml:space="preserve">“ABC Limited </w:t>
      </w:r>
      <w:r w:rsidR="008B2BDA">
        <w:rPr>
          <w:rFonts w:ascii="Arial" w:eastAsia="Times New Roman" w:hAnsi="Arial" w:cs="Arial"/>
          <w:color w:val="000000"/>
          <w:lang w:val="en-ZA" w:eastAsia="en-ZA"/>
        </w:rPr>
        <w:t>Integrated</w:t>
      </w:r>
      <w:r w:rsidR="008B2BDA" w:rsidRPr="00921C08">
        <w:rPr>
          <w:rFonts w:ascii="Arial" w:eastAsia="Times New Roman" w:hAnsi="Arial" w:cs="Arial"/>
          <w:color w:val="000000"/>
          <w:lang w:val="en-ZA" w:eastAsia="en-ZA"/>
        </w:rPr>
        <w:t xml:space="preserve"> </w:t>
      </w:r>
      <w:r w:rsidR="00B0654E" w:rsidRPr="00921C08">
        <w:rPr>
          <w:rFonts w:ascii="Arial" w:eastAsia="Times New Roman" w:hAnsi="Arial" w:cs="Arial"/>
          <w:color w:val="000000"/>
          <w:lang w:val="en-ZA" w:eastAsia="en-ZA"/>
        </w:rPr>
        <w:t>Report</w:t>
      </w:r>
      <w:r w:rsidR="00053610">
        <w:rPr>
          <w:rFonts w:ascii="Arial" w:eastAsia="Times New Roman" w:hAnsi="Arial" w:cs="Arial"/>
          <w:color w:val="000000"/>
          <w:lang w:val="en-ZA" w:eastAsia="en-ZA"/>
        </w:rPr>
        <w:t xml:space="preserve"> 20X1”</w:t>
      </w:r>
      <w:r w:rsidR="00B0654E" w:rsidRPr="00921C08">
        <w:rPr>
          <w:rFonts w:ascii="Arial" w:eastAsia="Times New Roman" w:hAnsi="Arial" w:cs="Arial"/>
          <w:color w:val="000000"/>
          <w:lang w:val="en-ZA" w:eastAsia="en-ZA"/>
        </w:rPr>
        <w:t xml:space="preserve"> and</w:t>
      </w:r>
      <w:r w:rsidR="00522C38">
        <w:rPr>
          <w:rFonts w:ascii="Arial" w:eastAsia="Times New Roman" w:hAnsi="Arial" w:cs="Arial"/>
          <w:color w:val="000000"/>
          <w:lang w:val="en-ZA" w:eastAsia="en-ZA"/>
        </w:rPr>
        <w:t xml:space="preserve"> in</w:t>
      </w:r>
      <w:r w:rsidR="00B0654E" w:rsidRPr="00921C08">
        <w:rPr>
          <w:rFonts w:ascii="Arial" w:eastAsia="Times New Roman" w:hAnsi="Arial" w:cs="Arial"/>
          <w:color w:val="000000"/>
          <w:lang w:val="en-ZA" w:eastAsia="en-ZA"/>
        </w:rPr>
        <w:t xml:space="preserve"> the</w:t>
      </w:r>
      <w:r w:rsidR="00053610">
        <w:rPr>
          <w:rFonts w:ascii="Arial" w:eastAsia="Times New Roman" w:hAnsi="Arial" w:cs="Arial"/>
          <w:color w:val="000000"/>
          <w:lang w:val="en-ZA" w:eastAsia="en-ZA"/>
        </w:rPr>
        <w:t xml:space="preserve"> document titled</w:t>
      </w:r>
      <w:r w:rsidR="00B0654E" w:rsidRPr="00921C08">
        <w:rPr>
          <w:rFonts w:ascii="Arial" w:eastAsia="Times New Roman" w:hAnsi="Arial" w:cs="Arial"/>
          <w:color w:val="000000"/>
          <w:lang w:val="en-ZA" w:eastAsia="en-ZA"/>
        </w:rPr>
        <w:t xml:space="preserve"> </w:t>
      </w:r>
      <w:r w:rsidR="00053610">
        <w:rPr>
          <w:rFonts w:ascii="Arial" w:eastAsia="Times New Roman" w:hAnsi="Arial" w:cs="Arial"/>
          <w:color w:val="000000"/>
          <w:lang w:val="en-ZA" w:eastAsia="en-ZA"/>
        </w:rPr>
        <w:t xml:space="preserve">“ABC Limited </w:t>
      </w:r>
      <w:r w:rsidR="00B0654E" w:rsidRPr="00921C08">
        <w:rPr>
          <w:rFonts w:ascii="Arial" w:eastAsia="Times New Roman" w:hAnsi="Arial" w:cs="Arial"/>
          <w:color w:val="000000"/>
          <w:lang w:val="en-ZA" w:eastAsia="en-ZA"/>
        </w:rPr>
        <w:t>Separate Financial Statements</w:t>
      </w:r>
      <w:r w:rsidR="00053610">
        <w:rPr>
          <w:rFonts w:ascii="Arial" w:eastAsia="Times New Roman" w:hAnsi="Arial" w:cs="Arial"/>
          <w:color w:val="000000"/>
          <w:lang w:val="en-ZA" w:eastAsia="en-ZA"/>
        </w:rPr>
        <w:t xml:space="preserve"> for the year ended 31 December 20X1”</w:t>
      </w:r>
      <w:r w:rsidR="00B0654E" w:rsidRPr="00921C08">
        <w:rPr>
          <w:rFonts w:ascii="Arial" w:eastAsia="Times New Roman" w:hAnsi="Arial" w:cs="Arial"/>
          <w:color w:val="000000"/>
          <w:lang w:val="en-ZA" w:eastAsia="en-ZA"/>
        </w:rPr>
        <w:t>, which includes the</w:t>
      </w:r>
      <w:r w:rsidRPr="00921C08">
        <w:rPr>
          <w:rFonts w:ascii="Arial" w:eastAsia="Times New Roman" w:hAnsi="Arial" w:cs="Arial"/>
          <w:color w:val="000000"/>
          <w:lang w:val="en-ZA" w:eastAsia="en-ZA"/>
        </w:rPr>
        <w:t xml:space="preserve"> </w:t>
      </w:r>
      <w:r w:rsidRPr="006554C5">
        <w:rPr>
          <w:rFonts w:ascii="Arial" w:eastAsia="Times New Roman" w:hAnsi="Arial" w:cs="Arial"/>
          <w:color w:val="000000"/>
          <w:lang w:val="en-ZA" w:eastAsia="en-ZA"/>
        </w:rPr>
        <w:t>Directors’ Report, the Audit Committee’s Report and the Company Secretary’s Certificate as required by the Companies Act of South Africa</w:t>
      </w:r>
      <w:r w:rsidRPr="00921C08">
        <w:rPr>
          <w:rFonts w:ascii="Arial" w:eastAsia="Times New Roman" w:hAnsi="Arial" w:cs="Arial"/>
          <w:color w:val="000000"/>
          <w:lang w:val="en-ZA" w:eastAsia="en-ZA"/>
        </w:rPr>
        <w:t>.</w:t>
      </w:r>
      <w:r w:rsidRPr="006554C5">
        <w:rPr>
          <w:rFonts w:ascii="Arial" w:eastAsia="Times New Roman" w:hAnsi="Arial" w:cs="Arial"/>
          <w:color w:val="000000"/>
          <w:lang w:val="en-ZA" w:eastAsia="en-ZA"/>
        </w:rPr>
        <w:t xml:space="preserve"> </w:t>
      </w:r>
      <w:r w:rsidR="00F345EA">
        <w:rPr>
          <w:rFonts w:ascii="Arial" w:eastAsia="Times New Roman" w:hAnsi="Arial" w:cs="Arial"/>
          <w:color w:val="000000"/>
          <w:lang w:val="en-ZA" w:eastAsia="en-ZA"/>
        </w:rPr>
        <w:t>The o</w:t>
      </w:r>
      <w:r w:rsidR="00F345EA" w:rsidRPr="006554C5">
        <w:rPr>
          <w:rFonts w:ascii="Arial" w:eastAsia="Times New Roman" w:hAnsi="Arial" w:cs="Arial"/>
          <w:color w:val="000000"/>
          <w:lang w:val="en-ZA" w:eastAsia="en-ZA"/>
        </w:rPr>
        <w:t xml:space="preserve">ther </w:t>
      </w:r>
      <w:r w:rsidRPr="006554C5">
        <w:rPr>
          <w:rFonts w:ascii="Arial" w:eastAsia="Times New Roman" w:hAnsi="Arial" w:cs="Arial"/>
          <w:color w:val="000000"/>
          <w:lang w:val="en-ZA" w:eastAsia="en-ZA"/>
        </w:rPr>
        <w:t xml:space="preserve">information does not include the consolidated </w:t>
      </w:r>
      <w:r w:rsidR="003A1806">
        <w:rPr>
          <w:rFonts w:ascii="Arial" w:eastAsia="Times New Roman" w:hAnsi="Arial" w:cs="Arial"/>
          <w:color w:val="000000"/>
          <w:lang w:val="en-ZA" w:eastAsia="en-ZA"/>
        </w:rPr>
        <w:t>or</w:t>
      </w:r>
      <w:r w:rsidR="001B575D">
        <w:rPr>
          <w:rFonts w:ascii="Arial" w:eastAsia="Times New Roman" w:hAnsi="Arial" w:cs="Arial"/>
          <w:color w:val="000000"/>
          <w:lang w:val="en-ZA" w:eastAsia="en-ZA"/>
        </w:rPr>
        <w:t xml:space="preserve"> the</w:t>
      </w:r>
      <w:r w:rsidR="003A1806" w:rsidRPr="00921C08">
        <w:rPr>
          <w:rFonts w:ascii="Arial" w:eastAsia="Times New Roman" w:hAnsi="Arial" w:cs="Arial"/>
          <w:color w:val="000000"/>
          <w:lang w:val="en-ZA" w:eastAsia="en-ZA"/>
        </w:rPr>
        <w:t xml:space="preserve"> </w:t>
      </w:r>
      <w:r w:rsidR="00B0654E" w:rsidRPr="00921C08">
        <w:rPr>
          <w:rFonts w:ascii="Arial" w:eastAsia="Times New Roman" w:hAnsi="Arial" w:cs="Arial"/>
          <w:color w:val="000000"/>
          <w:lang w:val="en-ZA" w:eastAsia="en-ZA"/>
        </w:rPr>
        <w:t>separate</w:t>
      </w:r>
      <w:r w:rsidRPr="00921C08">
        <w:rPr>
          <w:rFonts w:ascii="Arial" w:eastAsia="Times New Roman" w:hAnsi="Arial" w:cs="Arial"/>
          <w:color w:val="000000"/>
          <w:lang w:val="en-ZA" w:eastAsia="en-ZA"/>
        </w:rPr>
        <w:t xml:space="preserve"> </w:t>
      </w:r>
      <w:r w:rsidRPr="006554C5">
        <w:rPr>
          <w:rFonts w:ascii="Arial" w:eastAsia="Times New Roman" w:hAnsi="Arial" w:cs="Arial"/>
          <w:color w:val="000000"/>
          <w:lang w:val="en-ZA" w:eastAsia="en-ZA"/>
        </w:rPr>
        <w:t>financial statements and our auditor’s report</w:t>
      </w:r>
      <w:r w:rsidR="008B2BDA">
        <w:rPr>
          <w:rFonts w:ascii="Arial" w:eastAsia="Times New Roman" w:hAnsi="Arial" w:cs="Arial"/>
          <w:color w:val="000000"/>
          <w:lang w:val="en-ZA" w:eastAsia="en-ZA"/>
        </w:rPr>
        <w:t>s</w:t>
      </w:r>
      <w:r w:rsidRPr="006554C5">
        <w:rPr>
          <w:rFonts w:ascii="Arial" w:eastAsia="Times New Roman" w:hAnsi="Arial" w:cs="Arial"/>
          <w:color w:val="000000"/>
          <w:lang w:val="en-ZA" w:eastAsia="en-ZA"/>
        </w:rPr>
        <w:t xml:space="preserve"> thereon.</w:t>
      </w:r>
    </w:p>
    <w:p w14:paraId="21F9F05D" w14:textId="77777777" w:rsidR="001F263A" w:rsidRPr="006554C5" w:rsidRDefault="001F263A" w:rsidP="005C1A68">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consolidated financial statements does not cover the other information and we do not express</w:t>
      </w:r>
      <w:r w:rsidR="008549B9"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0C86EB77" w14:textId="2C918FF1" w:rsidR="00770CF3" w:rsidRPr="006554C5" w:rsidRDefault="001F263A" w:rsidP="00770CF3">
      <w:pPr>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In connection with our audit of the consolidated financial statements, our responsibility is to read the other information and, in doing so, consider whether the other information is materially inconsistent with the consolidated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r w:rsidR="00770CF3" w:rsidRPr="006554C5">
        <w:rPr>
          <w:rFonts w:ascii="Arial" w:eastAsia="Times New Roman" w:hAnsi="Arial" w:cs="Arial"/>
          <w:color w:val="000000"/>
          <w:lang w:val="en-ZA" w:eastAsia="en-ZA"/>
        </w:rPr>
        <w:t xml:space="preserve"> </w:t>
      </w:r>
    </w:p>
    <w:p w14:paraId="2F03F93E" w14:textId="77777777" w:rsidR="00770CF3" w:rsidRPr="006554C5" w:rsidRDefault="00770CF3" w:rsidP="00770CF3">
      <w:pPr>
        <w:tabs>
          <w:tab w:val="left" w:pos="8505"/>
        </w:tabs>
        <w:spacing w:line="312" w:lineRule="auto"/>
        <w:ind w:left="709"/>
        <w:rPr>
          <w:rFonts w:ascii="Arial" w:hAnsi="Arial" w:cs="Arial"/>
          <w:i/>
        </w:rPr>
      </w:pPr>
      <w:r w:rsidRPr="006554C5">
        <w:rPr>
          <w:rFonts w:ascii="Arial" w:hAnsi="Arial" w:cs="Arial"/>
          <w:i/>
        </w:rPr>
        <w:t>Re</w:t>
      </w:r>
      <w:r w:rsidR="00535D80" w:rsidRPr="006554C5">
        <w:rPr>
          <w:rFonts w:ascii="Arial" w:hAnsi="Arial" w:cs="Arial"/>
          <w:i/>
        </w:rPr>
        <w:t>sponsibilities of the Directors</w:t>
      </w:r>
      <w:r w:rsidR="00D66DD9" w:rsidRPr="006554C5">
        <w:rPr>
          <w:rFonts w:ascii="Arial" w:hAnsi="Arial" w:cs="Arial"/>
          <w:i/>
        </w:rPr>
        <w:t xml:space="preserve"> </w:t>
      </w:r>
      <w:r w:rsidR="00D66DD9" w:rsidRPr="006554C5">
        <w:rPr>
          <w:rFonts w:ascii="Arial" w:hAnsi="Arial" w:cs="Arial"/>
          <w:b/>
          <w:i/>
          <w:vertAlign w:val="superscript"/>
        </w:rPr>
        <w:t>[N</w:t>
      </w:r>
      <w:r w:rsidR="00AF2E35" w:rsidRPr="006554C5">
        <w:rPr>
          <w:rFonts w:ascii="Arial" w:hAnsi="Arial" w:cs="Arial"/>
          <w:b/>
          <w:i/>
          <w:vertAlign w:val="superscript"/>
        </w:rPr>
        <w:t>9</w:t>
      </w:r>
      <w:r w:rsidR="00D66DD9" w:rsidRPr="006554C5">
        <w:rPr>
          <w:rFonts w:ascii="Arial" w:hAnsi="Arial" w:cs="Arial"/>
          <w:b/>
          <w:i/>
          <w:vertAlign w:val="superscript"/>
        </w:rPr>
        <w:t>]</w:t>
      </w:r>
      <w:r w:rsidRPr="006554C5">
        <w:rPr>
          <w:rFonts w:ascii="Arial" w:hAnsi="Arial" w:cs="Arial"/>
          <w:i/>
        </w:rPr>
        <w:t xml:space="preserve"> for the Consolidated Financial Statements</w:t>
      </w:r>
    </w:p>
    <w:p w14:paraId="467D7E2A" w14:textId="77777777" w:rsidR="00770CF3" w:rsidRPr="006554C5" w:rsidRDefault="00770CF3" w:rsidP="00770CF3">
      <w:pPr>
        <w:pStyle w:val="Default"/>
        <w:tabs>
          <w:tab w:val="left" w:pos="8505"/>
        </w:tabs>
        <w:spacing w:after="120" w:line="312" w:lineRule="auto"/>
        <w:ind w:left="709"/>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consolidated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00D66DD9" w:rsidRPr="006554C5">
        <w:rPr>
          <w:rFonts w:ascii="Arial" w:eastAsia="Times New Roman" w:hAnsi="Arial" w:cs="Arial"/>
          <w:sz w:val="22"/>
          <w:szCs w:val="22"/>
          <w:lang w:val="en-ZA" w:eastAsia="en-ZA"/>
        </w:rPr>
        <w:t xml:space="preserve"> </w:t>
      </w:r>
      <w:r w:rsidR="00D66DD9" w:rsidRPr="006554C5">
        <w:rPr>
          <w:rFonts w:ascii="Arial" w:eastAsia="Times New Roman" w:hAnsi="Arial" w:cs="Arial"/>
          <w:b/>
          <w:sz w:val="22"/>
          <w:szCs w:val="22"/>
          <w:vertAlign w:val="superscript"/>
          <w:lang w:val="en-ZA" w:eastAsia="en-ZA"/>
        </w:rPr>
        <w:t>[N</w:t>
      </w:r>
      <w:r w:rsidR="00AF2E35" w:rsidRPr="006554C5">
        <w:rPr>
          <w:rFonts w:ascii="Arial" w:eastAsia="Times New Roman" w:hAnsi="Arial" w:cs="Arial"/>
          <w:b/>
          <w:sz w:val="22"/>
          <w:szCs w:val="22"/>
          <w:vertAlign w:val="superscript"/>
          <w:lang w:val="en-ZA" w:eastAsia="en-ZA"/>
        </w:rPr>
        <w:t>10</w:t>
      </w:r>
      <w:r w:rsidR="00D66DD9" w:rsidRPr="006554C5">
        <w:rPr>
          <w:rFonts w:ascii="Arial" w:eastAsia="Times New Roman" w:hAnsi="Arial" w:cs="Arial"/>
          <w:b/>
          <w:sz w:val="22"/>
          <w:szCs w:val="22"/>
          <w:vertAlign w:val="superscript"/>
          <w:lang w:val="en-ZA" w:eastAsia="en-ZA"/>
        </w:rPr>
        <w:t>]</w:t>
      </w:r>
      <w:r w:rsidRPr="006554C5">
        <w:rPr>
          <w:rFonts w:ascii="Arial" w:hAnsi="Arial" w:cs="Arial"/>
          <w:b/>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consolidated financial statements that are free from material misstatement, whether due to fraud or error</w:t>
      </w:r>
      <w:r w:rsidR="00D66DD9" w:rsidRPr="006554C5">
        <w:rPr>
          <w:rFonts w:ascii="Arial" w:eastAsia="Times New Roman" w:hAnsi="Arial" w:cs="Arial"/>
          <w:sz w:val="22"/>
          <w:szCs w:val="22"/>
          <w:lang w:val="en-ZA" w:eastAsia="en-ZA"/>
        </w:rPr>
        <w:t xml:space="preserve"> </w:t>
      </w:r>
      <w:r w:rsidR="00D66DD9" w:rsidRPr="006554C5">
        <w:rPr>
          <w:rFonts w:ascii="Arial" w:eastAsia="Times New Roman" w:hAnsi="Arial" w:cs="Arial"/>
          <w:b/>
          <w:sz w:val="22"/>
          <w:szCs w:val="22"/>
          <w:vertAlign w:val="superscript"/>
          <w:lang w:val="en-ZA" w:eastAsia="en-ZA"/>
        </w:rPr>
        <w:t>[N1</w:t>
      </w:r>
      <w:r w:rsidR="00AF2E35" w:rsidRPr="006554C5">
        <w:rPr>
          <w:rFonts w:ascii="Arial" w:eastAsia="Times New Roman" w:hAnsi="Arial" w:cs="Arial"/>
          <w:b/>
          <w:sz w:val="22"/>
          <w:szCs w:val="22"/>
          <w:vertAlign w:val="superscript"/>
          <w:lang w:val="en-ZA" w:eastAsia="en-ZA"/>
        </w:rPr>
        <w:t>1</w:t>
      </w:r>
      <w:r w:rsidR="00D66DD9" w:rsidRPr="006554C5">
        <w:rPr>
          <w:rFonts w:ascii="Arial" w:eastAsia="Times New Roman" w:hAnsi="Arial" w:cs="Arial"/>
          <w:b/>
          <w:sz w:val="22"/>
          <w:szCs w:val="22"/>
          <w:vertAlign w:val="superscript"/>
          <w:lang w:val="en-ZA" w:eastAsia="en-ZA"/>
        </w:rPr>
        <w:t>]</w:t>
      </w:r>
      <w:r w:rsidRPr="006554C5">
        <w:rPr>
          <w:rFonts w:ascii="Arial" w:eastAsia="Times New Roman" w:hAnsi="Arial" w:cs="Arial"/>
          <w:sz w:val="22"/>
          <w:szCs w:val="22"/>
          <w:lang w:val="en-ZA" w:eastAsia="en-ZA"/>
        </w:rPr>
        <w:t xml:space="preserve">. </w:t>
      </w:r>
    </w:p>
    <w:p w14:paraId="575DE567" w14:textId="77777777" w:rsidR="00770CF3" w:rsidRPr="006554C5" w:rsidRDefault="00770CF3" w:rsidP="00770CF3">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consolidated financial statements, the directors are responsible for assessing the group’s ability to continue as a going concern, disclosing, as applicable, matters related to going concern and using the going concern basis of accounting unless the directors either intend to liquidate the group or to cease operations, or </w:t>
      </w:r>
      <w:r w:rsidR="00BB772A"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48367995" w14:textId="77777777" w:rsidR="00770CF3" w:rsidRPr="006554C5" w:rsidRDefault="00770CF3" w:rsidP="0008351C">
      <w:pPr>
        <w:pStyle w:val="ac-01"/>
        <w:keepNext/>
        <w:widowControl/>
        <w:tabs>
          <w:tab w:val="left" w:pos="8505"/>
        </w:tabs>
        <w:spacing w:after="120" w:line="312" w:lineRule="auto"/>
        <w:ind w:left="709" w:right="703"/>
        <w:jc w:val="both"/>
        <w:rPr>
          <w:rFonts w:ascii="Arial" w:hAnsi="Arial" w:cs="Arial"/>
          <w:i/>
          <w:sz w:val="22"/>
          <w:szCs w:val="22"/>
        </w:rPr>
      </w:pPr>
      <w:r w:rsidRPr="006554C5">
        <w:rPr>
          <w:rFonts w:ascii="Arial" w:hAnsi="Arial" w:cs="Arial"/>
          <w:i/>
          <w:sz w:val="22"/>
          <w:szCs w:val="22"/>
        </w:rPr>
        <w:t>Auditor’s Responsibilities for the Audit of the Consolidated Financial Statements</w:t>
      </w:r>
    </w:p>
    <w:p w14:paraId="6CE328CF" w14:textId="77777777" w:rsidR="00770CF3" w:rsidRPr="006554C5" w:rsidRDefault="00770CF3" w:rsidP="0008351C">
      <w:pPr>
        <w:keepNext/>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consolidated financial statements as a whole are free from material misstatement, whether due to fraud or error, and to issue an auditor’s report that includes our </w:t>
      </w:r>
      <w:r w:rsidRPr="006554C5">
        <w:rPr>
          <w:rFonts w:ascii="Arial" w:eastAsia="Times New Roman" w:hAnsi="Arial" w:cs="Arial"/>
          <w:color w:val="000000"/>
          <w:lang w:val="en-ZA" w:eastAsia="en-ZA"/>
        </w:rPr>
        <w:lastRenderedPageBreak/>
        <w:t xml:space="preserve">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consolidated financial statements. </w:t>
      </w:r>
    </w:p>
    <w:p w14:paraId="61A18BAD" w14:textId="77777777" w:rsidR="00770CF3" w:rsidRPr="006554C5" w:rsidRDefault="00770CF3" w:rsidP="00770CF3">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w:t>
      </w:r>
      <w:r w:rsidR="00D66DD9" w:rsidRPr="006554C5">
        <w:rPr>
          <w:rFonts w:ascii="Arial" w:eastAsia="Times New Roman" w:hAnsi="Arial" w:cs="Arial"/>
          <w:color w:val="000000"/>
          <w:lang w:val="en-ZA" w:eastAsia="en-ZA"/>
        </w:rPr>
        <w:t xml:space="preserve"> </w:t>
      </w:r>
      <w:r w:rsidR="00D66DD9" w:rsidRPr="006554C5">
        <w:rPr>
          <w:rFonts w:ascii="Arial" w:eastAsia="Times New Roman" w:hAnsi="Arial" w:cs="Arial"/>
          <w:b/>
          <w:color w:val="000000"/>
          <w:vertAlign w:val="superscript"/>
          <w:lang w:val="en-ZA" w:eastAsia="en-ZA"/>
        </w:rPr>
        <w:t>[N1</w:t>
      </w:r>
      <w:r w:rsidR="00AF2E35" w:rsidRPr="006554C5">
        <w:rPr>
          <w:rFonts w:ascii="Arial" w:eastAsia="Times New Roman" w:hAnsi="Arial" w:cs="Arial"/>
          <w:b/>
          <w:color w:val="000000"/>
          <w:vertAlign w:val="superscript"/>
          <w:lang w:val="en-ZA" w:eastAsia="en-ZA"/>
        </w:rPr>
        <w:t>2</w:t>
      </w:r>
      <w:r w:rsidR="00D66DD9" w:rsidRPr="006554C5">
        <w:rPr>
          <w:rFonts w:ascii="Arial" w:eastAsia="Times New Roman" w:hAnsi="Arial" w:cs="Arial"/>
          <w:b/>
          <w:color w:val="000000"/>
          <w:vertAlign w:val="superscript"/>
          <w:lang w:val="en-ZA" w:eastAsia="en-ZA"/>
        </w:rPr>
        <w:t>]</w:t>
      </w:r>
      <w:r w:rsidRPr="006554C5">
        <w:rPr>
          <w:rFonts w:ascii="Arial" w:eastAsia="Times New Roman" w:hAnsi="Arial" w:cs="Arial"/>
          <w:color w:val="000000"/>
          <w:lang w:val="en-ZA" w:eastAsia="en-ZA"/>
        </w:rPr>
        <w:t xml:space="preserve">: </w:t>
      </w:r>
    </w:p>
    <w:p w14:paraId="0D785D11" w14:textId="77777777" w:rsidR="00770CF3" w:rsidRPr="006554C5" w:rsidRDefault="00770CF3" w:rsidP="000A1FE8">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consolidated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5D971A42" w14:textId="77777777" w:rsidR="00770CF3" w:rsidRPr="006554C5" w:rsidRDefault="00770CF3" w:rsidP="000A1FE8">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00F64650">
        <w:rPr>
          <w:rFonts w:eastAsia="Times New Roman" w:cs="Arial"/>
          <w:color w:val="000000"/>
          <w:lang w:val="en-ZA" w:eastAsia="en-ZA"/>
        </w:rPr>
        <w:t>g</w:t>
      </w:r>
      <w:r w:rsidR="00F64650" w:rsidRPr="006554C5">
        <w:rPr>
          <w:rFonts w:eastAsia="Times New Roman" w:cs="Arial"/>
          <w:color w:val="000000"/>
          <w:lang w:val="en-ZA" w:eastAsia="en-ZA"/>
        </w:rPr>
        <w:t xml:space="preserve">roup’s </w:t>
      </w:r>
      <w:r w:rsidRPr="006554C5">
        <w:rPr>
          <w:rFonts w:eastAsia="Times New Roman" w:cs="Arial"/>
          <w:color w:val="000000"/>
          <w:lang w:val="en-ZA" w:eastAsia="en-ZA"/>
        </w:rPr>
        <w:t xml:space="preserve">internal control. </w:t>
      </w:r>
    </w:p>
    <w:p w14:paraId="08D741F4" w14:textId="77777777" w:rsidR="00770CF3" w:rsidRPr="006554C5" w:rsidRDefault="00770CF3" w:rsidP="000A1FE8">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4509D74D" w14:textId="77777777" w:rsidR="00770CF3" w:rsidRPr="006554C5" w:rsidRDefault="00770CF3" w:rsidP="000A1FE8">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BB772A"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w:t>
      </w:r>
      <w:r w:rsidR="00752CFA" w:rsidRPr="006554C5">
        <w:rPr>
          <w:rFonts w:eastAsia="Times New Roman" w:cs="Arial"/>
          <w:color w:val="000000"/>
          <w:lang w:val="en-ZA" w:eastAsia="en-ZA"/>
        </w:rPr>
        <w:t>g</w:t>
      </w:r>
      <w:r w:rsidRPr="006554C5">
        <w:rPr>
          <w:rFonts w:eastAsia="Times New Roman" w:cs="Arial"/>
          <w:color w:val="000000"/>
          <w:lang w:val="en-ZA" w:eastAsia="en-ZA"/>
        </w:rPr>
        <w:t xml:space="preserve">roup’s ability to continue as a going concern. If we conclude that a material uncertainty exists, we are required to draw attention in our auditor’s report to the related disclosures in the consolidated financial statements or, if such disclosures are inadequate, to modify our opinion. Our conclusions are based on the audit evidence obtained up to the date of our auditor’s report. However, future events or conditions may cause the </w:t>
      </w:r>
      <w:r w:rsidR="00752CFA" w:rsidRPr="006554C5">
        <w:rPr>
          <w:rFonts w:eastAsia="Times New Roman" w:cs="Arial"/>
          <w:color w:val="000000"/>
          <w:lang w:val="en-ZA" w:eastAsia="en-ZA"/>
        </w:rPr>
        <w:t>g</w:t>
      </w:r>
      <w:r w:rsidRPr="006554C5">
        <w:rPr>
          <w:rFonts w:eastAsia="Times New Roman" w:cs="Arial"/>
          <w:color w:val="000000"/>
          <w:lang w:val="en-ZA" w:eastAsia="en-ZA"/>
        </w:rPr>
        <w:t xml:space="preserve">roup to cease to continue as a going concern. </w:t>
      </w:r>
    </w:p>
    <w:p w14:paraId="25957E84" w14:textId="77777777" w:rsidR="00770CF3" w:rsidRPr="006554C5" w:rsidRDefault="00770CF3" w:rsidP="000A1FE8">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consolidated financial statements, including the disclosures, and whether the consolidated financial statements represent the underlying transactions and events in a manner that achieves fair presentation. </w:t>
      </w:r>
    </w:p>
    <w:p w14:paraId="732343C0" w14:textId="77777777" w:rsidR="00770CF3" w:rsidRPr="006554C5" w:rsidRDefault="00770CF3" w:rsidP="000A1FE8">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Obtain sufficient appropriate audit evidence regarding the financial information of the entities or business activities within the group to express an opinion on the consolidated financial statements. We are responsible for </w:t>
      </w:r>
      <w:r w:rsidRPr="006554C5">
        <w:rPr>
          <w:rFonts w:eastAsia="Times New Roman" w:cs="Arial"/>
          <w:color w:val="000000"/>
          <w:lang w:val="en-ZA" w:eastAsia="en-ZA"/>
        </w:rPr>
        <w:lastRenderedPageBreak/>
        <w:t>the direction, supervision and performance of the group audit. We remain solely responsible for our audit opinion</w:t>
      </w:r>
      <w:r w:rsidR="00CA04D8">
        <w:rPr>
          <w:rFonts w:eastAsia="Times New Roman" w:cs="Arial"/>
          <w:color w:val="000000"/>
          <w:lang w:val="en-ZA" w:eastAsia="en-ZA"/>
        </w:rPr>
        <w:t xml:space="preserve"> </w:t>
      </w:r>
      <w:r w:rsidR="00CA04D8" w:rsidRPr="002F2652">
        <w:rPr>
          <w:rFonts w:cs="Arial"/>
          <w:b/>
          <w:vertAlign w:val="superscript"/>
        </w:rPr>
        <w:t>[N13]</w:t>
      </w:r>
      <w:r w:rsidRPr="006554C5">
        <w:rPr>
          <w:rFonts w:eastAsia="Times New Roman" w:cs="Arial"/>
          <w:color w:val="000000"/>
          <w:lang w:val="en-ZA" w:eastAsia="en-ZA"/>
        </w:rPr>
        <w:t xml:space="preserve">. </w:t>
      </w:r>
    </w:p>
    <w:p w14:paraId="2AEB06A0" w14:textId="77777777" w:rsidR="00770CF3" w:rsidRPr="006554C5" w:rsidRDefault="00770CF3" w:rsidP="00D77E17">
      <w:pPr>
        <w:widowControl/>
        <w:tabs>
          <w:tab w:val="left" w:pos="8505"/>
        </w:tabs>
        <w:spacing w:line="312" w:lineRule="auto"/>
        <w:ind w:left="709"/>
        <w:rPr>
          <w:rFonts w:eastAsia="Times New Roman" w:cs="Arial"/>
          <w:color w:val="000000"/>
          <w:lang w:val="en-ZA" w:eastAsia="en-ZA"/>
        </w:rPr>
      </w:pPr>
      <w:r w:rsidRPr="006554C5">
        <w:rPr>
          <w:rFonts w:ascii="Arial" w:eastAsia="Times New Roman" w:hAnsi="Arial" w:cs="Arial"/>
          <w:color w:val="000000"/>
          <w:lang w:val="en-ZA" w:eastAsia="en-ZA"/>
        </w:rPr>
        <w:t xml:space="preserve">We communicate with </w:t>
      </w:r>
      <w:r w:rsidR="00E40B84"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1569F4EE" w14:textId="6F14E655" w:rsidR="00770CF3" w:rsidRPr="006554C5" w:rsidRDefault="00770CF3" w:rsidP="00770CF3">
      <w:pPr>
        <w:widowControl/>
        <w:tabs>
          <w:tab w:val="left" w:pos="8505"/>
        </w:tabs>
        <w:spacing w:line="312" w:lineRule="auto"/>
        <w:ind w:left="709"/>
        <w:rPr>
          <w:rFonts w:ascii="Arial" w:eastAsia="Times New Roman" w:hAnsi="Arial" w:cs="Arial"/>
          <w:color w:val="000000"/>
          <w:lang w:val="en-ZA" w:eastAsia="en-ZA"/>
        </w:rPr>
      </w:pPr>
      <w:bookmarkStart w:id="41" w:name="_Hlk513631667"/>
      <w:r w:rsidRPr="006554C5">
        <w:rPr>
          <w:rFonts w:ascii="Arial" w:eastAsia="Times New Roman" w:hAnsi="Arial" w:cs="Arial"/>
          <w:color w:val="000000"/>
          <w:lang w:val="en-ZA" w:eastAsia="en-ZA"/>
        </w:rPr>
        <w:t xml:space="preserve">We also provide </w:t>
      </w:r>
      <w:r w:rsidR="00E40B84"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with a statement that we have complied with relevant ethical requirements regarding independence, and to communicate with them all relationships and other matters that may reasonably be thought to bear on our independence, and where applicable, </w:t>
      </w:r>
      <w:r w:rsidR="00405FA9">
        <w:rPr>
          <w:rFonts w:ascii="Arial" w:eastAsia="Times New Roman" w:hAnsi="Arial" w:cs="Arial"/>
          <w:color w:val="000000"/>
          <w:lang w:val="en-ZA" w:eastAsia="en-ZA"/>
        </w:rPr>
        <w:t>actions taken to eliminate threats or</w:t>
      </w:r>
      <w:r w:rsidR="00405FA9" w:rsidRPr="006554C5">
        <w:rPr>
          <w:rFonts w:ascii="Arial" w:eastAsia="Times New Roman" w:hAnsi="Arial" w:cs="Arial"/>
          <w:color w:val="000000"/>
          <w:lang w:val="en-ZA" w:eastAsia="en-ZA"/>
        </w:rPr>
        <w:t xml:space="preserve"> </w:t>
      </w:r>
      <w:r w:rsidRPr="006554C5">
        <w:rPr>
          <w:rFonts w:ascii="Arial" w:eastAsia="Times New Roman" w:hAnsi="Arial" w:cs="Arial"/>
          <w:color w:val="000000"/>
          <w:lang w:val="en-ZA" w:eastAsia="en-ZA"/>
        </w:rPr>
        <w:t>safeguards</w:t>
      </w:r>
      <w:r w:rsidR="00405FA9">
        <w:rPr>
          <w:rFonts w:ascii="Arial" w:eastAsia="Times New Roman" w:hAnsi="Arial" w:cs="Arial"/>
          <w:color w:val="000000"/>
          <w:lang w:val="en-ZA" w:eastAsia="en-ZA"/>
        </w:rPr>
        <w:t xml:space="preserve"> applied</w:t>
      </w:r>
      <w:r w:rsidRPr="006554C5">
        <w:rPr>
          <w:rFonts w:ascii="Arial" w:eastAsia="Times New Roman" w:hAnsi="Arial" w:cs="Arial"/>
          <w:color w:val="000000"/>
          <w:lang w:val="en-ZA" w:eastAsia="en-ZA"/>
        </w:rPr>
        <w:t>.</w:t>
      </w:r>
      <w:bookmarkEnd w:id="41"/>
      <w:r w:rsidRPr="006554C5">
        <w:rPr>
          <w:rFonts w:ascii="Arial" w:eastAsia="Times New Roman" w:hAnsi="Arial" w:cs="Arial"/>
          <w:color w:val="000000"/>
          <w:lang w:val="en-ZA" w:eastAsia="en-ZA"/>
        </w:rPr>
        <w:t xml:space="preserve"> </w:t>
      </w:r>
    </w:p>
    <w:p w14:paraId="1CE608E8" w14:textId="77777777" w:rsidR="00770CF3" w:rsidRPr="006554C5" w:rsidRDefault="00770CF3" w:rsidP="00770CF3">
      <w:pPr>
        <w:pStyle w:val="ac-01"/>
        <w:tabs>
          <w:tab w:val="left" w:pos="8505"/>
        </w:tabs>
        <w:spacing w:after="120" w:line="312" w:lineRule="auto"/>
        <w:ind w:left="709" w:right="4"/>
        <w:jc w:val="both"/>
        <w:rPr>
          <w:rFonts w:ascii="Arial" w:hAnsi="Arial" w:cs="Arial"/>
          <w:sz w:val="22"/>
          <w:szCs w:val="22"/>
        </w:rPr>
      </w:pPr>
      <w:r w:rsidRPr="006554C5">
        <w:rPr>
          <w:rFonts w:ascii="Arial" w:eastAsia="Times New Roman" w:hAnsi="Arial" w:cs="Arial"/>
          <w:color w:val="000000"/>
          <w:sz w:val="22"/>
          <w:szCs w:val="22"/>
          <w:lang w:val="en-ZA" w:eastAsia="en-ZA"/>
        </w:rPr>
        <w:t xml:space="preserve">From the matters communicated with </w:t>
      </w:r>
      <w:r w:rsidR="00E40B84" w:rsidRPr="006554C5">
        <w:rPr>
          <w:rFonts w:ascii="Arial" w:eastAsia="Times New Roman" w:hAnsi="Arial" w:cs="Arial"/>
          <w:color w:val="000000"/>
          <w:sz w:val="22"/>
          <w:szCs w:val="22"/>
          <w:lang w:val="en-ZA" w:eastAsia="en-ZA"/>
        </w:rPr>
        <w:t>the directors</w:t>
      </w:r>
      <w:r w:rsidRPr="006554C5">
        <w:rPr>
          <w:rFonts w:ascii="Arial" w:eastAsia="Times New Roman" w:hAnsi="Arial" w:cs="Arial"/>
          <w:color w:val="000000"/>
          <w:sz w:val="22"/>
          <w:szCs w:val="22"/>
          <w:lang w:val="en-ZA" w:eastAsia="en-ZA"/>
        </w:rPr>
        <w:t xml:space="preserve">, we determine those matters that were of most significance in the audit of the consolidated 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 </w:t>
      </w:r>
    </w:p>
    <w:p w14:paraId="3FF079D5" w14:textId="77777777" w:rsidR="00E46341" w:rsidRPr="006554C5" w:rsidRDefault="00E46341" w:rsidP="00E46341">
      <w:pPr>
        <w:keepNext/>
        <w:keepLines/>
        <w:widowControl/>
        <w:tabs>
          <w:tab w:val="left" w:pos="8505"/>
        </w:tabs>
        <w:spacing w:line="312" w:lineRule="auto"/>
        <w:ind w:left="709"/>
        <w:rPr>
          <w:rFonts w:ascii="Arial" w:hAnsi="Arial" w:cs="Arial"/>
          <w:b/>
        </w:rPr>
      </w:pPr>
      <w:r w:rsidRPr="006554C5">
        <w:rPr>
          <w:rFonts w:ascii="Arial" w:hAnsi="Arial" w:cs="Arial"/>
          <w:b/>
        </w:rPr>
        <w:t>Report on Other Legal and Regulatory Requirements</w:t>
      </w:r>
    </w:p>
    <w:p w14:paraId="077EBA26" w14:textId="77777777" w:rsidR="00067D74" w:rsidRDefault="00DA3E97" w:rsidP="00E46341">
      <w:pPr>
        <w:spacing w:line="312" w:lineRule="auto"/>
        <w:ind w:left="709"/>
        <w:rPr>
          <w:rFonts w:ascii="Arial" w:eastAsia="Times New Roman" w:hAnsi="Arial" w:cs="Arial"/>
          <w:color w:val="000000"/>
          <w:lang w:val="en-ZA" w:eastAsia="en-ZA"/>
        </w:rPr>
      </w:pPr>
      <w:r w:rsidRPr="00DA3E97">
        <w:rPr>
          <w:rFonts w:ascii="Arial" w:hAnsi="Arial" w:cs="Arial"/>
        </w:rPr>
        <w:t xml:space="preserve">In terms of the IRBA Rule published in Government Gazette Number 39475 dated 4 December 2015, we report that </w:t>
      </w:r>
      <w:r>
        <w:rPr>
          <w:rFonts w:ascii="Arial" w:hAnsi="Arial" w:cs="Arial"/>
        </w:rPr>
        <w:t>[</w:t>
      </w:r>
      <w:r w:rsidRPr="00DA3E97">
        <w:rPr>
          <w:rFonts w:ascii="Arial" w:hAnsi="Arial" w:cs="Arial"/>
          <w:i/>
        </w:rPr>
        <w:t>XX firm</w:t>
      </w:r>
      <w:r>
        <w:rPr>
          <w:rFonts w:ascii="Arial" w:hAnsi="Arial" w:cs="Arial"/>
        </w:rPr>
        <w:t>]</w:t>
      </w:r>
      <w:r w:rsidRPr="00DA3E97">
        <w:rPr>
          <w:rFonts w:ascii="Arial" w:hAnsi="Arial" w:cs="Arial"/>
        </w:rPr>
        <w:t xml:space="preserve"> has been the auditor of </w:t>
      </w:r>
      <w:r>
        <w:rPr>
          <w:rFonts w:ascii="Arial" w:hAnsi="Arial" w:cs="Arial"/>
        </w:rPr>
        <w:t>ABC Limited</w:t>
      </w:r>
      <w:r w:rsidRPr="00DA3E97">
        <w:rPr>
          <w:rFonts w:ascii="Arial" w:hAnsi="Arial" w:cs="Arial"/>
        </w:rPr>
        <w:t xml:space="preserve"> for </w:t>
      </w:r>
      <w:r>
        <w:rPr>
          <w:rFonts w:ascii="Arial" w:hAnsi="Arial" w:cs="Arial"/>
        </w:rPr>
        <w:t>[</w:t>
      </w:r>
      <w:r w:rsidRPr="00F54F69">
        <w:rPr>
          <w:rFonts w:ascii="Arial" w:hAnsi="Arial" w:cs="Arial"/>
          <w:i/>
        </w:rPr>
        <w:t>X</w:t>
      </w:r>
      <w:r>
        <w:rPr>
          <w:rFonts w:ascii="Arial" w:hAnsi="Arial" w:cs="Arial"/>
        </w:rPr>
        <w:t>]</w:t>
      </w:r>
      <w:r w:rsidRPr="00DA3E97">
        <w:rPr>
          <w:rFonts w:ascii="Arial" w:hAnsi="Arial" w:cs="Arial"/>
        </w:rPr>
        <w:t xml:space="preserve"> years.</w:t>
      </w:r>
      <w:r w:rsidR="004947F3" w:rsidRPr="004947F3">
        <w:rPr>
          <w:rFonts w:ascii="Arial" w:hAnsi="Arial" w:cs="Arial"/>
          <w:b/>
          <w:vertAlign w:val="superscript"/>
        </w:rPr>
        <w:t xml:space="preserve"> </w:t>
      </w:r>
      <w:r w:rsidR="004947F3" w:rsidRPr="006554C5">
        <w:rPr>
          <w:rFonts w:ascii="Arial" w:hAnsi="Arial" w:cs="Arial"/>
          <w:b/>
          <w:vertAlign w:val="superscript"/>
        </w:rPr>
        <w:t>[N1</w:t>
      </w:r>
      <w:r w:rsidR="00101FA1">
        <w:rPr>
          <w:rFonts w:ascii="Arial" w:hAnsi="Arial" w:cs="Arial"/>
          <w:b/>
          <w:vertAlign w:val="superscript"/>
        </w:rPr>
        <w:t>4</w:t>
      </w:r>
      <w:r w:rsidR="004947F3" w:rsidRPr="006554C5">
        <w:rPr>
          <w:rFonts w:ascii="Arial" w:hAnsi="Arial" w:cs="Arial"/>
          <w:b/>
          <w:vertAlign w:val="superscript"/>
        </w:rPr>
        <w:t>]</w:t>
      </w:r>
    </w:p>
    <w:p w14:paraId="23B7E826" w14:textId="7A5C2A01" w:rsidR="00770CF3" w:rsidRPr="006554C5" w:rsidRDefault="00E46341" w:rsidP="00E46341">
      <w:pPr>
        <w:spacing w:line="312" w:lineRule="auto"/>
        <w:ind w:left="709"/>
        <w:rPr>
          <w:rFonts w:ascii="Arial" w:hAnsi="Arial" w:cs="Arial"/>
        </w:rPr>
      </w:pPr>
      <w:r w:rsidRPr="006554C5">
        <w:rPr>
          <w:rFonts w:ascii="Arial" w:eastAsia="Times New Roman" w:hAnsi="Arial" w:cs="Arial"/>
          <w:color w:val="000000"/>
          <w:lang w:val="en-ZA" w:eastAsia="en-ZA"/>
        </w:rPr>
        <w:t>[</w:t>
      </w:r>
      <w:r w:rsidRPr="006554C5">
        <w:rPr>
          <w:rFonts w:ascii="Arial" w:eastAsia="Times New Roman" w:hAnsi="Arial" w:cs="Arial"/>
          <w:i/>
          <w:iCs/>
          <w:color w:val="000000"/>
          <w:lang w:val="en-ZA" w:eastAsia="en-ZA"/>
        </w:rPr>
        <w:t>The</w:t>
      </w:r>
      <w:r w:rsidR="00067D74">
        <w:rPr>
          <w:rFonts w:ascii="Arial" w:eastAsia="Times New Roman" w:hAnsi="Arial" w:cs="Arial"/>
          <w:i/>
          <w:iCs/>
          <w:color w:val="000000"/>
          <w:lang w:val="en-ZA" w:eastAsia="en-ZA"/>
        </w:rPr>
        <w:t xml:space="preserve"> additional</w:t>
      </w:r>
      <w:r w:rsidRPr="006554C5">
        <w:rPr>
          <w:rFonts w:ascii="Arial" w:eastAsia="Times New Roman" w:hAnsi="Arial" w:cs="Arial"/>
          <w:i/>
          <w:iCs/>
          <w:color w:val="000000"/>
          <w:lang w:val="en-ZA" w:eastAsia="en-ZA"/>
        </w:rPr>
        <w:t xml:space="preserve"> form and content of this section of the auditor’s report would vary depending on the nature of the auditor’s other reporting responsibilities prescribed by local law, regulation, or national auditing standards. The matters addressed by other law, regulation or national auditing standards (referred to as “other reporting responsibilities”) shall be addressed within this section unless the other reporting responsibilities address the same topics as those presented under the reporting responsibilities required by the ISAs as part of the Report on the Audit of the Financial Statements section. The reporting of other reporting responsibilities that address the same topics as those required by the ISAs may be combined (</w:t>
      </w:r>
      <w:r w:rsidR="001C45A3">
        <w:rPr>
          <w:rFonts w:ascii="Arial" w:eastAsia="Times New Roman" w:hAnsi="Arial" w:cs="Arial"/>
          <w:i/>
          <w:iCs/>
          <w:color w:val="000000"/>
          <w:lang w:val="en-ZA" w:eastAsia="en-ZA"/>
        </w:rPr>
        <w:t>i.e.</w:t>
      </w:r>
      <w:r w:rsidRPr="006554C5">
        <w:rPr>
          <w:rFonts w:ascii="Arial" w:eastAsia="Times New Roman" w:hAnsi="Arial" w:cs="Arial"/>
          <w:i/>
          <w:iCs/>
          <w:color w:val="000000"/>
          <w:lang w:val="en-ZA" w:eastAsia="en-ZA"/>
        </w:rPr>
        <w:t xml:space="preserve"> included in the Report on the Audit of the Financial Statements section under the appropriate subheadings) provided that the wording in the auditor’s report clearly differentiates the other reporting responsibilities from the reporting that is required by the ISAs where such a difference exists.</w:t>
      </w:r>
      <w:r w:rsidRPr="006554C5">
        <w:rPr>
          <w:rFonts w:ascii="Arial" w:eastAsia="Times New Roman" w:hAnsi="Arial" w:cs="Arial"/>
          <w:iCs/>
          <w:color w:val="000000"/>
          <w:lang w:val="en-ZA" w:eastAsia="en-ZA"/>
        </w:rPr>
        <w:t>]</w:t>
      </w:r>
    </w:p>
    <w:p w14:paraId="6151B0F3" w14:textId="77777777" w:rsidR="001B7DC1" w:rsidRPr="006554C5" w:rsidRDefault="001B7DC1" w:rsidP="00770CF3">
      <w:pPr>
        <w:spacing w:line="312" w:lineRule="auto"/>
        <w:ind w:left="709"/>
        <w:rPr>
          <w:rFonts w:ascii="Arial" w:hAnsi="Arial" w:cs="Arial"/>
          <w:i/>
        </w:rPr>
      </w:pPr>
    </w:p>
    <w:p w14:paraId="15FE4E7E" w14:textId="77777777" w:rsidR="00770CF3" w:rsidRPr="006554C5" w:rsidRDefault="005915C5" w:rsidP="00B25DDB">
      <w:pPr>
        <w:keepNext/>
        <w:widowControl/>
        <w:spacing w:line="312" w:lineRule="auto"/>
        <w:ind w:left="709"/>
        <w:rPr>
          <w:rFonts w:ascii="Arial" w:hAnsi="Arial" w:cs="Arial"/>
          <w:b/>
          <w:vertAlign w:val="superscript"/>
        </w:rPr>
      </w:pPr>
      <w:r w:rsidRPr="006554C5">
        <w:rPr>
          <w:rFonts w:ascii="Arial" w:hAnsi="Arial" w:cs="Arial"/>
        </w:rPr>
        <w:lastRenderedPageBreak/>
        <w:t>[</w:t>
      </w:r>
      <w:r w:rsidR="00770CF3" w:rsidRPr="006554C5">
        <w:rPr>
          <w:rFonts w:ascii="Arial" w:hAnsi="Arial" w:cs="Arial"/>
          <w:i/>
        </w:rPr>
        <w:t>Auditor’s Signature</w:t>
      </w:r>
      <w:r w:rsidRPr="006554C5">
        <w:rPr>
          <w:rFonts w:ascii="Arial" w:hAnsi="Arial" w:cs="Arial"/>
        </w:rPr>
        <w:t>]</w:t>
      </w:r>
      <w:r w:rsidR="00BB78DE" w:rsidRPr="006554C5">
        <w:rPr>
          <w:rFonts w:ascii="Arial" w:hAnsi="Arial" w:cs="Arial"/>
          <w:i/>
        </w:rPr>
        <w:t xml:space="preserve"> </w:t>
      </w:r>
      <w:r w:rsidR="00BB78DE" w:rsidRPr="006554C5">
        <w:rPr>
          <w:rFonts w:ascii="Arial" w:hAnsi="Arial" w:cs="Arial"/>
          <w:b/>
          <w:vertAlign w:val="superscript"/>
        </w:rPr>
        <w:t>[</w:t>
      </w:r>
      <w:r w:rsidR="004947F3" w:rsidRPr="006554C5">
        <w:rPr>
          <w:rFonts w:ascii="Arial" w:hAnsi="Arial" w:cs="Arial"/>
          <w:b/>
          <w:vertAlign w:val="superscript"/>
        </w:rPr>
        <w:t>N1</w:t>
      </w:r>
      <w:r w:rsidR="00101FA1">
        <w:rPr>
          <w:rFonts w:ascii="Arial" w:hAnsi="Arial" w:cs="Arial"/>
          <w:b/>
          <w:vertAlign w:val="superscript"/>
        </w:rPr>
        <w:t>5</w:t>
      </w:r>
      <w:r w:rsidR="00BB78DE" w:rsidRPr="006554C5">
        <w:rPr>
          <w:rFonts w:ascii="Arial" w:hAnsi="Arial" w:cs="Arial"/>
          <w:b/>
          <w:vertAlign w:val="superscript"/>
        </w:rPr>
        <w:t>]</w:t>
      </w:r>
    </w:p>
    <w:p w14:paraId="5816070C" w14:textId="77777777" w:rsidR="00770CF3" w:rsidRPr="006554C5" w:rsidRDefault="005915C5" w:rsidP="00B25DDB">
      <w:pPr>
        <w:keepNext/>
        <w:widowControl/>
        <w:spacing w:line="312" w:lineRule="auto"/>
        <w:ind w:left="709"/>
        <w:rPr>
          <w:rFonts w:ascii="Arial" w:hAnsi="Arial" w:cs="Arial"/>
        </w:rPr>
      </w:pPr>
      <w:r w:rsidRPr="006554C5">
        <w:rPr>
          <w:rFonts w:ascii="Arial" w:hAnsi="Arial" w:cs="Arial"/>
        </w:rPr>
        <w:t>[</w:t>
      </w:r>
      <w:r w:rsidR="00770CF3" w:rsidRPr="006554C5">
        <w:rPr>
          <w:rFonts w:ascii="Arial" w:hAnsi="Arial" w:cs="Arial"/>
          <w:i/>
        </w:rPr>
        <w:t>Name of individual registered auditor</w:t>
      </w:r>
      <w:r w:rsidRPr="006554C5">
        <w:rPr>
          <w:rFonts w:ascii="Arial" w:hAnsi="Arial" w:cs="Arial"/>
        </w:rPr>
        <w:t>]</w:t>
      </w:r>
    </w:p>
    <w:p w14:paraId="601937F1" w14:textId="77777777" w:rsidR="00770CF3" w:rsidRPr="006554C5" w:rsidRDefault="005915C5" w:rsidP="00B25DDB">
      <w:pPr>
        <w:keepNext/>
        <w:widowControl/>
        <w:spacing w:line="312" w:lineRule="auto"/>
        <w:ind w:left="709"/>
        <w:rPr>
          <w:rFonts w:ascii="Arial" w:hAnsi="Arial" w:cs="Arial"/>
        </w:rPr>
      </w:pPr>
      <w:r w:rsidRPr="006554C5">
        <w:rPr>
          <w:rFonts w:ascii="Arial" w:hAnsi="Arial" w:cs="Arial"/>
        </w:rPr>
        <w:t>[</w:t>
      </w:r>
      <w:r w:rsidR="00770CF3" w:rsidRPr="006554C5">
        <w:rPr>
          <w:rFonts w:ascii="Arial" w:hAnsi="Arial" w:cs="Arial"/>
          <w:i/>
        </w:rPr>
        <w:t>Capacity if not a sole practitioner: e.g. Director or Partner</w:t>
      </w:r>
      <w:r w:rsidRPr="006554C5">
        <w:rPr>
          <w:rFonts w:ascii="Arial" w:hAnsi="Arial" w:cs="Arial"/>
        </w:rPr>
        <w:t>]</w:t>
      </w:r>
    </w:p>
    <w:p w14:paraId="4283F78F" w14:textId="77777777" w:rsidR="00770CF3" w:rsidRPr="006554C5" w:rsidRDefault="00770CF3" w:rsidP="00B25DDB">
      <w:pPr>
        <w:keepNext/>
        <w:widowControl/>
        <w:spacing w:line="312" w:lineRule="auto"/>
        <w:ind w:left="709"/>
        <w:rPr>
          <w:rFonts w:ascii="Arial" w:hAnsi="Arial" w:cs="Arial"/>
        </w:rPr>
      </w:pPr>
      <w:r w:rsidRPr="006554C5">
        <w:rPr>
          <w:rFonts w:ascii="Arial" w:hAnsi="Arial" w:cs="Arial"/>
        </w:rPr>
        <w:t>Registered Auditor</w:t>
      </w:r>
    </w:p>
    <w:p w14:paraId="5BBD0F13" w14:textId="7242C1D6" w:rsidR="00770CF3" w:rsidRPr="006554C5" w:rsidRDefault="005915C5" w:rsidP="00B25DDB">
      <w:pPr>
        <w:keepNext/>
        <w:widowControl/>
        <w:spacing w:line="312" w:lineRule="auto"/>
        <w:ind w:left="709"/>
        <w:rPr>
          <w:rFonts w:ascii="Arial" w:hAnsi="Arial" w:cs="Arial"/>
        </w:rPr>
      </w:pPr>
      <w:r w:rsidRPr="006554C5">
        <w:rPr>
          <w:rFonts w:ascii="Arial" w:hAnsi="Arial" w:cs="Arial"/>
        </w:rPr>
        <w:t>[</w:t>
      </w:r>
      <w:r w:rsidR="00770CF3" w:rsidRPr="006554C5">
        <w:rPr>
          <w:rFonts w:ascii="Arial" w:hAnsi="Arial" w:cs="Arial"/>
          <w:i/>
        </w:rPr>
        <w:t>Date of auditor’s report</w:t>
      </w:r>
      <w:r w:rsidRPr="006554C5">
        <w:rPr>
          <w:rFonts w:ascii="Arial" w:hAnsi="Arial" w:cs="Arial"/>
        </w:rPr>
        <w:t>]</w:t>
      </w:r>
    </w:p>
    <w:p w14:paraId="7EF83BD7" w14:textId="08B065EC" w:rsidR="00770CF3" w:rsidRPr="00CC3D83" w:rsidRDefault="005915C5" w:rsidP="006C0380">
      <w:pPr>
        <w:keepNext/>
        <w:widowControl/>
        <w:spacing w:line="312" w:lineRule="auto"/>
        <w:ind w:left="709"/>
        <w:rPr>
          <w:rFonts w:ascii="Arial" w:hAnsi="Arial" w:cs="Arial"/>
          <w:b/>
        </w:rPr>
      </w:pPr>
      <w:r w:rsidRPr="00CC3D83">
        <w:rPr>
          <w:rFonts w:ascii="Arial" w:hAnsi="Arial" w:cs="Arial"/>
        </w:rPr>
        <w:t>[</w:t>
      </w:r>
      <w:r w:rsidR="00770CF3" w:rsidRPr="00CC3D83">
        <w:rPr>
          <w:rFonts w:ascii="Arial" w:hAnsi="Arial" w:cs="Arial"/>
          <w:i/>
        </w:rPr>
        <w:t>Auditor’s address</w:t>
      </w:r>
      <w:r w:rsidRPr="00CC3D83">
        <w:rPr>
          <w:rFonts w:ascii="Arial" w:hAnsi="Arial" w:cs="Arial"/>
        </w:rPr>
        <w:t>]</w:t>
      </w:r>
    </w:p>
    <w:p w14:paraId="141CB58C" w14:textId="77777777" w:rsidR="00E46341" w:rsidRPr="006554C5" w:rsidRDefault="00E46341" w:rsidP="00AF0B15">
      <w:pPr>
        <w:pStyle w:val="ListParagraph"/>
        <w:numPr>
          <w:ilvl w:val="0"/>
          <w:numId w:val="6"/>
        </w:numPr>
        <w:ind w:left="714" w:hanging="357"/>
        <w:rPr>
          <w:b/>
        </w:rPr>
        <w:sectPr w:rsidR="00E46341" w:rsidRPr="006554C5" w:rsidSect="007C59CE">
          <w:pgSz w:w="11907" w:h="16839" w:code="9"/>
          <w:pgMar w:top="1440" w:right="1699" w:bottom="1440" w:left="1699" w:header="720" w:footer="720" w:gutter="0"/>
          <w:cols w:space="720"/>
          <w:noEndnote/>
          <w:docGrid w:linePitch="299"/>
        </w:sectPr>
      </w:pPr>
    </w:p>
    <w:p w14:paraId="2C6D7AE0" w14:textId="77777777" w:rsidR="00077042" w:rsidRPr="006554C5" w:rsidRDefault="00461418" w:rsidP="00F827EF">
      <w:pPr>
        <w:pStyle w:val="Heading3"/>
        <w:rPr>
          <w:rFonts w:hint="eastAsia"/>
        </w:rPr>
      </w:pPr>
      <w:bookmarkStart w:id="42" w:name="_Toc513622592"/>
      <w:bookmarkStart w:id="43" w:name="_Toc515358730"/>
      <w:bookmarkStart w:id="44" w:name="_Toc518384413"/>
      <w:bookmarkStart w:id="45" w:name="_Toc5690130"/>
      <w:r>
        <w:lastRenderedPageBreak/>
        <w:t xml:space="preserve">Unmodified opinion – </w:t>
      </w:r>
      <w:r w:rsidR="007B7957" w:rsidRPr="006554C5">
        <w:t>A</w:t>
      </w:r>
      <w:r w:rsidR="00077042" w:rsidRPr="006554C5">
        <w:t>uditor’s report on a complete set of general purpose financial statements</w:t>
      </w:r>
      <w:bookmarkEnd w:id="25"/>
      <w:bookmarkEnd w:id="26"/>
      <w:bookmarkEnd w:id="27"/>
      <w:r w:rsidR="00E86597" w:rsidRPr="006554C5">
        <w:t xml:space="preserve"> of a private company</w:t>
      </w:r>
      <w:r w:rsidR="00912611" w:rsidRPr="006554C5">
        <w:rPr>
          <w:vertAlign w:val="superscript"/>
        </w:rPr>
        <w:t xml:space="preserve"> </w:t>
      </w:r>
      <w:r w:rsidR="00077042" w:rsidRPr="006554C5">
        <w:t>prepared in accordance with a fair presentation framework</w:t>
      </w:r>
      <w:bookmarkEnd w:id="42"/>
      <w:bookmarkEnd w:id="43"/>
      <w:bookmarkEnd w:id="44"/>
      <w:bookmarkEnd w:id="45"/>
    </w:p>
    <w:bookmarkEnd w:id="28"/>
    <w:p w14:paraId="7F0FB3FF" w14:textId="77777777" w:rsidR="00652142" w:rsidRPr="006554C5" w:rsidRDefault="00476311">
      <w:pPr>
        <w:spacing w:line="312" w:lineRule="auto"/>
        <w:ind w:left="709"/>
        <w:rPr>
          <w:rFonts w:ascii="Arial" w:hAnsi="Arial" w:cs="Arial"/>
        </w:rPr>
      </w:pPr>
      <w:r w:rsidRPr="006554C5">
        <w:rPr>
          <w:rFonts w:ascii="Arial" w:hAnsi="Arial" w:cs="Arial"/>
        </w:rPr>
        <w:t xml:space="preserve">The illustrative report below is the unmodified auditor’s report on the </w:t>
      </w:r>
      <w:r w:rsidR="00CF3A58" w:rsidRPr="006554C5">
        <w:rPr>
          <w:rFonts w:ascii="Arial" w:hAnsi="Arial" w:cs="Arial"/>
        </w:rPr>
        <w:t xml:space="preserve">statutory </w:t>
      </w:r>
      <w:r w:rsidR="00032205" w:rsidRPr="006554C5">
        <w:rPr>
          <w:rFonts w:ascii="Arial" w:hAnsi="Arial" w:cs="Arial"/>
        </w:rPr>
        <w:t xml:space="preserve">annual </w:t>
      </w:r>
      <w:r w:rsidR="00BF3832" w:rsidRPr="006554C5">
        <w:rPr>
          <w:rFonts w:ascii="Arial" w:hAnsi="Arial" w:cs="Arial"/>
        </w:rPr>
        <w:t>financial statements</w:t>
      </w:r>
      <w:r w:rsidR="006E1080" w:rsidRPr="006554C5">
        <w:rPr>
          <w:rFonts w:ascii="Arial" w:hAnsi="Arial" w:cs="Arial"/>
        </w:rPr>
        <w:t xml:space="preserve"> of </w:t>
      </w:r>
      <w:r w:rsidR="00EA48D7" w:rsidRPr="006554C5">
        <w:rPr>
          <w:rFonts w:ascii="Arial" w:hAnsi="Arial" w:cs="Arial"/>
        </w:rPr>
        <w:t>a private company in terms of the Companies Act</w:t>
      </w:r>
      <w:r w:rsidR="002D4461" w:rsidRPr="006554C5">
        <w:rPr>
          <w:rFonts w:ascii="Arial" w:hAnsi="Arial" w:cs="Arial"/>
        </w:rPr>
        <w:t>, 2008 (No. 71 of 2008) (Companies Act)</w:t>
      </w:r>
      <w:r w:rsidR="00EA48D7" w:rsidRPr="006554C5" w:rsidDel="00EA48D7">
        <w:rPr>
          <w:rFonts w:ascii="Arial" w:hAnsi="Arial" w:cs="Arial"/>
        </w:rPr>
        <w:t xml:space="preserve"> </w:t>
      </w:r>
      <w:r w:rsidR="00032205" w:rsidRPr="006554C5">
        <w:rPr>
          <w:rFonts w:ascii="Arial" w:hAnsi="Arial" w:cs="Arial"/>
        </w:rPr>
        <w:t xml:space="preserve">which include the financial statements </w:t>
      </w:r>
      <w:r w:rsidR="001900F4" w:rsidRPr="006554C5">
        <w:rPr>
          <w:rFonts w:ascii="Arial" w:hAnsi="Arial" w:cs="Arial"/>
        </w:rPr>
        <w:t xml:space="preserve">and </w:t>
      </w:r>
      <w:r w:rsidR="006E1080" w:rsidRPr="006554C5">
        <w:rPr>
          <w:rFonts w:ascii="Arial" w:hAnsi="Arial" w:cs="Arial"/>
        </w:rPr>
        <w:t xml:space="preserve">the </w:t>
      </w:r>
      <w:r w:rsidR="001C6B64" w:rsidRPr="006554C5">
        <w:rPr>
          <w:rFonts w:ascii="Arial" w:hAnsi="Arial" w:cs="Arial"/>
        </w:rPr>
        <w:t>d</w:t>
      </w:r>
      <w:r w:rsidR="006E1080" w:rsidRPr="006554C5">
        <w:rPr>
          <w:rFonts w:ascii="Arial" w:hAnsi="Arial" w:cs="Arial"/>
        </w:rPr>
        <w:t xml:space="preserve">irectors’ </w:t>
      </w:r>
      <w:r w:rsidR="001C6B64" w:rsidRPr="006554C5">
        <w:rPr>
          <w:rFonts w:ascii="Arial" w:hAnsi="Arial" w:cs="Arial"/>
        </w:rPr>
        <w:t>r</w:t>
      </w:r>
      <w:r w:rsidR="006E1080" w:rsidRPr="006554C5">
        <w:rPr>
          <w:rFonts w:ascii="Arial" w:hAnsi="Arial" w:cs="Arial"/>
        </w:rPr>
        <w:t>eport</w:t>
      </w:r>
      <w:r w:rsidR="001900F4" w:rsidRPr="006554C5">
        <w:rPr>
          <w:rFonts w:ascii="Arial" w:hAnsi="Arial" w:cs="Arial"/>
        </w:rPr>
        <w:t xml:space="preserve"> </w:t>
      </w:r>
      <w:r w:rsidR="00CF3A58" w:rsidRPr="006554C5">
        <w:rPr>
          <w:rFonts w:ascii="Arial" w:hAnsi="Arial" w:cs="Arial"/>
        </w:rPr>
        <w:t>required</w:t>
      </w:r>
      <w:r w:rsidR="001900F4" w:rsidRPr="006554C5">
        <w:rPr>
          <w:rFonts w:ascii="Arial" w:hAnsi="Arial" w:cs="Arial"/>
        </w:rPr>
        <w:t xml:space="preserve"> by the Companies Act</w:t>
      </w:r>
      <w:r w:rsidR="004A684F" w:rsidRPr="006554C5">
        <w:rPr>
          <w:rFonts w:ascii="Arial" w:hAnsi="Arial" w:cs="Arial"/>
        </w:rPr>
        <w:t>. The financial statements are</w:t>
      </w:r>
      <w:r w:rsidR="00E12811" w:rsidRPr="006554C5">
        <w:rPr>
          <w:rFonts w:ascii="Arial" w:hAnsi="Arial" w:cs="Arial"/>
        </w:rPr>
        <w:t xml:space="preserve"> </w:t>
      </w:r>
      <w:r w:rsidR="00BF3832" w:rsidRPr="006554C5">
        <w:rPr>
          <w:rFonts w:ascii="Arial" w:hAnsi="Arial" w:cs="Arial"/>
        </w:rPr>
        <w:t>prepared in accordance with a general purpose financial reporting framework that achieves fair presentation.</w:t>
      </w:r>
      <w:r w:rsidR="00375ACB" w:rsidRPr="006554C5">
        <w:rPr>
          <w:rFonts w:ascii="Arial" w:hAnsi="Arial" w:cs="Arial"/>
        </w:rPr>
        <w:t xml:space="preserve"> </w:t>
      </w:r>
      <w:r w:rsidR="00A969EB" w:rsidRPr="006554C5">
        <w:rPr>
          <w:rFonts w:ascii="Arial" w:hAnsi="Arial" w:cs="Arial"/>
        </w:rPr>
        <w:t>This report illustrates the application of ISA 700 (Revised) regarding the auditor’s report on the financial statements, and ISA 720</w:t>
      </w:r>
      <w:r w:rsidR="00817971">
        <w:rPr>
          <w:rFonts w:ascii="Arial" w:hAnsi="Arial" w:cs="Arial"/>
        </w:rPr>
        <w:t xml:space="preserve"> (Revised)</w:t>
      </w:r>
      <w:r w:rsidR="00A969EB" w:rsidRPr="006554C5">
        <w:rPr>
          <w:rFonts w:ascii="Arial" w:hAnsi="Arial" w:cs="Arial"/>
        </w:rPr>
        <w:t xml:space="preserve"> in respect of the directors’ report required under the Companies Act.</w:t>
      </w:r>
      <w:r w:rsidR="00375ACB" w:rsidRPr="006554C5">
        <w:rPr>
          <w:rFonts w:ascii="Arial" w:hAnsi="Arial" w:cs="Arial"/>
        </w:rPr>
        <w:t xml:space="preserve"> </w:t>
      </w:r>
      <w:r w:rsidR="00633FE5" w:rsidRPr="006554C5">
        <w:rPr>
          <w:rFonts w:ascii="Arial" w:hAnsi="Arial" w:cs="Arial"/>
        </w:rPr>
        <w:t xml:space="preserve">Since this is not a group audit, the additional auditor’s responsibilities in respect of a group audit are not illustrated. </w:t>
      </w:r>
      <w:r w:rsidR="002D4461" w:rsidRPr="006554C5">
        <w:rPr>
          <w:rFonts w:ascii="Arial" w:hAnsi="Arial" w:cs="Arial"/>
        </w:rPr>
        <w:t xml:space="preserve">The adaptations contained in the illustrative report are referenced to the appropriate notes (N1 – </w:t>
      </w:r>
      <w:r w:rsidR="004072B9" w:rsidRPr="006554C5">
        <w:rPr>
          <w:rFonts w:ascii="Arial" w:hAnsi="Arial" w:cs="Arial"/>
        </w:rPr>
        <w:t>N1</w:t>
      </w:r>
      <w:r w:rsidR="004072B9">
        <w:rPr>
          <w:rFonts w:ascii="Arial" w:hAnsi="Arial" w:cs="Arial"/>
        </w:rPr>
        <w:t>5</w:t>
      </w:r>
      <w:r w:rsidR="002D4461" w:rsidRPr="006554C5">
        <w:rPr>
          <w:rFonts w:ascii="Arial" w:hAnsi="Arial" w:cs="Arial"/>
        </w:rPr>
        <w:t>) of Part A.</w:t>
      </w:r>
    </w:p>
    <w:tbl>
      <w:tblPr>
        <w:tblStyle w:val="TableGrid"/>
        <w:tblW w:w="0" w:type="auto"/>
        <w:tblInd w:w="709" w:type="dxa"/>
        <w:tblLook w:val="04A0" w:firstRow="1" w:lastRow="0" w:firstColumn="1" w:lastColumn="0" w:noHBand="0" w:noVBand="1"/>
      </w:tblPr>
      <w:tblGrid>
        <w:gridCol w:w="7790"/>
      </w:tblGrid>
      <w:tr w:rsidR="006E1080" w:rsidRPr="006554C5" w14:paraId="4A9579B0" w14:textId="77777777" w:rsidTr="006E1080">
        <w:tc>
          <w:tcPr>
            <w:tcW w:w="8499" w:type="dxa"/>
          </w:tcPr>
          <w:p w14:paraId="18792890" w14:textId="77777777" w:rsidR="006E1080" w:rsidRPr="006554C5" w:rsidRDefault="006E1080" w:rsidP="000A1FE8">
            <w:pPr>
              <w:spacing w:line="312" w:lineRule="auto"/>
              <w:rPr>
                <w:rFonts w:cs="Arial"/>
                <w:bCs/>
              </w:rPr>
            </w:pPr>
            <w:r w:rsidRPr="006554C5">
              <w:rPr>
                <w:rFonts w:ascii="Arial" w:hAnsi="Arial" w:cs="Arial"/>
                <w:bCs/>
              </w:rPr>
              <w:t>Circumstances include:</w:t>
            </w:r>
          </w:p>
          <w:p w14:paraId="7B15D794" w14:textId="178BF31B" w:rsidR="006E1080" w:rsidRPr="006554C5" w:rsidRDefault="006E1080">
            <w:pPr>
              <w:pStyle w:val="ListParagraph"/>
              <w:numPr>
                <w:ilvl w:val="0"/>
                <w:numId w:val="19"/>
              </w:numPr>
              <w:spacing w:before="0" w:after="120" w:line="312" w:lineRule="auto"/>
              <w:rPr>
                <w:rFonts w:cs="Arial"/>
                <w:bCs/>
              </w:rPr>
            </w:pPr>
            <w:r w:rsidRPr="006554C5">
              <w:rPr>
                <w:rFonts w:cs="Arial"/>
              </w:rPr>
              <w:t xml:space="preserve">Audit of a complete set of financial statements of a </w:t>
            </w:r>
            <w:r w:rsidR="00931527" w:rsidRPr="006554C5">
              <w:rPr>
                <w:rFonts w:cs="Arial"/>
              </w:rPr>
              <w:t>private company in terms of the Companies Act of South Africa</w:t>
            </w:r>
            <w:r w:rsidRPr="006554C5">
              <w:rPr>
                <w:rFonts w:cs="Arial"/>
              </w:rPr>
              <w:t xml:space="preserve"> using a fair presentation framework</w:t>
            </w:r>
            <w:r w:rsidR="00F326B1">
              <w:rPr>
                <w:rFonts w:cs="Arial"/>
              </w:rPr>
              <w:t>. The audit is not a group audit (</w:t>
            </w:r>
            <w:r w:rsidR="001C45A3">
              <w:rPr>
                <w:rFonts w:cs="Arial"/>
              </w:rPr>
              <w:t>i.e.</w:t>
            </w:r>
            <w:r w:rsidR="00F326B1">
              <w:rPr>
                <w:rFonts w:cs="Arial"/>
              </w:rPr>
              <w:t xml:space="preserve"> ISA 600 does not apply)</w:t>
            </w:r>
            <w:r w:rsidR="00475541">
              <w:rPr>
                <w:rFonts w:cs="Arial"/>
              </w:rPr>
              <w:t>.</w:t>
            </w:r>
            <w:r w:rsidR="00101FA1">
              <w:rPr>
                <w:rFonts w:cs="Arial"/>
              </w:rPr>
              <w:t xml:space="preserve"> </w:t>
            </w:r>
            <w:r w:rsidR="00101FA1" w:rsidRPr="002F2652">
              <w:rPr>
                <w:rFonts w:cs="Arial"/>
                <w:b/>
                <w:vertAlign w:val="superscript"/>
              </w:rPr>
              <w:t>[N13]</w:t>
            </w:r>
          </w:p>
          <w:p w14:paraId="0FFC3C9C" w14:textId="786FE88D" w:rsidR="00E86597" w:rsidRPr="006554C5" w:rsidRDefault="00E86597">
            <w:pPr>
              <w:pStyle w:val="ListParagraph"/>
              <w:numPr>
                <w:ilvl w:val="0"/>
                <w:numId w:val="19"/>
              </w:numPr>
              <w:spacing w:before="0" w:after="120" w:line="312" w:lineRule="auto"/>
              <w:rPr>
                <w:rFonts w:cs="Arial"/>
                <w:bCs/>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475541">
              <w:rPr>
                <w:rFonts w:eastAsia="Times New Roman" w:cs="Arial"/>
                <w:color w:val="000000"/>
                <w:lang w:val="en-ZA" w:eastAsia="en-ZA"/>
              </w:rPr>
              <w:t>.</w:t>
            </w:r>
          </w:p>
          <w:p w14:paraId="5AADD941" w14:textId="78395D82" w:rsidR="006E1080" w:rsidRPr="006554C5" w:rsidRDefault="006E1080">
            <w:pPr>
              <w:pStyle w:val="ListParagraph"/>
              <w:numPr>
                <w:ilvl w:val="0"/>
                <w:numId w:val="19"/>
              </w:numPr>
              <w:spacing w:before="0" w:after="120" w:line="312" w:lineRule="auto"/>
              <w:rPr>
                <w:rFonts w:cs="Arial"/>
              </w:rPr>
            </w:pPr>
            <w:r w:rsidRPr="006554C5">
              <w:rPr>
                <w:rFonts w:eastAsia="Times New Roman" w:cs="Arial"/>
                <w:color w:val="000000"/>
                <w:lang w:val="en-ZA" w:eastAsia="en-ZA"/>
              </w:rPr>
              <w:t>Key audit matters have not been communicated</w:t>
            </w:r>
            <w:r w:rsidR="00475541">
              <w:rPr>
                <w:rFonts w:eastAsia="Times New Roman" w:cs="Arial"/>
                <w:color w:val="000000"/>
                <w:lang w:val="en-ZA" w:eastAsia="en-ZA"/>
              </w:rPr>
              <w:t>.</w:t>
            </w:r>
          </w:p>
          <w:p w14:paraId="1284FDC7" w14:textId="24BB6CCD" w:rsidR="00016936" w:rsidRPr="00157F62" w:rsidRDefault="00931527">
            <w:pPr>
              <w:pStyle w:val="ListParagraph"/>
              <w:numPr>
                <w:ilvl w:val="0"/>
                <w:numId w:val="19"/>
              </w:numPr>
              <w:spacing w:before="0" w:after="120" w:line="312" w:lineRule="auto"/>
              <w:rPr>
                <w:rFonts w:cs="Arial"/>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6E1080" w:rsidRPr="006554C5">
              <w:rPr>
                <w:rFonts w:eastAsia="Times New Roman" w:cs="Arial"/>
                <w:color w:val="000000"/>
                <w:lang w:val="en-ZA" w:eastAsia="en-ZA"/>
              </w:rPr>
              <w:t>The auditor has determined that the other information</w:t>
            </w:r>
            <w:r w:rsidR="00A2258A" w:rsidRPr="006554C5">
              <w:rPr>
                <w:rFonts w:eastAsia="Times New Roman" w:cs="Arial"/>
                <w:color w:val="000000"/>
                <w:lang w:val="en-ZA" w:eastAsia="en-ZA"/>
              </w:rPr>
              <w:t xml:space="preserve"> </w:t>
            </w:r>
            <w:r w:rsidR="00D931DB">
              <w:rPr>
                <w:rFonts w:eastAsia="Times New Roman" w:cs="Arial"/>
                <w:color w:val="000000"/>
                <w:lang w:val="en-ZA" w:eastAsia="en-ZA"/>
              </w:rPr>
              <w:t>includes</w:t>
            </w:r>
            <w:r w:rsidR="00A2258A" w:rsidRPr="006554C5">
              <w:rPr>
                <w:rFonts w:eastAsia="Times New Roman" w:cs="Arial"/>
                <w:color w:val="000000"/>
                <w:lang w:val="en-ZA" w:eastAsia="en-ZA"/>
              </w:rPr>
              <w:t xml:space="preserve"> </w:t>
            </w:r>
            <w:r w:rsidR="00D931DB">
              <w:rPr>
                <w:rFonts w:eastAsia="Times New Roman" w:cs="Arial"/>
                <w:color w:val="000000"/>
                <w:lang w:val="en-ZA" w:eastAsia="en-ZA"/>
              </w:rPr>
              <w:t>the</w:t>
            </w:r>
            <w:r w:rsidR="008D7B7F" w:rsidRPr="006554C5">
              <w:rPr>
                <w:rFonts w:eastAsia="Times New Roman" w:cs="Arial"/>
                <w:color w:val="000000"/>
                <w:lang w:val="en-ZA" w:eastAsia="en-ZA"/>
              </w:rPr>
              <w:t xml:space="preserve"> </w:t>
            </w:r>
            <w:r w:rsidR="00A2258A" w:rsidRPr="006554C5">
              <w:rPr>
                <w:rFonts w:eastAsia="Times New Roman" w:cs="Arial"/>
                <w:color w:val="000000"/>
                <w:lang w:val="en-ZA" w:eastAsia="en-ZA"/>
              </w:rPr>
              <w:t>Directors’ Report prepared in terms of the Companies Act</w:t>
            </w:r>
            <w:r w:rsidR="005876CD" w:rsidRPr="006554C5">
              <w:rPr>
                <w:rFonts w:eastAsia="Times New Roman" w:cs="Arial"/>
                <w:color w:val="000000"/>
                <w:lang w:val="en-ZA" w:eastAsia="en-ZA"/>
              </w:rPr>
              <w:t xml:space="preserve"> of South Africa</w:t>
            </w:r>
            <w:r w:rsidR="00475541">
              <w:rPr>
                <w:rFonts w:eastAsia="Times New Roman" w:cs="Arial"/>
                <w:color w:val="000000"/>
                <w:lang w:val="en-ZA" w:eastAsia="en-ZA"/>
              </w:rPr>
              <w:t>.</w:t>
            </w:r>
            <w:r w:rsidR="005E6B5E">
              <w:rPr>
                <w:rFonts w:eastAsia="Times New Roman" w:cs="Arial"/>
                <w:color w:val="000000"/>
                <w:lang w:val="en-ZA" w:eastAsia="en-ZA"/>
              </w:rPr>
              <w:t xml:space="preserve"> </w:t>
            </w:r>
          </w:p>
          <w:p w14:paraId="5A746F60" w14:textId="06BCC2AC" w:rsidR="006E1080" w:rsidRPr="006554C5" w:rsidRDefault="00016936">
            <w:pPr>
              <w:pStyle w:val="ListParagraph"/>
              <w:numPr>
                <w:ilvl w:val="0"/>
                <w:numId w:val="19"/>
              </w:numPr>
              <w:spacing w:before="0" w:after="120" w:line="312" w:lineRule="auto"/>
              <w:rPr>
                <w:rFonts w:cs="Arial"/>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3FE18AC5" w14:textId="4549C0C0" w:rsidR="00DA3E97" w:rsidRPr="006554C5" w:rsidRDefault="004022FE" w:rsidP="00D24D17">
            <w:pPr>
              <w:pStyle w:val="ListParagraph"/>
              <w:numPr>
                <w:ilvl w:val="0"/>
                <w:numId w:val="19"/>
              </w:numPr>
              <w:spacing w:before="0" w:after="120" w:line="312" w:lineRule="auto"/>
              <w:rPr>
                <w:rFonts w:cs="Arial"/>
                <w:b/>
              </w:rPr>
            </w:pPr>
            <w:r w:rsidRPr="006554C5">
              <w:t>The auditor has concluded an unmodified (</w:t>
            </w:r>
            <w:r w:rsidR="001C45A3">
              <w:t>i.e.</w:t>
            </w:r>
            <w:r w:rsidRPr="006554C5">
              <w:t xml:space="preserve"> “clean”) opinion is appropriate based on the audit evidence obtained</w:t>
            </w:r>
            <w:r w:rsidR="00475541">
              <w:t>.</w:t>
            </w:r>
          </w:p>
        </w:tc>
      </w:tr>
    </w:tbl>
    <w:p w14:paraId="636A31C6" w14:textId="77777777" w:rsidR="00A73562" w:rsidRPr="006554C5" w:rsidRDefault="00A73562" w:rsidP="00AF0B15">
      <w:pPr>
        <w:spacing w:line="312" w:lineRule="auto"/>
        <w:ind w:left="709"/>
        <w:rPr>
          <w:rFonts w:ascii="Arial" w:hAnsi="Arial" w:cs="Arial"/>
          <w:b/>
        </w:rPr>
      </w:pPr>
    </w:p>
    <w:p w14:paraId="7C0454CA" w14:textId="77777777" w:rsidR="00C1021A" w:rsidRPr="006554C5" w:rsidRDefault="009E5F94" w:rsidP="00614633">
      <w:pPr>
        <w:keepNext/>
        <w:widowControl/>
        <w:spacing w:line="312" w:lineRule="auto"/>
        <w:ind w:left="709"/>
        <w:jc w:val="center"/>
        <w:rPr>
          <w:rFonts w:ascii="Arial" w:hAnsi="Arial" w:cs="Arial"/>
          <w:b/>
        </w:rPr>
      </w:pPr>
      <w:r w:rsidRPr="006554C5">
        <w:rPr>
          <w:rFonts w:ascii="Arial" w:hAnsi="Arial" w:cs="Arial"/>
          <w:b/>
        </w:rPr>
        <w:lastRenderedPageBreak/>
        <w:t>Independent Auditor’s Report</w:t>
      </w:r>
      <w:r w:rsidR="00EC7918" w:rsidRPr="006554C5">
        <w:rPr>
          <w:rFonts w:ascii="Arial" w:hAnsi="Arial" w:cs="Arial"/>
          <w:b/>
        </w:rPr>
        <w:t xml:space="preserve"> </w:t>
      </w:r>
    </w:p>
    <w:p w14:paraId="4D35BDBF" w14:textId="77777777" w:rsidR="003D42FD" w:rsidRPr="006554C5" w:rsidRDefault="003D42FD" w:rsidP="00614633">
      <w:pPr>
        <w:keepNext/>
        <w:widowControl/>
        <w:spacing w:line="312" w:lineRule="auto"/>
        <w:ind w:left="709"/>
        <w:rPr>
          <w:rFonts w:ascii="Arial" w:hAnsi="Arial" w:cs="Arial"/>
        </w:rPr>
      </w:pPr>
    </w:p>
    <w:p w14:paraId="21BD25AD" w14:textId="77777777" w:rsidR="00077042" w:rsidRPr="006554C5" w:rsidRDefault="00077042" w:rsidP="00614633">
      <w:pPr>
        <w:keepNext/>
        <w:widowControl/>
        <w:spacing w:line="312" w:lineRule="auto"/>
        <w:ind w:left="709"/>
        <w:rPr>
          <w:rFonts w:ascii="Arial" w:hAnsi="Arial" w:cs="Arial"/>
        </w:rPr>
      </w:pPr>
      <w:r w:rsidRPr="006554C5">
        <w:rPr>
          <w:rFonts w:ascii="Arial" w:hAnsi="Arial" w:cs="Arial"/>
          <w:i/>
        </w:rPr>
        <w:t xml:space="preserve">To the </w:t>
      </w:r>
      <w:r w:rsidR="00F81B11" w:rsidRPr="006554C5">
        <w:rPr>
          <w:rFonts w:ascii="Arial" w:hAnsi="Arial" w:cs="Arial"/>
          <w:i/>
        </w:rPr>
        <w:t>Shareholder</w:t>
      </w:r>
      <w:r w:rsidR="005A5502" w:rsidRPr="006554C5">
        <w:rPr>
          <w:rFonts w:ascii="Arial" w:hAnsi="Arial" w:cs="Arial"/>
          <w:i/>
        </w:rPr>
        <w:t>s</w:t>
      </w:r>
      <w:r w:rsidR="00F81B11" w:rsidRPr="006554C5">
        <w:rPr>
          <w:rFonts w:ascii="Arial" w:hAnsi="Arial" w:cs="Arial"/>
          <w:i/>
        </w:rPr>
        <w:t xml:space="preserve"> </w:t>
      </w:r>
      <w:r w:rsidRPr="006554C5">
        <w:rPr>
          <w:rFonts w:ascii="Arial" w:hAnsi="Arial" w:cs="Arial"/>
          <w:i/>
        </w:rPr>
        <w:t>of ABC</w:t>
      </w:r>
      <w:r w:rsidR="00705C5A" w:rsidRPr="006554C5">
        <w:rPr>
          <w:rFonts w:ascii="Arial" w:hAnsi="Arial" w:cs="Arial"/>
          <w:i/>
        </w:rPr>
        <w:t xml:space="preserve"> </w:t>
      </w:r>
      <w:r w:rsidR="00633FE5" w:rsidRPr="006554C5">
        <w:rPr>
          <w:rFonts w:ascii="Arial" w:hAnsi="Arial" w:cs="Arial"/>
          <w:i/>
        </w:rPr>
        <w:t>Proprietary</w:t>
      </w:r>
      <w:r w:rsidR="00705C5A" w:rsidRPr="006554C5" w:rsidDel="00705C5A">
        <w:rPr>
          <w:rFonts w:ascii="Arial" w:hAnsi="Arial" w:cs="Arial"/>
          <w:i/>
        </w:rPr>
        <w:t xml:space="preserve"> </w:t>
      </w:r>
      <w:r w:rsidRPr="006554C5">
        <w:rPr>
          <w:rFonts w:ascii="Arial" w:hAnsi="Arial" w:cs="Arial"/>
          <w:i/>
        </w:rPr>
        <w:t>Limited</w:t>
      </w:r>
      <w:r w:rsidRPr="006554C5">
        <w:rPr>
          <w:rFonts w:ascii="Arial" w:hAnsi="Arial" w:cs="Arial"/>
          <w:b/>
          <w:vertAlign w:val="superscript"/>
        </w:rPr>
        <w:t>[</w:t>
      </w:r>
      <w:r w:rsidR="00CA5933" w:rsidRPr="006554C5">
        <w:rPr>
          <w:rFonts w:ascii="Arial" w:hAnsi="Arial" w:cs="Arial"/>
          <w:b/>
          <w:vertAlign w:val="superscript"/>
        </w:rPr>
        <w:t>N</w:t>
      </w:r>
      <w:r w:rsidRPr="006554C5">
        <w:rPr>
          <w:rFonts w:ascii="Arial" w:hAnsi="Arial" w:cs="Arial"/>
          <w:b/>
          <w:vertAlign w:val="superscript"/>
        </w:rPr>
        <w:t>1]</w:t>
      </w:r>
    </w:p>
    <w:p w14:paraId="705B16CA" w14:textId="77777777" w:rsidR="00077042" w:rsidRPr="001D0EA4" w:rsidRDefault="00077042" w:rsidP="00614633">
      <w:pPr>
        <w:keepNext/>
        <w:widowControl/>
        <w:spacing w:line="312" w:lineRule="auto"/>
        <w:ind w:left="709"/>
        <w:rPr>
          <w:rFonts w:ascii="Arial" w:hAnsi="Arial" w:cs="Arial"/>
          <w:bCs/>
        </w:rPr>
      </w:pPr>
      <w:r w:rsidRPr="006554C5">
        <w:rPr>
          <w:rFonts w:ascii="Arial" w:hAnsi="Arial" w:cs="Arial"/>
          <w:b/>
        </w:rPr>
        <w:t>Report on the</w:t>
      </w:r>
      <w:r w:rsidR="00E66175" w:rsidRPr="006554C5">
        <w:rPr>
          <w:rFonts w:ascii="Arial" w:hAnsi="Arial" w:cs="Arial"/>
          <w:b/>
        </w:rPr>
        <w:t xml:space="preserve"> Audit of the</w:t>
      </w:r>
      <w:r w:rsidRPr="006554C5">
        <w:rPr>
          <w:rFonts w:ascii="Arial" w:hAnsi="Arial" w:cs="Arial"/>
          <w:b/>
        </w:rPr>
        <w:t xml:space="preserve"> Financial Statements</w:t>
      </w:r>
      <w:r w:rsidRPr="001D0EA4">
        <w:rPr>
          <w:rStyle w:val="FootnoteReference"/>
          <w:rFonts w:ascii="Arial" w:eastAsia="Times New Roman" w:hAnsi="Arial" w:cs="Arial"/>
          <w:color w:val="auto"/>
          <w:position w:val="10"/>
          <w:vertAlign w:val="superscript"/>
        </w:rPr>
        <w:footnoteReference w:id="3"/>
      </w:r>
    </w:p>
    <w:p w14:paraId="71864561" w14:textId="77777777" w:rsidR="00DD6200" w:rsidRPr="00BC49D0" w:rsidRDefault="00DD6200" w:rsidP="00614633">
      <w:pPr>
        <w:keepNext/>
        <w:widowControl/>
        <w:tabs>
          <w:tab w:val="left" w:pos="8505"/>
        </w:tabs>
        <w:spacing w:line="312" w:lineRule="auto"/>
        <w:ind w:left="709"/>
        <w:rPr>
          <w:rFonts w:ascii="Arial" w:eastAsia="Times New Roman" w:hAnsi="Arial" w:cs="Arial"/>
          <w:i/>
          <w:color w:val="000000"/>
          <w:lang w:val="en-ZA" w:eastAsia="en-ZA"/>
        </w:rPr>
      </w:pPr>
      <w:bookmarkStart w:id="46" w:name="OLE_LINK3"/>
      <w:bookmarkStart w:id="47" w:name="OLE_LINK4"/>
      <w:r w:rsidRPr="00BC49D0">
        <w:rPr>
          <w:rFonts w:ascii="Arial" w:eastAsia="Times New Roman" w:hAnsi="Arial" w:cs="Arial"/>
          <w:bCs/>
          <w:i/>
          <w:color w:val="000000"/>
          <w:lang w:val="en-ZA" w:eastAsia="en-ZA"/>
        </w:rPr>
        <w:t xml:space="preserve">Opinion </w:t>
      </w:r>
    </w:p>
    <w:p w14:paraId="4720A023" w14:textId="77777777" w:rsidR="00DD6200" w:rsidRPr="006554C5" w:rsidRDefault="00DD6200" w:rsidP="00614633">
      <w:pPr>
        <w:pStyle w:val="ac-01"/>
        <w:keepNext/>
        <w:widowControl/>
        <w:tabs>
          <w:tab w:val="left" w:pos="8505"/>
        </w:tabs>
        <w:spacing w:after="120" w:line="312" w:lineRule="auto"/>
        <w:ind w:left="709" w:right="4"/>
        <w:jc w:val="both"/>
        <w:rPr>
          <w:rFonts w:ascii="Arial" w:hAnsi="Arial" w:cs="Arial"/>
          <w:sz w:val="22"/>
          <w:szCs w:val="22"/>
        </w:rPr>
      </w:pPr>
      <w:r w:rsidRPr="006554C5">
        <w:rPr>
          <w:rFonts w:ascii="Arial" w:eastAsia="Times New Roman" w:hAnsi="Arial" w:cs="Arial"/>
          <w:color w:val="000000"/>
          <w:sz w:val="22"/>
          <w:szCs w:val="22"/>
          <w:lang w:val="en-ZA" w:eastAsia="en-ZA"/>
        </w:rPr>
        <w:t>We have audited the financial statements</w:t>
      </w:r>
      <w:r w:rsidR="006F5736" w:rsidRPr="006554C5">
        <w:rPr>
          <w:rFonts w:ascii="Arial" w:eastAsia="Times New Roman" w:hAnsi="Arial" w:cs="Arial"/>
          <w:color w:val="000000"/>
          <w:sz w:val="22"/>
          <w:szCs w:val="22"/>
          <w:lang w:val="en-ZA" w:eastAsia="en-ZA"/>
        </w:rPr>
        <w:t xml:space="preserve"> </w:t>
      </w:r>
      <w:r w:rsidR="00CF7F0F" w:rsidRPr="006554C5">
        <w:rPr>
          <w:rFonts w:ascii="Arial" w:hAnsi="Arial" w:cs="Arial"/>
          <w:b/>
          <w:sz w:val="22"/>
          <w:szCs w:val="22"/>
          <w:vertAlign w:val="superscript"/>
        </w:rPr>
        <w:t>[N2]</w:t>
      </w:r>
      <w:r w:rsidRPr="006554C5">
        <w:rPr>
          <w:rFonts w:ascii="Arial" w:eastAsia="Times New Roman" w:hAnsi="Arial" w:cs="Arial"/>
          <w:color w:val="000000"/>
          <w:sz w:val="22"/>
          <w:szCs w:val="22"/>
          <w:lang w:val="en-ZA" w:eastAsia="en-ZA"/>
        </w:rPr>
        <w:t xml:space="preserve"> of ABC</w:t>
      </w:r>
      <w:r w:rsidR="008932D1" w:rsidRPr="006554C5">
        <w:rPr>
          <w:rFonts w:ascii="Arial" w:eastAsia="Times New Roman" w:hAnsi="Arial" w:cs="Arial"/>
          <w:color w:val="000000"/>
          <w:sz w:val="22"/>
          <w:szCs w:val="22"/>
          <w:lang w:val="en-ZA" w:eastAsia="en-ZA"/>
        </w:rPr>
        <w:t xml:space="preserve"> </w:t>
      </w:r>
      <w:r w:rsidR="008932D1"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w:t>
      </w:r>
      <w:r w:rsidR="00CF7F0F" w:rsidRPr="006554C5">
        <w:rPr>
          <w:rFonts w:ascii="Arial" w:eastAsia="Times New Roman" w:hAnsi="Arial" w:cs="Arial"/>
          <w:color w:val="000000"/>
          <w:sz w:val="22"/>
          <w:szCs w:val="22"/>
          <w:lang w:val="en-ZA" w:eastAsia="en-ZA"/>
        </w:rPr>
        <w:t>Limited</w:t>
      </w:r>
      <w:r w:rsidR="00AE4816">
        <w:rPr>
          <w:rFonts w:ascii="Arial" w:eastAsia="Times New Roman" w:hAnsi="Arial" w:cs="Arial"/>
          <w:color w:val="000000"/>
          <w:sz w:val="22"/>
          <w:szCs w:val="22"/>
          <w:lang w:val="en-ZA" w:eastAsia="en-ZA"/>
        </w:rPr>
        <w:t xml:space="preserve"> (the company)</w:t>
      </w:r>
      <w:r w:rsidR="00CF7F0F" w:rsidRPr="006554C5">
        <w:rPr>
          <w:rFonts w:ascii="Arial" w:eastAsia="Times New Roman" w:hAnsi="Arial" w:cs="Arial"/>
          <w:color w:val="000000"/>
          <w:sz w:val="22"/>
          <w:szCs w:val="22"/>
          <w:lang w:val="en-ZA" w:eastAsia="en-ZA"/>
        </w:rPr>
        <w:t xml:space="preserve"> set out on pages … to …</w:t>
      </w:r>
      <w:r w:rsidR="00CF7F0F" w:rsidRPr="006554C5">
        <w:rPr>
          <w:rFonts w:ascii="Arial" w:hAnsi="Arial" w:cs="Arial"/>
          <w:b/>
          <w:bCs/>
          <w:sz w:val="22"/>
          <w:szCs w:val="22"/>
          <w:vertAlign w:val="superscript"/>
        </w:rPr>
        <w:t>[N3]</w:t>
      </w:r>
      <w:r w:rsidR="00CF7F0F" w:rsidRPr="006554C5">
        <w:rPr>
          <w:rFonts w:ascii="Arial" w:eastAsia="Times New Roman" w:hAnsi="Arial" w:cs="Arial"/>
          <w:color w:val="000000"/>
          <w:sz w:val="22"/>
          <w:szCs w:val="22"/>
          <w:lang w:val="en-ZA" w:eastAsia="en-ZA"/>
        </w:rPr>
        <w:t>,</w:t>
      </w:r>
      <w:r w:rsidRPr="006554C5">
        <w:rPr>
          <w:rFonts w:ascii="Arial" w:eastAsia="Times New Roman" w:hAnsi="Arial" w:cs="Arial"/>
          <w:color w:val="000000"/>
          <w:sz w:val="22"/>
          <w:szCs w:val="22"/>
          <w:lang w:val="en-ZA" w:eastAsia="en-ZA"/>
        </w:rPr>
        <w:t xml:space="preserve"> which comprise the statement of financial position as at</w:t>
      </w:r>
      <w:r w:rsidR="006F5736" w:rsidRPr="006554C5">
        <w:rPr>
          <w:rFonts w:ascii="Arial" w:eastAsia="Times New Roman" w:hAnsi="Arial" w:cs="Arial"/>
          <w:color w:val="000000"/>
          <w:sz w:val="22"/>
          <w:szCs w:val="22"/>
          <w:lang w:val="en-ZA" w:eastAsia="en-ZA"/>
        </w:rPr>
        <w:t xml:space="preserve"> 31</w:t>
      </w:r>
      <w:r w:rsidRPr="006554C5">
        <w:rPr>
          <w:rFonts w:ascii="Arial" w:eastAsia="Times New Roman" w:hAnsi="Arial" w:cs="Arial"/>
          <w:color w:val="000000"/>
          <w:sz w:val="22"/>
          <w:szCs w:val="22"/>
          <w:lang w:val="en-ZA" w:eastAsia="en-ZA"/>
        </w:rPr>
        <w:t xml:space="preserve"> December 20X1, and the statement of</w:t>
      </w:r>
      <w:r w:rsidR="00705C5A" w:rsidRPr="006554C5">
        <w:rPr>
          <w:rFonts w:ascii="Arial" w:eastAsia="Times New Roman" w:hAnsi="Arial" w:cs="Arial"/>
          <w:color w:val="000000"/>
          <w:sz w:val="22"/>
          <w:szCs w:val="22"/>
          <w:lang w:val="en-ZA" w:eastAsia="en-ZA"/>
        </w:rPr>
        <w:t xml:space="preserve"> profit or loss and</w:t>
      </w:r>
      <w:r w:rsidR="00102AE3" w:rsidRPr="006554C5">
        <w:rPr>
          <w:rFonts w:ascii="Arial" w:eastAsia="Times New Roman" w:hAnsi="Arial" w:cs="Arial"/>
          <w:color w:val="000000"/>
          <w:sz w:val="22"/>
          <w:szCs w:val="22"/>
          <w:lang w:val="en-ZA" w:eastAsia="en-ZA"/>
        </w:rPr>
        <w:t xml:space="preserve"> other</w:t>
      </w:r>
      <w:r w:rsidRPr="006554C5">
        <w:rPr>
          <w:rFonts w:ascii="Arial" w:eastAsia="Times New Roman" w:hAnsi="Arial" w:cs="Arial"/>
          <w:color w:val="000000"/>
          <w:sz w:val="22"/>
          <w:szCs w:val="22"/>
          <w:lang w:val="en-ZA" w:eastAsia="en-ZA"/>
        </w:rPr>
        <w:t xml:space="preserve"> comprehensive income, statement of changes in equity and statement of cash flows for the year then ended, and notes to the financial statements, including a summary of significant accounting policies</w:t>
      </w:r>
      <w:r w:rsidR="006F5736" w:rsidRPr="006554C5">
        <w:rPr>
          <w:rFonts w:ascii="Arial" w:eastAsia="Times New Roman" w:hAnsi="Arial" w:cs="Arial"/>
          <w:color w:val="000000"/>
          <w:sz w:val="22"/>
          <w:szCs w:val="22"/>
          <w:lang w:val="en-ZA" w:eastAsia="en-ZA"/>
        </w:rPr>
        <w:t xml:space="preserve"> </w:t>
      </w:r>
      <w:r w:rsidR="006F5736" w:rsidRPr="006554C5">
        <w:rPr>
          <w:rFonts w:ascii="Arial" w:hAnsi="Arial" w:cs="Arial"/>
          <w:sz w:val="22"/>
          <w:szCs w:val="22"/>
          <w:vertAlign w:val="superscript"/>
        </w:rPr>
        <w:t>[</w:t>
      </w:r>
      <w:r w:rsidR="006F5736" w:rsidRPr="006554C5">
        <w:rPr>
          <w:rFonts w:ascii="Arial" w:hAnsi="Arial" w:cs="Arial"/>
          <w:b/>
          <w:sz w:val="22"/>
          <w:szCs w:val="22"/>
          <w:vertAlign w:val="superscript"/>
        </w:rPr>
        <w:t>N4]</w:t>
      </w:r>
      <w:r w:rsidRPr="006554C5">
        <w:rPr>
          <w:rFonts w:ascii="Arial" w:eastAsia="Times New Roman" w:hAnsi="Arial" w:cs="Arial"/>
          <w:color w:val="000000"/>
          <w:sz w:val="22"/>
          <w:szCs w:val="22"/>
          <w:lang w:val="en-ZA" w:eastAsia="en-ZA"/>
        </w:rPr>
        <w:t xml:space="preserve">. </w:t>
      </w:r>
    </w:p>
    <w:p w14:paraId="6CAC8C28" w14:textId="72096F53" w:rsidR="006F5736" w:rsidRPr="006554C5" w:rsidRDefault="006F5736" w:rsidP="00046AC4">
      <w:pPr>
        <w:pStyle w:val="ac-01"/>
        <w:tabs>
          <w:tab w:val="left" w:pos="8505"/>
        </w:tabs>
        <w:spacing w:after="120" w:line="312" w:lineRule="auto"/>
        <w:ind w:left="709" w:right="4"/>
        <w:jc w:val="both"/>
        <w:rPr>
          <w:rFonts w:ascii="Arial" w:hAnsi="Arial" w:cs="Arial"/>
          <w:i/>
        </w:rPr>
      </w:pPr>
      <w:r w:rsidRPr="006554C5">
        <w:rPr>
          <w:rFonts w:ascii="Arial" w:hAnsi="Arial" w:cs="Arial"/>
          <w:sz w:val="22"/>
          <w:szCs w:val="22"/>
        </w:rPr>
        <w:t>In our opinion, the financial statements present fairly, in all material respects,</w:t>
      </w:r>
      <w:r w:rsidR="00171AF0">
        <w:rPr>
          <w:rFonts w:ascii="Arial" w:hAnsi="Arial" w:cs="Arial"/>
          <w:sz w:val="22"/>
          <w:szCs w:val="22"/>
        </w:rPr>
        <w:t xml:space="preserve"> </w:t>
      </w:r>
      <w:r w:rsidRPr="006554C5">
        <w:rPr>
          <w:rFonts w:ascii="Arial" w:hAnsi="Arial" w:cs="Arial"/>
          <w:b/>
          <w:bCs/>
          <w:sz w:val="22"/>
          <w:szCs w:val="22"/>
          <w:vertAlign w:val="superscript"/>
        </w:rPr>
        <w:t>[N</w:t>
      </w:r>
      <w:r w:rsidR="003C7F52" w:rsidRPr="006554C5">
        <w:rPr>
          <w:rFonts w:ascii="Arial" w:hAnsi="Arial" w:cs="Arial"/>
          <w:b/>
          <w:bCs/>
          <w:sz w:val="22"/>
          <w:szCs w:val="22"/>
          <w:vertAlign w:val="superscript"/>
        </w:rPr>
        <w:t>5</w:t>
      </w:r>
      <w:r w:rsidRPr="006554C5">
        <w:rPr>
          <w:rFonts w:ascii="Arial" w:hAnsi="Arial" w:cs="Arial"/>
          <w:b/>
          <w:bCs/>
          <w:sz w:val="22"/>
          <w:szCs w:val="22"/>
          <w:vertAlign w:val="superscript"/>
        </w:rPr>
        <w:t>]</w:t>
      </w:r>
      <w:r w:rsidRPr="006554C5">
        <w:rPr>
          <w:rFonts w:ascii="Arial" w:hAnsi="Arial" w:cs="Arial"/>
          <w:sz w:val="22"/>
          <w:szCs w:val="22"/>
        </w:rPr>
        <w:t xml:space="preserve"> the financial position of ABC</w:t>
      </w:r>
      <w:r w:rsidR="008932D1"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bookmarkEnd w:id="46"/>
      <w:bookmarkEnd w:id="47"/>
    </w:p>
    <w:tbl>
      <w:tblPr>
        <w:tblStyle w:val="TableGrid"/>
        <w:tblW w:w="0" w:type="auto"/>
        <w:tblInd w:w="709" w:type="dxa"/>
        <w:tblLook w:val="04A0" w:firstRow="1" w:lastRow="0" w:firstColumn="1" w:lastColumn="0" w:noHBand="0" w:noVBand="1"/>
      </w:tblPr>
      <w:tblGrid>
        <w:gridCol w:w="7790"/>
      </w:tblGrid>
      <w:tr w:rsidR="00723EC4" w14:paraId="57B8BEF3" w14:textId="77777777" w:rsidTr="00723EC4">
        <w:tc>
          <w:tcPr>
            <w:tcW w:w="8499" w:type="dxa"/>
          </w:tcPr>
          <w:p w14:paraId="422DD5AF" w14:textId="23622853" w:rsidR="00881235" w:rsidRDefault="00881235" w:rsidP="00881235">
            <w:pPr>
              <w:widowControl/>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7A6D11" w:rsidRPr="00837E6C">
              <w:rPr>
                <w:rFonts w:ascii="Arial" w:hAnsi="Arial" w:cs="Arial"/>
                <w:b/>
              </w:rPr>
              <w:t>audit</w:t>
            </w:r>
            <w:r w:rsidR="007A6D11">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736B8485" w14:textId="77777777" w:rsidR="00881235" w:rsidRPr="001B1DBA" w:rsidRDefault="00881235" w:rsidP="00881235">
            <w:pPr>
              <w:widowControl/>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 Opinion</w:t>
            </w:r>
          </w:p>
          <w:p w14:paraId="6106AA1B" w14:textId="68911CDF" w:rsidR="00723EC4" w:rsidRDefault="00881235">
            <w:pPr>
              <w:widowControl/>
              <w:tabs>
                <w:tab w:val="left" w:pos="8505"/>
              </w:tabs>
              <w:spacing w:line="312" w:lineRule="auto"/>
              <w:rPr>
                <w:rFonts w:ascii="Arial" w:eastAsia="Times New Roman" w:hAnsi="Arial" w:cs="Arial"/>
                <w:color w:val="000000"/>
                <w:lang w:val="en-ZA" w:eastAsia="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F23FE7">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D149E4">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D149E4">
              <w:rPr>
                <w:rFonts w:ascii="Arial" w:hAnsi="Arial" w:cs="Arial"/>
              </w:rPr>
              <w:t>s</w:t>
            </w:r>
            <w:r>
              <w:rPr>
                <w:rFonts w:ascii="Arial" w:hAnsi="Arial" w:cs="Arial"/>
              </w:rPr>
              <w:t xml:space="preserve"> </w:t>
            </w:r>
            <w:r w:rsidRPr="00837E6C">
              <w:rPr>
                <w:rFonts w:ascii="Arial" w:hAnsi="Arial" w:cs="Arial"/>
              </w:rPr>
              <w:t>and in accordance with other ethical requirements applicable to performing audits in South Africa</w:t>
            </w:r>
            <w:r>
              <w:rPr>
                <w:rFonts w:ascii="Arial" w:hAnsi="Arial" w:cs="Arial"/>
              </w:rPr>
              <w:t xml:space="preserve"> </w:t>
            </w:r>
            <w:r w:rsidRPr="001B1DBA">
              <w:rPr>
                <w:rFonts w:ascii="Arial" w:hAnsi="Arial" w:cs="Arial"/>
                <w:b/>
                <w:vertAlign w:val="superscript"/>
              </w:rPr>
              <w:t>[N6]</w:t>
            </w:r>
            <w:r w:rsidRPr="00837E6C">
              <w:rPr>
                <w:rFonts w:ascii="Arial" w:hAnsi="Arial" w:cs="Arial"/>
              </w:rPr>
              <w:t xml:space="preserve">. </w:t>
            </w:r>
            <w:r w:rsidR="00D149E4">
              <w:rPr>
                <w:rFonts w:ascii="Arial" w:hAnsi="Arial" w:cs="Arial"/>
              </w:rPr>
              <w:t>T</w:t>
            </w:r>
            <w:r w:rsidRPr="00837E6C">
              <w:rPr>
                <w:rFonts w:ascii="Arial" w:hAnsi="Arial" w:cs="Arial"/>
              </w:rPr>
              <w:t>he IRBA Code</w:t>
            </w:r>
            <w:r w:rsidR="00D149E4">
              <w:rPr>
                <w:rFonts w:ascii="Arial" w:hAnsi="Arial" w:cs="Arial"/>
              </w:rPr>
              <w:t>s</w:t>
            </w:r>
            <w:r w:rsidRPr="00837E6C">
              <w:rPr>
                <w:rFonts w:ascii="Arial" w:hAnsi="Arial" w:cs="Arial"/>
              </w:rPr>
              <w:t xml:space="preserve"> </w:t>
            </w:r>
            <w:r w:rsidR="00BB3120">
              <w:rPr>
                <w:rFonts w:ascii="Arial" w:hAnsi="Arial" w:cs="Arial"/>
              </w:rPr>
              <w:t>are</w:t>
            </w:r>
            <w:r w:rsidR="00BB3120" w:rsidRPr="00837E6C">
              <w:rPr>
                <w:rFonts w:ascii="Arial" w:hAnsi="Arial" w:cs="Arial"/>
              </w:rPr>
              <w:t xml:space="preserve"> </w:t>
            </w:r>
            <w:r w:rsidRPr="00837E6C">
              <w:rPr>
                <w:rFonts w:ascii="Arial" w:hAnsi="Arial" w:cs="Arial"/>
              </w:rPr>
              <w:t>consistent with</w:t>
            </w:r>
            <w:r w:rsidR="00D149E4">
              <w:rPr>
                <w:rFonts w:ascii="Arial" w:hAnsi="Arial" w:cs="Arial"/>
              </w:rPr>
              <w:t xml:space="preserve"> the corresponding</w:t>
            </w:r>
            <w:r w:rsidRPr="00837E6C">
              <w:rPr>
                <w:rFonts w:ascii="Arial" w:hAnsi="Arial" w:cs="Arial"/>
              </w:rPr>
              <w:t xml:space="preserve"> </w:t>
            </w:r>
            <w:r>
              <w:rPr>
                <w:rFonts w:ascii="Arial" w:hAnsi="Arial" w:cs="Arial"/>
              </w:rPr>
              <w:t xml:space="preserve">sections of </w:t>
            </w:r>
            <w:r w:rsidRPr="00837E6C">
              <w:rPr>
                <w:rFonts w:ascii="Arial" w:hAnsi="Arial" w:cs="Arial"/>
              </w:rPr>
              <w:t>the International Ethics Standards Board for Accountants</w:t>
            </w:r>
            <w:r>
              <w:rPr>
                <w:rFonts w:ascii="Arial" w:hAnsi="Arial" w:cs="Arial"/>
              </w:rPr>
              <w:t>’</w:t>
            </w:r>
            <w:r w:rsidRPr="00837E6C">
              <w:rPr>
                <w:rFonts w:ascii="Arial" w:hAnsi="Arial" w:cs="Arial"/>
              </w:rPr>
              <w:t xml:space="preserve"> </w:t>
            </w:r>
            <w:r w:rsidRPr="00837E6C">
              <w:rPr>
                <w:rFonts w:ascii="Arial" w:hAnsi="Arial" w:cs="Arial"/>
                <w:i/>
              </w:rPr>
              <w:t>Code of Ethics for Professional Accountants</w:t>
            </w:r>
            <w:r>
              <w:rPr>
                <w:rFonts w:ascii="Arial" w:hAnsi="Arial" w:cs="Arial"/>
              </w:rPr>
              <w:t xml:space="preserve"> </w:t>
            </w:r>
            <w:r w:rsidRPr="001B1DBA">
              <w:rPr>
                <w:rFonts w:ascii="Arial" w:hAnsi="Arial" w:cs="Arial"/>
                <w:b/>
                <w:vertAlign w:val="superscript"/>
              </w:rPr>
              <w:t>[N6]</w:t>
            </w:r>
            <w:r w:rsidR="00D149E4">
              <w:rPr>
                <w:rFonts w:ascii="Arial" w:hAnsi="Arial" w:cs="Arial"/>
              </w:rPr>
              <w:t xml:space="preserve"> and</w:t>
            </w:r>
            <w:r w:rsidRPr="00837E6C">
              <w:rPr>
                <w:rFonts w:ascii="Arial" w:hAnsi="Arial" w:cs="Arial"/>
              </w:rPr>
              <w:t xml:space="preserve"> the International Ethics Standards </w:t>
            </w:r>
            <w:r w:rsidRPr="00837E6C">
              <w:rPr>
                <w:rFonts w:ascii="Arial" w:hAnsi="Arial" w:cs="Arial"/>
              </w:rPr>
              <w:lastRenderedPageBreak/>
              <w:t>Board for Accountants</w:t>
            </w:r>
            <w:r>
              <w:rPr>
                <w:rFonts w:ascii="Arial" w:hAnsi="Arial" w:cs="Arial"/>
              </w:rPr>
              <w:t>’</w:t>
            </w:r>
            <w:r w:rsidRPr="00837E6C">
              <w:rPr>
                <w:rFonts w:ascii="Arial" w:hAnsi="Arial" w:cs="Arial"/>
              </w:rPr>
              <w:t xml:space="preserve"> </w:t>
            </w:r>
            <w:r w:rsidRPr="00837E6C">
              <w:rPr>
                <w:rFonts w:ascii="Arial" w:hAnsi="Arial" w:cs="Arial"/>
                <w:i/>
              </w:rPr>
              <w:t>International Code of Ethics for Professional Accountants (including International Independence Standards)</w:t>
            </w:r>
            <w:r w:rsidR="00D149E4">
              <w:rPr>
                <w:rFonts w:ascii="Arial" w:hAnsi="Arial" w:cs="Arial"/>
              </w:rPr>
              <w:t xml:space="preserve"> respectively</w:t>
            </w:r>
            <w:r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 opinion.</w:t>
            </w:r>
          </w:p>
        </w:tc>
      </w:tr>
    </w:tbl>
    <w:p w14:paraId="636540CE" w14:textId="77777777" w:rsidR="00723EC4" w:rsidRDefault="00723EC4">
      <w:pPr>
        <w:widowControl/>
        <w:tabs>
          <w:tab w:val="left" w:pos="8505"/>
        </w:tabs>
        <w:spacing w:line="312" w:lineRule="auto"/>
        <w:ind w:left="709"/>
        <w:rPr>
          <w:rFonts w:ascii="Arial" w:eastAsia="Times New Roman" w:hAnsi="Arial" w:cs="Arial"/>
          <w:color w:val="000000"/>
          <w:lang w:val="en-ZA" w:eastAsia="en-ZA"/>
        </w:rPr>
      </w:pPr>
    </w:p>
    <w:tbl>
      <w:tblPr>
        <w:tblStyle w:val="TableGrid"/>
        <w:tblW w:w="0" w:type="auto"/>
        <w:tblInd w:w="709" w:type="dxa"/>
        <w:tblLook w:val="04A0" w:firstRow="1" w:lastRow="0" w:firstColumn="1" w:lastColumn="0" w:noHBand="0" w:noVBand="1"/>
      </w:tblPr>
      <w:tblGrid>
        <w:gridCol w:w="7790"/>
      </w:tblGrid>
      <w:tr w:rsidR="00723EC4" w14:paraId="075425EC" w14:textId="77777777" w:rsidTr="00723EC4">
        <w:tc>
          <w:tcPr>
            <w:tcW w:w="8499" w:type="dxa"/>
          </w:tcPr>
          <w:p w14:paraId="4C161E3B" w14:textId="77777777" w:rsidR="00881235" w:rsidRPr="001371D5" w:rsidRDefault="00881235" w:rsidP="00881235">
            <w:pPr>
              <w:keepNext/>
              <w:tabs>
                <w:tab w:val="left" w:pos="8505"/>
              </w:tabs>
              <w:spacing w:line="312" w:lineRule="auto"/>
              <w:rPr>
                <w:rFonts w:ascii="Arial" w:hAnsi="Arial" w:cs="Arial"/>
                <w:b/>
              </w:rPr>
            </w:pPr>
            <w:r>
              <w:rPr>
                <w:rFonts w:ascii="Arial" w:hAnsi="Arial" w:cs="Arial"/>
                <w:b/>
              </w:rPr>
              <w:t>[</w:t>
            </w:r>
            <w:r w:rsidRPr="001371D5">
              <w:rPr>
                <w:rFonts w:ascii="Arial" w:hAnsi="Arial" w:cs="Arial"/>
                <w:b/>
              </w:rPr>
              <w:t>For audits of financial statements for</w:t>
            </w:r>
            <w:r>
              <w:rPr>
                <w:rFonts w:ascii="Arial" w:hAnsi="Arial" w:cs="Arial"/>
                <w:b/>
              </w:rPr>
              <w:t xml:space="preserve"> financial</w:t>
            </w:r>
            <w:r w:rsidRPr="001371D5">
              <w:rPr>
                <w:rFonts w:ascii="Arial" w:hAnsi="Arial" w:cs="Arial"/>
                <w:b/>
              </w:rPr>
              <w:t xml:space="preserve"> periods beginning on or after 15 June </w:t>
            </w:r>
            <w:r>
              <w:rPr>
                <w:rFonts w:ascii="Arial" w:hAnsi="Arial" w:cs="Arial"/>
                <w:b/>
              </w:rPr>
              <w:t>2019]</w:t>
            </w:r>
            <w:r w:rsidRPr="001371D5">
              <w:rPr>
                <w:rFonts w:ascii="Arial" w:hAnsi="Arial" w:cs="Arial"/>
                <w:b/>
              </w:rPr>
              <w:t xml:space="preserve"> </w:t>
            </w:r>
            <w:r w:rsidRPr="00031BBE">
              <w:rPr>
                <w:rFonts w:ascii="Arial" w:hAnsi="Arial" w:cs="Arial"/>
              </w:rPr>
              <w:t>[Delete block if not applicable]</w:t>
            </w:r>
          </w:p>
          <w:p w14:paraId="0792A25E" w14:textId="77777777" w:rsidR="00881235" w:rsidRPr="001371D5" w:rsidRDefault="00881235" w:rsidP="00881235">
            <w:pPr>
              <w:keepNext/>
              <w:tabs>
                <w:tab w:val="left" w:pos="8505"/>
              </w:tabs>
              <w:spacing w:line="312" w:lineRule="auto"/>
              <w:rPr>
                <w:rFonts w:ascii="Arial" w:hAnsi="Arial" w:cs="Arial"/>
                <w:i/>
              </w:rPr>
            </w:pPr>
            <w:r w:rsidRPr="001371D5">
              <w:rPr>
                <w:rFonts w:ascii="Arial" w:hAnsi="Arial" w:cs="Arial"/>
                <w:i/>
              </w:rPr>
              <w:t>Basis for Opinion</w:t>
            </w:r>
          </w:p>
          <w:p w14:paraId="64C57CDD" w14:textId="10B13BA4" w:rsidR="00723EC4" w:rsidRDefault="00881235">
            <w:pPr>
              <w:widowControl/>
              <w:tabs>
                <w:tab w:val="left" w:pos="8505"/>
              </w:tabs>
              <w:spacing w:line="312" w:lineRule="auto"/>
              <w:rPr>
                <w:rFonts w:ascii="Arial" w:eastAsia="Times New Roman" w:hAnsi="Arial" w:cs="Arial"/>
                <w:color w:val="000000"/>
                <w:lang w:val="en-ZA" w:eastAsia="en-ZA"/>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046AC4">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w:t>
            </w:r>
            <w:r>
              <w:rPr>
                <w:rFonts w:ascii="Arial" w:hAnsi="Arial" w:cs="Arial"/>
              </w:rPr>
              <w:t xml:space="preserve"> </w:t>
            </w:r>
            <w:r w:rsidRPr="001B1DBA">
              <w:rPr>
                <w:rFonts w:ascii="Arial" w:hAnsi="Arial" w:cs="Arial"/>
                <w:b/>
                <w:vertAlign w:val="superscript"/>
              </w:rPr>
              <w:t>[N6]</w:t>
            </w:r>
            <w:r w:rsidRPr="001371D5">
              <w:rPr>
                <w:rFonts w:ascii="Arial" w:hAnsi="Arial" w:cs="Arial"/>
              </w:rPr>
              <w:t>. The IRBA Code is consistent with the</w:t>
            </w:r>
            <w:r w:rsidR="00D149E4">
              <w:rPr>
                <w:rFonts w:ascii="Arial" w:hAnsi="Arial" w:cs="Arial"/>
              </w:rPr>
              <w:t xml:space="preserve"> corresponding sections of the</w:t>
            </w:r>
            <w:r w:rsidRPr="001371D5">
              <w:rPr>
                <w:rFonts w:ascii="Arial" w:hAnsi="Arial" w:cs="Arial"/>
              </w:rPr>
              <w:t xml:space="preserv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 opinion.</w:t>
            </w:r>
          </w:p>
        </w:tc>
      </w:tr>
    </w:tbl>
    <w:p w14:paraId="212F1456" w14:textId="77777777" w:rsidR="00723EC4" w:rsidRPr="006554C5" w:rsidRDefault="00723EC4">
      <w:pPr>
        <w:widowControl/>
        <w:tabs>
          <w:tab w:val="left" w:pos="8505"/>
        </w:tabs>
        <w:spacing w:line="312" w:lineRule="auto"/>
        <w:ind w:left="709"/>
        <w:rPr>
          <w:rFonts w:ascii="Arial" w:eastAsia="Times New Roman" w:hAnsi="Arial" w:cs="Arial"/>
          <w:color w:val="000000"/>
          <w:lang w:val="en-ZA" w:eastAsia="en-ZA"/>
        </w:rPr>
      </w:pPr>
    </w:p>
    <w:p w14:paraId="69C21C45" w14:textId="77777777" w:rsidR="003F1006" w:rsidRPr="006554C5" w:rsidRDefault="003F1006" w:rsidP="00221132">
      <w:pPr>
        <w:widowControl/>
        <w:tabs>
          <w:tab w:val="left" w:pos="8505"/>
        </w:tabs>
        <w:spacing w:line="312" w:lineRule="auto"/>
        <w:ind w:left="709"/>
        <w:rPr>
          <w:rFonts w:ascii="Arial" w:hAnsi="Arial" w:cs="Arial"/>
          <w:i/>
        </w:rPr>
      </w:pPr>
      <w:r w:rsidRPr="006554C5">
        <w:rPr>
          <w:rFonts w:ascii="Arial" w:hAnsi="Arial" w:cs="Arial"/>
          <w:i/>
        </w:rPr>
        <w:t>Other Information</w:t>
      </w:r>
      <w:r w:rsidR="00BB78DE" w:rsidRPr="006554C5">
        <w:rPr>
          <w:rFonts w:ascii="Arial" w:hAnsi="Arial" w:cs="Arial"/>
          <w:i/>
        </w:rPr>
        <w:t xml:space="preserve"> </w:t>
      </w:r>
      <w:r w:rsidR="00BB78DE" w:rsidRPr="006554C5">
        <w:rPr>
          <w:rFonts w:ascii="Arial" w:hAnsi="Arial" w:cs="Arial"/>
          <w:b/>
          <w:vertAlign w:val="superscript"/>
        </w:rPr>
        <w:t>[N</w:t>
      </w:r>
      <w:r w:rsidR="00C956E1" w:rsidRPr="006554C5">
        <w:rPr>
          <w:rFonts w:ascii="Arial" w:hAnsi="Arial" w:cs="Arial"/>
          <w:b/>
          <w:vertAlign w:val="superscript"/>
        </w:rPr>
        <w:t>8</w:t>
      </w:r>
      <w:r w:rsidR="00BB78DE" w:rsidRPr="006554C5">
        <w:rPr>
          <w:rFonts w:ascii="Arial" w:hAnsi="Arial" w:cs="Arial"/>
          <w:b/>
          <w:vertAlign w:val="superscript"/>
        </w:rPr>
        <w:t>]</w:t>
      </w:r>
    </w:p>
    <w:p w14:paraId="56C37FBF" w14:textId="70D63E41" w:rsidR="009134CB" w:rsidRPr="006554C5" w:rsidRDefault="007B06A9">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The directors are</w:t>
      </w:r>
      <w:r w:rsidR="009134CB" w:rsidRPr="006554C5">
        <w:rPr>
          <w:rFonts w:ascii="Arial" w:eastAsia="Times New Roman" w:hAnsi="Arial" w:cs="Arial"/>
          <w:color w:val="000000"/>
          <w:lang w:val="en-ZA" w:eastAsia="en-ZA"/>
        </w:rPr>
        <w:t xml:space="preserve"> responsible for the other information. The other information comprises</w:t>
      </w:r>
      <w:r w:rsidR="00987341">
        <w:rPr>
          <w:rFonts w:ascii="Arial" w:eastAsia="Times New Roman" w:hAnsi="Arial" w:cs="Arial"/>
          <w:color w:val="000000"/>
          <w:lang w:val="en-ZA" w:eastAsia="en-ZA"/>
        </w:rPr>
        <w:t xml:space="preserve"> the information </w:t>
      </w:r>
      <w:r w:rsidR="00CA02EA">
        <w:rPr>
          <w:rFonts w:ascii="Arial" w:eastAsia="Times New Roman" w:hAnsi="Arial" w:cs="Arial"/>
          <w:color w:val="000000"/>
          <w:lang w:val="en-ZA" w:eastAsia="en-ZA"/>
        </w:rPr>
        <w:t>included</w:t>
      </w:r>
      <w:r w:rsidR="00987341">
        <w:rPr>
          <w:rFonts w:ascii="Arial" w:eastAsia="Times New Roman" w:hAnsi="Arial" w:cs="Arial"/>
          <w:color w:val="000000"/>
          <w:lang w:val="en-ZA" w:eastAsia="en-ZA"/>
        </w:rPr>
        <w:t xml:space="preserve"> in the document titled “</w:t>
      </w:r>
      <w:r w:rsidR="00987341" w:rsidRPr="006554C5">
        <w:rPr>
          <w:rFonts w:ascii="Arial" w:eastAsia="Times New Roman" w:hAnsi="Arial" w:cs="Arial"/>
          <w:color w:val="000000"/>
          <w:lang w:val="en-ZA" w:eastAsia="en-ZA"/>
        </w:rPr>
        <w:t xml:space="preserve">ABC </w:t>
      </w:r>
      <w:r w:rsidR="00987341" w:rsidRPr="006554C5">
        <w:rPr>
          <w:rFonts w:ascii="Arial" w:hAnsi="Arial" w:cs="Arial"/>
        </w:rPr>
        <w:t>Proprietary</w:t>
      </w:r>
      <w:r w:rsidR="00987341" w:rsidRPr="006554C5">
        <w:rPr>
          <w:rFonts w:ascii="Arial" w:eastAsia="Times New Roman" w:hAnsi="Arial" w:cs="Arial"/>
          <w:color w:val="000000"/>
          <w:lang w:val="en-ZA" w:eastAsia="en-ZA"/>
        </w:rPr>
        <w:t xml:space="preserve"> Limited</w:t>
      </w:r>
      <w:r w:rsidR="00987341">
        <w:rPr>
          <w:rFonts w:ascii="Arial" w:eastAsia="Times New Roman" w:hAnsi="Arial" w:cs="Arial"/>
          <w:color w:val="000000"/>
          <w:lang w:val="en-ZA" w:eastAsia="en-ZA"/>
        </w:rPr>
        <w:t xml:space="preserve"> Annual Financial Statements</w:t>
      </w:r>
      <w:r w:rsidR="00CA02EA">
        <w:rPr>
          <w:rFonts w:ascii="Arial" w:eastAsia="Times New Roman" w:hAnsi="Arial" w:cs="Arial"/>
          <w:color w:val="000000"/>
          <w:lang w:val="en-ZA" w:eastAsia="en-ZA"/>
        </w:rPr>
        <w:t xml:space="preserve"> for the year ended </w:t>
      </w:r>
      <w:r w:rsidR="00CA02EA" w:rsidRPr="006554C5">
        <w:rPr>
          <w:rFonts w:ascii="Arial" w:eastAsia="Times New Roman" w:hAnsi="Arial" w:cs="Arial"/>
          <w:color w:val="000000"/>
          <w:lang w:val="en-ZA" w:eastAsia="en-ZA"/>
        </w:rPr>
        <w:t>31 December 20X1</w:t>
      </w:r>
      <w:r w:rsidR="00CA02EA">
        <w:rPr>
          <w:rFonts w:ascii="Arial" w:eastAsia="Times New Roman" w:hAnsi="Arial" w:cs="Arial"/>
          <w:color w:val="000000"/>
          <w:lang w:val="en-ZA" w:eastAsia="en-ZA"/>
        </w:rPr>
        <w:t>”, which includes</w:t>
      </w:r>
      <w:r w:rsidR="009134CB" w:rsidRPr="006554C5">
        <w:rPr>
          <w:rFonts w:ascii="Arial" w:eastAsia="Times New Roman" w:hAnsi="Arial" w:cs="Arial"/>
          <w:color w:val="000000"/>
          <w:lang w:val="en-ZA" w:eastAsia="en-ZA"/>
        </w:rPr>
        <w:t xml:space="preserve"> the</w:t>
      </w:r>
      <w:r w:rsidR="00705C5A" w:rsidRPr="006554C5">
        <w:rPr>
          <w:rFonts w:ascii="Arial" w:eastAsia="Times New Roman" w:hAnsi="Arial" w:cs="Arial"/>
          <w:color w:val="000000"/>
          <w:lang w:val="en-ZA" w:eastAsia="en-ZA"/>
        </w:rPr>
        <w:t xml:space="preserve"> Directors’ Report</w:t>
      </w:r>
      <w:r w:rsidR="006F607D" w:rsidRPr="006554C5">
        <w:rPr>
          <w:rFonts w:ascii="Arial" w:eastAsia="Times New Roman" w:hAnsi="Arial" w:cs="Arial"/>
          <w:color w:val="000000"/>
          <w:lang w:val="en-ZA" w:eastAsia="en-ZA"/>
        </w:rPr>
        <w:t xml:space="preserve"> as required by the Companies Act</w:t>
      </w:r>
      <w:r w:rsidR="00D0572C" w:rsidRPr="006554C5">
        <w:rPr>
          <w:rFonts w:ascii="Arial" w:eastAsia="Times New Roman" w:hAnsi="Arial" w:cs="Arial"/>
          <w:color w:val="000000"/>
          <w:lang w:val="en-ZA" w:eastAsia="en-ZA"/>
        </w:rPr>
        <w:t xml:space="preserve"> of South Africa. </w:t>
      </w:r>
      <w:r w:rsidR="00867AF9" w:rsidRPr="006554C5">
        <w:rPr>
          <w:rFonts w:ascii="Arial" w:eastAsia="Times New Roman" w:hAnsi="Arial" w:cs="Arial"/>
          <w:color w:val="000000"/>
          <w:lang w:val="en-ZA" w:eastAsia="en-ZA"/>
        </w:rPr>
        <w:t>The o</w:t>
      </w:r>
      <w:r w:rsidR="00D0572C" w:rsidRPr="006554C5">
        <w:rPr>
          <w:rFonts w:ascii="Arial" w:eastAsia="Times New Roman" w:hAnsi="Arial" w:cs="Arial"/>
          <w:iCs/>
          <w:color w:val="000000"/>
          <w:lang w:val="en-ZA" w:eastAsia="en-ZA"/>
        </w:rPr>
        <w:t xml:space="preserve">ther information </w:t>
      </w:r>
      <w:r w:rsidR="00F513C6" w:rsidRPr="006554C5">
        <w:rPr>
          <w:rFonts w:ascii="Arial" w:eastAsia="Times New Roman" w:hAnsi="Arial" w:cs="Arial"/>
          <w:iCs/>
          <w:color w:val="000000"/>
          <w:lang w:val="en-ZA" w:eastAsia="en-ZA"/>
        </w:rPr>
        <w:t>does not include the financial statements and our auditor’s report thereon</w:t>
      </w:r>
      <w:r w:rsidR="00705C5A" w:rsidRPr="006554C5">
        <w:rPr>
          <w:rFonts w:ascii="Arial" w:eastAsia="Times New Roman" w:hAnsi="Arial" w:cs="Arial"/>
          <w:color w:val="000000"/>
          <w:lang w:val="en-ZA" w:eastAsia="en-ZA"/>
        </w:rPr>
        <w:t>.</w:t>
      </w:r>
      <w:r w:rsidR="009134CB" w:rsidRPr="006554C5">
        <w:rPr>
          <w:rFonts w:ascii="Arial" w:eastAsia="Times New Roman" w:hAnsi="Arial" w:cs="Arial"/>
          <w:color w:val="000000"/>
          <w:lang w:val="en-ZA" w:eastAsia="en-ZA"/>
        </w:rPr>
        <w:t xml:space="preserve"> </w:t>
      </w:r>
    </w:p>
    <w:p w14:paraId="2508A5D2" w14:textId="77777777" w:rsidR="009134CB" w:rsidRPr="006554C5" w:rsidRDefault="009134CB">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8549B9"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57CE1E30" w14:textId="77777777" w:rsidR="00C358FF" w:rsidRPr="006554C5" w:rsidRDefault="009134CB">
      <w:pPr>
        <w:tabs>
          <w:tab w:val="left" w:pos="8505"/>
        </w:tabs>
        <w:spacing w:line="312" w:lineRule="auto"/>
        <w:ind w:left="709"/>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1968FA6C" w14:textId="762F6CC4" w:rsidR="00077042" w:rsidRPr="006554C5" w:rsidRDefault="007B06A9">
      <w:pPr>
        <w:tabs>
          <w:tab w:val="left" w:pos="8505"/>
        </w:tabs>
        <w:spacing w:line="312" w:lineRule="auto"/>
        <w:ind w:left="709"/>
        <w:rPr>
          <w:rFonts w:ascii="Arial" w:hAnsi="Arial" w:cs="Arial"/>
          <w:i/>
        </w:rPr>
      </w:pPr>
      <w:r w:rsidRPr="006554C5">
        <w:rPr>
          <w:rFonts w:ascii="Arial" w:hAnsi="Arial" w:cs="Arial"/>
          <w:i/>
        </w:rPr>
        <w:lastRenderedPageBreak/>
        <w:t xml:space="preserve">Responsibilities of the </w:t>
      </w:r>
      <w:r w:rsidR="00077042" w:rsidRPr="006554C5">
        <w:rPr>
          <w:rFonts w:ascii="Arial" w:hAnsi="Arial" w:cs="Arial"/>
          <w:i/>
        </w:rPr>
        <w:t>Directors</w:t>
      </w:r>
      <w:r w:rsidR="00452355" w:rsidRPr="006554C5">
        <w:rPr>
          <w:rFonts w:ascii="Arial" w:hAnsi="Arial" w:cs="Arial"/>
          <w:i/>
        </w:rPr>
        <w:t xml:space="preserve"> </w:t>
      </w:r>
      <w:r w:rsidR="00DF4FCB" w:rsidRPr="006554C5">
        <w:rPr>
          <w:rFonts w:ascii="Arial" w:hAnsi="Arial" w:cs="Arial"/>
          <w:b/>
          <w:bCs/>
          <w:i/>
          <w:vertAlign w:val="superscript"/>
        </w:rPr>
        <w:t>[</w:t>
      </w:r>
      <w:r w:rsidR="00C956E1" w:rsidRPr="006554C5">
        <w:rPr>
          <w:rFonts w:ascii="Arial" w:hAnsi="Arial" w:cs="Arial"/>
          <w:b/>
          <w:bCs/>
          <w:i/>
          <w:vertAlign w:val="superscript"/>
        </w:rPr>
        <w:t>N9</w:t>
      </w:r>
      <w:r w:rsidR="00DF4FCB" w:rsidRPr="006554C5">
        <w:rPr>
          <w:rFonts w:ascii="Arial" w:hAnsi="Arial" w:cs="Arial"/>
          <w:b/>
          <w:bCs/>
          <w:i/>
          <w:vertAlign w:val="superscript"/>
        </w:rPr>
        <w:t>]</w:t>
      </w:r>
      <w:r w:rsidRPr="006554C5">
        <w:rPr>
          <w:rFonts w:ascii="Arial" w:hAnsi="Arial" w:cs="Arial"/>
          <w:i/>
        </w:rPr>
        <w:t xml:space="preserve"> </w:t>
      </w:r>
      <w:r w:rsidR="00077042" w:rsidRPr="006554C5">
        <w:rPr>
          <w:rFonts w:ascii="Arial" w:hAnsi="Arial" w:cs="Arial"/>
          <w:i/>
        </w:rPr>
        <w:t>for the Financial Statements</w:t>
      </w:r>
    </w:p>
    <w:p w14:paraId="6B5BB2AF" w14:textId="77777777" w:rsidR="007B06A9" w:rsidRPr="006554C5" w:rsidRDefault="00CF3C5A">
      <w:pPr>
        <w:pStyle w:val="Default"/>
        <w:tabs>
          <w:tab w:val="left" w:pos="8505"/>
        </w:tabs>
        <w:spacing w:after="120" w:line="312" w:lineRule="auto"/>
        <w:ind w:left="709"/>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The directors are</w:t>
      </w:r>
      <w:r w:rsidR="007B06A9" w:rsidRPr="006554C5">
        <w:rPr>
          <w:rFonts w:ascii="Arial" w:eastAsia="Times New Roman" w:hAnsi="Arial" w:cs="Arial"/>
          <w:sz w:val="22"/>
          <w:szCs w:val="22"/>
          <w:lang w:val="en-ZA" w:eastAsia="en-ZA"/>
        </w:rPr>
        <w:t xml:space="preserve"> responsible for the preparation and fair presentation of the financial statements in accordance with </w:t>
      </w:r>
      <w:r w:rsidRPr="006554C5">
        <w:rPr>
          <w:rFonts w:ascii="Arial" w:hAnsi="Arial" w:cs="Arial"/>
          <w:sz w:val="22"/>
          <w:szCs w:val="22"/>
        </w:rPr>
        <w:t>International Financial Reporting Standards</w:t>
      </w:r>
      <w:r w:rsidR="007B06A9" w:rsidRPr="006554C5">
        <w:rPr>
          <w:rFonts w:ascii="Arial" w:eastAsia="Times New Roman" w:hAnsi="Arial" w:cs="Arial"/>
          <w:sz w:val="22"/>
          <w:szCs w:val="22"/>
          <w:lang w:val="en-ZA" w:eastAsia="en-ZA"/>
        </w:rPr>
        <w:t xml:space="preserve"> </w:t>
      </w:r>
      <w:r w:rsidR="00816B0F" w:rsidRPr="006554C5">
        <w:rPr>
          <w:rFonts w:ascii="Arial" w:eastAsia="Times New Roman" w:hAnsi="Arial" w:cs="Arial"/>
          <w:sz w:val="22"/>
          <w:szCs w:val="22"/>
          <w:lang w:val="en-ZA" w:eastAsia="en-ZA"/>
        </w:rPr>
        <w:t xml:space="preserve">and the requirements of the Companies Act of South Africa </w:t>
      </w:r>
      <w:r w:rsidR="00816B0F" w:rsidRPr="006554C5">
        <w:rPr>
          <w:rFonts w:ascii="Arial" w:hAnsi="Arial" w:cs="Arial"/>
          <w:b/>
          <w:bCs/>
          <w:sz w:val="22"/>
          <w:szCs w:val="22"/>
          <w:vertAlign w:val="superscript"/>
        </w:rPr>
        <w:t>[</w:t>
      </w:r>
      <w:r w:rsidR="00C956E1" w:rsidRPr="006554C5">
        <w:rPr>
          <w:rFonts w:ascii="Arial" w:hAnsi="Arial" w:cs="Arial"/>
          <w:b/>
          <w:bCs/>
          <w:sz w:val="22"/>
          <w:szCs w:val="22"/>
          <w:vertAlign w:val="superscript"/>
        </w:rPr>
        <w:t>N10</w:t>
      </w:r>
      <w:r w:rsidR="00816B0F" w:rsidRPr="006554C5">
        <w:rPr>
          <w:rFonts w:ascii="Arial" w:hAnsi="Arial" w:cs="Arial"/>
          <w:b/>
          <w:bCs/>
          <w:sz w:val="22"/>
          <w:szCs w:val="22"/>
          <w:vertAlign w:val="superscript"/>
        </w:rPr>
        <w:t>]</w:t>
      </w:r>
      <w:r w:rsidR="006250BE" w:rsidRPr="006554C5">
        <w:rPr>
          <w:rFonts w:ascii="Arial" w:hAnsi="Arial" w:cs="Arial"/>
          <w:b/>
          <w:bCs/>
          <w:sz w:val="22"/>
          <w:szCs w:val="22"/>
        </w:rPr>
        <w:t>,</w:t>
      </w:r>
      <w:r w:rsidR="00816B0F" w:rsidRPr="006554C5">
        <w:rPr>
          <w:rFonts w:ascii="Arial" w:eastAsia="Times New Roman" w:hAnsi="Arial" w:cs="Arial"/>
          <w:sz w:val="22"/>
          <w:szCs w:val="22"/>
          <w:lang w:val="en-ZA" w:eastAsia="en-ZA"/>
        </w:rPr>
        <w:t xml:space="preserve"> </w:t>
      </w:r>
      <w:r w:rsidR="007B06A9" w:rsidRPr="006554C5">
        <w:rPr>
          <w:rFonts w:ascii="Arial" w:eastAsia="Times New Roman" w:hAnsi="Arial" w:cs="Arial"/>
          <w:sz w:val="22"/>
          <w:szCs w:val="22"/>
          <w:lang w:val="en-ZA" w:eastAsia="en-ZA"/>
        </w:rPr>
        <w:t xml:space="preserve">and for such internal control as </w:t>
      </w:r>
      <w:r w:rsidRPr="006554C5">
        <w:rPr>
          <w:rFonts w:ascii="Arial" w:eastAsia="Times New Roman" w:hAnsi="Arial" w:cs="Arial"/>
          <w:sz w:val="22"/>
          <w:szCs w:val="22"/>
          <w:lang w:val="en-ZA" w:eastAsia="en-ZA"/>
        </w:rPr>
        <w:t>the directors determine</w:t>
      </w:r>
      <w:r w:rsidR="007B06A9" w:rsidRPr="006554C5">
        <w:rPr>
          <w:rFonts w:ascii="Arial" w:eastAsia="Times New Roman" w:hAnsi="Arial" w:cs="Arial"/>
          <w:sz w:val="22"/>
          <w:szCs w:val="22"/>
          <w:lang w:val="en-ZA" w:eastAsia="en-ZA"/>
        </w:rPr>
        <w:t xml:space="preserve"> is necessary to enable the preparation of financial statements that are free from material misstatement, whether due to fraud or error</w:t>
      </w:r>
      <w:r w:rsidRPr="006554C5">
        <w:rPr>
          <w:rFonts w:ascii="Arial" w:eastAsia="Times New Roman" w:hAnsi="Arial" w:cs="Arial"/>
          <w:sz w:val="22"/>
          <w:szCs w:val="22"/>
          <w:lang w:val="en-ZA" w:eastAsia="en-ZA"/>
        </w:rPr>
        <w:t xml:space="preserve"> </w:t>
      </w:r>
      <w:r w:rsidRPr="006554C5">
        <w:rPr>
          <w:rFonts w:ascii="Arial" w:hAnsi="Arial" w:cs="Arial"/>
          <w:b/>
          <w:bCs/>
          <w:sz w:val="22"/>
          <w:szCs w:val="22"/>
          <w:vertAlign w:val="superscript"/>
        </w:rPr>
        <w:t>[</w:t>
      </w:r>
      <w:r w:rsidR="00C956E1" w:rsidRPr="006554C5">
        <w:rPr>
          <w:rFonts w:ascii="Arial" w:hAnsi="Arial" w:cs="Arial"/>
          <w:b/>
          <w:bCs/>
          <w:sz w:val="22"/>
          <w:szCs w:val="22"/>
          <w:vertAlign w:val="superscript"/>
        </w:rPr>
        <w:t>N11</w:t>
      </w:r>
      <w:r w:rsidRPr="006554C5">
        <w:rPr>
          <w:rFonts w:ascii="Arial" w:hAnsi="Arial" w:cs="Arial"/>
          <w:b/>
          <w:bCs/>
          <w:sz w:val="22"/>
          <w:szCs w:val="22"/>
          <w:vertAlign w:val="superscript"/>
        </w:rPr>
        <w:t>]</w:t>
      </w:r>
      <w:r w:rsidR="007B06A9" w:rsidRPr="006554C5">
        <w:rPr>
          <w:rFonts w:ascii="Arial" w:eastAsia="Times New Roman" w:hAnsi="Arial" w:cs="Arial"/>
          <w:sz w:val="22"/>
          <w:szCs w:val="22"/>
          <w:lang w:val="en-ZA" w:eastAsia="en-ZA"/>
        </w:rPr>
        <w:t xml:space="preserve">. </w:t>
      </w:r>
    </w:p>
    <w:p w14:paraId="37E2DF48" w14:textId="77777777" w:rsidR="007B06A9" w:rsidRPr="006554C5" w:rsidRDefault="007B06A9">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w:t>
      </w:r>
      <w:r w:rsidR="00CF3C5A" w:rsidRPr="006554C5">
        <w:rPr>
          <w:rFonts w:ascii="Arial" w:eastAsia="Times New Roman" w:hAnsi="Arial" w:cs="Arial"/>
          <w:color w:val="000000"/>
          <w:lang w:val="en-ZA" w:eastAsia="en-ZA"/>
        </w:rPr>
        <w:t>the directo</w:t>
      </w:r>
      <w:r w:rsidR="00865774" w:rsidRPr="006554C5">
        <w:rPr>
          <w:rFonts w:ascii="Arial" w:eastAsia="Times New Roman" w:hAnsi="Arial" w:cs="Arial"/>
          <w:color w:val="000000"/>
          <w:lang w:val="en-ZA" w:eastAsia="en-ZA"/>
        </w:rPr>
        <w:t>r</w:t>
      </w:r>
      <w:r w:rsidR="00CF3C5A" w:rsidRPr="006554C5">
        <w:rPr>
          <w:rFonts w:ascii="Arial" w:eastAsia="Times New Roman" w:hAnsi="Arial" w:cs="Arial"/>
          <w:color w:val="000000"/>
          <w:lang w:val="en-ZA" w:eastAsia="en-ZA"/>
        </w:rPr>
        <w:t>s are</w:t>
      </w:r>
      <w:r w:rsidRPr="006554C5">
        <w:rPr>
          <w:rFonts w:ascii="Arial" w:eastAsia="Times New Roman" w:hAnsi="Arial" w:cs="Arial"/>
          <w:color w:val="000000"/>
          <w:lang w:val="en-ZA" w:eastAsia="en-ZA"/>
        </w:rPr>
        <w:t xml:space="preserve"> responsible for assessing the </w:t>
      </w:r>
      <w:r w:rsidR="00B4169B" w:rsidRPr="006554C5">
        <w:rPr>
          <w:rFonts w:ascii="Arial" w:eastAsia="Times New Roman" w:hAnsi="Arial" w:cs="Arial"/>
          <w:color w:val="000000"/>
          <w:lang w:val="en-ZA" w:eastAsia="en-ZA"/>
        </w:rPr>
        <w:t>company</w:t>
      </w:r>
      <w:r w:rsidRPr="006554C5">
        <w:rPr>
          <w:rFonts w:ascii="Arial" w:eastAsia="Times New Roman" w:hAnsi="Arial" w:cs="Arial"/>
          <w:color w:val="000000"/>
          <w:lang w:val="en-ZA" w:eastAsia="en-ZA"/>
        </w:rPr>
        <w:t xml:space="preserve">’s ability to continue as a going concern, disclosing, as applicable, matters related to going concern and using the going concern basis of accounting unless </w:t>
      </w:r>
      <w:r w:rsidR="00B4169B"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e</w:t>
      </w:r>
      <w:r w:rsidR="00B4169B" w:rsidRPr="006554C5">
        <w:rPr>
          <w:rFonts w:ascii="Arial" w:eastAsia="Times New Roman" w:hAnsi="Arial" w:cs="Arial"/>
          <w:color w:val="000000"/>
          <w:lang w:val="en-ZA" w:eastAsia="en-ZA"/>
        </w:rPr>
        <w:t>ither intend</w:t>
      </w:r>
      <w:r w:rsidRPr="006554C5">
        <w:rPr>
          <w:rFonts w:ascii="Arial" w:eastAsia="Times New Roman" w:hAnsi="Arial" w:cs="Arial"/>
          <w:color w:val="000000"/>
          <w:lang w:val="en-ZA" w:eastAsia="en-ZA"/>
        </w:rPr>
        <w:t xml:space="preserve"> to liquidate the </w:t>
      </w:r>
      <w:r w:rsidR="00B4169B" w:rsidRPr="006554C5">
        <w:rPr>
          <w:rFonts w:ascii="Arial" w:eastAsia="Times New Roman" w:hAnsi="Arial" w:cs="Arial"/>
          <w:color w:val="000000"/>
          <w:lang w:val="en-ZA" w:eastAsia="en-ZA"/>
        </w:rPr>
        <w:t>company</w:t>
      </w:r>
      <w:r w:rsidRPr="006554C5">
        <w:rPr>
          <w:rFonts w:ascii="Arial" w:eastAsia="Times New Roman" w:hAnsi="Arial" w:cs="Arial"/>
          <w:color w:val="000000"/>
          <w:lang w:val="en-ZA" w:eastAsia="en-ZA"/>
        </w:rPr>
        <w:t xml:space="preserve"> or to cease operations, or </w:t>
      </w:r>
      <w:r w:rsidR="00D0572C"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159CA2CD" w14:textId="77777777" w:rsidR="00077042" w:rsidRPr="006554C5" w:rsidRDefault="00077042">
      <w:pPr>
        <w:pStyle w:val="ac-01"/>
        <w:tabs>
          <w:tab w:val="left" w:pos="8505"/>
        </w:tabs>
        <w:spacing w:after="120" w:line="312" w:lineRule="auto"/>
        <w:ind w:left="709" w:right="703"/>
        <w:jc w:val="both"/>
        <w:rPr>
          <w:rFonts w:ascii="Arial" w:hAnsi="Arial" w:cs="Arial"/>
          <w:i/>
          <w:sz w:val="22"/>
          <w:szCs w:val="22"/>
        </w:rPr>
      </w:pPr>
      <w:r w:rsidRPr="006554C5">
        <w:rPr>
          <w:rFonts w:ascii="Arial" w:hAnsi="Arial" w:cs="Arial"/>
          <w:i/>
          <w:sz w:val="22"/>
          <w:szCs w:val="22"/>
        </w:rPr>
        <w:t>Auditor’s Responsibilit</w:t>
      </w:r>
      <w:r w:rsidR="006250BE" w:rsidRPr="006554C5">
        <w:rPr>
          <w:rFonts w:ascii="Arial" w:hAnsi="Arial" w:cs="Arial"/>
          <w:i/>
          <w:sz w:val="22"/>
          <w:szCs w:val="22"/>
        </w:rPr>
        <w:t>ies for the Audit of the Financial Statements</w:t>
      </w:r>
    </w:p>
    <w:p w14:paraId="351E5D8D" w14:textId="77777777" w:rsidR="007D01CF" w:rsidRPr="006554C5" w:rsidRDefault="007D01CF">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68F7C436" w14:textId="77777777" w:rsidR="007D01CF" w:rsidRPr="006554C5" w:rsidRDefault="007D01CF">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w:t>
      </w:r>
      <w:r w:rsidR="0046102F" w:rsidRPr="006554C5">
        <w:rPr>
          <w:rFonts w:ascii="Arial" w:eastAsia="Times New Roman" w:hAnsi="Arial" w:cs="Arial"/>
          <w:color w:val="000000"/>
          <w:lang w:val="en-ZA" w:eastAsia="en-ZA"/>
        </w:rPr>
        <w:t xml:space="preserve"> </w:t>
      </w:r>
      <w:r w:rsidR="0046102F" w:rsidRPr="006554C5">
        <w:rPr>
          <w:rFonts w:ascii="Arial" w:hAnsi="Arial" w:cs="Arial"/>
          <w:b/>
          <w:bCs/>
          <w:vertAlign w:val="superscript"/>
        </w:rPr>
        <w:t>[</w:t>
      </w:r>
      <w:r w:rsidR="00C956E1" w:rsidRPr="006554C5">
        <w:rPr>
          <w:rFonts w:ascii="Arial" w:hAnsi="Arial" w:cs="Arial"/>
          <w:b/>
          <w:bCs/>
          <w:vertAlign w:val="superscript"/>
        </w:rPr>
        <w:t>N12</w:t>
      </w:r>
      <w:r w:rsidR="0046102F" w:rsidRPr="006554C5">
        <w:rPr>
          <w:rFonts w:ascii="Arial" w:hAnsi="Arial" w:cs="Arial"/>
          <w:b/>
          <w:bCs/>
          <w:vertAlign w:val="superscript"/>
        </w:rPr>
        <w:t>]</w:t>
      </w:r>
      <w:r w:rsidRPr="006554C5">
        <w:rPr>
          <w:rFonts w:ascii="Arial" w:eastAsia="Times New Roman" w:hAnsi="Arial" w:cs="Arial"/>
          <w:color w:val="000000"/>
          <w:lang w:val="en-ZA" w:eastAsia="en-ZA"/>
        </w:rPr>
        <w:t xml:space="preserve">: </w:t>
      </w:r>
    </w:p>
    <w:p w14:paraId="042F2B3B" w14:textId="77777777" w:rsidR="007D01CF" w:rsidRPr="006554C5" w:rsidRDefault="007D01CF" w:rsidP="0038727B">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209A2138" w14:textId="77777777" w:rsidR="007D01CF" w:rsidRPr="006554C5" w:rsidRDefault="007D01CF" w:rsidP="0038727B">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0046102F" w:rsidRPr="006554C5">
        <w:rPr>
          <w:rFonts w:eastAsia="Times New Roman" w:cs="Arial"/>
          <w:color w:val="000000"/>
          <w:lang w:val="en-ZA" w:eastAsia="en-ZA"/>
        </w:rPr>
        <w:t>company</w:t>
      </w:r>
      <w:r w:rsidRPr="006554C5">
        <w:rPr>
          <w:rFonts w:eastAsia="Times New Roman" w:cs="Arial"/>
          <w:color w:val="000000"/>
          <w:lang w:val="en-ZA" w:eastAsia="en-ZA"/>
        </w:rPr>
        <w:t xml:space="preserve">’s internal control. </w:t>
      </w:r>
    </w:p>
    <w:p w14:paraId="53F93051" w14:textId="77777777" w:rsidR="007D01CF" w:rsidRPr="006554C5" w:rsidRDefault="007D01CF" w:rsidP="0038727B">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19BF7E80" w14:textId="77777777" w:rsidR="007D01CF" w:rsidRPr="006554C5" w:rsidRDefault="007D01CF" w:rsidP="0038727B">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lastRenderedPageBreak/>
        <w:t xml:space="preserve">Conclude on the appropriateness of </w:t>
      </w:r>
      <w:r w:rsidR="0046102F" w:rsidRPr="006554C5">
        <w:rPr>
          <w:rFonts w:eastAsia="Times New Roman" w:cs="Arial"/>
          <w:color w:val="000000"/>
          <w:lang w:val="en-ZA" w:eastAsia="en-ZA"/>
        </w:rPr>
        <w:t>the director</w:t>
      </w:r>
      <w:r w:rsidRPr="006554C5">
        <w:rPr>
          <w:rFonts w:eastAsia="Times New Roman" w:cs="Arial"/>
          <w:color w:val="000000"/>
          <w:lang w:val="en-ZA" w:eastAsia="en-ZA"/>
        </w:rPr>
        <w:t>s</w:t>
      </w:r>
      <w:r w:rsidR="00D0572C"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w:t>
      </w:r>
      <w:r w:rsidR="006478CC" w:rsidRPr="006554C5">
        <w:rPr>
          <w:rFonts w:eastAsia="Times New Roman" w:cs="Arial"/>
          <w:color w:val="000000"/>
          <w:lang w:val="en-ZA" w:eastAsia="en-ZA"/>
        </w:rPr>
        <w:t xml:space="preserve"> </w:t>
      </w:r>
      <w:r w:rsidRPr="006554C5">
        <w:rPr>
          <w:rFonts w:eastAsia="Times New Roman" w:cs="Arial"/>
          <w:color w:val="000000"/>
          <w:lang w:val="en-ZA" w:eastAsia="en-ZA"/>
        </w:rPr>
        <w:t xml:space="preserve">basis of accounting and based on the audit evidence obtained, whether a material uncertainty exists related to events or conditions that may cast significant doubt on the </w:t>
      </w:r>
      <w:r w:rsidR="0046102F" w:rsidRPr="006554C5">
        <w:rPr>
          <w:rFonts w:eastAsia="Times New Roman" w:cs="Arial"/>
          <w:color w:val="000000"/>
          <w:lang w:val="en-ZA" w:eastAsia="en-ZA"/>
        </w:rPr>
        <w:t>company</w:t>
      </w:r>
      <w:r w:rsidRPr="006554C5">
        <w:rPr>
          <w:rFonts w:eastAsia="Times New Roman" w:cs="Arial"/>
          <w:color w:val="000000"/>
          <w:lang w:val="en-ZA" w:eastAsia="en-ZA"/>
        </w:rPr>
        <w:t xml:space="preserve">’s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w:t>
      </w:r>
      <w:r w:rsidR="0046102F" w:rsidRPr="006554C5">
        <w:rPr>
          <w:rFonts w:eastAsia="Times New Roman" w:cs="Arial"/>
          <w:color w:val="000000"/>
          <w:lang w:val="en-ZA" w:eastAsia="en-ZA"/>
        </w:rPr>
        <w:t>company</w:t>
      </w:r>
      <w:r w:rsidRPr="006554C5">
        <w:rPr>
          <w:rFonts w:eastAsia="Times New Roman" w:cs="Arial"/>
          <w:color w:val="000000"/>
          <w:lang w:val="en-ZA" w:eastAsia="en-ZA"/>
        </w:rPr>
        <w:t xml:space="preserve"> to cease to continue as a going concern. </w:t>
      </w:r>
    </w:p>
    <w:p w14:paraId="6264BDA1" w14:textId="77777777" w:rsidR="007D01CF" w:rsidRPr="006554C5" w:rsidRDefault="007D01CF" w:rsidP="0038727B">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4DCBAE1E" w14:textId="77777777" w:rsidR="007D01CF" w:rsidRPr="006554C5" w:rsidRDefault="007D01CF" w:rsidP="003C7F52">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705C5A"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19E38C91" w14:textId="77777777" w:rsidR="00077042" w:rsidRDefault="00077042">
      <w:pPr>
        <w:pStyle w:val="Default"/>
        <w:tabs>
          <w:tab w:val="left" w:pos="8505"/>
        </w:tabs>
        <w:spacing w:after="120" w:line="312" w:lineRule="auto"/>
        <w:ind w:left="709" w:right="4"/>
        <w:jc w:val="both"/>
        <w:rPr>
          <w:rFonts w:ascii="Arial" w:hAnsi="Arial" w:cs="Arial"/>
          <w:b/>
          <w:sz w:val="22"/>
          <w:szCs w:val="22"/>
        </w:rPr>
      </w:pPr>
      <w:r w:rsidRPr="006554C5">
        <w:rPr>
          <w:rFonts w:ascii="Arial" w:hAnsi="Arial" w:cs="Arial"/>
          <w:b/>
          <w:sz w:val="22"/>
          <w:szCs w:val="22"/>
        </w:rPr>
        <w:t>Report on Other Legal and Regulatory Requirements</w:t>
      </w:r>
    </w:p>
    <w:p w14:paraId="49945E15" w14:textId="7A49B65A" w:rsidR="00194B48" w:rsidRPr="006554C5" w:rsidRDefault="00194B48">
      <w:pPr>
        <w:pStyle w:val="Default"/>
        <w:tabs>
          <w:tab w:val="left" w:pos="8505"/>
        </w:tabs>
        <w:spacing w:after="120" w:line="312" w:lineRule="auto"/>
        <w:ind w:left="709" w:right="4"/>
        <w:jc w:val="both"/>
        <w:rPr>
          <w:rFonts w:ascii="Arial" w:eastAsia="Times New Roman" w:hAnsi="Arial" w:cs="Arial"/>
          <w:lang w:val="en-ZA" w:eastAsia="en-ZA"/>
        </w:rPr>
      </w:pPr>
      <w:r w:rsidRPr="00D24D17">
        <w:rPr>
          <w:rFonts w:ascii="Arial" w:eastAsia="Times New Roman" w:hAnsi="Arial" w:cs="Arial"/>
          <w:sz w:val="22"/>
          <w:szCs w:val="22"/>
          <w:lang w:val="en-ZA" w:eastAsia="en-ZA"/>
        </w:rPr>
        <w:t>[</w:t>
      </w:r>
      <w:r w:rsidRPr="00D24D17">
        <w:rPr>
          <w:rFonts w:ascii="Arial" w:eastAsia="Times New Roman" w:hAnsi="Arial" w:cs="Arial"/>
          <w:i/>
          <w:iCs/>
          <w:sz w:val="22"/>
          <w:szCs w:val="22"/>
          <w:lang w:val="en-ZA" w:eastAsia="en-ZA"/>
        </w:rPr>
        <w:t>The</w:t>
      </w:r>
      <w:r w:rsidR="00067D74" w:rsidRPr="00D24D17">
        <w:rPr>
          <w:rFonts w:ascii="Arial" w:eastAsia="Times New Roman" w:hAnsi="Arial" w:cs="Arial"/>
          <w:i/>
          <w:iCs/>
          <w:sz w:val="22"/>
          <w:szCs w:val="22"/>
          <w:lang w:val="en-ZA" w:eastAsia="en-ZA"/>
        </w:rPr>
        <w:t xml:space="preserve"> </w:t>
      </w:r>
      <w:r w:rsidRPr="00D24D17">
        <w:rPr>
          <w:rFonts w:ascii="Arial" w:eastAsia="Times New Roman" w:hAnsi="Arial" w:cs="Arial"/>
          <w:i/>
          <w:iCs/>
          <w:sz w:val="22"/>
          <w:szCs w:val="22"/>
          <w:lang w:val="en-ZA" w:eastAsia="en-ZA"/>
        </w:rPr>
        <w:t>form and content of this section of the auditor’s report would vary depending on the nature of the auditor’s other reporting responsibilities prescribed by local law, regulation, or national auditing standards. The matters addressed by other law, regulation or national auditing standards (referred to as “other reporting responsibilities”) shall be addressed within this section unless the other reporting responsibilities address the same topics as those presented under the reporting responsibilities required by the ISAs as part of the Report on the Audit of the Financial Statements section. The reporting of other reporting responsibilities that address the same topics as those required by the ISAs may be combined (</w:t>
      </w:r>
      <w:r w:rsidR="001C45A3">
        <w:rPr>
          <w:rFonts w:ascii="Arial" w:eastAsia="Times New Roman" w:hAnsi="Arial" w:cs="Arial"/>
          <w:i/>
          <w:iCs/>
          <w:sz w:val="22"/>
          <w:szCs w:val="22"/>
          <w:lang w:val="en-ZA" w:eastAsia="en-ZA"/>
        </w:rPr>
        <w:t>i.e.</w:t>
      </w:r>
      <w:r w:rsidRPr="00D24D17">
        <w:rPr>
          <w:rFonts w:ascii="Arial" w:eastAsia="Times New Roman" w:hAnsi="Arial" w:cs="Arial"/>
          <w:i/>
          <w:iCs/>
          <w:sz w:val="22"/>
          <w:szCs w:val="22"/>
          <w:lang w:val="en-ZA" w:eastAsia="en-ZA"/>
        </w:rPr>
        <w:t xml:space="preserve"> included in the Report on the Audit of the Financial Statements section under the appropriate subheadings) provided that the wording in the auditor’s report clearly differentiates the other reporting responsibilities from the reporting that is required by the ISAs where such a difference exists.</w:t>
      </w:r>
      <w:r w:rsidRPr="00D24D17">
        <w:rPr>
          <w:rFonts w:ascii="Arial" w:eastAsia="Times New Roman" w:hAnsi="Arial" w:cs="Arial"/>
          <w:iCs/>
          <w:sz w:val="22"/>
          <w:szCs w:val="22"/>
          <w:lang w:val="en-ZA" w:eastAsia="en-ZA"/>
        </w:rPr>
        <w:t>]</w:t>
      </w:r>
      <w:r w:rsidRPr="006554C5">
        <w:rPr>
          <w:rFonts w:ascii="Arial" w:eastAsia="Times New Roman" w:hAnsi="Arial" w:cs="Arial"/>
          <w:i/>
          <w:iCs/>
          <w:lang w:val="en-ZA" w:eastAsia="en-ZA"/>
        </w:rPr>
        <w:t xml:space="preserve"> </w:t>
      </w:r>
    </w:p>
    <w:p w14:paraId="5BEA2970" w14:textId="77777777" w:rsidR="00341FAB" w:rsidRPr="006554C5" w:rsidRDefault="00341FAB">
      <w:pPr>
        <w:spacing w:line="312" w:lineRule="auto"/>
        <w:ind w:left="709"/>
        <w:rPr>
          <w:rFonts w:ascii="Arial" w:hAnsi="Arial" w:cs="Arial"/>
          <w:i/>
        </w:rPr>
      </w:pPr>
    </w:p>
    <w:p w14:paraId="41449769" w14:textId="77777777" w:rsidR="00077042" w:rsidRPr="006554C5" w:rsidRDefault="005915C5" w:rsidP="005D777C">
      <w:pPr>
        <w:spacing w:line="312" w:lineRule="auto"/>
        <w:ind w:left="709"/>
        <w:rPr>
          <w:rFonts w:ascii="Arial" w:hAnsi="Arial" w:cs="Arial"/>
        </w:rPr>
      </w:pPr>
      <w:r w:rsidRPr="006554C5">
        <w:rPr>
          <w:rFonts w:ascii="Arial" w:hAnsi="Arial" w:cs="Arial"/>
        </w:rPr>
        <w:t>[</w:t>
      </w:r>
      <w:r w:rsidR="00077042" w:rsidRPr="006554C5">
        <w:rPr>
          <w:rFonts w:ascii="Arial" w:hAnsi="Arial" w:cs="Arial"/>
          <w:i/>
        </w:rPr>
        <w:t>Auditor’s Signature</w:t>
      </w:r>
      <w:r w:rsidRPr="006554C5">
        <w:rPr>
          <w:rFonts w:ascii="Arial" w:hAnsi="Arial" w:cs="Arial"/>
        </w:rPr>
        <w:t>]</w:t>
      </w:r>
      <w:r w:rsidR="00077042" w:rsidRPr="006554C5">
        <w:rPr>
          <w:rFonts w:ascii="Arial" w:hAnsi="Arial" w:cs="Arial"/>
          <w:b/>
          <w:bCs/>
          <w:vertAlign w:val="superscript"/>
        </w:rPr>
        <w:t xml:space="preserve"> </w:t>
      </w:r>
      <w:r w:rsidR="00340D0A" w:rsidRPr="006554C5">
        <w:rPr>
          <w:rFonts w:ascii="Arial" w:hAnsi="Arial" w:cs="Arial"/>
          <w:b/>
          <w:bCs/>
          <w:vertAlign w:val="superscript"/>
        </w:rPr>
        <w:t>[</w:t>
      </w:r>
      <w:r w:rsidR="004947F3" w:rsidRPr="006554C5">
        <w:rPr>
          <w:rFonts w:ascii="Arial" w:hAnsi="Arial" w:cs="Arial"/>
          <w:b/>
          <w:bCs/>
          <w:vertAlign w:val="superscript"/>
        </w:rPr>
        <w:t>N1</w:t>
      </w:r>
      <w:r w:rsidR="00101FA1">
        <w:rPr>
          <w:rFonts w:ascii="Arial" w:hAnsi="Arial" w:cs="Arial"/>
          <w:b/>
          <w:bCs/>
          <w:vertAlign w:val="superscript"/>
        </w:rPr>
        <w:t>5</w:t>
      </w:r>
      <w:r w:rsidR="00340D0A" w:rsidRPr="006554C5">
        <w:rPr>
          <w:rFonts w:ascii="Arial" w:hAnsi="Arial" w:cs="Arial"/>
          <w:b/>
          <w:bCs/>
          <w:vertAlign w:val="superscript"/>
        </w:rPr>
        <w:t>]</w:t>
      </w:r>
      <w:r w:rsidR="00340D0A" w:rsidRPr="006554C5" w:rsidDel="00340D0A">
        <w:rPr>
          <w:rFonts w:ascii="Arial" w:hAnsi="Arial" w:cs="Arial"/>
          <w:b/>
          <w:bCs/>
          <w:vertAlign w:val="superscript"/>
        </w:rPr>
        <w:t xml:space="preserve"> </w:t>
      </w:r>
    </w:p>
    <w:p w14:paraId="7F717C4B" w14:textId="77777777" w:rsidR="00077042" w:rsidRPr="006554C5" w:rsidRDefault="005915C5" w:rsidP="005D777C">
      <w:pPr>
        <w:spacing w:line="312" w:lineRule="auto"/>
        <w:ind w:left="709"/>
        <w:rPr>
          <w:rFonts w:ascii="Arial" w:hAnsi="Arial" w:cs="Arial"/>
        </w:rPr>
      </w:pPr>
      <w:r w:rsidRPr="006554C5">
        <w:rPr>
          <w:rFonts w:ascii="Arial" w:hAnsi="Arial" w:cs="Arial"/>
        </w:rPr>
        <w:t>[</w:t>
      </w:r>
      <w:r w:rsidR="00077042" w:rsidRPr="006554C5">
        <w:rPr>
          <w:rFonts w:ascii="Arial" w:hAnsi="Arial" w:cs="Arial"/>
          <w:i/>
        </w:rPr>
        <w:t>Name of individual registered auditor</w:t>
      </w:r>
      <w:r w:rsidRPr="006554C5">
        <w:rPr>
          <w:rFonts w:ascii="Arial" w:hAnsi="Arial" w:cs="Arial"/>
        </w:rPr>
        <w:t>]</w:t>
      </w:r>
      <w:r w:rsidR="00194B48" w:rsidRPr="006554C5">
        <w:rPr>
          <w:rFonts w:ascii="Arial" w:hAnsi="Arial" w:cs="Arial"/>
        </w:rPr>
        <w:t xml:space="preserve"> </w:t>
      </w:r>
    </w:p>
    <w:p w14:paraId="3FBA51B1" w14:textId="77777777" w:rsidR="00652142" w:rsidRPr="006554C5" w:rsidRDefault="005915C5" w:rsidP="005D777C">
      <w:pPr>
        <w:pStyle w:val="ac-01"/>
        <w:spacing w:after="120" w:line="312" w:lineRule="auto"/>
        <w:ind w:left="709" w:right="702"/>
        <w:jc w:val="both"/>
        <w:rPr>
          <w:rFonts w:ascii="Arial" w:hAnsi="Arial" w:cs="Arial"/>
          <w:sz w:val="22"/>
          <w:szCs w:val="22"/>
        </w:rPr>
      </w:pPr>
      <w:r w:rsidRPr="006554C5">
        <w:rPr>
          <w:rFonts w:ascii="Arial" w:hAnsi="Arial" w:cs="Arial"/>
          <w:sz w:val="22"/>
          <w:szCs w:val="22"/>
        </w:rPr>
        <w:t>[</w:t>
      </w:r>
      <w:r w:rsidR="00652142" w:rsidRPr="006554C5">
        <w:rPr>
          <w:rFonts w:ascii="Arial" w:hAnsi="Arial" w:cs="Arial"/>
          <w:i/>
          <w:sz w:val="22"/>
          <w:szCs w:val="22"/>
        </w:rPr>
        <w:t>Capacity if not a sole practitioner: e.g. Director or Partner</w:t>
      </w:r>
      <w:r w:rsidRPr="006554C5">
        <w:rPr>
          <w:rFonts w:ascii="Arial" w:hAnsi="Arial" w:cs="Arial"/>
          <w:sz w:val="22"/>
          <w:szCs w:val="22"/>
        </w:rPr>
        <w:t>]</w:t>
      </w:r>
    </w:p>
    <w:p w14:paraId="69DCC44C" w14:textId="77777777" w:rsidR="00077042" w:rsidRPr="006554C5" w:rsidRDefault="00077042" w:rsidP="005D777C">
      <w:pPr>
        <w:pStyle w:val="ac-01"/>
        <w:spacing w:after="120" w:line="312" w:lineRule="auto"/>
        <w:ind w:left="709" w:right="702"/>
        <w:jc w:val="both"/>
        <w:rPr>
          <w:rFonts w:ascii="Arial" w:hAnsi="Arial" w:cs="Arial"/>
          <w:sz w:val="22"/>
          <w:szCs w:val="22"/>
        </w:rPr>
      </w:pPr>
      <w:r w:rsidRPr="006554C5">
        <w:rPr>
          <w:rFonts w:ascii="Arial" w:hAnsi="Arial" w:cs="Arial"/>
          <w:sz w:val="22"/>
          <w:szCs w:val="22"/>
        </w:rPr>
        <w:t>Registered Auditor</w:t>
      </w:r>
    </w:p>
    <w:p w14:paraId="55637F02" w14:textId="2F30B958" w:rsidR="00077042" w:rsidRPr="006554C5" w:rsidRDefault="005915C5" w:rsidP="00522C38">
      <w:pPr>
        <w:pStyle w:val="ac-01"/>
        <w:spacing w:after="120" w:line="312" w:lineRule="auto"/>
        <w:ind w:left="709" w:right="702"/>
        <w:jc w:val="both"/>
        <w:rPr>
          <w:rFonts w:ascii="Arial" w:hAnsi="Arial" w:cs="Arial"/>
          <w:sz w:val="22"/>
          <w:szCs w:val="22"/>
        </w:rPr>
      </w:pPr>
      <w:r w:rsidRPr="006554C5">
        <w:rPr>
          <w:rFonts w:ascii="Arial" w:hAnsi="Arial" w:cs="Arial"/>
          <w:sz w:val="22"/>
          <w:szCs w:val="22"/>
        </w:rPr>
        <w:t>[</w:t>
      </w:r>
      <w:r w:rsidR="00077042" w:rsidRPr="006554C5">
        <w:rPr>
          <w:rFonts w:ascii="Arial" w:hAnsi="Arial" w:cs="Arial"/>
          <w:i/>
          <w:sz w:val="22"/>
          <w:szCs w:val="22"/>
        </w:rPr>
        <w:t>Date</w:t>
      </w:r>
      <w:r w:rsidR="00986E3C" w:rsidRPr="006554C5">
        <w:rPr>
          <w:rFonts w:ascii="Arial" w:hAnsi="Arial" w:cs="Arial"/>
          <w:i/>
          <w:sz w:val="22"/>
          <w:szCs w:val="22"/>
        </w:rPr>
        <w:t xml:space="preserve"> of the auditor’s report</w:t>
      </w:r>
      <w:r w:rsidRPr="006554C5">
        <w:rPr>
          <w:rFonts w:ascii="Arial" w:hAnsi="Arial" w:cs="Arial"/>
          <w:sz w:val="22"/>
          <w:szCs w:val="22"/>
        </w:rPr>
        <w:t>]</w:t>
      </w:r>
      <w:r w:rsidR="009141DC" w:rsidRPr="006554C5" w:rsidDel="009141DC">
        <w:rPr>
          <w:rFonts w:ascii="Arial" w:hAnsi="Arial" w:cs="Arial"/>
          <w:sz w:val="22"/>
          <w:szCs w:val="22"/>
        </w:rPr>
        <w:t xml:space="preserve"> </w:t>
      </w:r>
    </w:p>
    <w:p w14:paraId="27406561" w14:textId="5644F9D1" w:rsidR="00661D1A" w:rsidRPr="006554C5" w:rsidRDefault="005915C5" w:rsidP="006C0380">
      <w:pPr>
        <w:pStyle w:val="ac-01"/>
        <w:spacing w:after="120" w:line="312" w:lineRule="auto"/>
        <w:ind w:left="709" w:right="702"/>
        <w:jc w:val="both"/>
      </w:pPr>
      <w:r w:rsidRPr="006554C5">
        <w:rPr>
          <w:rFonts w:ascii="Arial" w:hAnsi="Arial" w:cs="Arial"/>
          <w:sz w:val="22"/>
          <w:szCs w:val="22"/>
        </w:rPr>
        <w:t>[</w:t>
      </w:r>
      <w:r w:rsidR="00077042" w:rsidRPr="006554C5">
        <w:rPr>
          <w:rFonts w:ascii="Arial" w:hAnsi="Arial" w:cs="Arial"/>
          <w:i/>
          <w:sz w:val="22"/>
          <w:szCs w:val="22"/>
        </w:rPr>
        <w:t>Auditor’s address</w:t>
      </w:r>
      <w:r w:rsidRPr="006554C5">
        <w:rPr>
          <w:rFonts w:ascii="Arial" w:hAnsi="Arial" w:cs="Arial"/>
          <w:sz w:val="22"/>
          <w:szCs w:val="22"/>
        </w:rPr>
        <w:t>]</w:t>
      </w:r>
      <w:r w:rsidR="00661D1A" w:rsidRPr="006554C5">
        <w:br w:type="page"/>
      </w:r>
    </w:p>
    <w:p w14:paraId="6C7DFF8B" w14:textId="77777777" w:rsidR="00A643D7" w:rsidRPr="006554C5" w:rsidRDefault="00461418" w:rsidP="00F827EF">
      <w:pPr>
        <w:pStyle w:val="Heading3"/>
        <w:rPr>
          <w:rFonts w:cs="Arial" w:hint="eastAsia"/>
        </w:rPr>
      </w:pPr>
      <w:bookmarkStart w:id="48" w:name="_Toc513622593"/>
      <w:bookmarkStart w:id="49" w:name="_Toc515358731"/>
      <w:bookmarkStart w:id="50" w:name="_Toc518384414"/>
      <w:bookmarkStart w:id="51" w:name="_Toc5690131"/>
      <w:r>
        <w:lastRenderedPageBreak/>
        <w:t xml:space="preserve">Unmodified conclusion – </w:t>
      </w:r>
      <w:r w:rsidR="001017A3" w:rsidRPr="006554C5">
        <w:t>I</w:t>
      </w:r>
      <w:bookmarkStart w:id="52" w:name="_Explanatory_material"/>
      <w:bookmarkStart w:id="53" w:name="_Toc161706683"/>
      <w:bookmarkStart w:id="54" w:name="_Toc277586741"/>
      <w:bookmarkStart w:id="55" w:name="_Toc299654350"/>
      <w:bookmarkStart w:id="56" w:name="_Toc150931894"/>
      <w:bookmarkEnd w:id="52"/>
      <w:r w:rsidR="00A643D7" w:rsidRPr="006554C5">
        <w:t xml:space="preserve">SRE 2400 (Revised): Independent reviewer’s report on a complete set of general purpose financial statements prepared in accordance with a fair </w:t>
      </w:r>
      <w:r w:rsidR="00A643D7" w:rsidRPr="006554C5">
        <w:rPr>
          <w:rFonts w:cs="Arial"/>
        </w:rPr>
        <w:t>presentation framework</w:t>
      </w:r>
      <w:bookmarkEnd w:id="48"/>
      <w:bookmarkEnd w:id="49"/>
      <w:bookmarkEnd w:id="50"/>
      <w:bookmarkEnd w:id="51"/>
    </w:p>
    <w:p w14:paraId="38C17860" w14:textId="77777777" w:rsidR="00A643D7" w:rsidRPr="006554C5" w:rsidRDefault="00476311" w:rsidP="00AF0B15">
      <w:pPr>
        <w:pStyle w:val="Default"/>
        <w:spacing w:after="120" w:line="312" w:lineRule="auto"/>
        <w:ind w:left="709"/>
        <w:jc w:val="both"/>
        <w:rPr>
          <w:rFonts w:ascii="Arial" w:hAnsi="Arial" w:cs="Arial"/>
          <w:sz w:val="22"/>
          <w:szCs w:val="22"/>
        </w:rPr>
      </w:pPr>
      <w:r w:rsidRPr="006554C5">
        <w:rPr>
          <w:rFonts w:ascii="Arial" w:hAnsi="Arial" w:cs="Arial"/>
          <w:sz w:val="22"/>
          <w:szCs w:val="22"/>
        </w:rPr>
        <w:t xml:space="preserve">The illustrative report below is the unmodified </w:t>
      </w:r>
      <w:r w:rsidR="003A7BC1" w:rsidRPr="006554C5">
        <w:rPr>
          <w:rFonts w:ascii="Arial" w:hAnsi="Arial" w:cs="Arial"/>
          <w:sz w:val="22"/>
          <w:szCs w:val="22"/>
        </w:rPr>
        <w:t>independent reviewer’s</w:t>
      </w:r>
      <w:r w:rsidRPr="006554C5">
        <w:rPr>
          <w:rFonts w:ascii="Arial" w:hAnsi="Arial" w:cs="Arial"/>
          <w:sz w:val="22"/>
          <w:szCs w:val="22"/>
        </w:rPr>
        <w:t xml:space="preserve"> report on the </w:t>
      </w:r>
      <w:r w:rsidR="00A643D7" w:rsidRPr="006554C5">
        <w:rPr>
          <w:rFonts w:ascii="Arial" w:hAnsi="Arial" w:cs="Arial"/>
          <w:sz w:val="22"/>
          <w:szCs w:val="22"/>
        </w:rPr>
        <w:t>statutory annual financial statements</w:t>
      </w:r>
      <w:r w:rsidR="003A427C" w:rsidRPr="006554C5">
        <w:rPr>
          <w:rFonts w:ascii="Arial" w:hAnsi="Arial" w:cs="Arial"/>
          <w:sz w:val="22"/>
          <w:szCs w:val="22"/>
        </w:rPr>
        <w:t xml:space="preserve"> of a company in terms of the Companies Act, 2008 (No. 71 of 2008) (Companies Act)</w:t>
      </w:r>
      <w:r w:rsidR="00A643D7" w:rsidRPr="006554C5">
        <w:rPr>
          <w:rFonts w:ascii="Arial" w:hAnsi="Arial" w:cs="Arial"/>
          <w:sz w:val="22"/>
          <w:szCs w:val="22"/>
        </w:rPr>
        <w:t xml:space="preserve"> which include the financial statements and the directors’ report required by the Companies Act. The financial statements are prepared in accordance with a general purpose financial reporting framework that achieves fair presentation. This report </w:t>
      </w:r>
      <w:r w:rsidR="00A969EB" w:rsidRPr="006554C5">
        <w:rPr>
          <w:rFonts w:ascii="Arial" w:hAnsi="Arial" w:cs="Arial"/>
          <w:sz w:val="22"/>
          <w:szCs w:val="22"/>
        </w:rPr>
        <w:t>illustrates the application of IS</w:t>
      </w:r>
      <w:r w:rsidR="00F81C82" w:rsidRPr="006554C5">
        <w:rPr>
          <w:rFonts w:ascii="Arial" w:hAnsi="Arial" w:cs="Arial"/>
          <w:sz w:val="22"/>
          <w:szCs w:val="22"/>
        </w:rPr>
        <w:t>RE</w:t>
      </w:r>
      <w:r w:rsidR="00A969EB" w:rsidRPr="006554C5">
        <w:rPr>
          <w:rFonts w:ascii="Arial" w:hAnsi="Arial" w:cs="Arial"/>
          <w:sz w:val="22"/>
          <w:szCs w:val="22"/>
        </w:rPr>
        <w:t xml:space="preserve"> </w:t>
      </w:r>
      <w:r w:rsidR="00F81C82" w:rsidRPr="006554C5">
        <w:rPr>
          <w:rFonts w:ascii="Arial" w:hAnsi="Arial" w:cs="Arial"/>
          <w:sz w:val="22"/>
          <w:szCs w:val="22"/>
        </w:rPr>
        <w:t>2400</w:t>
      </w:r>
      <w:r w:rsidR="00A969EB" w:rsidRPr="006554C5">
        <w:rPr>
          <w:rFonts w:ascii="Arial" w:hAnsi="Arial" w:cs="Arial"/>
          <w:sz w:val="22"/>
          <w:szCs w:val="22"/>
        </w:rPr>
        <w:t xml:space="preserve"> (Revised) regarding</w:t>
      </w:r>
      <w:r w:rsidR="00A643D7" w:rsidRPr="006554C5">
        <w:rPr>
          <w:rFonts w:ascii="Arial" w:hAnsi="Arial" w:cs="Arial"/>
          <w:sz w:val="22"/>
          <w:szCs w:val="22"/>
        </w:rPr>
        <w:t xml:space="preserve"> the</w:t>
      </w:r>
      <w:r w:rsidR="001B2711" w:rsidRPr="006554C5">
        <w:rPr>
          <w:rFonts w:ascii="Arial" w:hAnsi="Arial" w:cs="Arial"/>
          <w:sz w:val="22"/>
          <w:szCs w:val="22"/>
        </w:rPr>
        <w:t xml:space="preserve"> independent reviewer’s report on the</w:t>
      </w:r>
      <w:r w:rsidR="00A643D7" w:rsidRPr="006554C5">
        <w:rPr>
          <w:rFonts w:ascii="Arial" w:hAnsi="Arial" w:cs="Arial"/>
          <w:sz w:val="22"/>
          <w:szCs w:val="22"/>
        </w:rPr>
        <w:t xml:space="preserve"> financial statements and draws from</w:t>
      </w:r>
      <w:r w:rsidR="000B41D0" w:rsidRPr="006554C5">
        <w:rPr>
          <w:rFonts w:ascii="Arial" w:hAnsi="Arial" w:cs="Arial"/>
          <w:sz w:val="22"/>
          <w:szCs w:val="22"/>
        </w:rPr>
        <w:t xml:space="preserve"> </w:t>
      </w:r>
      <w:r w:rsidR="00A643D7" w:rsidRPr="006554C5">
        <w:rPr>
          <w:rFonts w:ascii="Arial" w:hAnsi="Arial" w:cs="Arial"/>
          <w:sz w:val="22"/>
          <w:szCs w:val="22"/>
        </w:rPr>
        <w:t>ISA 720</w:t>
      </w:r>
      <w:r w:rsidR="00931007" w:rsidRPr="006554C5">
        <w:rPr>
          <w:rFonts w:ascii="Arial" w:hAnsi="Arial" w:cs="Arial"/>
          <w:sz w:val="22"/>
          <w:szCs w:val="22"/>
        </w:rPr>
        <w:t xml:space="preserve"> (Revised)</w:t>
      </w:r>
      <w:r w:rsidR="00A643D7" w:rsidRPr="006554C5">
        <w:rPr>
          <w:rFonts w:ascii="Arial" w:hAnsi="Arial" w:cs="Arial"/>
          <w:sz w:val="22"/>
          <w:szCs w:val="22"/>
        </w:rPr>
        <w:t xml:space="preserve"> with respect to the directors’ report, and the requirements of the Companies Act. </w:t>
      </w:r>
      <w:r w:rsidR="002D4461" w:rsidRPr="006554C5">
        <w:rPr>
          <w:rFonts w:ascii="Arial" w:hAnsi="Arial" w:cs="Arial"/>
          <w:sz w:val="22"/>
          <w:szCs w:val="22"/>
        </w:rPr>
        <w:t xml:space="preserve">The adaptations contained in the illustrative report are referenced to the appropriate notes (N1 – </w:t>
      </w:r>
      <w:r w:rsidR="004072B9" w:rsidRPr="006554C5">
        <w:rPr>
          <w:rFonts w:ascii="Arial" w:hAnsi="Arial" w:cs="Arial"/>
          <w:sz w:val="22"/>
          <w:szCs w:val="22"/>
        </w:rPr>
        <w:t>N1</w:t>
      </w:r>
      <w:r w:rsidR="004072B9">
        <w:rPr>
          <w:rFonts w:ascii="Arial" w:hAnsi="Arial" w:cs="Arial"/>
          <w:sz w:val="22"/>
          <w:szCs w:val="22"/>
        </w:rPr>
        <w:t>5</w:t>
      </w:r>
      <w:r w:rsidR="002D4461" w:rsidRPr="006554C5">
        <w:rPr>
          <w:rFonts w:ascii="Arial" w:hAnsi="Arial" w:cs="Arial"/>
          <w:sz w:val="22"/>
          <w:szCs w:val="22"/>
        </w:rPr>
        <w:t>) of Part A.</w:t>
      </w:r>
    </w:p>
    <w:tbl>
      <w:tblPr>
        <w:tblStyle w:val="TableGrid"/>
        <w:tblW w:w="0" w:type="auto"/>
        <w:tblInd w:w="709" w:type="dxa"/>
        <w:tblLook w:val="04A0" w:firstRow="1" w:lastRow="0" w:firstColumn="1" w:lastColumn="0" w:noHBand="0" w:noVBand="1"/>
      </w:tblPr>
      <w:tblGrid>
        <w:gridCol w:w="7790"/>
      </w:tblGrid>
      <w:tr w:rsidR="001266B5" w:rsidRPr="006554C5" w14:paraId="164B8A86" w14:textId="77777777" w:rsidTr="001266B5">
        <w:tc>
          <w:tcPr>
            <w:tcW w:w="8499" w:type="dxa"/>
          </w:tcPr>
          <w:p w14:paraId="7133BE88" w14:textId="77777777" w:rsidR="001266B5" w:rsidRPr="006554C5" w:rsidRDefault="001266B5" w:rsidP="001266B5">
            <w:pPr>
              <w:spacing w:line="312" w:lineRule="auto"/>
              <w:rPr>
                <w:rFonts w:ascii="Arial" w:hAnsi="Arial" w:cs="Arial"/>
              </w:rPr>
            </w:pPr>
            <w:r w:rsidRPr="006554C5">
              <w:rPr>
                <w:rFonts w:ascii="Arial" w:hAnsi="Arial" w:cs="Arial"/>
              </w:rPr>
              <w:t>Circumstances include:</w:t>
            </w:r>
          </w:p>
          <w:p w14:paraId="6921686E" w14:textId="34CD5D12" w:rsidR="001266B5" w:rsidRPr="006554C5" w:rsidRDefault="00E72534" w:rsidP="001266B5">
            <w:pPr>
              <w:pStyle w:val="ListParagraph"/>
              <w:numPr>
                <w:ilvl w:val="0"/>
                <w:numId w:val="35"/>
              </w:numPr>
              <w:spacing w:before="0" w:after="120" w:line="312" w:lineRule="auto"/>
              <w:rPr>
                <w:rFonts w:cs="Arial"/>
                <w:color w:val="404040" w:themeColor="text1" w:themeTint="BF"/>
              </w:rPr>
            </w:pPr>
            <w:r w:rsidRPr="006554C5">
              <w:rPr>
                <w:rFonts w:cs="Arial"/>
              </w:rPr>
              <w:t>Independent r</w:t>
            </w:r>
            <w:r w:rsidR="001266B5" w:rsidRPr="006554C5">
              <w:rPr>
                <w:rFonts w:cs="Arial"/>
              </w:rPr>
              <w:t>eview of a complete set of financial statements</w:t>
            </w:r>
            <w:r w:rsidR="00475541">
              <w:rPr>
                <w:rFonts w:cs="Arial"/>
              </w:rPr>
              <w:t>.</w:t>
            </w:r>
          </w:p>
          <w:p w14:paraId="41B03C12" w14:textId="45784292" w:rsidR="001266B5" w:rsidRPr="006554C5" w:rsidRDefault="001266B5" w:rsidP="001266B5">
            <w:pPr>
              <w:pStyle w:val="ListParagraph"/>
              <w:numPr>
                <w:ilvl w:val="0"/>
                <w:numId w:val="35"/>
              </w:numPr>
              <w:spacing w:before="0" w:after="120" w:line="312" w:lineRule="auto"/>
              <w:rPr>
                <w:rFonts w:cs="Arial"/>
                <w:color w:val="404040" w:themeColor="text1" w:themeTint="BF"/>
              </w:rPr>
            </w:pPr>
            <w:r w:rsidRPr="006554C5">
              <w:rPr>
                <w:rFonts w:cs="Arial"/>
              </w:rPr>
              <w:t>The financial statements are prepared for a general purpose by management of the entity in accordance with</w:t>
            </w:r>
            <w:r w:rsidR="003D5EC3" w:rsidRPr="006554C5">
              <w:rPr>
                <w:rFonts w:cs="Arial"/>
              </w:rPr>
              <w:t xml:space="preserve"> the</w:t>
            </w:r>
            <w:r w:rsidRPr="006554C5">
              <w:rPr>
                <w:rFonts w:cs="Arial"/>
              </w:rPr>
              <w:t xml:space="preserve"> </w:t>
            </w:r>
            <w:r w:rsidR="003D5EC3" w:rsidRPr="006554C5">
              <w:rPr>
                <w:rFonts w:cs="Arial"/>
                <w:color w:val="000000"/>
              </w:rPr>
              <w:t>International Financial Reporting Standard for Small and Medium-sized Entities</w:t>
            </w:r>
            <w:r w:rsidR="00475541">
              <w:rPr>
                <w:rFonts w:cs="Arial"/>
                <w:color w:val="000000"/>
              </w:rPr>
              <w:t>.</w:t>
            </w:r>
          </w:p>
          <w:p w14:paraId="20FD5EE6" w14:textId="319EBC5F" w:rsidR="007F79D2" w:rsidRPr="006554C5" w:rsidRDefault="007F79D2" w:rsidP="001266B5">
            <w:pPr>
              <w:pStyle w:val="ListParagraph"/>
              <w:numPr>
                <w:ilvl w:val="0"/>
                <w:numId w:val="35"/>
              </w:numPr>
              <w:spacing w:before="0" w:after="120" w:line="312" w:lineRule="auto"/>
              <w:rPr>
                <w:rFonts w:cs="Arial"/>
                <w:color w:val="404040" w:themeColor="text1" w:themeTint="BF"/>
              </w:rPr>
            </w:pPr>
            <w:r w:rsidRPr="006554C5">
              <w:rPr>
                <w:rFonts w:cs="Arial"/>
              </w:rPr>
              <w:t>Memorandum of Incorporation does not provide for the appointment of an audit committee and a company secretary</w:t>
            </w:r>
            <w:r w:rsidR="00475541">
              <w:rPr>
                <w:rFonts w:cs="Arial"/>
              </w:rPr>
              <w:t>.</w:t>
            </w:r>
          </w:p>
          <w:p w14:paraId="332E67A9" w14:textId="78E5883D" w:rsidR="001266B5" w:rsidRPr="006554C5" w:rsidRDefault="004022FE" w:rsidP="00E72534">
            <w:pPr>
              <w:pStyle w:val="ListParagraph"/>
              <w:numPr>
                <w:ilvl w:val="0"/>
                <w:numId w:val="35"/>
              </w:numPr>
              <w:spacing w:before="0" w:after="120" w:line="312" w:lineRule="auto"/>
              <w:rPr>
                <w:rFonts w:cs="Arial"/>
              </w:rPr>
            </w:pPr>
            <w:r w:rsidRPr="006554C5">
              <w:t xml:space="preserve">The </w:t>
            </w:r>
            <w:r w:rsidR="00E72534" w:rsidRPr="006554C5">
              <w:t xml:space="preserve">independent reviewer </w:t>
            </w:r>
            <w:r w:rsidRPr="006554C5">
              <w:t>has concluded an unmodified (</w:t>
            </w:r>
            <w:r w:rsidR="001C45A3">
              <w:t>i.e.</w:t>
            </w:r>
            <w:r w:rsidRPr="006554C5">
              <w:t xml:space="preserve"> “clean”) conclusion is appropriate based on the evidence obtained</w:t>
            </w:r>
            <w:r w:rsidR="00475541">
              <w:t>.</w:t>
            </w:r>
          </w:p>
        </w:tc>
      </w:tr>
    </w:tbl>
    <w:p w14:paraId="6B0DFF22" w14:textId="77777777" w:rsidR="00A643D7" w:rsidRPr="006554C5" w:rsidRDefault="00A643D7" w:rsidP="00AF0B15">
      <w:pPr>
        <w:spacing w:line="312" w:lineRule="auto"/>
        <w:ind w:left="709"/>
        <w:rPr>
          <w:rFonts w:ascii="Arial" w:hAnsi="Arial" w:cs="Arial"/>
        </w:rPr>
      </w:pPr>
    </w:p>
    <w:p w14:paraId="1301ADFF" w14:textId="77777777" w:rsidR="00A643D7" w:rsidRPr="006554C5" w:rsidRDefault="00A643D7" w:rsidP="003C7F52">
      <w:pPr>
        <w:spacing w:line="312" w:lineRule="auto"/>
        <w:ind w:left="709"/>
        <w:jc w:val="center"/>
        <w:rPr>
          <w:rFonts w:ascii="Arial" w:hAnsi="Arial" w:cs="Arial"/>
          <w:b/>
        </w:rPr>
      </w:pPr>
      <w:r w:rsidRPr="006554C5">
        <w:rPr>
          <w:rFonts w:ascii="Arial" w:hAnsi="Arial" w:cs="Arial"/>
          <w:b/>
        </w:rPr>
        <w:t>Independent Reviewer’s Report</w:t>
      </w:r>
    </w:p>
    <w:p w14:paraId="427CBFD1" w14:textId="77777777" w:rsidR="00A643D7" w:rsidRPr="006554C5" w:rsidRDefault="00A643D7">
      <w:pPr>
        <w:spacing w:line="312" w:lineRule="auto"/>
        <w:ind w:left="709"/>
        <w:rPr>
          <w:rFonts w:ascii="Arial" w:hAnsi="Arial" w:cs="Arial"/>
        </w:rPr>
      </w:pPr>
    </w:p>
    <w:p w14:paraId="46D786E6" w14:textId="77777777" w:rsidR="00A643D7" w:rsidRPr="006554C5" w:rsidRDefault="00A643D7" w:rsidP="004D09FA">
      <w:pPr>
        <w:spacing w:line="312" w:lineRule="auto"/>
        <w:ind w:left="709"/>
        <w:rPr>
          <w:rFonts w:ascii="Arial" w:hAnsi="Arial" w:cs="Arial"/>
        </w:rPr>
      </w:pPr>
      <w:r w:rsidRPr="006554C5">
        <w:rPr>
          <w:rFonts w:ascii="Arial" w:hAnsi="Arial" w:cs="Arial"/>
          <w:i/>
        </w:rPr>
        <w:t>To the Shareholders of ABC Proprietary Limited</w:t>
      </w:r>
      <w:r w:rsidRPr="006554C5">
        <w:rPr>
          <w:rFonts w:ascii="Arial" w:hAnsi="Arial" w:cs="Arial"/>
        </w:rPr>
        <w:t xml:space="preserve"> </w:t>
      </w:r>
      <w:r w:rsidRPr="006554C5">
        <w:rPr>
          <w:rFonts w:ascii="Arial" w:hAnsi="Arial" w:cs="Arial"/>
          <w:b/>
          <w:vertAlign w:val="superscript"/>
        </w:rPr>
        <w:t>[N1]</w:t>
      </w:r>
    </w:p>
    <w:p w14:paraId="555EF474" w14:textId="77777777" w:rsidR="002E4C83" w:rsidRPr="001D0EA4" w:rsidRDefault="002E4C83">
      <w:pPr>
        <w:spacing w:line="312" w:lineRule="auto"/>
        <w:ind w:left="709"/>
        <w:rPr>
          <w:rFonts w:ascii="Arial" w:hAnsi="Arial" w:cs="Arial"/>
        </w:rPr>
      </w:pPr>
      <w:r w:rsidRPr="006554C5">
        <w:rPr>
          <w:rFonts w:ascii="Arial" w:hAnsi="Arial" w:cs="Arial"/>
          <w:b/>
        </w:rPr>
        <w:t>Report on the Financial Statements</w:t>
      </w:r>
      <w:r w:rsidRPr="001D0EA4">
        <w:rPr>
          <w:rStyle w:val="FootnoteReference"/>
          <w:rFonts w:ascii="Arial" w:hAnsi="Arial" w:cs="Arial"/>
          <w:b/>
          <w:vertAlign w:val="superscript"/>
        </w:rPr>
        <w:footnoteReference w:id="4"/>
      </w:r>
    </w:p>
    <w:p w14:paraId="36D4EA3F" w14:textId="77777777" w:rsidR="002E4C83" w:rsidRPr="006554C5" w:rsidRDefault="002E4C83" w:rsidP="002E4C83">
      <w:pPr>
        <w:spacing w:line="312" w:lineRule="auto"/>
        <w:ind w:left="709"/>
        <w:rPr>
          <w:rFonts w:ascii="Arial" w:hAnsi="Arial" w:cs="Arial"/>
          <w:i/>
        </w:rPr>
      </w:pPr>
      <w:r w:rsidRPr="00BC49D0">
        <w:rPr>
          <w:rFonts w:ascii="Arial" w:hAnsi="Arial" w:cs="Arial"/>
        </w:rPr>
        <w:t xml:space="preserve">We have reviewed the financial statements </w:t>
      </w:r>
      <w:r w:rsidRPr="00BC49D0">
        <w:rPr>
          <w:rFonts w:ascii="Arial" w:hAnsi="Arial" w:cs="Arial"/>
          <w:b/>
          <w:vertAlign w:val="superscript"/>
        </w:rPr>
        <w:t>[N2]</w:t>
      </w:r>
      <w:r w:rsidRPr="00BC49D0">
        <w:rPr>
          <w:rFonts w:ascii="Arial" w:hAnsi="Arial" w:cs="Arial"/>
        </w:rPr>
        <w:t xml:space="preserve"> of ABC Proprietary Limited set out on pages … to … </w:t>
      </w:r>
      <w:r w:rsidRPr="006554C5">
        <w:rPr>
          <w:rFonts w:ascii="Arial" w:hAnsi="Arial" w:cs="Arial"/>
          <w:b/>
          <w:vertAlign w:val="superscript"/>
        </w:rPr>
        <w:t>[N3]</w:t>
      </w:r>
      <w:r w:rsidRPr="006554C5">
        <w:rPr>
          <w:rFonts w:ascii="Arial" w:hAnsi="Arial" w:cs="Arial"/>
        </w:rPr>
        <w:t xml:space="preserve">, which comprise the statement of financial position as at 31 December 20X1 and the </w:t>
      </w:r>
      <w:r w:rsidR="00C510E4" w:rsidRPr="006554C5">
        <w:rPr>
          <w:rFonts w:ascii="Arial" w:eastAsia="Times New Roman" w:hAnsi="Arial" w:cs="Arial"/>
          <w:color w:val="000000"/>
          <w:lang w:val="en-ZA" w:eastAsia="en-ZA"/>
        </w:rPr>
        <w:t>statement of profit or loss and other comprehensive income</w:t>
      </w:r>
      <w:r w:rsidRPr="006554C5">
        <w:rPr>
          <w:rFonts w:ascii="Arial" w:hAnsi="Arial" w:cs="Arial"/>
        </w:rPr>
        <w:t xml:space="preserve">, statement of changes in equity and statement of cash flows for the year </w:t>
      </w:r>
      <w:r w:rsidRPr="006554C5">
        <w:rPr>
          <w:rFonts w:ascii="Arial" w:hAnsi="Arial" w:cs="Arial"/>
        </w:rPr>
        <w:lastRenderedPageBreak/>
        <w:t xml:space="preserve">then ended, </w:t>
      </w:r>
      <w:r w:rsidR="00EA48D7" w:rsidRPr="006554C5">
        <w:rPr>
          <w:rFonts w:ascii="Arial" w:eastAsia="Times New Roman" w:hAnsi="Arial" w:cs="Arial"/>
          <w:color w:val="000000"/>
          <w:lang w:val="en-ZA" w:eastAsia="en-ZA"/>
        </w:rPr>
        <w:t>and notes to the financial statements, including a summary of significant accounting policies</w:t>
      </w:r>
      <w:r w:rsidRPr="006554C5">
        <w:rPr>
          <w:rFonts w:ascii="Arial" w:hAnsi="Arial" w:cs="Arial"/>
        </w:rPr>
        <w:t xml:space="preserve"> </w:t>
      </w:r>
      <w:r w:rsidRPr="006554C5">
        <w:rPr>
          <w:rFonts w:ascii="Arial" w:hAnsi="Arial" w:cs="Arial"/>
          <w:vertAlign w:val="superscript"/>
        </w:rPr>
        <w:t>[</w:t>
      </w:r>
      <w:r w:rsidRPr="006554C5">
        <w:rPr>
          <w:rFonts w:ascii="Arial" w:hAnsi="Arial" w:cs="Arial"/>
          <w:b/>
          <w:vertAlign w:val="superscript"/>
        </w:rPr>
        <w:t>N4]</w:t>
      </w:r>
      <w:r w:rsidRPr="006554C5">
        <w:rPr>
          <w:rFonts w:ascii="Arial" w:hAnsi="Arial" w:cs="Arial"/>
        </w:rPr>
        <w:t xml:space="preserve">. </w:t>
      </w:r>
    </w:p>
    <w:p w14:paraId="212B4024" w14:textId="77777777" w:rsidR="002E4C83" w:rsidRPr="006554C5" w:rsidRDefault="002E4C83" w:rsidP="00D24E3A">
      <w:pPr>
        <w:pStyle w:val="ac-01"/>
        <w:keepNext/>
        <w:widowControl/>
        <w:spacing w:after="120" w:line="312" w:lineRule="auto"/>
        <w:ind w:left="709"/>
        <w:jc w:val="both"/>
        <w:rPr>
          <w:rFonts w:ascii="Arial" w:hAnsi="Arial" w:cs="Arial"/>
          <w:i/>
          <w:sz w:val="22"/>
          <w:szCs w:val="22"/>
        </w:rPr>
      </w:pPr>
      <w:r w:rsidRPr="006554C5">
        <w:rPr>
          <w:rFonts w:ascii="Arial" w:hAnsi="Arial" w:cs="Arial"/>
          <w:i/>
          <w:sz w:val="22"/>
          <w:szCs w:val="22"/>
        </w:rPr>
        <w:t xml:space="preserve">Directors’ Responsibility </w:t>
      </w:r>
      <w:r w:rsidRPr="006554C5">
        <w:rPr>
          <w:rFonts w:ascii="Arial" w:hAnsi="Arial" w:cs="Arial"/>
          <w:b/>
          <w:i/>
          <w:sz w:val="22"/>
          <w:szCs w:val="22"/>
          <w:vertAlign w:val="superscript"/>
        </w:rPr>
        <w:t>[N9]</w:t>
      </w:r>
      <w:r w:rsidRPr="006554C5">
        <w:rPr>
          <w:rFonts w:ascii="Arial" w:hAnsi="Arial" w:cs="Arial"/>
          <w:i/>
          <w:sz w:val="22"/>
          <w:szCs w:val="22"/>
        </w:rPr>
        <w:t xml:space="preserve"> for the Financial Statements</w:t>
      </w:r>
    </w:p>
    <w:p w14:paraId="134862F9" w14:textId="77777777" w:rsidR="002E4C83" w:rsidRPr="006554C5" w:rsidRDefault="002E4C83" w:rsidP="00D24E3A">
      <w:pPr>
        <w:pStyle w:val="ac-01"/>
        <w:keepNext/>
        <w:widowControl/>
        <w:spacing w:after="120" w:line="312" w:lineRule="auto"/>
        <w:ind w:left="709"/>
        <w:jc w:val="both"/>
        <w:rPr>
          <w:rFonts w:ascii="Arial" w:hAnsi="Arial" w:cs="Arial"/>
          <w:sz w:val="22"/>
          <w:szCs w:val="22"/>
        </w:rPr>
      </w:pPr>
      <w:r w:rsidRPr="006554C5">
        <w:rPr>
          <w:rFonts w:ascii="Arial" w:hAnsi="Arial" w:cs="Arial"/>
          <w:sz w:val="22"/>
          <w:szCs w:val="22"/>
        </w:rPr>
        <w:t xml:space="preserve">The directors are responsible for the preparation and fair presentation of these financial statements </w:t>
      </w:r>
      <w:r w:rsidRPr="006554C5">
        <w:rPr>
          <w:rFonts w:ascii="Arial" w:hAnsi="Arial" w:cs="Arial"/>
          <w:sz w:val="22"/>
          <w:szCs w:val="22"/>
          <w:lang w:val="en-ZA"/>
        </w:rPr>
        <w:t xml:space="preserve">in accordance with the </w:t>
      </w:r>
      <w:r w:rsidRPr="006554C5">
        <w:rPr>
          <w:rFonts w:ascii="Arial" w:hAnsi="Arial" w:cs="Arial"/>
          <w:color w:val="000000"/>
          <w:sz w:val="22"/>
          <w:szCs w:val="22"/>
        </w:rPr>
        <w:t>International Financial Reporting Standard for Small and Medium-sized Entities</w:t>
      </w:r>
      <w:r w:rsidRPr="006554C5">
        <w:rPr>
          <w:rStyle w:val="FootnoteReference"/>
          <w:rFonts w:ascii="Arial" w:hAnsi="Arial" w:cs="Arial"/>
          <w:sz w:val="22"/>
          <w:szCs w:val="22"/>
          <w:vertAlign w:val="superscript"/>
        </w:rPr>
        <w:footnoteReference w:id="5"/>
      </w:r>
      <w:r w:rsidRPr="006554C5">
        <w:rPr>
          <w:rFonts w:ascii="Arial" w:hAnsi="Arial" w:cs="Arial"/>
          <w:sz w:val="22"/>
          <w:szCs w:val="22"/>
          <w:lang w:val="en-ZA"/>
        </w:rPr>
        <w:t xml:space="preserve"> and the requirements of the Companies Act of South Africa </w:t>
      </w:r>
      <w:r w:rsidRPr="006554C5">
        <w:rPr>
          <w:rFonts w:ascii="Arial" w:hAnsi="Arial" w:cs="Arial"/>
          <w:b/>
          <w:sz w:val="22"/>
          <w:szCs w:val="22"/>
          <w:vertAlign w:val="superscript"/>
          <w:lang w:val="en-ZA"/>
        </w:rPr>
        <w:t>[N10]</w:t>
      </w:r>
      <w:r w:rsidRPr="006554C5">
        <w:rPr>
          <w:rFonts w:ascii="Arial" w:hAnsi="Arial" w:cs="Arial"/>
          <w:sz w:val="22"/>
          <w:szCs w:val="22"/>
          <w:lang w:val="en-ZA"/>
        </w:rPr>
        <w:t xml:space="preserve">, and for such internal control as </w:t>
      </w:r>
      <w:r w:rsidRPr="006554C5">
        <w:rPr>
          <w:rFonts w:ascii="Arial" w:hAnsi="Arial" w:cs="Arial"/>
          <w:iCs/>
          <w:sz w:val="22"/>
          <w:szCs w:val="22"/>
          <w:lang w:val="en-ZA"/>
        </w:rPr>
        <w:t>the directors</w:t>
      </w:r>
      <w:r w:rsidRPr="006554C5">
        <w:rPr>
          <w:rFonts w:ascii="Arial" w:hAnsi="Arial" w:cs="Arial"/>
          <w:sz w:val="22"/>
          <w:szCs w:val="22"/>
          <w:lang w:val="en-ZA"/>
        </w:rPr>
        <w:t xml:space="preserve"> determine is necessary to enable the preparation of financial statements that are free from material misstatement, whether due to fraud or error</w:t>
      </w:r>
      <w:r w:rsidRPr="006554C5">
        <w:rPr>
          <w:rFonts w:ascii="Arial" w:hAnsi="Arial" w:cs="Arial"/>
          <w:sz w:val="22"/>
          <w:szCs w:val="22"/>
        </w:rPr>
        <w:t xml:space="preserve">. </w:t>
      </w:r>
      <w:r w:rsidRPr="006554C5">
        <w:rPr>
          <w:rFonts w:ascii="Arial" w:hAnsi="Arial" w:cs="Arial"/>
          <w:b/>
          <w:sz w:val="22"/>
          <w:szCs w:val="22"/>
          <w:vertAlign w:val="superscript"/>
        </w:rPr>
        <w:t>[N11]</w:t>
      </w:r>
    </w:p>
    <w:p w14:paraId="5B099F48" w14:textId="77777777" w:rsidR="002E4C83" w:rsidRPr="006554C5" w:rsidRDefault="002E4C83" w:rsidP="002E4C83">
      <w:pPr>
        <w:pStyle w:val="ac-01"/>
        <w:spacing w:after="120" w:line="312" w:lineRule="auto"/>
        <w:ind w:left="709"/>
        <w:jc w:val="both"/>
        <w:rPr>
          <w:rFonts w:ascii="Arial" w:hAnsi="Arial" w:cs="Arial"/>
          <w:i/>
          <w:sz w:val="22"/>
          <w:szCs w:val="22"/>
        </w:rPr>
      </w:pPr>
      <w:r w:rsidRPr="006554C5">
        <w:rPr>
          <w:rFonts w:ascii="Arial" w:hAnsi="Arial" w:cs="Arial"/>
          <w:i/>
          <w:sz w:val="22"/>
          <w:szCs w:val="22"/>
        </w:rPr>
        <w:t>Independent Reviewer’s Responsibility</w:t>
      </w:r>
    </w:p>
    <w:p w14:paraId="1B30692C" w14:textId="77777777" w:rsidR="002E4C83" w:rsidRPr="006554C5" w:rsidRDefault="002E4C83" w:rsidP="002E4C83">
      <w:pPr>
        <w:pStyle w:val="ac-01"/>
        <w:spacing w:after="120" w:line="312" w:lineRule="auto"/>
        <w:ind w:left="709"/>
        <w:jc w:val="both"/>
        <w:rPr>
          <w:rFonts w:ascii="Arial" w:hAnsi="Arial" w:cs="Arial"/>
          <w:sz w:val="22"/>
          <w:szCs w:val="22"/>
        </w:rPr>
      </w:pPr>
      <w:r w:rsidRPr="006554C5">
        <w:rPr>
          <w:rFonts w:ascii="Arial" w:hAnsi="Arial" w:cs="Arial"/>
          <w:sz w:val="22"/>
          <w:szCs w:val="22"/>
        </w:rPr>
        <w:t xml:space="preserve">Our responsibility is to express a conclusion on these financial statements. We conducted our review in accordance with the International Standard on Review Engagements (ISRE) 2400 (Revised), </w:t>
      </w:r>
      <w:r w:rsidRPr="006554C5">
        <w:rPr>
          <w:rFonts w:ascii="Arial" w:hAnsi="Arial" w:cs="Arial"/>
          <w:i/>
          <w:sz w:val="22"/>
          <w:szCs w:val="22"/>
        </w:rPr>
        <w:t xml:space="preserve">Engagements to Review Historical Financial </w:t>
      </w:r>
      <w:r w:rsidRPr="00D6763C">
        <w:rPr>
          <w:rFonts w:ascii="Arial" w:hAnsi="Arial" w:cs="Arial"/>
          <w:i/>
          <w:sz w:val="22"/>
          <w:szCs w:val="22"/>
        </w:rPr>
        <w:t>Statem</w:t>
      </w:r>
      <w:r w:rsidRPr="00896DBD">
        <w:rPr>
          <w:rFonts w:ascii="Arial" w:hAnsi="Arial" w:cs="Arial"/>
          <w:i/>
          <w:sz w:val="22"/>
          <w:szCs w:val="22"/>
        </w:rPr>
        <w:t>ents</w:t>
      </w:r>
      <w:r w:rsidR="00707A30" w:rsidRPr="00E044E1">
        <w:rPr>
          <w:rFonts w:ascii="Arial" w:hAnsi="Arial" w:cs="Arial"/>
          <w:i/>
          <w:sz w:val="22"/>
          <w:szCs w:val="22"/>
        </w:rPr>
        <w:t xml:space="preserve"> </w:t>
      </w:r>
      <w:r w:rsidR="00707A30" w:rsidRPr="002653D0">
        <w:rPr>
          <w:rFonts w:ascii="Arial" w:hAnsi="Arial" w:cs="Arial"/>
          <w:sz w:val="22"/>
          <w:szCs w:val="22"/>
          <w:lang w:val="af-ZA"/>
        </w:rPr>
        <w:t>(ISRE 2400 (Revised))</w:t>
      </w:r>
      <w:r w:rsidRPr="00D6763C">
        <w:rPr>
          <w:rFonts w:ascii="Arial" w:hAnsi="Arial" w:cs="Arial"/>
          <w:sz w:val="22"/>
          <w:szCs w:val="22"/>
        </w:rPr>
        <w:t>. ISRE 2</w:t>
      </w:r>
      <w:r w:rsidRPr="006554C5">
        <w:rPr>
          <w:rFonts w:ascii="Arial" w:hAnsi="Arial" w:cs="Arial"/>
          <w:sz w:val="22"/>
          <w:szCs w:val="22"/>
        </w:rPr>
        <w:t>400 (Revised) requires us to conclude whether anything has come to our attention that causes us to believe that the financial statements, taken as a whole, are not prepared in all material respects in accordance with the applicable financial reporting framework.  This Standard also requires us to comply with relevant ethical requirements.</w:t>
      </w:r>
    </w:p>
    <w:p w14:paraId="2B3F728F" w14:textId="77777777" w:rsidR="002E4C83" w:rsidRPr="006554C5" w:rsidRDefault="002E4C83" w:rsidP="002E4C83">
      <w:pPr>
        <w:pStyle w:val="Default"/>
        <w:spacing w:after="120" w:line="312" w:lineRule="auto"/>
        <w:ind w:left="709"/>
        <w:jc w:val="both"/>
        <w:rPr>
          <w:rFonts w:ascii="Arial" w:hAnsi="Arial" w:cs="Arial"/>
          <w:sz w:val="22"/>
          <w:szCs w:val="22"/>
        </w:rPr>
      </w:pPr>
      <w:r w:rsidRPr="006554C5">
        <w:rPr>
          <w:rFonts w:ascii="Arial" w:hAnsi="Arial" w:cs="Arial"/>
          <w:sz w:val="22"/>
          <w:szCs w:val="22"/>
        </w:rPr>
        <w:t xml:space="preserve">A review of financial statements in accordance with ISRE 2400 (Revised) is a limited assurance engagement. The independent reviewer performs procedures, primarily consisting of making inquiries of management and others within the entity, as appropriate, and applying analytical procedures, and evaluates the evidence obtained.  </w:t>
      </w:r>
    </w:p>
    <w:p w14:paraId="3C1AACEB" w14:textId="77777777" w:rsidR="002E4C83" w:rsidRPr="006554C5" w:rsidRDefault="002E4C83" w:rsidP="002E4C83">
      <w:pPr>
        <w:pStyle w:val="Default"/>
        <w:spacing w:after="120" w:line="312" w:lineRule="auto"/>
        <w:ind w:left="709"/>
        <w:jc w:val="both"/>
        <w:rPr>
          <w:rFonts w:ascii="Arial" w:hAnsi="Arial" w:cs="Arial"/>
          <w:sz w:val="22"/>
          <w:szCs w:val="22"/>
        </w:rPr>
      </w:pPr>
      <w:r w:rsidRPr="006554C5">
        <w:rPr>
          <w:rFonts w:ascii="Arial" w:hAnsi="Arial" w:cs="Arial"/>
          <w:sz w:val="22"/>
          <w:szCs w:val="22"/>
        </w:rPr>
        <w:t>The procedures performed in a review are substantially less than those performed in an audit conducted in accordance with International Standards on Auditing.  Accordingly, we do not express an audit opinion on these financial statements.</w:t>
      </w:r>
    </w:p>
    <w:p w14:paraId="66688C75" w14:textId="77777777" w:rsidR="002E4C83" w:rsidRPr="006554C5" w:rsidRDefault="002E4C83" w:rsidP="002E4C83">
      <w:pPr>
        <w:pStyle w:val="Default"/>
        <w:spacing w:after="120" w:line="312" w:lineRule="auto"/>
        <w:ind w:left="709"/>
        <w:jc w:val="both"/>
        <w:rPr>
          <w:rFonts w:ascii="Arial" w:hAnsi="Arial" w:cs="Arial"/>
          <w:i/>
          <w:sz w:val="22"/>
          <w:szCs w:val="22"/>
        </w:rPr>
      </w:pPr>
      <w:r w:rsidRPr="006554C5">
        <w:rPr>
          <w:rFonts w:ascii="Arial" w:hAnsi="Arial" w:cs="Arial"/>
          <w:i/>
          <w:sz w:val="22"/>
          <w:szCs w:val="22"/>
        </w:rPr>
        <w:t>Conclusion</w:t>
      </w:r>
    </w:p>
    <w:p w14:paraId="53E16395" w14:textId="77777777" w:rsidR="002E4C83" w:rsidRPr="006554C5" w:rsidRDefault="002E4C83" w:rsidP="002E4C83">
      <w:pPr>
        <w:spacing w:line="312" w:lineRule="auto"/>
        <w:ind w:left="709"/>
        <w:rPr>
          <w:rFonts w:ascii="Arial" w:hAnsi="Arial" w:cs="Arial"/>
        </w:rPr>
      </w:pPr>
      <w:r w:rsidRPr="006554C5">
        <w:rPr>
          <w:rFonts w:ascii="Arial" w:hAnsi="Arial" w:cs="Arial"/>
        </w:rPr>
        <w:t xml:space="preserve">Based on our review, nothing has come to our attention that causes us to believe that these financial statements do not present fairly, in all material respects </w:t>
      </w:r>
      <w:r w:rsidRPr="006554C5">
        <w:rPr>
          <w:rFonts w:ascii="Arial" w:hAnsi="Arial" w:cs="Arial"/>
          <w:vertAlign w:val="superscript"/>
        </w:rPr>
        <w:t>[N8]</w:t>
      </w:r>
      <w:r w:rsidRPr="006554C5">
        <w:rPr>
          <w:rFonts w:ascii="Arial" w:hAnsi="Arial" w:cs="Arial"/>
        </w:rPr>
        <w:t xml:space="preserve">, the financial position of ABC Proprietary Limited as at 31 December 20X1, and its financial performance and cash flows for the year then ended in accordance with the </w:t>
      </w:r>
      <w:r w:rsidRPr="006554C5">
        <w:rPr>
          <w:rFonts w:ascii="Arial" w:hAnsi="Arial" w:cs="Arial"/>
          <w:color w:val="000000"/>
        </w:rPr>
        <w:t>International Financial Reporting Standard for Small and Medium-sized Entities</w:t>
      </w:r>
      <w:r w:rsidRPr="006554C5">
        <w:rPr>
          <w:rFonts w:ascii="Arial" w:hAnsi="Arial" w:cs="Arial"/>
        </w:rPr>
        <w:t xml:space="preserve"> and the requirements of the Companies Act of South Africa</w:t>
      </w:r>
      <w:r w:rsidR="00841A29" w:rsidRPr="006554C5">
        <w:rPr>
          <w:rFonts w:ascii="Arial" w:hAnsi="Arial" w:cs="Arial"/>
        </w:rPr>
        <w:t>.</w:t>
      </w:r>
    </w:p>
    <w:p w14:paraId="08B6275F" w14:textId="77777777" w:rsidR="00AC17BA" w:rsidRPr="006554C5" w:rsidRDefault="00AC17BA" w:rsidP="006643E5">
      <w:pPr>
        <w:keepNext/>
        <w:widowControl/>
        <w:spacing w:line="312" w:lineRule="auto"/>
        <w:ind w:left="709"/>
        <w:rPr>
          <w:rFonts w:ascii="Arial" w:hAnsi="Arial" w:cs="Arial"/>
          <w:i/>
        </w:rPr>
      </w:pPr>
      <w:r w:rsidRPr="006554C5">
        <w:rPr>
          <w:rFonts w:ascii="Arial" w:hAnsi="Arial" w:cs="Arial"/>
          <w:i/>
        </w:rPr>
        <w:lastRenderedPageBreak/>
        <w:t>Other Reports Required by the Companies Act</w:t>
      </w:r>
      <w:r w:rsidRPr="006554C5" w:rsidDel="009D0632">
        <w:rPr>
          <w:rFonts w:ascii="Arial" w:hAnsi="Arial" w:cs="Arial"/>
          <w:i/>
        </w:rPr>
        <w:t xml:space="preserve"> </w:t>
      </w:r>
      <w:r w:rsidRPr="006554C5">
        <w:rPr>
          <w:rFonts w:ascii="Arial" w:hAnsi="Arial" w:cs="Arial"/>
          <w:b/>
          <w:vertAlign w:val="superscript"/>
        </w:rPr>
        <w:t>[N8]</w:t>
      </w:r>
      <w:r w:rsidRPr="006554C5">
        <w:rPr>
          <w:rFonts w:ascii="Arial" w:hAnsi="Arial" w:cs="Arial"/>
          <w:i/>
        </w:rPr>
        <w:t xml:space="preserve"> </w:t>
      </w:r>
    </w:p>
    <w:p w14:paraId="4F110BA0" w14:textId="4C86C026" w:rsidR="00E86597" w:rsidRPr="006554C5" w:rsidRDefault="00EA2078" w:rsidP="006643E5">
      <w:pPr>
        <w:pStyle w:val="ListParagraph"/>
        <w:keepNext/>
        <w:widowControl/>
        <w:autoSpaceDE/>
        <w:autoSpaceDN/>
        <w:adjustRightInd/>
        <w:spacing w:before="0" w:after="120" w:line="312" w:lineRule="auto"/>
        <w:ind w:left="709"/>
        <w:rPr>
          <w:rFonts w:eastAsia="Times New Roman" w:cs="Arial"/>
          <w:color w:val="000000"/>
          <w:lang w:val="en-ZA" w:eastAsia="en-ZA"/>
        </w:rPr>
      </w:pPr>
      <w:r w:rsidRPr="006554C5">
        <w:rPr>
          <w:rFonts w:cs="Arial"/>
          <w:bCs/>
        </w:rPr>
        <w:t>The annual financial statements include the Directors’ Report as required by the Companies Act of South Africa. The directors are responsible for</w:t>
      </w:r>
      <w:r w:rsidR="00B93D4F">
        <w:rPr>
          <w:rFonts w:cs="Arial"/>
          <w:bCs/>
        </w:rPr>
        <w:t xml:space="preserve"> the</w:t>
      </w:r>
      <w:r w:rsidRPr="006554C5">
        <w:rPr>
          <w:rFonts w:cs="Arial"/>
          <w:bCs/>
        </w:rPr>
        <w:t xml:space="preserve"> </w:t>
      </w:r>
      <w:r w:rsidR="000903C4" w:rsidRPr="006554C5">
        <w:rPr>
          <w:rFonts w:cs="Arial"/>
          <w:bCs/>
        </w:rPr>
        <w:t>Directors’ Report</w:t>
      </w:r>
      <w:r w:rsidRPr="006554C5">
        <w:rPr>
          <w:rFonts w:cs="Arial"/>
          <w:bCs/>
        </w:rPr>
        <w:t>.</w:t>
      </w:r>
      <w:r w:rsidR="00E86597" w:rsidRPr="006554C5">
        <w:rPr>
          <w:rFonts w:eastAsia="Times New Roman" w:cs="Arial"/>
          <w:color w:val="000000"/>
          <w:lang w:val="en-ZA" w:eastAsia="en-ZA"/>
        </w:rPr>
        <w:t xml:space="preserve"> Our </w:t>
      </w:r>
      <w:r w:rsidR="0085665C" w:rsidRPr="006554C5">
        <w:rPr>
          <w:rFonts w:eastAsia="Times New Roman" w:cs="Arial"/>
          <w:color w:val="000000"/>
          <w:lang w:val="en-ZA" w:eastAsia="en-ZA"/>
        </w:rPr>
        <w:t>conclusion</w:t>
      </w:r>
      <w:r w:rsidR="00E86597" w:rsidRPr="006554C5">
        <w:rPr>
          <w:rFonts w:eastAsia="Times New Roman" w:cs="Arial"/>
          <w:color w:val="000000"/>
          <w:lang w:val="en-ZA" w:eastAsia="en-ZA"/>
        </w:rPr>
        <w:t xml:space="preserve"> on the financial statements does not cover the </w:t>
      </w:r>
      <w:r w:rsidR="0085665C" w:rsidRPr="006554C5">
        <w:rPr>
          <w:rFonts w:eastAsia="Times New Roman" w:cs="Arial"/>
          <w:color w:val="000000"/>
          <w:lang w:val="en-ZA" w:eastAsia="en-ZA"/>
        </w:rPr>
        <w:t>Directors’ Report</w:t>
      </w:r>
      <w:r w:rsidR="00E86597" w:rsidRPr="006554C5">
        <w:rPr>
          <w:rFonts w:eastAsia="Times New Roman" w:cs="Arial"/>
          <w:color w:val="000000"/>
          <w:lang w:val="en-ZA" w:eastAsia="en-ZA"/>
        </w:rPr>
        <w:t xml:space="preserve"> and we do not express any form of assurance conclusion thereon. </w:t>
      </w:r>
    </w:p>
    <w:p w14:paraId="5BF7E818" w14:textId="77777777" w:rsidR="00E86597" w:rsidRPr="006554C5" w:rsidRDefault="00E86597" w:rsidP="00E86597">
      <w:pPr>
        <w:spacing w:line="312" w:lineRule="auto"/>
        <w:ind w:left="709"/>
        <w:rPr>
          <w:rFonts w:ascii="Arial" w:hAnsi="Arial" w:cs="Arial"/>
          <w:b/>
        </w:rPr>
      </w:pPr>
      <w:r w:rsidRPr="006554C5">
        <w:rPr>
          <w:rFonts w:ascii="Arial" w:eastAsia="Times New Roman" w:hAnsi="Arial" w:cs="Arial"/>
          <w:color w:val="000000"/>
          <w:lang w:val="en-ZA" w:eastAsia="en-ZA"/>
        </w:rPr>
        <w:t xml:space="preserve">In connection with our </w:t>
      </w:r>
      <w:r w:rsidR="0085665C" w:rsidRPr="006554C5">
        <w:rPr>
          <w:rFonts w:ascii="Arial" w:eastAsia="Times New Roman" w:hAnsi="Arial" w:cs="Arial"/>
          <w:color w:val="000000"/>
          <w:lang w:val="en-ZA" w:eastAsia="en-ZA"/>
        </w:rPr>
        <w:t>independent review</w:t>
      </w:r>
      <w:r w:rsidRPr="006554C5">
        <w:rPr>
          <w:rFonts w:ascii="Arial" w:eastAsia="Times New Roman" w:hAnsi="Arial" w:cs="Arial"/>
          <w:color w:val="000000"/>
          <w:lang w:val="en-ZA" w:eastAsia="en-ZA"/>
        </w:rPr>
        <w:t xml:space="preserve"> of the financial statements, </w:t>
      </w:r>
      <w:r w:rsidR="002F0D9A" w:rsidRPr="006554C5">
        <w:rPr>
          <w:rFonts w:ascii="Arial" w:eastAsia="Times New Roman" w:hAnsi="Arial" w:cs="Arial"/>
          <w:color w:val="000000"/>
          <w:lang w:val="en-ZA" w:eastAsia="en-ZA"/>
        </w:rPr>
        <w:t>we have</w:t>
      </w:r>
      <w:r w:rsidRPr="006554C5">
        <w:rPr>
          <w:rFonts w:ascii="Arial" w:eastAsia="Times New Roman" w:hAnsi="Arial" w:cs="Arial"/>
          <w:color w:val="000000"/>
          <w:lang w:val="en-ZA" w:eastAsia="en-ZA"/>
        </w:rPr>
        <w:t xml:space="preserve"> read the </w:t>
      </w:r>
      <w:r w:rsidR="0085665C" w:rsidRPr="006554C5">
        <w:rPr>
          <w:rFonts w:ascii="Arial" w:eastAsia="Times New Roman" w:hAnsi="Arial" w:cs="Arial"/>
          <w:color w:val="000000"/>
          <w:lang w:val="en-ZA" w:eastAsia="en-ZA"/>
        </w:rPr>
        <w:t>Directors’ Report</w:t>
      </w:r>
      <w:r w:rsidRPr="006554C5">
        <w:rPr>
          <w:rFonts w:ascii="Arial" w:eastAsia="Times New Roman" w:hAnsi="Arial" w:cs="Arial"/>
          <w:color w:val="000000"/>
          <w:lang w:val="en-ZA" w:eastAsia="en-ZA"/>
        </w:rPr>
        <w:t xml:space="preserve"> and, in doing so, consider</w:t>
      </w:r>
      <w:r w:rsidR="002F0D9A" w:rsidRPr="006554C5">
        <w:rPr>
          <w:rFonts w:ascii="Arial" w:eastAsia="Times New Roman" w:hAnsi="Arial" w:cs="Arial"/>
          <w:color w:val="000000"/>
          <w:lang w:val="en-ZA" w:eastAsia="en-ZA"/>
        </w:rPr>
        <w:t>ed</w:t>
      </w:r>
      <w:r w:rsidRPr="006554C5">
        <w:rPr>
          <w:rFonts w:ascii="Arial" w:eastAsia="Times New Roman" w:hAnsi="Arial" w:cs="Arial"/>
          <w:color w:val="000000"/>
          <w:lang w:val="en-ZA" w:eastAsia="en-ZA"/>
        </w:rPr>
        <w:t xml:space="preserve"> whether the </w:t>
      </w:r>
      <w:r w:rsidR="0085665C" w:rsidRPr="006554C5">
        <w:rPr>
          <w:rFonts w:ascii="Arial" w:eastAsia="Times New Roman" w:hAnsi="Arial" w:cs="Arial"/>
          <w:color w:val="000000"/>
          <w:lang w:val="en-ZA" w:eastAsia="en-ZA"/>
        </w:rPr>
        <w:t>Directors’ Report</w:t>
      </w:r>
      <w:r w:rsidRPr="006554C5">
        <w:rPr>
          <w:rFonts w:ascii="Arial" w:eastAsia="Times New Roman" w:hAnsi="Arial" w:cs="Arial"/>
          <w:color w:val="000000"/>
          <w:lang w:val="en-ZA" w:eastAsia="en-ZA"/>
        </w:rPr>
        <w:t xml:space="preserve"> is materially inconsistent with the financial statements or our knowledge obtained in the </w:t>
      </w:r>
      <w:r w:rsidR="0085665C" w:rsidRPr="006554C5">
        <w:rPr>
          <w:rFonts w:ascii="Arial" w:eastAsia="Times New Roman" w:hAnsi="Arial" w:cs="Arial"/>
          <w:color w:val="000000"/>
          <w:lang w:val="en-ZA" w:eastAsia="en-ZA"/>
        </w:rPr>
        <w:t>independent review</w:t>
      </w:r>
      <w:r w:rsidRPr="006554C5">
        <w:rPr>
          <w:rFonts w:ascii="Arial" w:eastAsia="Times New Roman" w:hAnsi="Arial" w:cs="Arial"/>
          <w:color w:val="000000"/>
          <w:lang w:val="en-ZA" w:eastAsia="en-ZA"/>
        </w:rPr>
        <w:t>, or otherwise appears to be materially misstated. If, based on the work we have performed, we conclude that there is a material misstatement of th</w:t>
      </w:r>
      <w:r w:rsidR="0085665C" w:rsidRPr="006554C5">
        <w:rPr>
          <w:rFonts w:ascii="Arial" w:eastAsia="Times New Roman" w:hAnsi="Arial" w:cs="Arial"/>
          <w:color w:val="000000"/>
          <w:lang w:val="en-ZA" w:eastAsia="en-ZA"/>
        </w:rPr>
        <w:t>e Directors’ Report</w:t>
      </w:r>
      <w:r w:rsidRPr="006554C5">
        <w:rPr>
          <w:rFonts w:ascii="Arial" w:eastAsia="Times New Roman" w:hAnsi="Arial" w:cs="Arial"/>
          <w:color w:val="000000"/>
          <w:lang w:val="en-ZA" w:eastAsia="en-ZA"/>
        </w:rPr>
        <w:t xml:space="preserve">, we </w:t>
      </w:r>
      <w:r w:rsidR="002F0D9A" w:rsidRPr="006554C5">
        <w:rPr>
          <w:rFonts w:ascii="Arial" w:eastAsia="Times New Roman" w:hAnsi="Arial" w:cs="Arial"/>
          <w:color w:val="000000"/>
          <w:lang w:val="en-ZA" w:eastAsia="en-ZA"/>
        </w:rPr>
        <w:t>will</w:t>
      </w:r>
      <w:r w:rsidRPr="006554C5">
        <w:rPr>
          <w:rFonts w:ascii="Arial" w:eastAsia="Times New Roman" w:hAnsi="Arial" w:cs="Arial"/>
          <w:color w:val="000000"/>
          <w:lang w:val="en-ZA" w:eastAsia="en-ZA"/>
        </w:rPr>
        <w:t xml:space="preserve"> report that fact. We have nothing to report in this regard.</w:t>
      </w:r>
    </w:p>
    <w:p w14:paraId="508FBAEF" w14:textId="77777777" w:rsidR="00A643D7" w:rsidRPr="006554C5" w:rsidRDefault="00A643D7" w:rsidP="002E4C83">
      <w:pPr>
        <w:keepNext/>
        <w:widowControl/>
        <w:spacing w:line="312" w:lineRule="auto"/>
        <w:ind w:left="709"/>
        <w:rPr>
          <w:rFonts w:ascii="Arial" w:hAnsi="Arial" w:cs="Arial"/>
          <w:b/>
        </w:rPr>
      </w:pPr>
      <w:r w:rsidRPr="006554C5">
        <w:rPr>
          <w:rFonts w:ascii="Arial" w:hAnsi="Arial" w:cs="Arial"/>
          <w:b/>
        </w:rPr>
        <w:t>Report on Other Legal and Regulatory Requirements</w:t>
      </w:r>
    </w:p>
    <w:p w14:paraId="350330FA" w14:textId="77777777" w:rsidR="00BE7A2D" w:rsidRPr="001D0EA4" w:rsidRDefault="00BE7A2D">
      <w:pPr>
        <w:keepNext/>
        <w:widowControl/>
        <w:spacing w:line="312" w:lineRule="auto"/>
        <w:ind w:left="709"/>
        <w:rPr>
          <w:rFonts w:ascii="Arial" w:hAnsi="Arial" w:cs="Arial"/>
          <w:i/>
          <w:iCs/>
          <w:color w:val="000000"/>
        </w:rPr>
      </w:pPr>
      <w:r w:rsidRPr="006554C5">
        <w:rPr>
          <w:rFonts w:ascii="Arial" w:eastAsia="Times New Roman" w:hAnsi="Arial" w:cs="Arial"/>
          <w:color w:val="000000"/>
          <w:lang w:val="en-ZA" w:eastAsia="en-ZA"/>
        </w:rPr>
        <w:t>[</w:t>
      </w:r>
      <w:r w:rsidR="00C61BDD" w:rsidRPr="006554C5">
        <w:rPr>
          <w:rFonts w:ascii="Arial" w:eastAsia="Times New Roman" w:hAnsi="Arial" w:cs="Arial"/>
          <w:i/>
          <w:iCs/>
          <w:color w:val="000000"/>
          <w:lang w:val="en-ZA" w:eastAsia="en-ZA"/>
        </w:rPr>
        <w:t>F</w:t>
      </w:r>
      <w:r w:rsidRPr="006554C5">
        <w:rPr>
          <w:rFonts w:ascii="Arial" w:eastAsia="Times New Roman" w:hAnsi="Arial" w:cs="Arial"/>
          <w:i/>
          <w:iCs/>
          <w:color w:val="000000"/>
          <w:lang w:val="en-ZA" w:eastAsia="en-ZA"/>
        </w:rPr>
        <w:t xml:space="preserve">orm and content of this section of the independent reviewer’s report </w:t>
      </w:r>
      <w:r w:rsidR="00C61BDD" w:rsidRPr="006554C5">
        <w:rPr>
          <w:rFonts w:ascii="Arial" w:eastAsia="Times New Roman" w:hAnsi="Arial" w:cs="Arial"/>
          <w:i/>
          <w:iCs/>
          <w:color w:val="000000"/>
          <w:lang w:val="en-ZA" w:eastAsia="en-ZA"/>
        </w:rPr>
        <w:t xml:space="preserve">will </w:t>
      </w:r>
      <w:r w:rsidRPr="006554C5">
        <w:rPr>
          <w:rFonts w:ascii="Arial" w:eastAsia="Times New Roman" w:hAnsi="Arial" w:cs="Arial"/>
          <w:i/>
          <w:iCs/>
          <w:color w:val="000000"/>
          <w:lang w:val="en-ZA" w:eastAsia="en-ZA"/>
        </w:rPr>
        <w:t>vary depending on the nature of the independent reviewer’s other reporting responsibilities.</w:t>
      </w:r>
      <w:r w:rsidRPr="006554C5">
        <w:rPr>
          <w:rFonts w:ascii="Arial" w:eastAsia="Times New Roman" w:hAnsi="Arial" w:cs="Arial"/>
          <w:iCs/>
          <w:color w:val="000000"/>
          <w:lang w:val="en-ZA" w:eastAsia="en-ZA"/>
        </w:rPr>
        <w:t>]</w:t>
      </w:r>
      <w:r w:rsidR="004130EF" w:rsidRPr="006554C5">
        <w:rPr>
          <w:rStyle w:val="FootnoteReference"/>
          <w:rFonts w:ascii="Arial" w:hAnsi="Arial" w:cs="Arial"/>
          <w:i/>
          <w:iCs/>
          <w:vertAlign w:val="superscript"/>
        </w:rPr>
        <w:t xml:space="preserve"> </w:t>
      </w:r>
      <w:r w:rsidR="004130EF" w:rsidRPr="001D0EA4">
        <w:rPr>
          <w:rStyle w:val="FootnoteReference"/>
          <w:rFonts w:ascii="Arial" w:hAnsi="Arial" w:cs="Arial"/>
          <w:i/>
          <w:iCs/>
          <w:vertAlign w:val="superscript"/>
        </w:rPr>
        <w:footnoteReference w:id="6"/>
      </w:r>
    </w:p>
    <w:p w14:paraId="567AAB9A" w14:textId="77777777" w:rsidR="00A643D7" w:rsidRPr="00BC49D0" w:rsidRDefault="00A643D7">
      <w:pPr>
        <w:spacing w:line="312" w:lineRule="auto"/>
        <w:ind w:left="709"/>
        <w:rPr>
          <w:rFonts w:ascii="Arial" w:hAnsi="Arial" w:cs="Arial"/>
        </w:rPr>
      </w:pPr>
    </w:p>
    <w:p w14:paraId="3B162968" w14:textId="77777777" w:rsidR="00A643D7" w:rsidRPr="006554C5" w:rsidRDefault="005915C5">
      <w:pPr>
        <w:spacing w:line="312" w:lineRule="auto"/>
        <w:ind w:left="709"/>
        <w:rPr>
          <w:rFonts w:ascii="Arial" w:hAnsi="Arial" w:cs="Arial"/>
        </w:rPr>
      </w:pPr>
      <w:r w:rsidRPr="006554C5">
        <w:rPr>
          <w:rFonts w:ascii="Arial" w:hAnsi="Arial" w:cs="Arial"/>
        </w:rPr>
        <w:t>[</w:t>
      </w:r>
      <w:r w:rsidR="00A643D7" w:rsidRPr="006554C5">
        <w:rPr>
          <w:rFonts w:ascii="Arial" w:hAnsi="Arial" w:cs="Arial"/>
          <w:i/>
        </w:rPr>
        <w:t>Independent Reviewer’s signature</w:t>
      </w:r>
      <w:r w:rsidRPr="006554C5">
        <w:rPr>
          <w:rFonts w:ascii="Arial" w:hAnsi="Arial" w:cs="Arial"/>
        </w:rPr>
        <w:t>]</w:t>
      </w:r>
      <w:r w:rsidR="00A643D7" w:rsidRPr="006554C5">
        <w:rPr>
          <w:rFonts w:ascii="Arial" w:hAnsi="Arial" w:cs="Arial"/>
        </w:rPr>
        <w:t xml:space="preserve"> </w:t>
      </w:r>
      <w:r w:rsidR="00340D0A" w:rsidRPr="006554C5">
        <w:rPr>
          <w:rFonts w:ascii="Arial" w:hAnsi="Arial" w:cs="Arial"/>
          <w:b/>
          <w:bCs/>
          <w:vertAlign w:val="superscript"/>
        </w:rPr>
        <w:t>[</w:t>
      </w:r>
      <w:r w:rsidR="00061453" w:rsidRPr="006554C5">
        <w:rPr>
          <w:rFonts w:ascii="Arial" w:hAnsi="Arial" w:cs="Arial"/>
          <w:b/>
          <w:bCs/>
          <w:vertAlign w:val="superscript"/>
        </w:rPr>
        <w:t>N1</w:t>
      </w:r>
      <w:r w:rsidR="00061453">
        <w:rPr>
          <w:rFonts w:ascii="Arial" w:hAnsi="Arial" w:cs="Arial"/>
          <w:b/>
          <w:bCs/>
          <w:vertAlign w:val="superscript"/>
        </w:rPr>
        <w:t>5</w:t>
      </w:r>
      <w:r w:rsidR="00340D0A" w:rsidRPr="006554C5">
        <w:rPr>
          <w:rFonts w:ascii="Arial" w:hAnsi="Arial" w:cs="Arial"/>
          <w:b/>
          <w:bCs/>
          <w:vertAlign w:val="superscript"/>
        </w:rPr>
        <w:t>]</w:t>
      </w:r>
      <w:r w:rsidR="00340D0A" w:rsidRPr="006554C5" w:rsidDel="00340D0A">
        <w:rPr>
          <w:rFonts w:ascii="Arial" w:hAnsi="Arial" w:cs="Arial"/>
          <w:vertAlign w:val="superscript"/>
        </w:rPr>
        <w:t xml:space="preserve"> </w:t>
      </w:r>
    </w:p>
    <w:p w14:paraId="5C3F5B4A" w14:textId="77777777" w:rsidR="00A643D7" w:rsidRPr="006554C5" w:rsidRDefault="005915C5">
      <w:pPr>
        <w:spacing w:line="312" w:lineRule="auto"/>
        <w:ind w:left="709"/>
        <w:rPr>
          <w:rFonts w:ascii="Arial" w:hAnsi="Arial" w:cs="Arial"/>
        </w:rPr>
      </w:pPr>
      <w:r w:rsidRPr="006554C5">
        <w:rPr>
          <w:rFonts w:ascii="Arial" w:hAnsi="Arial" w:cs="Arial"/>
        </w:rPr>
        <w:t>[</w:t>
      </w:r>
      <w:r w:rsidR="00A643D7" w:rsidRPr="006554C5">
        <w:rPr>
          <w:rFonts w:ascii="Arial" w:hAnsi="Arial" w:cs="Arial"/>
          <w:i/>
        </w:rPr>
        <w:t>Name of individual reviewer</w:t>
      </w:r>
      <w:r w:rsidRPr="006554C5">
        <w:rPr>
          <w:rFonts w:ascii="Arial" w:hAnsi="Arial" w:cs="Arial"/>
        </w:rPr>
        <w:t>]</w:t>
      </w:r>
    </w:p>
    <w:p w14:paraId="059DFDED" w14:textId="77777777" w:rsidR="001E2804" w:rsidRPr="006554C5" w:rsidRDefault="005915C5">
      <w:pPr>
        <w:spacing w:line="312" w:lineRule="auto"/>
        <w:ind w:left="709"/>
        <w:rPr>
          <w:rFonts w:ascii="Arial" w:hAnsi="Arial" w:cs="Arial"/>
        </w:rPr>
      </w:pPr>
      <w:r w:rsidRPr="006554C5">
        <w:rPr>
          <w:rFonts w:ascii="Arial" w:hAnsi="Arial" w:cs="Arial"/>
        </w:rPr>
        <w:t>[</w:t>
      </w:r>
      <w:r w:rsidR="001E2804" w:rsidRPr="006554C5">
        <w:rPr>
          <w:rFonts w:ascii="Arial" w:hAnsi="Arial" w:cs="Arial"/>
          <w:i/>
        </w:rPr>
        <w:t>Capacity if not a sole practitioner: e.g. Director or Partner</w:t>
      </w:r>
      <w:r w:rsidRPr="006554C5">
        <w:rPr>
          <w:rFonts w:ascii="Arial" w:hAnsi="Arial" w:cs="Arial"/>
        </w:rPr>
        <w:t>]</w:t>
      </w:r>
    </w:p>
    <w:p w14:paraId="192330FC" w14:textId="77777777" w:rsidR="00A643D7" w:rsidRPr="006554C5" w:rsidRDefault="00A643D7">
      <w:pPr>
        <w:spacing w:line="312" w:lineRule="auto"/>
        <w:ind w:left="709"/>
        <w:rPr>
          <w:rFonts w:ascii="Arial" w:hAnsi="Arial" w:cs="Arial"/>
        </w:rPr>
      </w:pPr>
      <w:r w:rsidRPr="006554C5">
        <w:rPr>
          <w:rFonts w:ascii="Arial" w:hAnsi="Arial" w:cs="Arial"/>
        </w:rPr>
        <w:t>Registered Auditor</w:t>
      </w:r>
    </w:p>
    <w:p w14:paraId="761AFCC0" w14:textId="42DBB007" w:rsidR="00A643D7" w:rsidRPr="006554C5" w:rsidRDefault="005915C5" w:rsidP="00522C38">
      <w:pPr>
        <w:spacing w:line="312" w:lineRule="auto"/>
        <w:ind w:left="709"/>
        <w:rPr>
          <w:rFonts w:ascii="Arial" w:hAnsi="Arial" w:cs="Arial"/>
        </w:rPr>
      </w:pPr>
      <w:r w:rsidRPr="006554C5">
        <w:rPr>
          <w:rFonts w:ascii="Arial" w:hAnsi="Arial" w:cs="Arial"/>
        </w:rPr>
        <w:t>[</w:t>
      </w:r>
      <w:r w:rsidR="00A643D7" w:rsidRPr="006554C5">
        <w:rPr>
          <w:rFonts w:ascii="Arial" w:hAnsi="Arial" w:cs="Arial"/>
          <w:i/>
        </w:rPr>
        <w:t>Date of the independent reviewer</w:t>
      </w:r>
      <w:r w:rsidR="00102AE3" w:rsidRPr="006554C5">
        <w:rPr>
          <w:rFonts w:ascii="Arial" w:hAnsi="Arial" w:cs="Arial"/>
          <w:i/>
        </w:rPr>
        <w:t>’</w:t>
      </w:r>
      <w:r w:rsidR="00A643D7" w:rsidRPr="006554C5">
        <w:rPr>
          <w:rFonts w:ascii="Arial" w:hAnsi="Arial" w:cs="Arial"/>
          <w:i/>
        </w:rPr>
        <w:t>s report</w:t>
      </w:r>
      <w:r w:rsidRPr="006554C5">
        <w:rPr>
          <w:rFonts w:ascii="Arial" w:hAnsi="Arial" w:cs="Arial"/>
        </w:rPr>
        <w:t>]</w:t>
      </w:r>
      <w:r w:rsidR="009141DC" w:rsidRPr="006554C5" w:rsidDel="009141DC">
        <w:rPr>
          <w:rFonts w:cs="Arial"/>
        </w:rPr>
        <w:t xml:space="preserve"> </w:t>
      </w:r>
    </w:p>
    <w:p w14:paraId="045F3D5A" w14:textId="33403FC8" w:rsidR="00A643D7" w:rsidRPr="00CC3D83" w:rsidRDefault="005915C5" w:rsidP="006C0380">
      <w:pPr>
        <w:spacing w:line="312" w:lineRule="auto"/>
        <w:ind w:left="709"/>
        <w:rPr>
          <w:rFonts w:ascii="Arial" w:hAnsi="Arial" w:cs="Arial"/>
        </w:rPr>
      </w:pPr>
      <w:r w:rsidRPr="00CC3D83">
        <w:rPr>
          <w:rFonts w:ascii="Arial" w:hAnsi="Arial" w:cs="Arial"/>
        </w:rPr>
        <w:t>[</w:t>
      </w:r>
      <w:r w:rsidR="00A643D7" w:rsidRPr="00CC3D83">
        <w:rPr>
          <w:rFonts w:ascii="Arial" w:hAnsi="Arial" w:cs="Arial"/>
          <w:i/>
        </w:rPr>
        <w:t xml:space="preserve">Independent </w:t>
      </w:r>
      <w:r w:rsidR="00002C76" w:rsidRPr="00CC3D83">
        <w:rPr>
          <w:rFonts w:ascii="Arial" w:hAnsi="Arial" w:cs="Arial"/>
          <w:i/>
        </w:rPr>
        <w:t xml:space="preserve">reviewer’s </w:t>
      </w:r>
      <w:r w:rsidR="00A643D7" w:rsidRPr="00CC3D83">
        <w:rPr>
          <w:rFonts w:ascii="Arial" w:hAnsi="Arial" w:cs="Arial"/>
          <w:i/>
        </w:rPr>
        <w:t>address</w:t>
      </w:r>
      <w:r w:rsidRPr="00CC3D83">
        <w:rPr>
          <w:rFonts w:ascii="Arial" w:hAnsi="Arial" w:cs="Arial"/>
        </w:rPr>
        <w:t>]</w:t>
      </w:r>
      <w:r w:rsidR="00A643D7" w:rsidRPr="00CC3D83">
        <w:rPr>
          <w:rFonts w:ascii="Arial" w:hAnsi="Arial" w:cs="Arial"/>
        </w:rPr>
        <w:br w:type="page"/>
      </w:r>
    </w:p>
    <w:p w14:paraId="54C152E0" w14:textId="77777777" w:rsidR="00C517EC" w:rsidRPr="006554C5" w:rsidRDefault="00461418" w:rsidP="00F827EF">
      <w:pPr>
        <w:pStyle w:val="Heading3"/>
        <w:rPr>
          <w:rFonts w:hint="eastAsia"/>
        </w:rPr>
      </w:pPr>
      <w:bookmarkStart w:id="57" w:name="_Toc513622594"/>
      <w:bookmarkStart w:id="58" w:name="_Toc515358732"/>
      <w:bookmarkStart w:id="59" w:name="_Toc518384415"/>
      <w:bookmarkStart w:id="60" w:name="_Toc5690132"/>
      <w:r>
        <w:lastRenderedPageBreak/>
        <w:t xml:space="preserve">Unmodified opinion – </w:t>
      </w:r>
      <w:r w:rsidR="00C517EC" w:rsidRPr="006554C5">
        <w:t>Illustrative Auditor</w:t>
      </w:r>
      <w:r w:rsidR="00724AD0" w:rsidRPr="006554C5">
        <w:t>-</w:t>
      </w:r>
      <w:r w:rsidR="00C517EC" w:rsidRPr="006554C5">
        <w:t>General</w:t>
      </w:r>
      <w:r w:rsidR="00724AD0" w:rsidRPr="006554C5">
        <w:t xml:space="preserve"> of South Africa</w:t>
      </w:r>
      <w:r w:rsidR="00C517EC" w:rsidRPr="006554C5">
        <w:t>’s report on a complete set of general purpose financial statements</w:t>
      </w:r>
      <w:bookmarkEnd w:id="57"/>
      <w:bookmarkEnd w:id="58"/>
      <w:bookmarkEnd w:id="59"/>
      <w:bookmarkEnd w:id="60"/>
    </w:p>
    <w:p w14:paraId="17954986" w14:textId="77777777" w:rsidR="00502A36" w:rsidRPr="006554C5" w:rsidRDefault="00502A36" w:rsidP="00DE0072">
      <w:pPr>
        <w:spacing w:line="312" w:lineRule="auto"/>
        <w:ind w:left="709"/>
        <w:rPr>
          <w:rFonts w:ascii="Arial" w:hAnsi="Arial" w:cs="Arial"/>
        </w:rPr>
      </w:pPr>
      <w:r w:rsidRPr="006554C5">
        <w:rPr>
          <w:rFonts w:ascii="Arial" w:hAnsi="Arial" w:cs="Arial"/>
        </w:rPr>
        <w:t>The Auditor-General of South Africa (AGSA) sets the requirements for audit in the public sector through the P</w:t>
      </w:r>
      <w:r w:rsidR="002D4461" w:rsidRPr="006554C5">
        <w:rPr>
          <w:rFonts w:ascii="Arial" w:hAnsi="Arial" w:cs="Arial"/>
        </w:rPr>
        <w:t>ublic Audit Act, 2004 (No. 25 of 2004) (P</w:t>
      </w:r>
      <w:r w:rsidRPr="006554C5">
        <w:rPr>
          <w:rFonts w:ascii="Arial" w:hAnsi="Arial" w:cs="Arial"/>
        </w:rPr>
        <w:t>AA</w:t>
      </w:r>
      <w:r w:rsidR="002D4461" w:rsidRPr="006554C5">
        <w:rPr>
          <w:rFonts w:ascii="Arial" w:hAnsi="Arial" w:cs="Arial"/>
        </w:rPr>
        <w:t>)</w:t>
      </w:r>
      <w:r w:rsidRPr="006554C5">
        <w:rPr>
          <w:rFonts w:ascii="Arial" w:hAnsi="Arial" w:cs="Arial"/>
        </w:rPr>
        <w:t xml:space="preserve"> and also issues directives in terms of the PAA. </w:t>
      </w:r>
      <w:r w:rsidR="00585708">
        <w:rPr>
          <w:rFonts w:ascii="Arial" w:hAnsi="Arial" w:cs="Arial"/>
        </w:rPr>
        <w:t>The AGSA has advised that this illustrative report may only be used in public sector reporting once the applicable directive has been issued.</w:t>
      </w:r>
      <w:r w:rsidR="00F273D5" w:rsidRPr="006554C5">
        <w:rPr>
          <w:rFonts w:ascii="Arial" w:hAnsi="Arial" w:cs="Arial"/>
        </w:rPr>
        <w:t xml:space="preserve"> </w:t>
      </w:r>
      <w:r w:rsidRPr="006554C5">
        <w:rPr>
          <w:rFonts w:ascii="Arial" w:hAnsi="Arial" w:cs="Arial"/>
        </w:rPr>
        <w:t xml:space="preserve">In the application of this illustration, </w:t>
      </w:r>
      <w:r w:rsidR="00193B0A">
        <w:rPr>
          <w:rFonts w:ascii="Arial" w:hAnsi="Arial" w:cs="Arial"/>
        </w:rPr>
        <w:t>r</w:t>
      </w:r>
      <w:r w:rsidR="00193B0A" w:rsidRPr="006554C5">
        <w:rPr>
          <w:rFonts w:ascii="Arial" w:hAnsi="Arial" w:cs="Arial"/>
        </w:rPr>
        <w:t xml:space="preserve">egistered </w:t>
      </w:r>
      <w:r w:rsidR="00193B0A">
        <w:rPr>
          <w:rFonts w:ascii="Arial" w:hAnsi="Arial" w:cs="Arial"/>
        </w:rPr>
        <w:t>a</w:t>
      </w:r>
      <w:r w:rsidR="00193B0A" w:rsidRPr="006554C5">
        <w:rPr>
          <w:rFonts w:ascii="Arial" w:hAnsi="Arial" w:cs="Arial"/>
        </w:rPr>
        <w:t xml:space="preserve">uditors </w:t>
      </w:r>
      <w:r w:rsidRPr="006554C5">
        <w:rPr>
          <w:rFonts w:ascii="Arial" w:hAnsi="Arial" w:cs="Arial"/>
        </w:rPr>
        <w:t>must refer to the most current communications issued by the AGSA.</w:t>
      </w:r>
      <w:r w:rsidR="005C7E57" w:rsidRPr="006554C5">
        <w:rPr>
          <w:rFonts w:ascii="Arial" w:hAnsi="Arial" w:cs="Arial"/>
        </w:rPr>
        <w:t xml:space="preserve"> </w:t>
      </w:r>
      <w:r w:rsidR="002D4461" w:rsidRPr="006554C5">
        <w:rPr>
          <w:rFonts w:ascii="Arial" w:hAnsi="Arial" w:cs="Arial"/>
        </w:rPr>
        <w:t>The IRBA has issued jointly with the AGSA a</w:t>
      </w:r>
      <w:hyperlink r:id="rId15" w:history="1">
        <w:r w:rsidR="00DE0072" w:rsidRPr="00BD62EA">
          <w:rPr>
            <w:rStyle w:val="Hyperlink"/>
            <w:rFonts w:ascii="Arial" w:hAnsi="Arial" w:cs="Arial"/>
            <w:i/>
          </w:rPr>
          <w:t xml:space="preserve"> Guide for Registered Auditors: Guidance on Performing Audits where the AGSA has Opted not to Perform the Audit</w:t>
        </w:r>
      </w:hyperlink>
      <w:r w:rsidR="00C23F00" w:rsidRPr="006554C5">
        <w:rPr>
          <w:rFonts w:ascii="Arial" w:hAnsi="Arial" w:cs="Arial"/>
          <w:iCs/>
        </w:rPr>
        <w:t>.</w:t>
      </w:r>
    </w:p>
    <w:p w14:paraId="55324D9B" w14:textId="77777777" w:rsidR="00FE3296" w:rsidRPr="006554C5" w:rsidRDefault="00476311" w:rsidP="00FE3296">
      <w:pPr>
        <w:spacing w:line="312" w:lineRule="auto"/>
        <w:ind w:left="709"/>
        <w:rPr>
          <w:rFonts w:ascii="Arial" w:hAnsi="Arial" w:cs="Arial"/>
        </w:rPr>
      </w:pPr>
      <w:r w:rsidRPr="006554C5">
        <w:rPr>
          <w:rFonts w:ascii="Arial" w:hAnsi="Arial" w:cs="Arial"/>
        </w:rPr>
        <w:t xml:space="preserve">The illustrative report below is the unmodified auditor’s report on </w:t>
      </w:r>
      <w:r w:rsidR="00FE3296" w:rsidRPr="006554C5">
        <w:rPr>
          <w:rFonts w:ascii="Arial" w:hAnsi="Arial" w:cs="Arial"/>
        </w:rPr>
        <w:t xml:space="preserve">statutory annual financial statements which include the financial statements and other reports required by the Companies Act where applicable. The financial statements are prepared in accordance with the applicable financial reporting framework. </w:t>
      </w:r>
      <w:r w:rsidR="00A969EB" w:rsidRPr="006554C5">
        <w:rPr>
          <w:rFonts w:ascii="Arial" w:hAnsi="Arial" w:cs="Arial"/>
        </w:rPr>
        <w:t>This report illustrates the application of ISA 700 (Revised) regarding the auditor’s report on the financial statements</w:t>
      </w:r>
      <w:r w:rsidR="00FE3296" w:rsidRPr="006554C5">
        <w:rPr>
          <w:rFonts w:ascii="Arial" w:hAnsi="Arial" w:cs="Arial"/>
        </w:rPr>
        <w:t xml:space="preserve"> when the AGSA has opted not to perform the audit of a public sector entity in terms of section 4(3) of the PAA, </w:t>
      </w:r>
      <w:r w:rsidR="00A969EB" w:rsidRPr="006554C5">
        <w:rPr>
          <w:rFonts w:ascii="Arial" w:hAnsi="Arial" w:cs="Arial"/>
        </w:rPr>
        <w:t>and ISA 720</w:t>
      </w:r>
      <w:r w:rsidR="00817971">
        <w:rPr>
          <w:rFonts w:ascii="Arial" w:hAnsi="Arial" w:cs="Arial"/>
        </w:rPr>
        <w:t xml:space="preserve"> (Revised)</w:t>
      </w:r>
      <w:r w:rsidR="00A969EB" w:rsidRPr="006554C5">
        <w:rPr>
          <w:rFonts w:ascii="Arial" w:hAnsi="Arial" w:cs="Arial"/>
        </w:rPr>
        <w:t xml:space="preserve"> in respect of the other reports required under</w:t>
      </w:r>
      <w:r w:rsidR="00FE3296" w:rsidRPr="006554C5">
        <w:rPr>
          <w:rFonts w:ascii="Arial" w:hAnsi="Arial" w:cs="Arial"/>
        </w:rPr>
        <w:t xml:space="preserve"> the Public Finance Management Act</w:t>
      </w:r>
      <w:r w:rsidR="00C23F00" w:rsidRPr="006554C5">
        <w:rPr>
          <w:rFonts w:ascii="Arial" w:hAnsi="Arial" w:cs="Arial"/>
        </w:rPr>
        <w:t>, 1999 (No. 1 of 1999) (PFMA)</w:t>
      </w:r>
      <w:r w:rsidR="00FE3296" w:rsidRPr="006554C5">
        <w:rPr>
          <w:rFonts w:ascii="Arial" w:hAnsi="Arial" w:cs="Arial"/>
        </w:rPr>
        <w:t xml:space="preserve"> and </w:t>
      </w:r>
      <w:r w:rsidR="00C23F00" w:rsidRPr="006554C5">
        <w:rPr>
          <w:rFonts w:ascii="Arial" w:hAnsi="Arial" w:cs="Arial"/>
        </w:rPr>
        <w:t xml:space="preserve">the </w:t>
      </w:r>
      <w:r w:rsidR="00FE3296" w:rsidRPr="006554C5">
        <w:rPr>
          <w:rFonts w:ascii="Arial" w:hAnsi="Arial" w:cs="Arial"/>
        </w:rPr>
        <w:t>Companies Act</w:t>
      </w:r>
      <w:r w:rsidR="00C23F00" w:rsidRPr="006554C5">
        <w:rPr>
          <w:rFonts w:ascii="Arial" w:hAnsi="Arial" w:cs="Arial"/>
        </w:rPr>
        <w:t>, 2008 (No. 71 of 2008) (Companies Act)</w:t>
      </w:r>
      <w:r w:rsidR="00FE3296" w:rsidRPr="006554C5">
        <w:rPr>
          <w:rFonts w:ascii="Arial" w:hAnsi="Arial" w:cs="Arial"/>
        </w:rPr>
        <w:t xml:space="preserve">. </w:t>
      </w:r>
      <w:r w:rsidR="002D4461" w:rsidRPr="006554C5">
        <w:rPr>
          <w:rFonts w:ascii="Arial" w:hAnsi="Arial" w:cs="Arial"/>
        </w:rPr>
        <w:t xml:space="preserve">The adaptations contained in the illustrative report are referenced to the appropriate notes (N1 – </w:t>
      </w:r>
      <w:r w:rsidR="004072B9" w:rsidRPr="006554C5">
        <w:rPr>
          <w:rFonts w:ascii="Arial" w:hAnsi="Arial" w:cs="Arial"/>
        </w:rPr>
        <w:t>N1</w:t>
      </w:r>
      <w:r w:rsidR="004072B9">
        <w:rPr>
          <w:rFonts w:ascii="Arial" w:hAnsi="Arial" w:cs="Arial"/>
        </w:rPr>
        <w:t>5</w:t>
      </w:r>
      <w:r w:rsidR="002D4461" w:rsidRPr="006554C5">
        <w:rPr>
          <w:rFonts w:ascii="Arial" w:hAnsi="Arial" w:cs="Arial"/>
        </w:rPr>
        <w:t>) of Part A.</w:t>
      </w:r>
      <w:r w:rsidR="00641F5D" w:rsidRPr="006554C5">
        <w:rPr>
          <w:rFonts w:ascii="Arial" w:hAnsi="Arial" w:cs="Arial"/>
        </w:rPr>
        <w:t xml:space="preserve"> </w:t>
      </w:r>
    </w:p>
    <w:p w14:paraId="05D8086E" w14:textId="77777777" w:rsidR="00FE3296" w:rsidRPr="006554C5" w:rsidRDefault="00FE3296" w:rsidP="00FE3296">
      <w:pPr>
        <w:spacing w:line="312" w:lineRule="auto"/>
        <w:ind w:left="709"/>
        <w:jc w:val="center"/>
        <w:rPr>
          <w:rFonts w:ascii="Arial" w:hAnsi="Arial" w:cs="Arial"/>
          <w:b/>
        </w:rPr>
      </w:pPr>
    </w:p>
    <w:p w14:paraId="4BC824A0" w14:textId="77777777" w:rsidR="00FE3296" w:rsidRPr="006554C5" w:rsidRDefault="00FE3296" w:rsidP="00FE3296">
      <w:pPr>
        <w:spacing w:line="312" w:lineRule="auto"/>
        <w:ind w:left="709"/>
        <w:jc w:val="center"/>
        <w:rPr>
          <w:rFonts w:ascii="Arial" w:hAnsi="Arial" w:cs="Arial"/>
          <w:b/>
        </w:rPr>
      </w:pPr>
      <w:r w:rsidRPr="006554C5">
        <w:rPr>
          <w:rFonts w:ascii="Arial" w:hAnsi="Arial" w:cs="Arial"/>
          <w:b/>
        </w:rPr>
        <w:t>Independent Auditor’s Report</w:t>
      </w:r>
    </w:p>
    <w:p w14:paraId="5831DE99" w14:textId="77777777" w:rsidR="00FE3296" w:rsidRPr="006554C5" w:rsidRDefault="00FE3296" w:rsidP="00FE3296">
      <w:pPr>
        <w:spacing w:line="312" w:lineRule="auto"/>
        <w:ind w:left="709"/>
        <w:rPr>
          <w:rFonts w:ascii="Arial" w:hAnsi="Arial" w:cs="Arial"/>
        </w:rPr>
      </w:pPr>
    </w:p>
    <w:p w14:paraId="0C357092" w14:textId="77777777" w:rsidR="00FE3296" w:rsidRPr="006554C5" w:rsidRDefault="00FE3296" w:rsidP="00FE3296">
      <w:pPr>
        <w:spacing w:line="312" w:lineRule="auto"/>
        <w:ind w:left="709"/>
        <w:rPr>
          <w:rFonts w:ascii="Arial" w:hAnsi="Arial" w:cs="Arial"/>
          <w:b/>
          <w:iCs/>
        </w:rPr>
      </w:pPr>
      <w:r w:rsidRPr="006554C5">
        <w:rPr>
          <w:rFonts w:ascii="Arial" w:hAnsi="Arial" w:cs="Arial"/>
          <w:i/>
        </w:rPr>
        <w:t xml:space="preserve">To [the appropriate addressee] </w:t>
      </w:r>
      <w:r w:rsidRPr="006554C5">
        <w:rPr>
          <w:rFonts w:ascii="Arial" w:hAnsi="Arial" w:cs="Arial"/>
          <w:b/>
          <w:vertAlign w:val="superscript"/>
        </w:rPr>
        <w:t>[N1]</w:t>
      </w:r>
      <w:r w:rsidRPr="006554C5">
        <w:rPr>
          <w:rFonts w:ascii="Arial" w:hAnsi="Arial" w:cs="Arial"/>
          <w:b/>
        </w:rPr>
        <w:t xml:space="preserve"> </w:t>
      </w:r>
      <w:r w:rsidRPr="006554C5">
        <w:rPr>
          <w:rFonts w:ascii="Arial" w:hAnsi="Arial" w:cs="Arial"/>
        </w:rPr>
        <w:t>on the</w:t>
      </w:r>
      <w:r w:rsidRPr="006554C5">
        <w:rPr>
          <w:rFonts w:ascii="Arial" w:hAnsi="Arial" w:cs="Arial"/>
          <w:b/>
        </w:rPr>
        <w:t xml:space="preserve"> </w:t>
      </w:r>
      <w:r w:rsidRPr="006554C5">
        <w:rPr>
          <w:rFonts w:ascii="Arial" w:hAnsi="Arial" w:cs="Arial"/>
          <w:i/>
        </w:rPr>
        <w:t>[name of entity]</w:t>
      </w:r>
    </w:p>
    <w:p w14:paraId="792C5479" w14:textId="77777777" w:rsidR="00FE3296" w:rsidRPr="001D0EA4" w:rsidRDefault="00FE3296" w:rsidP="00FE3296">
      <w:pPr>
        <w:spacing w:line="312" w:lineRule="auto"/>
        <w:ind w:left="709"/>
        <w:rPr>
          <w:rFonts w:ascii="Arial" w:hAnsi="Arial" w:cs="Arial"/>
        </w:rPr>
      </w:pPr>
      <w:r w:rsidRPr="006554C5">
        <w:rPr>
          <w:rFonts w:ascii="Arial" w:hAnsi="Arial" w:cs="Arial"/>
          <w:b/>
        </w:rPr>
        <w:t>Report on the Audit of the [Consolidated and Separate] Financial Statements</w:t>
      </w:r>
      <w:r w:rsidRPr="001D0EA4">
        <w:rPr>
          <w:rStyle w:val="FootnoteReference"/>
          <w:rFonts w:ascii="Arial" w:hAnsi="Arial" w:cs="Arial"/>
          <w:vertAlign w:val="superscript"/>
        </w:rPr>
        <w:footnoteReference w:id="7"/>
      </w:r>
    </w:p>
    <w:p w14:paraId="34B19214" w14:textId="77777777" w:rsidR="00FE3296" w:rsidRPr="00BC49D0" w:rsidRDefault="00FE3296" w:rsidP="00FE3296">
      <w:pPr>
        <w:tabs>
          <w:tab w:val="left" w:pos="8505"/>
        </w:tabs>
        <w:spacing w:line="312" w:lineRule="auto"/>
        <w:ind w:left="709"/>
        <w:rPr>
          <w:rFonts w:ascii="Arial" w:eastAsia="Times New Roman" w:hAnsi="Arial" w:cs="Arial"/>
          <w:i/>
          <w:color w:val="000000"/>
          <w:lang w:eastAsia="en-ZA"/>
        </w:rPr>
      </w:pPr>
      <w:r w:rsidRPr="00BC49D0">
        <w:rPr>
          <w:rFonts w:ascii="Arial" w:eastAsia="Times New Roman" w:hAnsi="Arial" w:cs="Arial"/>
          <w:bCs/>
          <w:i/>
          <w:color w:val="000000"/>
          <w:lang w:eastAsia="en-ZA"/>
        </w:rPr>
        <w:t xml:space="preserve">Opinion </w:t>
      </w:r>
    </w:p>
    <w:p w14:paraId="1B3DE74E" w14:textId="3FB98127" w:rsidR="00FE3296" w:rsidRPr="006554C5" w:rsidRDefault="00FE3296" w:rsidP="00FE3296">
      <w:pPr>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We have audited the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financial statements </w:t>
      </w:r>
      <w:r w:rsidRPr="006554C5">
        <w:rPr>
          <w:rFonts w:ascii="Arial" w:hAnsi="Arial" w:cs="Arial"/>
          <w:b/>
          <w:vertAlign w:val="superscript"/>
        </w:rPr>
        <w:t>[N2]</w:t>
      </w:r>
      <w:r w:rsidRPr="006554C5">
        <w:rPr>
          <w:rFonts w:ascii="Arial" w:eastAsia="Times New Roman" w:hAnsi="Arial" w:cs="Arial"/>
          <w:color w:val="000000"/>
          <w:lang w:eastAsia="en-ZA"/>
        </w:rPr>
        <w:t xml:space="preserve"> of the </w:t>
      </w:r>
      <w:r w:rsidRPr="006554C5">
        <w:rPr>
          <w:rFonts w:ascii="Arial" w:hAnsi="Arial" w:cs="Arial"/>
        </w:rPr>
        <w:t>[</w:t>
      </w:r>
      <w:r w:rsidRPr="00F54F69">
        <w:rPr>
          <w:rFonts w:ascii="Arial" w:hAnsi="Arial" w:cs="Arial"/>
          <w:i/>
        </w:rPr>
        <w:t>name of entity</w:t>
      </w:r>
      <w:r w:rsidRPr="006554C5">
        <w:rPr>
          <w:rFonts w:ascii="Arial" w:hAnsi="Arial" w:cs="Arial"/>
        </w:rPr>
        <w:t>] [</w:t>
      </w:r>
      <w:r w:rsidRPr="00F54F69">
        <w:rPr>
          <w:rFonts w:ascii="Arial" w:hAnsi="Arial" w:cs="Arial"/>
          <w:i/>
        </w:rPr>
        <w:t>and its subsidiaries</w:t>
      </w:r>
      <w:r w:rsidR="00690CBE">
        <w:rPr>
          <w:rFonts w:ascii="Arial" w:hAnsi="Arial" w:cs="Arial"/>
          <w:i/>
        </w:rPr>
        <w:t xml:space="preserve"> (the group)</w:t>
      </w:r>
      <w:r w:rsidRPr="006554C5">
        <w:rPr>
          <w:rFonts w:ascii="Arial" w:hAnsi="Arial" w:cs="Arial"/>
        </w:rPr>
        <w:t>]</w:t>
      </w:r>
      <w:r w:rsidRPr="006554C5">
        <w:rPr>
          <w:rFonts w:ascii="Arial" w:eastAsia="Times New Roman" w:hAnsi="Arial" w:cs="Arial"/>
          <w:color w:val="000000"/>
          <w:lang w:eastAsia="en-ZA"/>
        </w:rPr>
        <w:t xml:space="preserve"> set out on pages … to …</w:t>
      </w:r>
      <w:r w:rsidRPr="006554C5">
        <w:rPr>
          <w:rFonts w:ascii="Arial" w:hAnsi="Arial" w:cs="Arial"/>
          <w:b/>
          <w:bCs/>
          <w:vertAlign w:val="superscript"/>
        </w:rPr>
        <w:t>[N3]</w:t>
      </w:r>
      <w:r w:rsidRPr="006554C5">
        <w:rPr>
          <w:rFonts w:ascii="Arial" w:eastAsia="Times New Roman" w:hAnsi="Arial" w:cs="Arial"/>
          <w:color w:val="000000"/>
          <w:lang w:eastAsia="en-ZA"/>
        </w:rPr>
        <w:t xml:space="preserve">, which comprise the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statement of financial position as at 31 March 201X, the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statement of [</w:t>
      </w:r>
      <w:r w:rsidRPr="00F54F69">
        <w:rPr>
          <w:rFonts w:ascii="Arial" w:eastAsia="Times New Roman" w:hAnsi="Arial" w:cs="Arial"/>
          <w:i/>
          <w:color w:val="000000"/>
          <w:lang w:eastAsia="en-ZA"/>
        </w:rPr>
        <w:t>financial performance / profit or loss and other comprehensive income</w:t>
      </w:r>
      <w:r w:rsidRPr="006554C5">
        <w:rPr>
          <w:rFonts w:ascii="Arial" w:eastAsia="Times New Roman" w:hAnsi="Arial" w:cs="Arial"/>
          <w:color w:val="000000"/>
          <w:lang w:eastAsia="en-ZA"/>
        </w:rPr>
        <w:t>], statement of changes in [</w:t>
      </w:r>
      <w:r w:rsidRPr="00F54F69">
        <w:rPr>
          <w:rFonts w:ascii="Arial" w:eastAsia="Times New Roman" w:hAnsi="Arial" w:cs="Arial"/>
          <w:i/>
          <w:color w:val="000000"/>
          <w:lang w:eastAsia="en-ZA"/>
        </w:rPr>
        <w:t>net assets/equity</w:t>
      </w:r>
      <w:r w:rsidRPr="006554C5">
        <w:rPr>
          <w:rFonts w:ascii="Arial" w:eastAsia="Times New Roman" w:hAnsi="Arial" w:cs="Arial"/>
          <w:color w:val="000000"/>
          <w:lang w:eastAsia="en-ZA"/>
        </w:rPr>
        <w:t>] [</w:t>
      </w:r>
      <w:r w:rsidRPr="00F54F69">
        <w:rPr>
          <w:rFonts w:ascii="Arial" w:eastAsia="Times New Roman" w:hAnsi="Arial" w:cs="Arial"/>
          <w:i/>
          <w:color w:val="000000"/>
          <w:lang w:eastAsia="en-ZA"/>
        </w:rPr>
        <w:t>,</w:t>
      </w:r>
      <w:r w:rsidRPr="006554C5">
        <w:rPr>
          <w:rFonts w:ascii="Arial" w:eastAsia="Times New Roman" w:hAnsi="Arial" w:cs="Arial"/>
          <w:color w:val="000000"/>
          <w:lang w:eastAsia="en-ZA"/>
        </w:rPr>
        <w:t>] [</w:t>
      </w:r>
      <w:r w:rsidRPr="00F54F69">
        <w:rPr>
          <w:rFonts w:ascii="Arial" w:eastAsia="Times New Roman" w:hAnsi="Arial" w:cs="Arial"/>
          <w:i/>
          <w:color w:val="000000"/>
          <w:lang w:eastAsia="en-ZA"/>
        </w:rPr>
        <w:t>and</w:t>
      </w:r>
      <w:r w:rsidRPr="006554C5">
        <w:rPr>
          <w:rFonts w:ascii="Arial" w:eastAsia="Times New Roman" w:hAnsi="Arial" w:cs="Arial"/>
          <w:color w:val="000000"/>
          <w:lang w:eastAsia="en-ZA"/>
        </w:rPr>
        <w:t>] [</w:t>
      </w:r>
      <w:r w:rsidRPr="00F54F69">
        <w:rPr>
          <w:rFonts w:ascii="Arial" w:eastAsia="Times New Roman" w:hAnsi="Arial" w:cs="Arial"/>
          <w:i/>
          <w:color w:val="000000"/>
          <w:lang w:eastAsia="en-ZA"/>
        </w:rPr>
        <w:t>cash flow statement/statement of cash flows</w:t>
      </w:r>
      <w:r w:rsidRPr="006554C5">
        <w:rPr>
          <w:rFonts w:ascii="Arial" w:eastAsia="Times New Roman" w:hAnsi="Arial" w:cs="Arial"/>
          <w:color w:val="000000"/>
          <w:lang w:eastAsia="en-ZA"/>
        </w:rPr>
        <w:t>] [</w:t>
      </w:r>
      <w:r w:rsidRPr="00F54F69">
        <w:rPr>
          <w:rFonts w:ascii="Arial" w:eastAsia="Times New Roman" w:hAnsi="Arial" w:cs="Arial"/>
          <w:i/>
          <w:color w:val="000000"/>
          <w:lang w:eastAsia="en-ZA"/>
        </w:rPr>
        <w:t>and</w:t>
      </w:r>
      <w:r w:rsidRPr="006554C5">
        <w:rPr>
          <w:rFonts w:ascii="Arial" w:eastAsia="Times New Roman" w:hAnsi="Arial" w:cs="Arial"/>
          <w:color w:val="000000"/>
          <w:lang w:eastAsia="en-ZA"/>
        </w:rPr>
        <w:t>] [</w:t>
      </w:r>
      <w:r w:rsidRPr="00F54F69">
        <w:rPr>
          <w:rFonts w:ascii="Arial" w:eastAsia="Times New Roman" w:hAnsi="Arial" w:cs="Arial"/>
          <w:i/>
          <w:color w:val="000000"/>
          <w:lang w:eastAsia="en-ZA"/>
        </w:rPr>
        <w:t xml:space="preserve">insert title of the statement of comparison of budget information with </w:t>
      </w:r>
      <w:r w:rsidRPr="00F54F69">
        <w:rPr>
          <w:rFonts w:ascii="Arial" w:eastAsia="Times New Roman" w:hAnsi="Arial" w:cs="Arial"/>
          <w:i/>
          <w:color w:val="000000"/>
          <w:lang w:eastAsia="en-ZA"/>
        </w:rPr>
        <w:lastRenderedPageBreak/>
        <w:t>actual information</w:t>
      </w:r>
      <w:r w:rsidR="00237FDC" w:rsidRPr="005811A8">
        <w:rPr>
          <w:rStyle w:val="FootnoteReference"/>
          <w:rFonts w:ascii="Arial" w:eastAsia="Times New Roman" w:hAnsi="Arial" w:cs="Arial"/>
          <w:vertAlign w:val="superscript"/>
          <w:lang w:eastAsia="en-ZA"/>
        </w:rPr>
        <w:footnoteReference w:id="8"/>
      </w:r>
      <w:r w:rsidRPr="006554C5">
        <w:rPr>
          <w:rFonts w:ascii="Arial" w:eastAsia="Times New Roman" w:hAnsi="Arial" w:cs="Arial"/>
          <w:color w:val="000000"/>
          <w:lang w:eastAsia="en-ZA"/>
        </w:rPr>
        <w:t xml:space="preserve">] for the year then ended, as well as notes to the </w:t>
      </w:r>
      <w:r w:rsidR="000F5187" w:rsidRPr="006554C5">
        <w:rPr>
          <w:rFonts w:ascii="Arial" w:hAnsi="Arial" w:cs="Arial"/>
        </w:rPr>
        <w:t>[</w:t>
      </w:r>
      <w:r w:rsidR="000F5187" w:rsidRPr="00F54F69">
        <w:rPr>
          <w:rFonts w:ascii="Arial" w:hAnsi="Arial" w:cs="Arial"/>
          <w:i/>
        </w:rPr>
        <w:t>consolidated and separate</w:t>
      </w:r>
      <w:r w:rsidR="000F5187" w:rsidRPr="006554C5">
        <w:rPr>
          <w:rFonts w:ascii="Arial" w:hAnsi="Arial" w:cs="Arial"/>
        </w:rPr>
        <w:t>]</w:t>
      </w:r>
      <w:r w:rsidRPr="006554C5">
        <w:rPr>
          <w:rFonts w:ascii="Arial" w:eastAsia="Times New Roman" w:hAnsi="Arial" w:cs="Arial"/>
          <w:color w:val="000000"/>
          <w:lang w:eastAsia="en-ZA"/>
        </w:rPr>
        <w:t xml:space="preserve"> financial statements, including a summary of significant accounting policies </w:t>
      </w:r>
      <w:r w:rsidRPr="006554C5">
        <w:rPr>
          <w:rFonts w:ascii="Arial" w:hAnsi="Arial" w:cs="Arial"/>
          <w:vertAlign w:val="superscript"/>
        </w:rPr>
        <w:t>[</w:t>
      </w:r>
      <w:r w:rsidRPr="006554C5">
        <w:rPr>
          <w:rFonts w:ascii="Arial" w:hAnsi="Arial" w:cs="Arial"/>
          <w:b/>
          <w:vertAlign w:val="superscript"/>
        </w:rPr>
        <w:t>N4]</w:t>
      </w:r>
      <w:r w:rsidRPr="006554C5">
        <w:rPr>
          <w:rFonts w:ascii="Arial" w:eastAsia="Times New Roman" w:hAnsi="Arial" w:cs="Arial"/>
          <w:color w:val="000000"/>
          <w:lang w:eastAsia="en-ZA"/>
        </w:rPr>
        <w:t>.</w:t>
      </w:r>
    </w:p>
    <w:p w14:paraId="01A2F5F4" w14:textId="7E47EC54" w:rsidR="00FE3296" w:rsidRPr="006554C5" w:rsidRDefault="00FE3296" w:rsidP="00046AC4">
      <w:pPr>
        <w:spacing w:line="312" w:lineRule="auto"/>
        <w:ind w:left="709"/>
        <w:rPr>
          <w:rFonts w:ascii="Arial" w:hAnsi="Arial" w:cs="Arial"/>
          <w:i/>
        </w:rPr>
      </w:pPr>
      <w:r w:rsidRPr="006554C5">
        <w:rPr>
          <w:rFonts w:ascii="Arial" w:hAnsi="Arial" w:cs="Arial"/>
        </w:rPr>
        <w:t>In our opinion, the [</w:t>
      </w:r>
      <w:r w:rsidRPr="00F54F69">
        <w:rPr>
          <w:rFonts w:ascii="Arial" w:hAnsi="Arial" w:cs="Arial"/>
          <w:i/>
        </w:rPr>
        <w:t>consolidated and separate</w:t>
      </w:r>
      <w:r w:rsidRPr="006554C5">
        <w:rPr>
          <w:rFonts w:ascii="Arial" w:hAnsi="Arial" w:cs="Arial"/>
        </w:rPr>
        <w:t xml:space="preserve">] financial statements present fairly, in all material respects, </w:t>
      </w:r>
      <w:r w:rsidRPr="006554C5">
        <w:rPr>
          <w:rFonts w:ascii="Arial" w:hAnsi="Arial" w:cs="Arial"/>
          <w:b/>
          <w:vertAlign w:val="superscript"/>
        </w:rPr>
        <w:t>[N5]</w:t>
      </w:r>
      <w:r w:rsidRPr="006554C5">
        <w:rPr>
          <w:rFonts w:ascii="Arial" w:hAnsi="Arial" w:cs="Arial"/>
        </w:rPr>
        <w:t xml:space="preserve"> the financial position of the [</w:t>
      </w:r>
      <w:r w:rsidRPr="00F54F69">
        <w:rPr>
          <w:rFonts w:ascii="Arial" w:hAnsi="Arial" w:cs="Arial"/>
          <w:i/>
        </w:rPr>
        <w:t>name of entity</w:t>
      </w:r>
      <w:r w:rsidRPr="006554C5">
        <w:rPr>
          <w:rFonts w:ascii="Arial" w:hAnsi="Arial" w:cs="Arial"/>
        </w:rPr>
        <w:t>]</w:t>
      </w:r>
      <w:r w:rsidR="00690CBE">
        <w:rPr>
          <w:rFonts w:ascii="Arial" w:hAnsi="Arial" w:cs="Arial"/>
        </w:rPr>
        <w:t>/ group</w:t>
      </w:r>
      <w:r w:rsidRPr="006554C5">
        <w:rPr>
          <w:rFonts w:ascii="Arial" w:hAnsi="Arial" w:cs="Arial"/>
        </w:rPr>
        <w:t xml:space="preserve"> [</w:t>
      </w:r>
      <w:r w:rsidRPr="00F54F69">
        <w:rPr>
          <w:rFonts w:ascii="Arial" w:hAnsi="Arial" w:cs="Arial"/>
          <w:i/>
        </w:rPr>
        <w:t>and its subsidiaries</w:t>
      </w:r>
      <w:r w:rsidRPr="006554C5">
        <w:rPr>
          <w:rFonts w:ascii="Arial" w:hAnsi="Arial" w:cs="Arial"/>
        </w:rPr>
        <w:t>] as at 31 March 20XX, and [</w:t>
      </w:r>
      <w:r w:rsidRPr="00F54F69">
        <w:rPr>
          <w:rFonts w:ascii="Arial" w:hAnsi="Arial" w:cs="Arial"/>
          <w:i/>
        </w:rPr>
        <w:t>its/their</w:t>
      </w:r>
      <w:r w:rsidRPr="006554C5">
        <w:rPr>
          <w:rFonts w:ascii="Arial" w:hAnsi="Arial" w:cs="Arial"/>
        </w:rPr>
        <w:t>] financial performance and cash flows for the year then ended in accordance with [</w:t>
      </w:r>
      <w:r w:rsidRPr="00F54F69">
        <w:rPr>
          <w:rFonts w:ascii="Arial" w:hAnsi="Arial" w:cs="Arial"/>
          <w:i/>
        </w:rPr>
        <w:t>the applicable financial reporting framework</w:t>
      </w:r>
      <w:r w:rsidRPr="006554C5">
        <w:rPr>
          <w:rFonts w:ascii="Arial" w:hAnsi="Arial" w:cs="Arial"/>
        </w:rPr>
        <w:t>]</w:t>
      </w:r>
      <w:r w:rsidR="00E63AC6">
        <w:rPr>
          <w:rFonts w:ascii="Arial" w:hAnsi="Arial" w:cs="Arial"/>
        </w:rPr>
        <w:t xml:space="preserve"> </w:t>
      </w:r>
      <w:r w:rsidRPr="006554C5">
        <w:rPr>
          <w:rFonts w:ascii="Arial" w:hAnsi="Arial" w:cs="Arial"/>
          <w:b/>
          <w:vertAlign w:val="superscript"/>
        </w:rPr>
        <w:t>[N10]</w:t>
      </w:r>
      <w:r w:rsidRPr="006554C5">
        <w:rPr>
          <w:rFonts w:ascii="Arial" w:hAnsi="Arial" w:cs="Arial"/>
          <w:b/>
          <w:bCs/>
          <w:vertAlign w:val="superscript"/>
        </w:rPr>
        <w:t xml:space="preserve"> </w:t>
      </w:r>
      <w:r w:rsidRPr="006554C5">
        <w:rPr>
          <w:rFonts w:ascii="Arial" w:hAnsi="Arial" w:cs="Arial"/>
        </w:rPr>
        <w:t>and the requirements of the [</w:t>
      </w:r>
      <w:r w:rsidRPr="00F54F69">
        <w:rPr>
          <w:rFonts w:ascii="Arial" w:hAnsi="Arial" w:cs="Arial"/>
          <w:i/>
        </w:rPr>
        <w:t>Public Finance Management Act of South Africa</w:t>
      </w:r>
      <w:r w:rsidRPr="006554C5">
        <w:rPr>
          <w:rFonts w:ascii="Arial" w:hAnsi="Arial" w:cs="Arial"/>
        </w:rPr>
        <w:t>] [</w:t>
      </w:r>
      <w:r w:rsidRPr="00F54F69">
        <w:rPr>
          <w:rFonts w:ascii="Arial" w:hAnsi="Arial" w:cs="Arial"/>
          <w:i/>
        </w:rPr>
        <w:t>and Companies Act of South Africa</w:t>
      </w:r>
      <w:r w:rsidRPr="006554C5">
        <w:rPr>
          <w:rFonts w:ascii="Arial" w:hAnsi="Arial" w:cs="Arial"/>
        </w:rPr>
        <w:t>].</w:t>
      </w:r>
    </w:p>
    <w:tbl>
      <w:tblPr>
        <w:tblStyle w:val="TableGrid"/>
        <w:tblW w:w="0" w:type="auto"/>
        <w:tblInd w:w="709" w:type="dxa"/>
        <w:tblLook w:val="04A0" w:firstRow="1" w:lastRow="0" w:firstColumn="1" w:lastColumn="0" w:noHBand="0" w:noVBand="1"/>
      </w:tblPr>
      <w:tblGrid>
        <w:gridCol w:w="7790"/>
      </w:tblGrid>
      <w:tr w:rsidR="00E40596" w14:paraId="1BF90798" w14:textId="77777777" w:rsidTr="00E40596">
        <w:tc>
          <w:tcPr>
            <w:tcW w:w="8499" w:type="dxa"/>
          </w:tcPr>
          <w:p w14:paraId="48832955" w14:textId="42BEE75A" w:rsidR="00881235" w:rsidRDefault="00881235" w:rsidP="00881235">
            <w:pPr>
              <w:widowControl/>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7A6D11" w:rsidRPr="00837E6C">
              <w:rPr>
                <w:rFonts w:ascii="Arial" w:hAnsi="Arial" w:cs="Arial"/>
                <w:b/>
              </w:rPr>
              <w:t>audit</w:t>
            </w:r>
            <w:r w:rsidR="007A6D11">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6AD57E1D" w14:textId="77777777" w:rsidR="00881235" w:rsidRPr="001B1DBA" w:rsidRDefault="00881235" w:rsidP="00881235">
            <w:pPr>
              <w:widowControl/>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 Opinion</w:t>
            </w:r>
          </w:p>
          <w:p w14:paraId="09BC6846" w14:textId="145FEEE8" w:rsidR="00E40596" w:rsidRDefault="00881235" w:rsidP="00614633">
            <w:pPr>
              <w:keepNext/>
              <w:widowControl/>
              <w:tabs>
                <w:tab w:val="left" w:pos="8505"/>
              </w:tabs>
              <w:spacing w:line="312" w:lineRule="auto"/>
              <w:rPr>
                <w:rFonts w:ascii="Arial" w:eastAsia="Times New Roman" w:hAnsi="Arial" w:cs="Arial"/>
                <w:color w:val="000000"/>
                <w:lang w:eastAsia="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w:t>
            </w:r>
            <w:r w:rsidR="00F23FE7" w:rsidRPr="006554C5">
              <w:rPr>
                <w:rFonts w:ascii="Arial" w:eastAsia="Times New Roman" w:hAnsi="Arial" w:cs="Arial"/>
                <w:i/>
                <w:iCs/>
                <w:color w:val="000000"/>
                <w:lang w:eastAsia="en-ZA"/>
              </w:rPr>
              <w:t>[Consolidated and Separate]</w:t>
            </w:r>
            <w:r w:rsidRPr="00837E6C">
              <w:rPr>
                <w:rFonts w:ascii="Arial" w:eastAsia="Times New Roman" w:hAnsi="Arial" w:cs="Arial"/>
                <w:i/>
                <w:iCs/>
                <w:color w:val="000000"/>
                <w:lang w:eastAsia="en-ZA"/>
              </w:rPr>
              <w:t xml:space="preserv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F23FE7" w:rsidRPr="006554C5">
              <w:rPr>
                <w:rFonts w:ascii="Arial" w:hAnsi="Arial" w:cs="Arial"/>
              </w:rPr>
              <w:t>[</w:t>
            </w:r>
            <w:r w:rsidR="00F23FE7" w:rsidRPr="00F54F69">
              <w:rPr>
                <w:rFonts w:ascii="Arial" w:hAnsi="Arial" w:cs="Arial"/>
                <w:i/>
              </w:rPr>
              <w:t>type of entity</w:t>
            </w:r>
            <w:r w:rsidR="00F23FE7" w:rsidRPr="006554C5">
              <w:rPr>
                <w:rFonts w:ascii="Arial" w:hAnsi="Arial" w:cs="Arial"/>
              </w:rPr>
              <w:t>]</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34414C">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34414C">
              <w:rPr>
                <w:rFonts w:ascii="Arial" w:hAnsi="Arial" w:cs="Arial"/>
              </w:rPr>
              <w:t>s</w:t>
            </w:r>
            <w:r>
              <w:rPr>
                <w:rFonts w:ascii="Arial" w:hAnsi="Arial" w:cs="Arial"/>
              </w:rPr>
              <w:t xml:space="preserve"> </w:t>
            </w:r>
            <w:r w:rsidRPr="00837E6C">
              <w:rPr>
                <w:rFonts w:ascii="Arial" w:hAnsi="Arial" w:cs="Arial"/>
              </w:rPr>
              <w:t>and in accordance with other ethical requirements applicable to performing audits in South Africa</w:t>
            </w:r>
            <w:r>
              <w:rPr>
                <w:rFonts w:ascii="Arial" w:hAnsi="Arial" w:cs="Arial"/>
              </w:rPr>
              <w:t xml:space="preserve"> </w:t>
            </w:r>
            <w:r w:rsidRPr="001B1DBA">
              <w:rPr>
                <w:rFonts w:ascii="Arial" w:hAnsi="Arial" w:cs="Arial"/>
                <w:b/>
                <w:vertAlign w:val="superscript"/>
              </w:rPr>
              <w:t>[N6]</w:t>
            </w:r>
            <w:r w:rsidRPr="00837E6C">
              <w:rPr>
                <w:rFonts w:ascii="Arial" w:hAnsi="Arial" w:cs="Arial"/>
              </w:rPr>
              <w:t xml:space="preserve">. </w:t>
            </w:r>
            <w:r w:rsidR="0034414C">
              <w:rPr>
                <w:rFonts w:ascii="Arial" w:hAnsi="Arial" w:cs="Arial"/>
              </w:rPr>
              <w:t>T</w:t>
            </w:r>
            <w:r w:rsidRPr="00837E6C">
              <w:rPr>
                <w:rFonts w:ascii="Arial" w:hAnsi="Arial" w:cs="Arial"/>
              </w:rPr>
              <w:t>he IRBA Code</w:t>
            </w:r>
            <w:r w:rsidR="0034414C">
              <w:rPr>
                <w:rFonts w:ascii="Arial" w:hAnsi="Arial" w:cs="Arial"/>
              </w:rPr>
              <w:t>s</w:t>
            </w:r>
            <w:r w:rsidRPr="00837E6C">
              <w:rPr>
                <w:rFonts w:ascii="Arial" w:hAnsi="Arial" w:cs="Arial"/>
              </w:rPr>
              <w:t xml:space="preserve"> </w:t>
            </w:r>
            <w:r w:rsidR="00BB3120">
              <w:rPr>
                <w:rFonts w:ascii="Arial" w:hAnsi="Arial" w:cs="Arial"/>
              </w:rPr>
              <w:t>are</w:t>
            </w:r>
            <w:r w:rsidR="00BB3120" w:rsidRPr="00837E6C">
              <w:rPr>
                <w:rFonts w:ascii="Arial" w:hAnsi="Arial" w:cs="Arial"/>
              </w:rPr>
              <w:t xml:space="preserve"> </w:t>
            </w:r>
            <w:r w:rsidRPr="00837E6C">
              <w:rPr>
                <w:rFonts w:ascii="Arial" w:hAnsi="Arial" w:cs="Arial"/>
              </w:rPr>
              <w:t>consistent with</w:t>
            </w:r>
            <w:r w:rsidR="0034414C">
              <w:rPr>
                <w:rFonts w:ascii="Arial" w:hAnsi="Arial" w:cs="Arial"/>
              </w:rPr>
              <w:t xml:space="preserve"> the corresponding</w:t>
            </w:r>
            <w:r w:rsidRPr="00837E6C">
              <w:rPr>
                <w:rFonts w:ascii="Arial" w:hAnsi="Arial" w:cs="Arial"/>
              </w:rPr>
              <w:t xml:space="preserve"> </w:t>
            </w:r>
            <w:r>
              <w:rPr>
                <w:rFonts w:ascii="Arial" w:hAnsi="Arial" w:cs="Arial"/>
              </w:rPr>
              <w:t xml:space="preserve">sections of </w:t>
            </w:r>
            <w:r w:rsidRPr="00837E6C">
              <w:rPr>
                <w:rFonts w:ascii="Arial" w:hAnsi="Arial" w:cs="Arial"/>
              </w:rPr>
              <w:t>the International Ethics Standards Board for Accountants</w:t>
            </w:r>
            <w:r>
              <w:rPr>
                <w:rFonts w:ascii="Arial" w:hAnsi="Arial" w:cs="Arial"/>
              </w:rPr>
              <w:t>’</w:t>
            </w:r>
            <w:r w:rsidRPr="00837E6C">
              <w:rPr>
                <w:rFonts w:ascii="Arial" w:hAnsi="Arial" w:cs="Arial"/>
              </w:rPr>
              <w:t xml:space="preserve"> </w:t>
            </w:r>
            <w:r w:rsidRPr="00837E6C">
              <w:rPr>
                <w:rFonts w:ascii="Arial" w:hAnsi="Arial" w:cs="Arial"/>
                <w:i/>
              </w:rPr>
              <w:t>Code of Ethics for Professional Accountants</w:t>
            </w:r>
            <w:r>
              <w:rPr>
                <w:rFonts w:ascii="Arial" w:hAnsi="Arial" w:cs="Arial"/>
              </w:rPr>
              <w:t xml:space="preserve"> </w:t>
            </w:r>
            <w:r w:rsidRPr="001B1DBA">
              <w:rPr>
                <w:rFonts w:ascii="Arial" w:hAnsi="Arial" w:cs="Arial"/>
                <w:b/>
                <w:vertAlign w:val="superscript"/>
              </w:rPr>
              <w:t>[N6]</w:t>
            </w:r>
            <w:r w:rsidR="0034414C">
              <w:rPr>
                <w:rFonts w:ascii="Arial" w:hAnsi="Arial" w:cs="Arial"/>
              </w:rPr>
              <w:t>and</w:t>
            </w:r>
            <w:r w:rsidRPr="00837E6C">
              <w:rPr>
                <w:rFonts w:ascii="Arial" w:hAnsi="Arial" w:cs="Arial"/>
              </w:rPr>
              <w:t xml:space="preserve"> the International Ethics Standards Board for Accountants</w:t>
            </w:r>
            <w:r>
              <w:rPr>
                <w:rFonts w:ascii="Arial" w:hAnsi="Arial" w:cs="Arial"/>
              </w:rPr>
              <w:t>’</w:t>
            </w:r>
            <w:r w:rsidRPr="00837E6C">
              <w:rPr>
                <w:rFonts w:ascii="Arial" w:hAnsi="Arial" w:cs="Arial"/>
              </w:rPr>
              <w:t xml:space="preserve"> </w:t>
            </w:r>
            <w:r w:rsidRPr="00837E6C">
              <w:rPr>
                <w:rFonts w:ascii="Arial" w:hAnsi="Arial" w:cs="Arial"/>
                <w:i/>
              </w:rPr>
              <w:t>International Code of Ethics for Professional Accountants (including International Independence Standards)</w:t>
            </w:r>
            <w:r w:rsidR="0034414C">
              <w:rPr>
                <w:rFonts w:ascii="Arial" w:hAnsi="Arial" w:cs="Arial"/>
              </w:rPr>
              <w:t xml:space="preserve"> respectively</w:t>
            </w:r>
            <w:r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 opinion.</w:t>
            </w:r>
          </w:p>
        </w:tc>
      </w:tr>
    </w:tbl>
    <w:p w14:paraId="7F5AE982" w14:textId="77777777" w:rsidR="00723EC4" w:rsidRDefault="00723EC4" w:rsidP="00614633">
      <w:pPr>
        <w:keepNext/>
        <w:widowControl/>
        <w:tabs>
          <w:tab w:val="left" w:pos="8505"/>
        </w:tabs>
        <w:spacing w:line="312" w:lineRule="auto"/>
        <w:ind w:left="709"/>
        <w:rPr>
          <w:rFonts w:ascii="Arial" w:eastAsia="Times New Roman" w:hAnsi="Arial" w:cs="Arial"/>
          <w:color w:val="000000"/>
          <w:lang w:eastAsia="en-ZA"/>
        </w:rPr>
      </w:pPr>
    </w:p>
    <w:tbl>
      <w:tblPr>
        <w:tblStyle w:val="TableGrid"/>
        <w:tblW w:w="0" w:type="auto"/>
        <w:tblInd w:w="709" w:type="dxa"/>
        <w:tblLook w:val="04A0" w:firstRow="1" w:lastRow="0" w:firstColumn="1" w:lastColumn="0" w:noHBand="0" w:noVBand="1"/>
      </w:tblPr>
      <w:tblGrid>
        <w:gridCol w:w="7790"/>
      </w:tblGrid>
      <w:tr w:rsidR="00E40596" w14:paraId="1D9FFD87" w14:textId="77777777" w:rsidTr="00E40596">
        <w:tc>
          <w:tcPr>
            <w:tcW w:w="8499" w:type="dxa"/>
          </w:tcPr>
          <w:p w14:paraId="51F1A161" w14:textId="77777777" w:rsidR="00881235" w:rsidRPr="001371D5" w:rsidRDefault="00881235" w:rsidP="00881235">
            <w:pPr>
              <w:keepNext/>
              <w:tabs>
                <w:tab w:val="left" w:pos="8505"/>
              </w:tabs>
              <w:spacing w:line="312" w:lineRule="auto"/>
              <w:rPr>
                <w:rFonts w:ascii="Arial" w:hAnsi="Arial" w:cs="Arial"/>
                <w:b/>
              </w:rPr>
            </w:pPr>
            <w:r>
              <w:rPr>
                <w:rFonts w:ascii="Arial" w:hAnsi="Arial" w:cs="Arial"/>
                <w:b/>
              </w:rPr>
              <w:t>[</w:t>
            </w:r>
            <w:r w:rsidRPr="001371D5">
              <w:rPr>
                <w:rFonts w:ascii="Arial" w:hAnsi="Arial" w:cs="Arial"/>
                <w:b/>
              </w:rPr>
              <w:t>For audits of financial statements for</w:t>
            </w:r>
            <w:r>
              <w:rPr>
                <w:rFonts w:ascii="Arial" w:hAnsi="Arial" w:cs="Arial"/>
                <w:b/>
              </w:rPr>
              <w:t xml:space="preserve"> financial</w:t>
            </w:r>
            <w:r w:rsidRPr="001371D5">
              <w:rPr>
                <w:rFonts w:ascii="Arial" w:hAnsi="Arial" w:cs="Arial"/>
                <w:b/>
              </w:rPr>
              <w:t xml:space="preserve"> periods beginning on or after 15 June </w:t>
            </w:r>
            <w:r>
              <w:rPr>
                <w:rFonts w:ascii="Arial" w:hAnsi="Arial" w:cs="Arial"/>
                <w:b/>
              </w:rPr>
              <w:t>2019]</w:t>
            </w:r>
            <w:r w:rsidRPr="001371D5">
              <w:rPr>
                <w:rFonts w:ascii="Arial" w:hAnsi="Arial" w:cs="Arial"/>
                <w:b/>
              </w:rPr>
              <w:t xml:space="preserve"> </w:t>
            </w:r>
            <w:r w:rsidRPr="00031BBE">
              <w:rPr>
                <w:rFonts w:ascii="Arial" w:hAnsi="Arial" w:cs="Arial"/>
              </w:rPr>
              <w:t>[Delete block if not applicable]</w:t>
            </w:r>
          </w:p>
          <w:p w14:paraId="3DC8DB6F" w14:textId="77777777" w:rsidR="00881235" w:rsidRPr="001371D5" w:rsidRDefault="00881235" w:rsidP="00881235">
            <w:pPr>
              <w:keepNext/>
              <w:tabs>
                <w:tab w:val="left" w:pos="8505"/>
              </w:tabs>
              <w:spacing w:line="312" w:lineRule="auto"/>
              <w:rPr>
                <w:rFonts w:ascii="Arial" w:hAnsi="Arial" w:cs="Arial"/>
                <w:i/>
              </w:rPr>
            </w:pPr>
            <w:r w:rsidRPr="001371D5">
              <w:rPr>
                <w:rFonts w:ascii="Arial" w:hAnsi="Arial" w:cs="Arial"/>
                <w:i/>
              </w:rPr>
              <w:t>Basis for Opinion</w:t>
            </w:r>
          </w:p>
          <w:p w14:paraId="06E1C06E" w14:textId="17E3B5F4" w:rsidR="00E40596" w:rsidRDefault="00881235" w:rsidP="00E40596">
            <w:pPr>
              <w:keepNext/>
              <w:widowControl/>
              <w:tabs>
                <w:tab w:val="left" w:pos="8505"/>
              </w:tabs>
              <w:spacing w:line="312" w:lineRule="auto"/>
              <w:rPr>
                <w:rFonts w:ascii="Arial" w:eastAsia="Times New Roman" w:hAnsi="Arial" w:cs="Arial"/>
                <w:color w:val="000000"/>
                <w:lang w:eastAsia="en-ZA"/>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w:t>
            </w:r>
            <w:r w:rsidR="00F23FE7" w:rsidRPr="006554C5">
              <w:rPr>
                <w:rFonts w:ascii="Arial" w:eastAsia="Times New Roman" w:hAnsi="Arial" w:cs="Arial"/>
                <w:i/>
                <w:iCs/>
                <w:color w:val="000000"/>
                <w:lang w:eastAsia="en-ZA"/>
              </w:rPr>
              <w:t>[Consolidated and Separate]</w:t>
            </w:r>
            <w:r w:rsidRPr="001371D5">
              <w:rPr>
                <w:rFonts w:ascii="Arial" w:eastAsia="Times New Roman" w:hAnsi="Arial" w:cs="Arial"/>
                <w:i/>
                <w:iCs/>
                <w:color w:val="000000"/>
                <w:lang w:eastAsia="en-ZA"/>
              </w:rPr>
              <w:t xml:space="preserv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F23FE7" w:rsidRPr="006554C5">
              <w:rPr>
                <w:rFonts w:ascii="Arial" w:hAnsi="Arial" w:cs="Arial"/>
              </w:rPr>
              <w:t>[</w:t>
            </w:r>
            <w:r w:rsidR="00F23FE7" w:rsidRPr="00F54F69">
              <w:rPr>
                <w:rFonts w:ascii="Arial" w:hAnsi="Arial" w:cs="Arial"/>
                <w:i/>
              </w:rPr>
              <w:t>type of entity</w:t>
            </w:r>
            <w:r w:rsidR="00F23FE7" w:rsidRPr="006554C5">
              <w:rPr>
                <w:rFonts w:ascii="Arial" w:hAnsi="Arial" w:cs="Arial"/>
              </w:rPr>
              <w:t>]</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w:t>
            </w:r>
            <w:r>
              <w:rPr>
                <w:rFonts w:ascii="Arial" w:hAnsi="Arial" w:cs="Arial"/>
              </w:rPr>
              <w:t xml:space="preserve"> </w:t>
            </w:r>
            <w:r w:rsidRPr="001B1DBA">
              <w:rPr>
                <w:rFonts w:ascii="Arial" w:hAnsi="Arial" w:cs="Arial"/>
                <w:b/>
                <w:vertAlign w:val="superscript"/>
              </w:rPr>
              <w:t>[N6]</w:t>
            </w:r>
            <w:r w:rsidRPr="001371D5">
              <w:rPr>
                <w:rFonts w:ascii="Arial" w:hAnsi="Arial" w:cs="Arial"/>
              </w:rPr>
              <w:t>. The IRBA Code is consistent with the</w:t>
            </w:r>
            <w:r w:rsidR="0034414C">
              <w:rPr>
                <w:rFonts w:ascii="Arial" w:hAnsi="Arial" w:cs="Arial"/>
              </w:rPr>
              <w:t xml:space="preserve"> corresponding sections of the</w:t>
            </w:r>
            <w:r w:rsidRPr="001371D5">
              <w:rPr>
                <w:rFonts w:ascii="Arial" w:hAnsi="Arial" w:cs="Arial"/>
              </w:rPr>
              <w:t xml:space="preserv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 opinion.</w:t>
            </w:r>
          </w:p>
        </w:tc>
      </w:tr>
    </w:tbl>
    <w:p w14:paraId="38C18767" w14:textId="77777777" w:rsidR="009F173A" w:rsidRDefault="009F173A" w:rsidP="00614633">
      <w:pPr>
        <w:keepNext/>
        <w:widowControl/>
        <w:tabs>
          <w:tab w:val="left" w:pos="8505"/>
        </w:tabs>
        <w:spacing w:line="312" w:lineRule="auto"/>
        <w:ind w:left="709"/>
        <w:rPr>
          <w:rFonts w:ascii="Arial" w:eastAsia="Times New Roman" w:hAnsi="Arial" w:cs="Arial"/>
          <w:color w:val="000000"/>
          <w:lang w:eastAsia="en-ZA"/>
        </w:rPr>
      </w:pPr>
    </w:p>
    <w:p w14:paraId="0CACFAC0" w14:textId="77777777" w:rsidR="00FE3296" w:rsidRPr="006554C5" w:rsidRDefault="00FE3296" w:rsidP="00FE3296">
      <w:pPr>
        <w:tabs>
          <w:tab w:val="left" w:pos="8505"/>
        </w:tabs>
        <w:spacing w:line="312" w:lineRule="auto"/>
        <w:ind w:left="709"/>
        <w:rPr>
          <w:rFonts w:ascii="Arial" w:hAnsi="Arial" w:cs="Arial"/>
        </w:rPr>
      </w:pPr>
      <w:r w:rsidRPr="006554C5">
        <w:rPr>
          <w:rFonts w:ascii="Arial" w:hAnsi="Arial" w:cs="Arial"/>
          <w:i/>
        </w:rPr>
        <w:t xml:space="preserve">Key Audit Matters </w:t>
      </w:r>
      <w:r w:rsidRPr="006554C5">
        <w:rPr>
          <w:rFonts w:ascii="Arial" w:hAnsi="Arial" w:cs="Arial"/>
          <w:b/>
          <w:vertAlign w:val="superscript"/>
        </w:rPr>
        <w:t>[N7]</w:t>
      </w:r>
    </w:p>
    <w:p w14:paraId="631C4096" w14:textId="77777777" w:rsidR="00FE3296" w:rsidRPr="006554C5" w:rsidRDefault="00FE3296" w:rsidP="00FE3296">
      <w:pPr>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Key audit matters are those matters that, in our professional </w:t>
      </w:r>
      <w:r w:rsidR="007373A7" w:rsidRPr="006554C5">
        <w:rPr>
          <w:rFonts w:ascii="Arial" w:eastAsia="Times New Roman" w:hAnsi="Arial" w:cs="Arial"/>
          <w:color w:val="000000"/>
          <w:lang w:eastAsia="en-ZA"/>
        </w:rPr>
        <w:t>judgement</w:t>
      </w:r>
      <w:r w:rsidRPr="006554C5">
        <w:rPr>
          <w:rFonts w:ascii="Arial" w:eastAsia="Times New Roman" w:hAnsi="Arial" w:cs="Arial"/>
          <w:color w:val="000000"/>
          <w:lang w:eastAsia="en-ZA"/>
        </w:rPr>
        <w:t xml:space="preserve">, were of most significance in our audit of the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financial statements of the current period. These matters were addressed in the context of our audit of the </w:t>
      </w:r>
      <w:r w:rsidRPr="006554C5">
        <w:rPr>
          <w:rFonts w:ascii="Arial" w:hAnsi="Arial" w:cs="Arial"/>
        </w:rPr>
        <w:t>[</w:t>
      </w:r>
      <w:r w:rsidRPr="00F54F69">
        <w:rPr>
          <w:rFonts w:ascii="Arial" w:hAnsi="Arial" w:cs="Arial"/>
          <w:i/>
        </w:rPr>
        <w:t>consolidated and separate</w:t>
      </w:r>
      <w:r w:rsidRPr="006554C5">
        <w:rPr>
          <w:rFonts w:ascii="Arial" w:hAnsi="Arial" w:cs="Arial"/>
        </w:rPr>
        <w:t xml:space="preserve">] </w:t>
      </w:r>
      <w:r w:rsidRPr="006554C5">
        <w:rPr>
          <w:rFonts w:ascii="Arial" w:eastAsia="Times New Roman" w:hAnsi="Arial" w:cs="Arial"/>
          <w:color w:val="000000"/>
          <w:lang w:eastAsia="en-ZA"/>
        </w:rPr>
        <w:t xml:space="preserve">financial statements as a whole, and in forming our opinion thereon, and we do not provide a separate opinion on these matters. </w:t>
      </w:r>
    </w:p>
    <w:p w14:paraId="4DE6941B" w14:textId="77777777" w:rsidR="00FE3296" w:rsidRPr="006554C5" w:rsidRDefault="00FE3296" w:rsidP="00FE3296">
      <w:pPr>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w:t>
      </w:r>
      <w:r w:rsidRPr="006554C5">
        <w:rPr>
          <w:rFonts w:ascii="Arial" w:eastAsia="Times New Roman" w:hAnsi="Arial" w:cs="Arial"/>
          <w:i/>
          <w:color w:val="000000"/>
          <w:lang w:eastAsia="en-ZA"/>
        </w:rPr>
        <w:t>Description of each key audit matter in accordance with ISA 701.</w:t>
      </w:r>
      <w:r w:rsidRPr="006554C5">
        <w:rPr>
          <w:rFonts w:ascii="Arial" w:eastAsia="Times New Roman" w:hAnsi="Arial" w:cs="Arial"/>
          <w:color w:val="000000"/>
          <w:lang w:eastAsia="en-ZA"/>
        </w:rPr>
        <w:t>]</w:t>
      </w:r>
    </w:p>
    <w:p w14:paraId="21CCB2F1" w14:textId="77777777" w:rsidR="003701AF" w:rsidRPr="006554C5" w:rsidRDefault="00FE3296" w:rsidP="000B0F07">
      <w:pPr>
        <w:keepNext/>
        <w:widowControl/>
        <w:spacing w:line="312" w:lineRule="auto"/>
        <w:ind w:left="709"/>
        <w:rPr>
          <w:rFonts w:ascii="Arial" w:hAnsi="Arial" w:cs="Arial"/>
          <w:i/>
        </w:rPr>
      </w:pPr>
      <w:r w:rsidRPr="006554C5">
        <w:rPr>
          <w:rFonts w:ascii="Arial" w:hAnsi="Arial" w:cs="Arial"/>
          <w:i/>
        </w:rPr>
        <w:t>Emphasis of Matter</w:t>
      </w:r>
    </w:p>
    <w:p w14:paraId="44F986F1" w14:textId="77777777" w:rsidR="00FE3296" w:rsidRPr="006554C5" w:rsidRDefault="00FE3296" w:rsidP="000B0F07">
      <w:pPr>
        <w:keepNext/>
        <w:widowControl/>
        <w:spacing w:line="312" w:lineRule="auto"/>
        <w:ind w:left="709"/>
        <w:rPr>
          <w:rFonts w:ascii="Arial" w:hAnsi="Arial" w:cs="Arial"/>
          <w:noProof/>
        </w:rPr>
      </w:pPr>
      <w:r w:rsidRPr="006554C5">
        <w:rPr>
          <w:rFonts w:ascii="Arial" w:hAnsi="Arial" w:cs="Arial"/>
          <w:noProof/>
        </w:rPr>
        <w:t>We draw attention to the matter(s) below. Our opinion is not modified in respect of these matters. [</w:t>
      </w:r>
      <w:r w:rsidRPr="006554C5">
        <w:rPr>
          <w:rFonts w:ascii="Arial" w:hAnsi="Arial" w:cs="Arial"/>
          <w:i/>
          <w:noProof/>
        </w:rPr>
        <w:t>Insert matters emphasised</w:t>
      </w:r>
      <w:r w:rsidRPr="006554C5">
        <w:rPr>
          <w:rFonts w:ascii="Arial" w:hAnsi="Arial" w:cs="Arial"/>
          <w:noProof/>
        </w:rPr>
        <w:t>]</w:t>
      </w:r>
    </w:p>
    <w:p w14:paraId="33BA98A7" w14:textId="77777777" w:rsidR="00FE3296" w:rsidRPr="006554C5" w:rsidRDefault="00FE3296" w:rsidP="00B24435">
      <w:pPr>
        <w:tabs>
          <w:tab w:val="left" w:pos="8505"/>
        </w:tabs>
        <w:spacing w:line="312" w:lineRule="auto"/>
        <w:ind w:left="709"/>
        <w:rPr>
          <w:rFonts w:ascii="Arial" w:hAnsi="Arial" w:cs="Arial"/>
          <w:i/>
        </w:rPr>
      </w:pPr>
      <w:r w:rsidRPr="006554C5">
        <w:rPr>
          <w:rFonts w:ascii="Arial" w:hAnsi="Arial" w:cs="Arial"/>
          <w:i/>
        </w:rPr>
        <w:t>Other Matters</w:t>
      </w:r>
    </w:p>
    <w:p w14:paraId="187F14FD" w14:textId="77777777" w:rsidR="00FE3296" w:rsidRPr="006554C5" w:rsidRDefault="00FE3296" w:rsidP="00FE3296">
      <w:pPr>
        <w:tabs>
          <w:tab w:val="left" w:pos="8505"/>
        </w:tabs>
        <w:spacing w:line="312" w:lineRule="auto"/>
        <w:ind w:left="709"/>
        <w:rPr>
          <w:rFonts w:ascii="Arial" w:hAnsi="Arial" w:cs="Arial"/>
          <w:i/>
        </w:rPr>
      </w:pPr>
      <w:r w:rsidRPr="006554C5">
        <w:rPr>
          <w:rFonts w:ascii="Arial" w:hAnsi="Arial" w:cs="Arial"/>
          <w:noProof/>
        </w:rPr>
        <w:t>We draw attention to the matter(s) below. Our opinion is not modified in respect of these matters. [</w:t>
      </w:r>
      <w:r w:rsidRPr="006554C5">
        <w:rPr>
          <w:rFonts w:ascii="Arial" w:hAnsi="Arial" w:cs="Arial"/>
          <w:i/>
          <w:noProof/>
        </w:rPr>
        <w:t>Insert other matters</w:t>
      </w:r>
      <w:r w:rsidRPr="006554C5">
        <w:rPr>
          <w:rFonts w:ascii="Arial" w:hAnsi="Arial" w:cs="Arial"/>
          <w:noProof/>
        </w:rPr>
        <w:t>]</w:t>
      </w:r>
    </w:p>
    <w:p w14:paraId="5E54EAFA" w14:textId="77777777" w:rsidR="00FE3296" w:rsidRPr="006554C5" w:rsidRDefault="00FE3296" w:rsidP="00FE3296">
      <w:pPr>
        <w:spacing w:line="312" w:lineRule="auto"/>
        <w:ind w:left="709"/>
        <w:rPr>
          <w:rFonts w:ascii="Arial" w:hAnsi="Arial" w:cs="Arial"/>
          <w:i/>
        </w:rPr>
      </w:pPr>
      <w:r w:rsidRPr="006554C5">
        <w:rPr>
          <w:rFonts w:ascii="Arial" w:hAnsi="Arial" w:cs="Arial"/>
          <w:i/>
        </w:rPr>
        <w:t>Other Information</w:t>
      </w:r>
      <w:r w:rsidR="003C2726" w:rsidRPr="006554C5">
        <w:rPr>
          <w:rFonts w:ascii="Arial" w:hAnsi="Arial" w:cs="Arial"/>
          <w:i/>
        </w:rPr>
        <w:t xml:space="preserve"> </w:t>
      </w:r>
      <w:r w:rsidR="003C2726" w:rsidRPr="006554C5">
        <w:rPr>
          <w:rFonts w:ascii="Arial" w:hAnsi="Arial" w:cs="Arial"/>
          <w:b/>
          <w:vertAlign w:val="superscript"/>
        </w:rPr>
        <w:t>[N8]</w:t>
      </w:r>
    </w:p>
    <w:p w14:paraId="7AC75414" w14:textId="3B500DB8" w:rsidR="00FE3296" w:rsidRPr="006554C5" w:rsidRDefault="00FE3296" w:rsidP="00FE3296">
      <w:pPr>
        <w:tabs>
          <w:tab w:val="left" w:pos="8505"/>
        </w:tabs>
        <w:spacing w:line="312" w:lineRule="auto"/>
        <w:ind w:left="709"/>
        <w:rPr>
          <w:rFonts w:ascii="Arial" w:eastAsia="Times New Roman" w:hAnsi="Arial" w:cs="Arial"/>
          <w:iCs/>
          <w:color w:val="000000"/>
          <w:lang w:eastAsia="en-ZA"/>
        </w:rPr>
      </w:pPr>
      <w:r w:rsidRPr="006554C5">
        <w:rPr>
          <w:rFonts w:ascii="Arial" w:eastAsia="Times New Roman" w:hAnsi="Arial" w:cs="Arial"/>
          <w:color w:val="000000"/>
          <w:lang w:eastAsia="en-ZA"/>
        </w:rPr>
        <w:t xml:space="preserve">The </w:t>
      </w:r>
      <w:r w:rsidRPr="006554C5">
        <w:rPr>
          <w:rFonts w:ascii="Arial" w:hAnsi="Arial" w:cs="Arial"/>
        </w:rPr>
        <w:t>[</w:t>
      </w:r>
      <w:r w:rsidRPr="00F54F69">
        <w:rPr>
          <w:rFonts w:ascii="Arial" w:hAnsi="Arial" w:cs="Arial"/>
          <w:i/>
        </w:rPr>
        <w:t>name of entity</w:t>
      </w:r>
      <w:r w:rsidRPr="006554C5">
        <w:rPr>
          <w:rFonts w:ascii="Arial" w:hAnsi="Arial" w:cs="Arial"/>
        </w:rPr>
        <w:t>] [</w:t>
      </w:r>
      <w:r w:rsidRPr="00F54F69">
        <w:rPr>
          <w:rFonts w:ascii="Arial" w:hAnsi="Arial" w:cs="Arial"/>
          <w:i/>
        </w:rPr>
        <w:t>and its subsidiaries</w:t>
      </w:r>
      <w:r w:rsidRPr="006554C5">
        <w:rPr>
          <w:rFonts w:ascii="Arial" w:hAnsi="Arial" w:cs="Arial"/>
        </w:rPr>
        <w:t>]</w:t>
      </w:r>
      <w:r w:rsidRPr="006554C5">
        <w:rPr>
          <w:rFonts w:ascii="Arial" w:eastAsia="Times New Roman" w:hAnsi="Arial" w:cs="Arial"/>
          <w:color w:val="000000"/>
          <w:lang w:eastAsia="en-ZA"/>
        </w:rPr>
        <w:t xml:space="preserve"> accounting authority is responsible for the other information. The other information comprises the information included </w:t>
      </w:r>
      <w:r w:rsidRPr="006554C5">
        <w:rPr>
          <w:rFonts w:ascii="Arial" w:eastAsia="Times New Roman" w:hAnsi="Arial" w:cs="Arial"/>
          <w:color w:val="000000"/>
          <w:lang w:eastAsia="en-ZA"/>
        </w:rPr>
        <w:lastRenderedPageBreak/>
        <w:t xml:space="preserve">in the </w:t>
      </w:r>
      <w:r w:rsidR="003C2726" w:rsidRPr="006554C5">
        <w:rPr>
          <w:rFonts w:ascii="Arial" w:eastAsia="Times New Roman" w:hAnsi="Arial" w:cs="Arial"/>
          <w:color w:val="000000"/>
          <w:lang w:eastAsia="en-ZA"/>
        </w:rPr>
        <w:t xml:space="preserve">Annual Report </w:t>
      </w:r>
      <w:r w:rsidR="00A00990">
        <w:rPr>
          <w:rFonts w:ascii="Arial" w:eastAsia="Times New Roman" w:hAnsi="Arial" w:cs="Arial"/>
          <w:color w:val="000000"/>
          <w:lang w:eastAsia="en-ZA"/>
        </w:rPr>
        <w:t>[</w:t>
      </w:r>
      <w:r w:rsidR="003C2726" w:rsidRPr="006554C5">
        <w:rPr>
          <w:rFonts w:ascii="Arial" w:eastAsia="Times New Roman" w:hAnsi="Arial" w:cs="Arial"/>
          <w:iCs/>
          <w:color w:val="000000"/>
          <w:lang w:val="en-ZA" w:eastAsia="en-ZA"/>
        </w:rPr>
        <w:t xml:space="preserve">which includes </w:t>
      </w:r>
      <w:r w:rsidR="003C2726" w:rsidRPr="006554C5">
        <w:rPr>
          <w:rFonts w:ascii="Arial" w:eastAsia="Times New Roman" w:hAnsi="Arial" w:cs="Arial"/>
          <w:color w:val="000000"/>
          <w:lang w:val="en-ZA" w:eastAsia="en-ZA"/>
        </w:rPr>
        <w:t xml:space="preserve">the </w:t>
      </w:r>
      <w:r w:rsidR="003C2726" w:rsidRPr="006554C5">
        <w:rPr>
          <w:rFonts w:ascii="Arial" w:hAnsi="Arial" w:cs="Arial"/>
        </w:rPr>
        <w:t>Directors’ Report, the Audit Committee’s Report and the Company Secretary’s Certificate as required by the Companies Act of South Africa</w:t>
      </w:r>
      <w:r w:rsidR="00A00990">
        <w:rPr>
          <w:rFonts w:ascii="Arial" w:hAnsi="Arial" w:cs="Arial"/>
        </w:rPr>
        <w:t>]</w:t>
      </w:r>
      <w:r w:rsidR="00114B8C">
        <w:rPr>
          <w:rFonts w:ascii="Arial" w:hAnsi="Arial" w:cs="Arial"/>
        </w:rPr>
        <w:t xml:space="preserve"> </w:t>
      </w:r>
      <w:r w:rsidR="00114B8C" w:rsidRPr="006554C5">
        <w:rPr>
          <w:rFonts w:ascii="Arial" w:eastAsia="Times New Roman" w:hAnsi="Arial" w:cs="Arial"/>
          <w:color w:val="000000"/>
          <w:lang w:eastAsia="en-ZA"/>
        </w:rPr>
        <w:t>[</w:t>
      </w:r>
      <w:r w:rsidR="00114B8C" w:rsidRPr="00F54F69">
        <w:rPr>
          <w:rFonts w:ascii="Arial" w:eastAsia="Times New Roman" w:hAnsi="Arial" w:cs="Arial"/>
          <w:i/>
          <w:color w:val="000000"/>
          <w:lang w:eastAsia="en-ZA"/>
        </w:rPr>
        <w:t>and</w:t>
      </w:r>
      <w:r w:rsidR="00114B8C" w:rsidRPr="006554C5">
        <w:rPr>
          <w:rFonts w:ascii="Arial" w:eastAsia="Times New Roman" w:hAnsi="Arial" w:cs="Arial"/>
          <w:color w:val="000000"/>
          <w:lang w:eastAsia="en-ZA"/>
        </w:rPr>
        <w:t>] [</w:t>
      </w:r>
      <w:r w:rsidR="00114B8C" w:rsidRPr="00F54F69">
        <w:rPr>
          <w:rFonts w:ascii="Arial" w:eastAsia="Times New Roman" w:hAnsi="Arial" w:cs="Arial"/>
          <w:i/>
          <w:color w:val="000000"/>
          <w:lang w:eastAsia="en-ZA"/>
        </w:rPr>
        <w:t>insert title of the statement of comparison of budget information with actual information</w:t>
      </w:r>
      <w:r w:rsidR="00114B8C" w:rsidRPr="00274D0F">
        <w:rPr>
          <w:rStyle w:val="FootnoteReference"/>
          <w:rFonts w:ascii="Arial" w:eastAsia="Times New Roman" w:hAnsi="Arial" w:cs="Arial"/>
          <w:vertAlign w:val="superscript"/>
          <w:lang w:eastAsia="en-ZA"/>
        </w:rPr>
        <w:footnoteReference w:id="9"/>
      </w:r>
      <w:r w:rsidR="00114B8C" w:rsidRPr="006554C5">
        <w:rPr>
          <w:rFonts w:ascii="Arial" w:eastAsia="Times New Roman" w:hAnsi="Arial" w:cs="Arial"/>
          <w:color w:val="000000"/>
          <w:lang w:eastAsia="en-ZA"/>
        </w:rPr>
        <w:t>]</w:t>
      </w:r>
      <w:r w:rsidR="003C2726" w:rsidRPr="006554C5">
        <w:rPr>
          <w:rFonts w:ascii="Arial" w:hAnsi="Arial" w:cs="Arial"/>
        </w:rPr>
        <w:t xml:space="preserve">. </w:t>
      </w:r>
      <w:r w:rsidR="003C2726" w:rsidRPr="006554C5">
        <w:rPr>
          <w:rFonts w:ascii="Arial" w:eastAsia="Times New Roman" w:hAnsi="Arial" w:cs="Arial"/>
          <w:iCs/>
          <w:color w:val="000000"/>
          <w:lang w:eastAsia="en-ZA"/>
        </w:rPr>
        <w:t>The other information</w:t>
      </w:r>
      <w:r w:rsidRPr="006554C5">
        <w:rPr>
          <w:rFonts w:ascii="Arial" w:eastAsia="Times New Roman" w:hAnsi="Arial" w:cs="Arial"/>
          <w:iCs/>
          <w:color w:val="000000"/>
          <w:lang w:eastAsia="en-ZA"/>
        </w:rPr>
        <w:t xml:space="preserve"> does not include the </w:t>
      </w:r>
      <w:r w:rsidRPr="006554C5">
        <w:rPr>
          <w:rFonts w:ascii="Arial" w:hAnsi="Arial" w:cs="Arial"/>
        </w:rPr>
        <w:t>[</w:t>
      </w:r>
      <w:r w:rsidRPr="00BB236B">
        <w:rPr>
          <w:rFonts w:ascii="Arial" w:hAnsi="Arial" w:cs="Arial"/>
          <w:i/>
        </w:rPr>
        <w:t>consolidated and separate</w:t>
      </w:r>
      <w:r w:rsidRPr="006554C5">
        <w:rPr>
          <w:rFonts w:ascii="Arial" w:hAnsi="Arial" w:cs="Arial"/>
        </w:rPr>
        <w:t>]</w:t>
      </w:r>
      <w:r w:rsidRPr="006554C5">
        <w:rPr>
          <w:rFonts w:ascii="Arial" w:eastAsia="Times New Roman" w:hAnsi="Arial" w:cs="Arial"/>
          <w:iCs/>
          <w:color w:val="000000"/>
          <w:lang w:eastAsia="en-ZA"/>
        </w:rPr>
        <w:t xml:space="preserve"> financial statements, the auditor’s report</w:t>
      </w:r>
      <w:r w:rsidRPr="006554C5">
        <w:rPr>
          <w:rFonts w:ascii="Arial" w:hAnsi="Arial" w:cs="Arial"/>
          <w:color w:val="000000"/>
          <w:lang w:eastAsia="ja-JP"/>
        </w:rPr>
        <w:t xml:space="preserve"> and those </w:t>
      </w:r>
      <w:r w:rsidR="00A00990">
        <w:rPr>
          <w:rFonts w:ascii="Arial" w:hAnsi="Arial" w:cs="Arial"/>
          <w:color w:val="000000"/>
          <w:lang w:eastAsia="ja-JP"/>
        </w:rPr>
        <w:t xml:space="preserve">selected </w:t>
      </w:r>
      <w:r w:rsidRPr="006554C5">
        <w:rPr>
          <w:rFonts w:ascii="Arial" w:hAnsi="Arial" w:cs="Arial"/>
          <w:color w:val="000000"/>
          <w:lang w:eastAsia="ja-JP"/>
        </w:rPr>
        <w:t xml:space="preserve">objectives </w:t>
      </w:r>
      <w:r w:rsidR="00A00990">
        <w:rPr>
          <w:rFonts w:ascii="Arial" w:hAnsi="Arial" w:cs="Arial"/>
          <w:color w:val="000000"/>
          <w:lang w:eastAsia="ja-JP"/>
        </w:rPr>
        <w:t xml:space="preserve">presented in the annual performance report </w:t>
      </w:r>
      <w:r w:rsidRPr="006554C5">
        <w:rPr>
          <w:rFonts w:ascii="Arial" w:hAnsi="Arial" w:cs="Arial"/>
          <w:color w:val="000000"/>
          <w:lang w:eastAsia="ja-JP"/>
        </w:rPr>
        <w:t xml:space="preserve">that have been specifically </w:t>
      </w:r>
      <w:r w:rsidR="004E336C">
        <w:rPr>
          <w:rFonts w:ascii="Arial" w:hAnsi="Arial" w:cs="Arial"/>
          <w:color w:val="000000"/>
          <w:lang w:eastAsia="ja-JP"/>
        </w:rPr>
        <w:t>audited and</w:t>
      </w:r>
      <w:r w:rsidR="004E336C" w:rsidRPr="006554C5">
        <w:rPr>
          <w:rFonts w:ascii="Arial" w:hAnsi="Arial" w:cs="Arial"/>
          <w:color w:val="000000"/>
          <w:lang w:eastAsia="ja-JP"/>
        </w:rPr>
        <w:t xml:space="preserve"> </w:t>
      </w:r>
      <w:r w:rsidRPr="006554C5">
        <w:rPr>
          <w:rFonts w:ascii="Arial" w:hAnsi="Arial" w:cs="Arial"/>
          <w:color w:val="000000"/>
          <w:lang w:eastAsia="ja-JP"/>
        </w:rPr>
        <w:t>reported on in the auditor’s report</w:t>
      </w:r>
      <w:r w:rsidRPr="006554C5">
        <w:rPr>
          <w:rFonts w:ascii="Arial" w:eastAsia="Times New Roman" w:hAnsi="Arial" w:cs="Arial"/>
          <w:iCs/>
          <w:color w:val="000000"/>
          <w:lang w:eastAsia="en-ZA"/>
        </w:rPr>
        <w:t>.</w:t>
      </w:r>
    </w:p>
    <w:p w14:paraId="4BF18C9C" w14:textId="77777777" w:rsidR="00FE3296" w:rsidRPr="006554C5" w:rsidRDefault="00FE3296" w:rsidP="00FE3296">
      <w:pPr>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Our opinion </w:t>
      </w:r>
      <w:r w:rsidR="00A00990">
        <w:rPr>
          <w:rFonts w:ascii="Arial" w:eastAsia="Times New Roman" w:hAnsi="Arial" w:cs="Arial"/>
          <w:color w:val="000000"/>
          <w:lang w:eastAsia="en-ZA"/>
        </w:rPr>
        <w:t xml:space="preserve">and findings </w:t>
      </w:r>
      <w:r w:rsidR="00E14985">
        <w:rPr>
          <w:rFonts w:ascii="Arial" w:eastAsia="Times New Roman" w:hAnsi="Arial" w:cs="Arial"/>
          <w:color w:val="000000"/>
          <w:lang w:eastAsia="en-ZA"/>
        </w:rPr>
        <w:t>do</w:t>
      </w:r>
      <w:r w:rsidRPr="006554C5">
        <w:rPr>
          <w:rFonts w:ascii="Arial" w:eastAsia="Times New Roman" w:hAnsi="Arial" w:cs="Arial"/>
          <w:color w:val="000000"/>
          <w:lang w:eastAsia="en-ZA"/>
        </w:rPr>
        <w:t xml:space="preserve"> not cover the other information and we do not express</w:t>
      </w:r>
      <w:r w:rsidR="004030E8" w:rsidRPr="006554C5">
        <w:rPr>
          <w:rFonts w:ascii="Arial" w:eastAsia="Times New Roman" w:hAnsi="Arial" w:cs="Arial"/>
          <w:color w:val="000000"/>
          <w:lang w:eastAsia="en-ZA"/>
        </w:rPr>
        <w:t xml:space="preserve"> </w:t>
      </w:r>
      <w:r w:rsidR="004030E8" w:rsidRPr="006554C5">
        <w:rPr>
          <w:rFonts w:ascii="Arial" w:eastAsia="Times New Roman" w:hAnsi="Arial" w:cs="Arial"/>
          <w:color w:val="000000"/>
          <w:lang w:val="en-ZA" w:eastAsia="en-ZA"/>
        </w:rPr>
        <w:t>an audit opinion or</w:t>
      </w:r>
      <w:r w:rsidRPr="006554C5">
        <w:rPr>
          <w:rFonts w:ascii="Arial" w:eastAsia="Times New Roman" w:hAnsi="Arial" w:cs="Arial"/>
          <w:color w:val="000000"/>
          <w:lang w:eastAsia="en-ZA"/>
        </w:rPr>
        <w:t xml:space="preserve"> any form of assurance conclusion thereon. </w:t>
      </w:r>
    </w:p>
    <w:p w14:paraId="0CAC1491" w14:textId="77777777" w:rsidR="00FE3296" w:rsidRPr="006554C5" w:rsidRDefault="00FE3296" w:rsidP="00FE3296">
      <w:pPr>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In connection with our audit of the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financial statements, our responsibility is to read the other information and, in doing so, consider whether the other information is materially inconsistent with the </w:t>
      </w:r>
      <w:r w:rsidRPr="006554C5">
        <w:rPr>
          <w:rFonts w:ascii="Arial" w:hAnsi="Arial" w:cs="Arial"/>
        </w:rPr>
        <w:t>[</w:t>
      </w:r>
      <w:r w:rsidRPr="00BB236B">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financial statements </w:t>
      </w:r>
      <w:r w:rsidR="00D22B7E">
        <w:rPr>
          <w:rFonts w:ascii="Arial" w:eastAsia="Times New Roman" w:hAnsi="Arial" w:cs="Arial"/>
          <w:color w:val="000000"/>
          <w:lang w:eastAsia="en-ZA"/>
        </w:rPr>
        <w:t xml:space="preserve">and the selected objectives presented in the annual </w:t>
      </w:r>
      <w:r w:rsidR="00817971">
        <w:rPr>
          <w:rFonts w:ascii="Arial" w:eastAsia="Times New Roman" w:hAnsi="Arial" w:cs="Arial"/>
          <w:color w:val="000000"/>
          <w:lang w:eastAsia="en-ZA"/>
        </w:rPr>
        <w:t>performance</w:t>
      </w:r>
      <w:r w:rsidR="00D22B7E">
        <w:rPr>
          <w:rFonts w:ascii="Arial" w:eastAsia="Times New Roman" w:hAnsi="Arial" w:cs="Arial"/>
          <w:color w:val="000000"/>
          <w:lang w:eastAsia="en-ZA"/>
        </w:rPr>
        <w:t xml:space="preserve"> report, </w:t>
      </w:r>
      <w:r w:rsidRPr="006554C5">
        <w:rPr>
          <w:rFonts w:ascii="Arial" w:eastAsia="Times New Roman" w:hAnsi="Arial" w:cs="Arial"/>
          <w:color w:val="000000"/>
          <w:lang w:eastAsia="en-ZA"/>
        </w:rPr>
        <w:t>or our knowledge obtained in the audit, or otherwise appears to be materially misstated. If, based on the work we have performed,</w:t>
      </w:r>
      <w:r w:rsidR="00D22B7E">
        <w:rPr>
          <w:rFonts w:ascii="Arial" w:eastAsia="Times New Roman" w:hAnsi="Arial" w:cs="Arial"/>
          <w:color w:val="000000"/>
          <w:lang w:eastAsia="en-ZA"/>
        </w:rPr>
        <w:t xml:space="preserve"> on the other information obtained prior to the date of this auditor’s report,</w:t>
      </w:r>
      <w:r w:rsidRPr="006554C5">
        <w:rPr>
          <w:rFonts w:ascii="Arial" w:eastAsia="Times New Roman" w:hAnsi="Arial" w:cs="Arial"/>
          <w:color w:val="000000"/>
          <w:lang w:eastAsia="en-ZA"/>
        </w:rPr>
        <w:t xml:space="preserve"> we conclude that there is a material misstatement of this other information, we are required to report that fact. We have nothing to report in this regard.</w:t>
      </w:r>
    </w:p>
    <w:p w14:paraId="409DB4A0" w14:textId="77777777" w:rsidR="00FE3296" w:rsidRPr="006554C5" w:rsidRDefault="00FE3296" w:rsidP="00FE3296">
      <w:pPr>
        <w:spacing w:line="312" w:lineRule="auto"/>
        <w:ind w:left="709"/>
        <w:rPr>
          <w:rFonts w:ascii="Arial" w:hAnsi="Arial" w:cs="Arial"/>
          <w:i/>
        </w:rPr>
      </w:pPr>
      <w:r w:rsidRPr="006554C5">
        <w:rPr>
          <w:rFonts w:ascii="Arial" w:hAnsi="Arial" w:cs="Arial"/>
          <w:i/>
        </w:rPr>
        <w:t>Responsibilities of the Accounting Authority</w:t>
      </w:r>
      <w:r w:rsidRPr="006554C5">
        <w:rPr>
          <w:rFonts w:ascii="Arial" w:hAnsi="Arial" w:cs="Arial"/>
          <w:b/>
          <w:i/>
        </w:rPr>
        <w:t xml:space="preserve"> </w:t>
      </w:r>
      <w:r w:rsidRPr="006554C5">
        <w:rPr>
          <w:rFonts w:ascii="Arial" w:hAnsi="Arial" w:cs="Arial"/>
          <w:b/>
          <w:i/>
          <w:vertAlign w:val="superscript"/>
        </w:rPr>
        <w:t>[N9]</w:t>
      </w:r>
      <w:r w:rsidRPr="006554C5">
        <w:rPr>
          <w:rFonts w:ascii="Arial" w:hAnsi="Arial" w:cs="Arial"/>
          <w:i/>
        </w:rPr>
        <w:t xml:space="preserve"> for the [Consolidated and Separate] Financial Statements</w:t>
      </w:r>
    </w:p>
    <w:p w14:paraId="7D272F92" w14:textId="77777777" w:rsidR="00FE3296" w:rsidRPr="006554C5" w:rsidRDefault="00FE3296" w:rsidP="00FE3296">
      <w:pPr>
        <w:pStyle w:val="Default"/>
        <w:tabs>
          <w:tab w:val="left" w:pos="8505"/>
        </w:tabs>
        <w:spacing w:after="120" w:line="312" w:lineRule="auto"/>
        <w:ind w:left="709"/>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board of directors which constitutes the accounting authority is responsible for the preparation and fair presentation of the </w:t>
      </w:r>
      <w:r w:rsidRPr="006554C5">
        <w:rPr>
          <w:rFonts w:ascii="Arial" w:hAnsi="Arial" w:cs="Arial"/>
          <w:sz w:val="22"/>
          <w:szCs w:val="22"/>
        </w:rPr>
        <w:t>[</w:t>
      </w:r>
      <w:r w:rsidRPr="00F54F69">
        <w:rPr>
          <w:rFonts w:ascii="Arial" w:hAnsi="Arial" w:cs="Arial"/>
          <w:i/>
          <w:sz w:val="22"/>
          <w:szCs w:val="22"/>
        </w:rPr>
        <w:t>consolidated and separate</w:t>
      </w:r>
      <w:r w:rsidRPr="006554C5">
        <w:rPr>
          <w:rFonts w:ascii="Arial" w:hAnsi="Arial" w:cs="Arial"/>
          <w:sz w:val="22"/>
          <w:szCs w:val="22"/>
        </w:rPr>
        <w:t>]</w:t>
      </w:r>
      <w:r w:rsidRPr="006554C5">
        <w:rPr>
          <w:rFonts w:ascii="Arial" w:eastAsia="Times New Roman" w:hAnsi="Arial" w:cs="Arial"/>
          <w:sz w:val="22"/>
          <w:szCs w:val="22"/>
          <w:lang w:val="en-ZA" w:eastAsia="en-ZA"/>
        </w:rPr>
        <w:t xml:space="preserve"> financial statements in accordance with </w:t>
      </w:r>
      <w:r w:rsidRPr="006554C5">
        <w:rPr>
          <w:rFonts w:ascii="Arial" w:hAnsi="Arial" w:cs="Arial"/>
          <w:sz w:val="22"/>
          <w:szCs w:val="22"/>
        </w:rPr>
        <w:t>[</w:t>
      </w:r>
      <w:r w:rsidRPr="00F54F69">
        <w:rPr>
          <w:rFonts w:ascii="Arial" w:hAnsi="Arial" w:cs="Arial"/>
          <w:i/>
          <w:sz w:val="22"/>
          <w:szCs w:val="22"/>
        </w:rPr>
        <w:t>applicable financial reporting framework</w:t>
      </w:r>
      <w:r w:rsidRPr="006554C5">
        <w:rPr>
          <w:rFonts w:ascii="Arial" w:hAnsi="Arial" w:cs="Arial"/>
          <w:sz w:val="22"/>
          <w:szCs w:val="22"/>
        </w:rPr>
        <w:t xml:space="preserve">] </w:t>
      </w:r>
      <w:r w:rsidRPr="006554C5">
        <w:rPr>
          <w:rFonts w:ascii="Arial" w:hAnsi="Arial" w:cs="Arial"/>
          <w:b/>
          <w:sz w:val="22"/>
          <w:szCs w:val="22"/>
          <w:vertAlign w:val="superscript"/>
        </w:rPr>
        <w:t>[N10]</w:t>
      </w:r>
      <w:r w:rsidRPr="006554C5">
        <w:rPr>
          <w:rFonts w:ascii="Arial" w:hAnsi="Arial" w:cs="Arial"/>
          <w:sz w:val="22"/>
          <w:szCs w:val="22"/>
        </w:rPr>
        <w:t xml:space="preserve"> and the requirements of the [</w:t>
      </w:r>
      <w:r w:rsidRPr="00F54F69">
        <w:rPr>
          <w:rFonts w:ascii="Arial" w:hAnsi="Arial" w:cs="Arial"/>
          <w:i/>
          <w:sz w:val="22"/>
          <w:szCs w:val="22"/>
        </w:rPr>
        <w:t>Public Finance Management Act of South Africa</w:t>
      </w:r>
      <w:r w:rsidRPr="006554C5">
        <w:rPr>
          <w:rFonts w:ascii="Arial" w:hAnsi="Arial" w:cs="Arial"/>
          <w:sz w:val="22"/>
          <w:szCs w:val="22"/>
        </w:rPr>
        <w:t>] [</w:t>
      </w:r>
      <w:r w:rsidRPr="00F54F69">
        <w:rPr>
          <w:rFonts w:ascii="Arial" w:hAnsi="Arial" w:cs="Arial"/>
          <w:i/>
          <w:sz w:val="22"/>
          <w:szCs w:val="22"/>
        </w:rPr>
        <w:t>and Companies Act of South Africa</w:t>
      </w:r>
      <w:r w:rsidRPr="006554C5">
        <w:rPr>
          <w:rFonts w:ascii="Arial" w:hAnsi="Arial" w:cs="Arial"/>
          <w:sz w:val="22"/>
          <w:szCs w:val="22"/>
        </w:rPr>
        <w:t xml:space="preserve">] </w:t>
      </w:r>
      <w:r w:rsidRPr="006554C5">
        <w:rPr>
          <w:rFonts w:ascii="Arial" w:hAnsi="Arial" w:cs="Arial"/>
          <w:b/>
          <w:sz w:val="22"/>
          <w:szCs w:val="22"/>
          <w:vertAlign w:val="superscript"/>
        </w:rPr>
        <w:t>[N11]</w:t>
      </w:r>
      <w:r w:rsidRPr="006554C5">
        <w:rPr>
          <w:rFonts w:ascii="Arial" w:hAnsi="Arial" w:cs="Arial"/>
          <w:b/>
          <w:bCs/>
          <w:sz w:val="22"/>
          <w:szCs w:val="22"/>
        </w:rPr>
        <w:t>,</w:t>
      </w:r>
      <w:r w:rsidRPr="006554C5">
        <w:rPr>
          <w:rFonts w:ascii="Arial" w:eastAsia="Times New Roman" w:hAnsi="Arial" w:cs="Arial"/>
          <w:sz w:val="22"/>
          <w:szCs w:val="22"/>
          <w:lang w:val="en-ZA" w:eastAsia="en-ZA"/>
        </w:rPr>
        <w:t xml:space="preserve"> and for such internal control as the accounting authority determines is necessary to enable the preparation of the </w:t>
      </w:r>
      <w:r w:rsidRPr="006554C5">
        <w:rPr>
          <w:rFonts w:ascii="Arial" w:hAnsi="Arial" w:cs="Arial"/>
          <w:sz w:val="22"/>
          <w:szCs w:val="22"/>
        </w:rPr>
        <w:t>[</w:t>
      </w:r>
      <w:r w:rsidRPr="00F54F69">
        <w:rPr>
          <w:rFonts w:ascii="Arial" w:hAnsi="Arial" w:cs="Arial"/>
          <w:i/>
          <w:sz w:val="22"/>
          <w:szCs w:val="22"/>
        </w:rPr>
        <w:t>consolidated and separate</w:t>
      </w:r>
      <w:r w:rsidRPr="006554C5">
        <w:rPr>
          <w:rFonts w:ascii="Arial" w:hAnsi="Arial" w:cs="Arial"/>
          <w:sz w:val="22"/>
          <w:szCs w:val="22"/>
        </w:rPr>
        <w:t>]</w:t>
      </w:r>
      <w:r w:rsidRPr="006554C5">
        <w:rPr>
          <w:rFonts w:ascii="Arial" w:eastAsia="Times New Roman" w:hAnsi="Arial" w:cs="Arial"/>
          <w:sz w:val="22"/>
          <w:szCs w:val="22"/>
          <w:lang w:val="en-ZA" w:eastAsia="en-ZA"/>
        </w:rPr>
        <w:t xml:space="preserve"> financial statements that are free from material misstatement, whether due to fraud or error. </w:t>
      </w:r>
    </w:p>
    <w:p w14:paraId="6358DEE3" w14:textId="77777777" w:rsidR="00FE3296" w:rsidRPr="006554C5" w:rsidRDefault="00FE3296" w:rsidP="00FE3296">
      <w:pPr>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In preparing the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financial statements, the accounting authority is responsible for assessing the </w:t>
      </w:r>
      <w:r w:rsidRPr="006554C5">
        <w:rPr>
          <w:rFonts w:ascii="Arial" w:hAnsi="Arial" w:cs="Arial"/>
        </w:rPr>
        <w:t>[</w:t>
      </w:r>
      <w:r w:rsidRPr="00F54F69">
        <w:rPr>
          <w:rFonts w:ascii="Arial" w:hAnsi="Arial" w:cs="Arial"/>
          <w:i/>
        </w:rPr>
        <w:t>name of entity</w:t>
      </w:r>
      <w:r w:rsidRPr="006554C5">
        <w:rPr>
          <w:rFonts w:ascii="Arial" w:hAnsi="Arial" w:cs="Arial"/>
        </w:rPr>
        <w:t>] [</w:t>
      </w:r>
      <w:r w:rsidRPr="00F54F69">
        <w:rPr>
          <w:rFonts w:ascii="Arial" w:hAnsi="Arial" w:cs="Arial"/>
          <w:i/>
        </w:rPr>
        <w:t>and its subsidiaries</w:t>
      </w:r>
      <w:r w:rsidRPr="006554C5">
        <w:rPr>
          <w:rFonts w:ascii="Arial" w:hAnsi="Arial" w:cs="Arial"/>
        </w:rPr>
        <w:t>]</w:t>
      </w:r>
      <w:r w:rsidRPr="006554C5">
        <w:rPr>
          <w:rFonts w:ascii="Arial" w:eastAsia="Times New Roman" w:hAnsi="Arial" w:cs="Arial"/>
          <w:color w:val="000000"/>
          <w:lang w:eastAsia="en-ZA"/>
        </w:rPr>
        <w:t xml:space="preserve"> ability to continue as a going concern, disclosing, as applicable, matters related to going concern and using the going concern basis of accounting unless the accounting authority either intends to liquidate the </w:t>
      </w:r>
      <w:r w:rsidRPr="006554C5">
        <w:rPr>
          <w:rFonts w:ascii="Arial" w:hAnsi="Arial" w:cs="Arial"/>
        </w:rPr>
        <w:t>[</w:t>
      </w:r>
      <w:r w:rsidRPr="00F54F69">
        <w:rPr>
          <w:rFonts w:ascii="Arial" w:hAnsi="Arial" w:cs="Arial"/>
          <w:i/>
        </w:rPr>
        <w:t>name of entity</w:t>
      </w:r>
      <w:r w:rsidRPr="006554C5">
        <w:rPr>
          <w:rFonts w:ascii="Arial" w:hAnsi="Arial" w:cs="Arial"/>
        </w:rPr>
        <w:t>] [</w:t>
      </w:r>
      <w:r w:rsidRPr="00F54F69">
        <w:rPr>
          <w:rFonts w:ascii="Arial" w:hAnsi="Arial" w:cs="Arial"/>
          <w:i/>
        </w:rPr>
        <w:t>and its subsidiaries</w:t>
      </w:r>
      <w:r w:rsidRPr="006554C5">
        <w:rPr>
          <w:rFonts w:ascii="Arial" w:hAnsi="Arial" w:cs="Arial"/>
        </w:rPr>
        <w:t>]</w:t>
      </w:r>
      <w:r w:rsidRPr="006554C5">
        <w:rPr>
          <w:rFonts w:ascii="Arial" w:eastAsia="Times New Roman" w:hAnsi="Arial" w:cs="Arial"/>
          <w:color w:val="000000"/>
          <w:lang w:eastAsia="en-ZA"/>
        </w:rPr>
        <w:t xml:space="preserve"> or to cease operations, or has no realistic alternative but to do so. </w:t>
      </w:r>
    </w:p>
    <w:p w14:paraId="636B8533" w14:textId="77777777" w:rsidR="00FE3296" w:rsidRPr="006554C5" w:rsidRDefault="00FE3296" w:rsidP="006643E5">
      <w:pPr>
        <w:keepNext/>
        <w:widowControl/>
        <w:spacing w:line="312" w:lineRule="auto"/>
        <w:ind w:left="709"/>
        <w:rPr>
          <w:rFonts w:ascii="Arial" w:hAnsi="Arial" w:cs="Arial"/>
          <w:i/>
        </w:rPr>
      </w:pPr>
      <w:r w:rsidRPr="006554C5">
        <w:rPr>
          <w:rFonts w:ascii="Arial" w:hAnsi="Arial" w:cs="Arial"/>
          <w:i/>
        </w:rPr>
        <w:lastRenderedPageBreak/>
        <w:t>Auditor’s Responsibilities for the Audit of the [Consolidated and Separate] Financial Statements</w:t>
      </w:r>
    </w:p>
    <w:p w14:paraId="2EE1F475" w14:textId="77777777" w:rsidR="00FE3296" w:rsidRDefault="00FE3296" w:rsidP="006643E5">
      <w:pPr>
        <w:keepNext/>
        <w:widowControl/>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Our objectives are to obtain reasonable assurance about whether the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financial statements. </w:t>
      </w:r>
    </w:p>
    <w:p w14:paraId="2D6BFACE" w14:textId="77777777" w:rsidR="004072B9" w:rsidRPr="006554C5" w:rsidRDefault="00E86AF2" w:rsidP="00F5012E">
      <w:pPr>
        <w:tabs>
          <w:tab w:val="left" w:pos="8505"/>
        </w:tabs>
        <w:spacing w:line="312" w:lineRule="auto"/>
        <w:ind w:left="709"/>
        <w:rPr>
          <w:rFonts w:ascii="Arial" w:eastAsia="Times New Roman" w:hAnsi="Arial" w:cs="Arial"/>
          <w:color w:val="000000"/>
          <w:lang w:eastAsia="en-ZA"/>
        </w:rPr>
      </w:pPr>
      <w:r>
        <w:rPr>
          <w:rFonts w:ascii="Arial" w:eastAsia="Times New Roman" w:hAnsi="Arial" w:cs="Arial"/>
          <w:color w:val="000000"/>
          <w:lang w:eastAsia="en-ZA"/>
        </w:rPr>
        <w:t>A further description of our responsibilities for the audit of the [consolidated and separate] financial statements is included in the annexure to the auditor’s report.</w:t>
      </w:r>
      <w:r w:rsidR="00F5012E">
        <w:rPr>
          <w:rFonts w:ascii="Arial" w:eastAsia="Times New Roman" w:hAnsi="Arial" w:cs="Arial"/>
          <w:color w:val="000000"/>
          <w:lang w:eastAsia="en-ZA"/>
        </w:rPr>
        <w:t xml:space="preserve"> </w:t>
      </w:r>
    </w:p>
    <w:p w14:paraId="2281838F" w14:textId="77777777" w:rsidR="00FE3296" w:rsidRPr="006554C5" w:rsidRDefault="00FE3296" w:rsidP="00FE3296">
      <w:pPr>
        <w:spacing w:line="312" w:lineRule="auto"/>
        <w:ind w:left="709"/>
        <w:rPr>
          <w:rFonts w:ascii="Arial" w:hAnsi="Arial" w:cs="Arial"/>
          <w:b/>
        </w:rPr>
      </w:pPr>
      <w:r w:rsidRPr="006554C5">
        <w:rPr>
          <w:rFonts w:ascii="Arial" w:hAnsi="Arial" w:cs="Arial"/>
          <w:b/>
        </w:rPr>
        <w:t>Report on Other Legal and Regulatory Requirements</w:t>
      </w:r>
    </w:p>
    <w:p w14:paraId="5DA0CCCE" w14:textId="146C92CB" w:rsidR="00FE3296" w:rsidRPr="006554C5" w:rsidRDefault="003701AF" w:rsidP="00FE3296">
      <w:pPr>
        <w:spacing w:line="312" w:lineRule="auto"/>
        <w:ind w:left="709"/>
        <w:rPr>
          <w:rFonts w:ascii="Arial" w:hAnsi="Arial" w:cs="Arial"/>
          <w:i/>
        </w:rPr>
      </w:pPr>
      <w:r w:rsidRPr="006554C5">
        <w:rPr>
          <w:rFonts w:ascii="Arial" w:hAnsi="Arial" w:cs="Arial"/>
          <w:i/>
        </w:rPr>
        <w:t>[</w:t>
      </w:r>
      <w:r w:rsidR="00FE3296" w:rsidRPr="006554C5">
        <w:rPr>
          <w:rFonts w:ascii="Arial" w:hAnsi="Arial" w:cs="Arial"/>
          <w:i/>
        </w:rPr>
        <w:t>The AGSA prescribe</w:t>
      </w:r>
      <w:r w:rsidR="00900B24">
        <w:rPr>
          <w:rFonts w:ascii="Arial" w:hAnsi="Arial" w:cs="Arial"/>
          <w:i/>
        </w:rPr>
        <w:t>s</w:t>
      </w:r>
      <w:r w:rsidR="00FE3296" w:rsidRPr="006554C5">
        <w:rPr>
          <w:rFonts w:ascii="Arial" w:hAnsi="Arial" w:cs="Arial"/>
          <w:i/>
        </w:rPr>
        <w:t xml:space="preserve"> other reporting requirements from time to time and these </w:t>
      </w:r>
      <w:r w:rsidR="00900B24">
        <w:rPr>
          <w:rFonts w:ascii="Arial" w:hAnsi="Arial" w:cs="Arial"/>
          <w:i/>
        </w:rPr>
        <w:t>are</w:t>
      </w:r>
      <w:r w:rsidR="00FE3296" w:rsidRPr="006554C5">
        <w:rPr>
          <w:rFonts w:ascii="Arial" w:hAnsi="Arial" w:cs="Arial"/>
          <w:i/>
        </w:rPr>
        <w:t xml:space="preserve"> communicated in terms of a published </w:t>
      </w:r>
      <w:r w:rsidR="00900B24">
        <w:rPr>
          <w:rFonts w:ascii="Arial" w:hAnsi="Arial" w:cs="Arial"/>
          <w:i/>
        </w:rPr>
        <w:t xml:space="preserve">AG </w:t>
      </w:r>
      <w:r w:rsidR="00FE3296" w:rsidRPr="006554C5">
        <w:rPr>
          <w:rFonts w:ascii="Arial" w:hAnsi="Arial" w:cs="Arial"/>
          <w:i/>
        </w:rPr>
        <w:t>Directive</w:t>
      </w:r>
      <w:r w:rsidR="00900B24">
        <w:rPr>
          <w:rFonts w:ascii="Arial" w:hAnsi="Arial" w:cs="Arial"/>
          <w:i/>
        </w:rPr>
        <w:t xml:space="preserve"> and other supporting technical guidance</w:t>
      </w:r>
      <w:r w:rsidRPr="006554C5">
        <w:rPr>
          <w:rFonts w:ascii="Arial" w:hAnsi="Arial" w:cs="Arial"/>
          <w:i/>
        </w:rPr>
        <w:t>.]</w:t>
      </w:r>
      <w:r w:rsidR="00FE3296" w:rsidRPr="006554C5">
        <w:rPr>
          <w:rFonts w:ascii="Arial" w:hAnsi="Arial" w:cs="Arial"/>
          <w:i/>
        </w:rPr>
        <w:t xml:space="preserve"> </w:t>
      </w:r>
    </w:p>
    <w:p w14:paraId="7CDDDC17" w14:textId="77777777" w:rsidR="00FE3296" w:rsidRPr="006554C5" w:rsidRDefault="00FE3296" w:rsidP="00FE3296">
      <w:pPr>
        <w:spacing w:line="312" w:lineRule="auto"/>
        <w:ind w:left="709"/>
        <w:rPr>
          <w:rFonts w:ascii="Arial" w:hAnsi="Arial" w:cs="Arial"/>
        </w:rPr>
      </w:pPr>
    </w:p>
    <w:p w14:paraId="665155B7" w14:textId="77777777" w:rsidR="00FE3296" w:rsidRPr="006554C5" w:rsidRDefault="005915C5" w:rsidP="00D24E3A">
      <w:pPr>
        <w:keepNext/>
        <w:widowControl/>
        <w:spacing w:line="312" w:lineRule="auto"/>
        <w:ind w:left="709"/>
        <w:rPr>
          <w:rFonts w:ascii="Arial" w:hAnsi="Arial" w:cs="Arial"/>
        </w:rPr>
      </w:pPr>
      <w:r w:rsidRPr="006554C5">
        <w:rPr>
          <w:rFonts w:ascii="Arial" w:hAnsi="Arial" w:cs="Arial"/>
        </w:rPr>
        <w:t>[</w:t>
      </w:r>
      <w:r w:rsidR="00FE3296" w:rsidRPr="006554C5">
        <w:rPr>
          <w:rFonts w:ascii="Arial" w:hAnsi="Arial" w:cs="Arial"/>
          <w:i/>
        </w:rPr>
        <w:t>Auditor’s Signature</w:t>
      </w:r>
      <w:r w:rsidRPr="006554C5">
        <w:rPr>
          <w:rFonts w:ascii="Arial" w:hAnsi="Arial" w:cs="Arial"/>
        </w:rPr>
        <w:t>]</w:t>
      </w:r>
      <w:r w:rsidR="00FE3296" w:rsidRPr="006554C5">
        <w:rPr>
          <w:rFonts w:ascii="Arial" w:hAnsi="Arial" w:cs="Arial"/>
          <w:b/>
          <w:bCs/>
          <w:vertAlign w:val="superscript"/>
        </w:rPr>
        <w:t xml:space="preserve"> [</w:t>
      </w:r>
      <w:r w:rsidR="00061453" w:rsidRPr="006554C5">
        <w:rPr>
          <w:rFonts w:ascii="Arial" w:hAnsi="Arial" w:cs="Arial"/>
          <w:b/>
          <w:bCs/>
          <w:vertAlign w:val="superscript"/>
        </w:rPr>
        <w:t>N1</w:t>
      </w:r>
      <w:r w:rsidR="00061453">
        <w:rPr>
          <w:rFonts w:ascii="Arial" w:hAnsi="Arial" w:cs="Arial"/>
          <w:b/>
          <w:bCs/>
          <w:vertAlign w:val="superscript"/>
        </w:rPr>
        <w:t>5</w:t>
      </w:r>
      <w:r w:rsidR="00FE3296" w:rsidRPr="006554C5">
        <w:rPr>
          <w:rFonts w:ascii="Arial" w:hAnsi="Arial" w:cs="Arial"/>
          <w:b/>
          <w:bCs/>
          <w:vertAlign w:val="superscript"/>
        </w:rPr>
        <w:t>]</w:t>
      </w:r>
    </w:p>
    <w:p w14:paraId="595234F5" w14:textId="77777777" w:rsidR="00FE3296" w:rsidRPr="006554C5" w:rsidRDefault="005915C5" w:rsidP="00D24E3A">
      <w:pPr>
        <w:keepNext/>
        <w:widowControl/>
        <w:spacing w:line="312" w:lineRule="auto"/>
        <w:ind w:left="709"/>
        <w:rPr>
          <w:rFonts w:ascii="Arial" w:hAnsi="Arial" w:cs="Arial"/>
        </w:rPr>
      </w:pPr>
      <w:r w:rsidRPr="006554C5">
        <w:rPr>
          <w:rFonts w:ascii="Arial" w:hAnsi="Arial" w:cs="Arial"/>
        </w:rPr>
        <w:t>[</w:t>
      </w:r>
      <w:r w:rsidR="00FE3296" w:rsidRPr="006554C5">
        <w:rPr>
          <w:rFonts w:ascii="Arial" w:hAnsi="Arial" w:cs="Arial"/>
          <w:i/>
        </w:rPr>
        <w:t>Name of individual registered auditor</w:t>
      </w:r>
      <w:r w:rsidRPr="006554C5">
        <w:rPr>
          <w:rFonts w:ascii="Arial" w:hAnsi="Arial" w:cs="Arial"/>
        </w:rPr>
        <w:t>]</w:t>
      </w:r>
      <w:r w:rsidR="00FE3296" w:rsidRPr="006554C5">
        <w:rPr>
          <w:rFonts w:ascii="Arial" w:hAnsi="Arial" w:cs="Arial"/>
        </w:rPr>
        <w:t xml:space="preserve"> </w:t>
      </w:r>
    </w:p>
    <w:p w14:paraId="41C66EEC" w14:textId="77777777" w:rsidR="00FE3296" w:rsidRPr="006554C5" w:rsidRDefault="005915C5" w:rsidP="00D24E3A">
      <w:pPr>
        <w:keepNext/>
        <w:widowControl/>
        <w:spacing w:line="312" w:lineRule="auto"/>
        <w:ind w:left="709"/>
        <w:rPr>
          <w:rFonts w:ascii="Arial" w:hAnsi="Arial" w:cs="Arial"/>
        </w:rPr>
      </w:pPr>
      <w:r w:rsidRPr="006554C5">
        <w:rPr>
          <w:rFonts w:ascii="Arial" w:hAnsi="Arial" w:cs="Arial"/>
        </w:rPr>
        <w:t>[</w:t>
      </w:r>
      <w:r w:rsidR="00FE3296" w:rsidRPr="006554C5">
        <w:rPr>
          <w:rFonts w:ascii="Arial" w:hAnsi="Arial" w:cs="Arial"/>
          <w:i/>
        </w:rPr>
        <w:t>Capacity if not a sole practitioner: e.g. Director or Partner</w:t>
      </w:r>
      <w:r w:rsidRPr="006554C5">
        <w:rPr>
          <w:rFonts w:ascii="Arial" w:hAnsi="Arial" w:cs="Arial"/>
        </w:rPr>
        <w:t>]</w:t>
      </w:r>
    </w:p>
    <w:p w14:paraId="749A3E5B" w14:textId="77777777" w:rsidR="00FE3296" w:rsidRPr="006554C5" w:rsidRDefault="00FE3296" w:rsidP="00D24E3A">
      <w:pPr>
        <w:keepNext/>
        <w:widowControl/>
        <w:spacing w:line="312" w:lineRule="auto"/>
        <w:ind w:left="709"/>
        <w:rPr>
          <w:rFonts w:ascii="Arial" w:hAnsi="Arial" w:cs="Arial"/>
        </w:rPr>
      </w:pPr>
      <w:r w:rsidRPr="006554C5">
        <w:rPr>
          <w:rFonts w:ascii="Arial" w:hAnsi="Arial" w:cs="Arial"/>
        </w:rPr>
        <w:t>Registered Auditor</w:t>
      </w:r>
    </w:p>
    <w:p w14:paraId="5C57151B" w14:textId="00FCC441" w:rsidR="00FE3296" w:rsidRPr="006554C5" w:rsidRDefault="005915C5" w:rsidP="00522C38">
      <w:pPr>
        <w:keepNext/>
        <w:widowControl/>
        <w:spacing w:line="312" w:lineRule="auto"/>
        <w:ind w:left="709"/>
        <w:rPr>
          <w:rFonts w:ascii="Arial" w:hAnsi="Arial" w:cs="Arial"/>
        </w:rPr>
      </w:pPr>
      <w:r w:rsidRPr="006554C5">
        <w:rPr>
          <w:rFonts w:ascii="Arial" w:hAnsi="Arial" w:cs="Arial"/>
        </w:rPr>
        <w:t>[</w:t>
      </w:r>
      <w:r w:rsidR="00FE3296" w:rsidRPr="006554C5">
        <w:rPr>
          <w:rFonts w:ascii="Arial" w:hAnsi="Arial" w:cs="Arial"/>
          <w:i/>
        </w:rPr>
        <w:t>Date of auditor’s report</w:t>
      </w:r>
      <w:r w:rsidRPr="006554C5">
        <w:rPr>
          <w:rFonts w:ascii="Arial" w:hAnsi="Arial" w:cs="Arial"/>
        </w:rPr>
        <w:t>]</w:t>
      </w:r>
    </w:p>
    <w:p w14:paraId="13D183F4" w14:textId="0F3C3610" w:rsidR="00C517EC" w:rsidRPr="006554C5" w:rsidRDefault="005915C5">
      <w:pPr>
        <w:keepNext/>
        <w:widowControl/>
        <w:spacing w:line="312" w:lineRule="auto"/>
        <w:ind w:left="709"/>
      </w:pPr>
      <w:r w:rsidRPr="006554C5">
        <w:rPr>
          <w:rFonts w:ascii="Arial" w:hAnsi="Arial" w:cs="Arial"/>
        </w:rPr>
        <w:t>[</w:t>
      </w:r>
      <w:r w:rsidR="00FE3296" w:rsidRPr="006554C5">
        <w:rPr>
          <w:rFonts w:ascii="Arial" w:hAnsi="Arial" w:cs="Arial"/>
          <w:i/>
        </w:rPr>
        <w:t>Auditor’s address</w:t>
      </w:r>
      <w:r w:rsidRPr="006554C5">
        <w:rPr>
          <w:rFonts w:ascii="Arial" w:hAnsi="Arial" w:cs="Arial"/>
        </w:rPr>
        <w:t>]</w:t>
      </w:r>
    </w:p>
    <w:p w14:paraId="67BFE4A1" w14:textId="77777777" w:rsidR="00440CF7" w:rsidRPr="006554C5" w:rsidRDefault="00440CF7" w:rsidP="00AF0B15">
      <w:pPr>
        <w:spacing w:line="312" w:lineRule="auto"/>
        <w:rPr>
          <w:rFonts w:ascii="Arial" w:hAnsi="Arial" w:cs="Arial"/>
          <w:kern w:val="32"/>
          <w:lang w:val="en-ZA"/>
        </w:rPr>
      </w:pPr>
    </w:p>
    <w:bookmarkEnd w:id="53"/>
    <w:bookmarkEnd w:id="54"/>
    <w:bookmarkEnd w:id="55"/>
    <w:p w14:paraId="47B2EF25" w14:textId="77777777" w:rsidR="00844580" w:rsidRPr="006554C5" w:rsidRDefault="00844580">
      <w:pPr>
        <w:rPr>
          <w:b/>
        </w:rPr>
        <w:sectPr w:rsidR="00844580" w:rsidRPr="006554C5" w:rsidSect="007C59CE">
          <w:pgSz w:w="11907" w:h="16839" w:code="9"/>
          <w:pgMar w:top="1440" w:right="1699" w:bottom="1440" w:left="1699" w:header="720" w:footer="720" w:gutter="0"/>
          <w:cols w:space="720"/>
          <w:noEndnote/>
          <w:docGrid w:linePitch="299"/>
        </w:sectPr>
      </w:pPr>
    </w:p>
    <w:p w14:paraId="368D458B" w14:textId="77777777" w:rsidR="00E86AF2" w:rsidRPr="00E86AF2" w:rsidRDefault="00E86AF2" w:rsidP="00E86AF2">
      <w:pPr>
        <w:tabs>
          <w:tab w:val="left" w:pos="8505"/>
        </w:tabs>
        <w:spacing w:line="312" w:lineRule="auto"/>
        <w:ind w:left="709"/>
        <w:rPr>
          <w:rFonts w:ascii="Arial" w:eastAsia="Times New Roman" w:hAnsi="Arial" w:cs="Arial"/>
          <w:b/>
          <w:color w:val="000000"/>
          <w:lang w:eastAsia="en-ZA"/>
        </w:rPr>
      </w:pPr>
      <w:r w:rsidRPr="00E86AF2">
        <w:rPr>
          <w:rFonts w:ascii="Arial" w:eastAsia="Times New Roman" w:hAnsi="Arial" w:cs="Arial"/>
          <w:b/>
          <w:color w:val="000000"/>
          <w:lang w:eastAsia="en-ZA"/>
        </w:rPr>
        <w:lastRenderedPageBreak/>
        <w:t>Annexure – Auditor’s responsibility for the audit</w:t>
      </w:r>
    </w:p>
    <w:p w14:paraId="64B1BCEF" w14:textId="095216FD" w:rsidR="00E86AF2" w:rsidRDefault="00E86AF2" w:rsidP="00E86AF2">
      <w:pPr>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As part of an audit in accordance with ISAs, we exercise professional judgement and maintain professional scepticism throughout </w:t>
      </w:r>
      <w:r w:rsidR="00007812">
        <w:rPr>
          <w:rFonts w:ascii="Arial" w:eastAsia="Times New Roman" w:hAnsi="Arial" w:cs="Arial"/>
          <w:color w:val="000000"/>
          <w:lang w:eastAsia="en-ZA"/>
        </w:rPr>
        <w:t>our</w:t>
      </w:r>
      <w:r w:rsidRPr="006554C5">
        <w:rPr>
          <w:rFonts w:ascii="Arial" w:eastAsia="Times New Roman" w:hAnsi="Arial" w:cs="Arial"/>
          <w:color w:val="000000"/>
          <w:lang w:eastAsia="en-ZA"/>
        </w:rPr>
        <w:t xml:space="preserve"> audit</w:t>
      </w:r>
      <w:r w:rsidR="00007812">
        <w:rPr>
          <w:rFonts w:ascii="Arial" w:eastAsia="Times New Roman" w:hAnsi="Arial" w:cs="Arial"/>
          <w:color w:val="000000"/>
          <w:lang w:eastAsia="en-ZA"/>
        </w:rPr>
        <w:t xml:space="preserve"> of the [consolidated and separate] financial statements, and the procedures performed on reported </w:t>
      </w:r>
      <w:r w:rsidR="00E965E7">
        <w:rPr>
          <w:rFonts w:ascii="Arial" w:eastAsia="Times New Roman" w:hAnsi="Arial" w:cs="Arial"/>
          <w:color w:val="000000"/>
          <w:lang w:eastAsia="en-ZA"/>
        </w:rPr>
        <w:t>performance</w:t>
      </w:r>
      <w:r w:rsidR="00007812">
        <w:rPr>
          <w:rFonts w:ascii="Arial" w:eastAsia="Times New Roman" w:hAnsi="Arial" w:cs="Arial"/>
          <w:color w:val="000000"/>
          <w:lang w:eastAsia="en-ZA"/>
        </w:rPr>
        <w:t xml:space="preserve"> information for the selected objectives and on the [type of entity]’s compliance with respect to selected subject matters/focus areas</w:t>
      </w:r>
      <w:r w:rsidRPr="006554C5">
        <w:rPr>
          <w:rFonts w:ascii="Arial" w:eastAsia="Times New Roman" w:hAnsi="Arial" w:cs="Arial"/>
          <w:color w:val="000000"/>
          <w:lang w:eastAsia="en-ZA"/>
        </w:rPr>
        <w:t xml:space="preserve"> </w:t>
      </w:r>
      <w:r w:rsidRPr="006554C5">
        <w:rPr>
          <w:rFonts w:ascii="Arial" w:hAnsi="Arial" w:cs="Arial"/>
          <w:b/>
          <w:bCs/>
          <w:vertAlign w:val="superscript"/>
        </w:rPr>
        <w:t>[N12]</w:t>
      </w:r>
      <w:r w:rsidRPr="006554C5">
        <w:rPr>
          <w:rFonts w:ascii="Arial" w:eastAsia="Times New Roman" w:hAnsi="Arial" w:cs="Arial"/>
          <w:color w:val="000000"/>
          <w:lang w:eastAsia="en-ZA"/>
        </w:rPr>
        <w:t xml:space="preserve">: </w:t>
      </w:r>
    </w:p>
    <w:p w14:paraId="11AA1C0E" w14:textId="77777777" w:rsidR="00007812" w:rsidRDefault="00007812" w:rsidP="00E86AF2">
      <w:pPr>
        <w:tabs>
          <w:tab w:val="left" w:pos="8505"/>
        </w:tabs>
        <w:spacing w:line="312" w:lineRule="auto"/>
        <w:ind w:left="709"/>
        <w:rPr>
          <w:rFonts w:ascii="Arial" w:eastAsia="Times New Roman" w:hAnsi="Arial" w:cs="Arial"/>
          <w:b/>
          <w:color w:val="000000"/>
          <w:lang w:eastAsia="en-ZA"/>
        </w:rPr>
      </w:pPr>
      <w:r w:rsidRPr="00007812">
        <w:rPr>
          <w:rFonts w:ascii="Arial" w:eastAsia="Times New Roman" w:hAnsi="Arial" w:cs="Arial"/>
          <w:b/>
          <w:color w:val="000000"/>
          <w:lang w:eastAsia="en-ZA"/>
        </w:rPr>
        <w:t>Financial Statements</w:t>
      </w:r>
    </w:p>
    <w:p w14:paraId="460308E5" w14:textId="77777777" w:rsidR="00007812" w:rsidRPr="00007812" w:rsidRDefault="00007812" w:rsidP="00E86AF2">
      <w:pPr>
        <w:tabs>
          <w:tab w:val="left" w:pos="8505"/>
        </w:tabs>
        <w:spacing w:line="312" w:lineRule="auto"/>
        <w:ind w:left="709"/>
        <w:rPr>
          <w:rFonts w:ascii="Arial" w:eastAsia="Times New Roman" w:hAnsi="Arial" w:cs="Arial"/>
          <w:color w:val="000000"/>
          <w:lang w:eastAsia="en-ZA"/>
        </w:rPr>
      </w:pPr>
      <w:r>
        <w:rPr>
          <w:rFonts w:ascii="Arial" w:eastAsia="Times New Roman" w:hAnsi="Arial" w:cs="Arial"/>
          <w:color w:val="000000"/>
          <w:lang w:eastAsia="en-ZA"/>
        </w:rPr>
        <w:t>In addition to our responsibility for the audit of the [consolidated and separate] financial statements as described in the auditor’s report, we also:</w:t>
      </w:r>
    </w:p>
    <w:p w14:paraId="7D7921CA" w14:textId="77777777" w:rsidR="00E86AF2" w:rsidRPr="006554C5" w:rsidRDefault="00E86AF2" w:rsidP="00E86AF2">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w:t>
      </w:r>
      <w:r w:rsidRPr="006554C5">
        <w:rPr>
          <w:rFonts w:cs="Arial"/>
        </w:rPr>
        <w:t>[</w:t>
      </w:r>
      <w:r w:rsidRPr="00F54F69">
        <w:rPr>
          <w:rFonts w:cs="Arial"/>
          <w:i/>
        </w:rPr>
        <w:t>consolidated and separate</w:t>
      </w:r>
      <w:r w:rsidRPr="006554C5">
        <w:rPr>
          <w:rFonts w:cs="Arial"/>
        </w:rPr>
        <w:t>]</w:t>
      </w:r>
      <w:r w:rsidRPr="006554C5">
        <w:rPr>
          <w:rFonts w:eastAsia="Times New Roman" w:cs="Arial"/>
          <w:color w:val="000000"/>
          <w:lang w:val="en-ZA" w:eastAsia="en-ZA"/>
        </w:rPr>
        <w:t xml:space="preserv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2B12321A" w14:textId="77777777" w:rsidR="00E86AF2" w:rsidRPr="006554C5" w:rsidRDefault="00E86AF2" w:rsidP="00E86AF2">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Pr="006554C5">
        <w:rPr>
          <w:rFonts w:cs="Arial"/>
        </w:rPr>
        <w:t>[</w:t>
      </w:r>
      <w:r w:rsidR="00007812">
        <w:rPr>
          <w:rFonts w:cs="Arial"/>
          <w:i/>
        </w:rPr>
        <w:t xml:space="preserve">type </w:t>
      </w:r>
      <w:r w:rsidRPr="00F54F69">
        <w:rPr>
          <w:rFonts w:cs="Arial"/>
          <w:i/>
        </w:rPr>
        <w:t>of entity</w:t>
      </w:r>
      <w:r w:rsidRPr="006554C5">
        <w:rPr>
          <w:rFonts w:cs="Arial"/>
        </w:rPr>
        <w:t>] [</w:t>
      </w:r>
      <w:r w:rsidRPr="00F54F69">
        <w:rPr>
          <w:rFonts w:cs="Arial"/>
          <w:i/>
        </w:rPr>
        <w:t>and its subsidiaries</w:t>
      </w:r>
      <w:r w:rsidRPr="006554C5">
        <w:rPr>
          <w:rFonts w:cs="Arial"/>
        </w:rPr>
        <w:t>]</w:t>
      </w:r>
      <w:r w:rsidRPr="006554C5">
        <w:rPr>
          <w:rFonts w:eastAsia="Times New Roman" w:cs="Arial"/>
          <w:color w:val="000000"/>
          <w:lang w:val="en-ZA" w:eastAsia="en-ZA"/>
        </w:rPr>
        <w:t xml:space="preserve"> internal control. </w:t>
      </w:r>
    </w:p>
    <w:p w14:paraId="7418E2B0" w14:textId="77777777" w:rsidR="00E86AF2" w:rsidRPr="006554C5" w:rsidRDefault="00E86AF2" w:rsidP="00E86AF2">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the </w:t>
      </w:r>
      <w:r w:rsidR="00007812">
        <w:rPr>
          <w:rFonts w:eastAsia="Times New Roman" w:cs="Arial"/>
          <w:color w:val="000000"/>
          <w:lang w:val="en-ZA" w:eastAsia="en-ZA"/>
        </w:rPr>
        <w:t>[accounting authority /</w:t>
      </w:r>
      <w:r w:rsidRPr="006554C5">
        <w:rPr>
          <w:rFonts w:eastAsia="Times New Roman" w:cs="Arial"/>
          <w:color w:val="000000"/>
          <w:lang w:val="en-ZA" w:eastAsia="en-ZA"/>
        </w:rPr>
        <w:t>directors</w:t>
      </w:r>
      <w:r w:rsidR="00007812">
        <w:rPr>
          <w:rFonts w:eastAsia="Times New Roman" w:cs="Arial"/>
          <w:color w:val="000000"/>
          <w:lang w:val="en-ZA" w:eastAsia="en-ZA"/>
        </w:rPr>
        <w:t>]</w:t>
      </w:r>
      <w:r w:rsidRPr="006554C5">
        <w:rPr>
          <w:rFonts w:eastAsia="Times New Roman" w:cs="Arial"/>
          <w:color w:val="000000"/>
          <w:lang w:val="en-ZA" w:eastAsia="en-ZA"/>
        </w:rPr>
        <w:t xml:space="preserve">. </w:t>
      </w:r>
    </w:p>
    <w:p w14:paraId="79BD7292" w14:textId="77777777" w:rsidR="00E86AF2" w:rsidRPr="006554C5" w:rsidRDefault="00E86AF2" w:rsidP="00E86AF2">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Conclude on the appropriateness of the </w:t>
      </w:r>
      <w:r w:rsidR="005D2193">
        <w:rPr>
          <w:rFonts w:eastAsia="Times New Roman" w:cs="Arial"/>
          <w:color w:val="000000"/>
          <w:lang w:val="en-ZA" w:eastAsia="en-ZA"/>
        </w:rPr>
        <w:t>[</w:t>
      </w:r>
      <w:r w:rsidRPr="006554C5">
        <w:rPr>
          <w:rFonts w:eastAsia="Times New Roman" w:cs="Arial"/>
          <w:color w:val="000000"/>
          <w:lang w:val="en-ZA" w:eastAsia="en-ZA"/>
        </w:rPr>
        <w:t>accounting authority</w:t>
      </w:r>
      <w:r w:rsidR="005D2193">
        <w:rPr>
          <w:rFonts w:eastAsia="Times New Roman" w:cs="Arial"/>
          <w:color w:val="000000"/>
          <w:lang w:val="en-ZA" w:eastAsia="en-ZA"/>
        </w:rPr>
        <w:t xml:space="preserve"> / director]</w:t>
      </w:r>
      <w:r w:rsidRPr="006554C5">
        <w:rPr>
          <w:rFonts w:eastAsia="Times New Roman" w:cs="Arial"/>
          <w:color w:val="000000"/>
          <w:lang w:val="en-ZA" w:eastAsia="en-ZA"/>
        </w:rPr>
        <w:t xml:space="preserve">’s use of the going concern basis of accounting and based on the audit evidence obtained, whether a material uncertainty exists related to events or conditions that may cast significant doubt on the </w:t>
      </w:r>
      <w:r w:rsidRPr="006554C5">
        <w:rPr>
          <w:rFonts w:cs="Arial"/>
        </w:rPr>
        <w:t>[</w:t>
      </w:r>
      <w:r w:rsidRPr="00F54F69">
        <w:rPr>
          <w:rFonts w:cs="Arial"/>
          <w:i/>
        </w:rPr>
        <w:t>name of entity</w:t>
      </w:r>
      <w:r w:rsidRPr="006554C5">
        <w:rPr>
          <w:rFonts w:cs="Arial"/>
        </w:rPr>
        <w:t>] [</w:t>
      </w:r>
      <w:r w:rsidRPr="00F54F69">
        <w:rPr>
          <w:rFonts w:cs="Arial"/>
          <w:i/>
        </w:rPr>
        <w:t>and its subsidiaries</w:t>
      </w:r>
      <w:r w:rsidRPr="006554C5">
        <w:rPr>
          <w:rFonts w:cs="Arial"/>
        </w:rPr>
        <w:t>]</w:t>
      </w:r>
      <w:r w:rsidRPr="006554C5">
        <w:rPr>
          <w:rFonts w:eastAsia="Times New Roman" w:cs="Arial"/>
          <w:color w:val="000000"/>
          <w:lang w:val="en-ZA" w:eastAsia="en-ZA"/>
        </w:rPr>
        <w:t xml:space="preserve"> ability to continue as a going concern. If we conclude that a material uncertainty exists, we are required to draw attention in our auditor’s report to the related disclosures in the </w:t>
      </w:r>
      <w:r w:rsidRPr="006554C5">
        <w:rPr>
          <w:rFonts w:cs="Arial"/>
        </w:rPr>
        <w:t>[</w:t>
      </w:r>
      <w:r w:rsidRPr="00F54F69">
        <w:rPr>
          <w:rFonts w:cs="Arial"/>
          <w:i/>
        </w:rPr>
        <w:t>consolidated and separate</w:t>
      </w:r>
      <w:r w:rsidRPr="006554C5">
        <w:rPr>
          <w:rFonts w:cs="Arial"/>
        </w:rPr>
        <w:t>]</w:t>
      </w:r>
      <w:r w:rsidRPr="006554C5">
        <w:rPr>
          <w:rFonts w:eastAsia="Times New Roman" w:cs="Arial"/>
          <w:color w:val="000000"/>
          <w:lang w:val="en-ZA" w:eastAsia="en-ZA"/>
        </w:rPr>
        <w:t xml:space="preserve"> financial statements or, if such disclosures are inadequate, to modify our opinion. Our conclusions are based on the audit evidence obtained up to the date of our auditor’s report. However, future events or conditions may cause the </w:t>
      </w:r>
      <w:r w:rsidRPr="006554C5">
        <w:rPr>
          <w:rFonts w:cs="Arial"/>
        </w:rPr>
        <w:t>[</w:t>
      </w:r>
      <w:r w:rsidRPr="00F54F69">
        <w:rPr>
          <w:rFonts w:cs="Arial"/>
          <w:i/>
        </w:rPr>
        <w:t>name of entity</w:t>
      </w:r>
      <w:r w:rsidRPr="006554C5">
        <w:rPr>
          <w:rFonts w:cs="Arial"/>
        </w:rPr>
        <w:t>] [</w:t>
      </w:r>
      <w:r w:rsidRPr="00F54F69">
        <w:rPr>
          <w:rFonts w:cs="Arial"/>
          <w:i/>
        </w:rPr>
        <w:t>and its subsidiaries</w:t>
      </w:r>
      <w:r w:rsidRPr="006554C5">
        <w:rPr>
          <w:rFonts w:cs="Arial"/>
        </w:rPr>
        <w:t>]</w:t>
      </w:r>
      <w:r w:rsidRPr="006554C5">
        <w:rPr>
          <w:rFonts w:eastAsia="Times New Roman" w:cs="Arial"/>
          <w:color w:val="000000"/>
          <w:lang w:val="en-ZA" w:eastAsia="en-ZA"/>
        </w:rPr>
        <w:t xml:space="preserve"> to cease to continue as a going concern. </w:t>
      </w:r>
    </w:p>
    <w:p w14:paraId="73E135F5" w14:textId="77777777" w:rsidR="00E86AF2" w:rsidRPr="006554C5" w:rsidRDefault="00E86AF2" w:rsidP="00E86AF2">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w:t>
      </w:r>
      <w:r w:rsidRPr="006554C5">
        <w:rPr>
          <w:rFonts w:cs="Arial"/>
        </w:rPr>
        <w:t>[</w:t>
      </w:r>
      <w:r w:rsidRPr="00F54F69">
        <w:rPr>
          <w:rFonts w:cs="Arial"/>
          <w:i/>
        </w:rPr>
        <w:t>consolidated and separate</w:t>
      </w:r>
      <w:r w:rsidRPr="006554C5">
        <w:rPr>
          <w:rFonts w:cs="Arial"/>
        </w:rPr>
        <w:t>]</w:t>
      </w:r>
      <w:r w:rsidRPr="006554C5">
        <w:rPr>
          <w:rFonts w:eastAsia="Times New Roman" w:cs="Arial"/>
          <w:color w:val="000000"/>
          <w:lang w:val="en-ZA" w:eastAsia="en-ZA"/>
        </w:rPr>
        <w:t xml:space="preserve"> financial statements, including the disclosures, and whether the </w:t>
      </w:r>
      <w:r w:rsidRPr="006554C5">
        <w:rPr>
          <w:rFonts w:cs="Arial"/>
        </w:rPr>
        <w:t>[</w:t>
      </w:r>
      <w:r w:rsidRPr="00F54F69">
        <w:rPr>
          <w:rFonts w:cs="Arial"/>
          <w:i/>
        </w:rPr>
        <w:t>consolidated and separate</w:t>
      </w:r>
      <w:r w:rsidRPr="006554C5">
        <w:rPr>
          <w:rFonts w:cs="Arial"/>
        </w:rPr>
        <w:t>]</w:t>
      </w:r>
      <w:r w:rsidRPr="006554C5">
        <w:rPr>
          <w:rFonts w:eastAsia="Times New Roman" w:cs="Arial"/>
          <w:color w:val="000000"/>
          <w:lang w:val="en-ZA" w:eastAsia="en-ZA"/>
        </w:rPr>
        <w:t xml:space="preserve"> financial statements represent the </w:t>
      </w:r>
      <w:r w:rsidRPr="006554C5">
        <w:rPr>
          <w:rFonts w:eastAsia="Times New Roman" w:cs="Arial"/>
          <w:color w:val="000000"/>
          <w:lang w:val="en-ZA" w:eastAsia="en-ZA"/>
        </w:rPr>
        <w:lastRenderedPageBreak/>
        <w:t xml:space="preserve">underlying transactions and events in a manner that achieves fair presentation. </w:t>
      </w:r>
    </w:p>
    <w:p w14:paraId="21E00000" w14:textId="77777777" w:rsidR="00E86AF2" w:rsidRPr="006554C5" w:rsidRDefault="00E86AF2" w:rsidP="00E86AF2">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w:t>
      </w:r>
      <w:r w:rsidRPr="00F54F69">
        <w:rPr>
          <w:rFonts w:eastAsia="Times New Roman" w:cs="Arial"/>
          <w:i/>
          <w:color w:val="000000"/>
          <w:lang w:val="en-ZA" w:eastAsia="en-ZA"/>
        </w:rPr>
        <w:t xml:space="preserve">Obtain sufficient appropriate audit evidence regarding the financial information of the entities or business activities within the </w:t>
      </w:r>
      <w:r w:rsidRPr="00F54F69">
        <w:rPr>
          <w:rFonts w:cs="Arial"/>
          <w:i/>
        </w:rPr>
        <w:t>[name of entity] [and its subsidiaries]</w:t>
      </w:r>
      <w:r w:rsidRPr="00F54F69">
        <w:rPr>
          <w:rFonts w:eastAsia="Times New Roman" w:cs="Arial"/>
          <w:i/>
          <w:color w:val="000000"/>
          <w:lang w:val="en-ZA" w:eastAsia="en-ZA"/>
        </w:rPr>
        <w:t xml:space="preserve"> to express an opinion on the </w:t>
      </w:r>
      <w:r w:rsidRPr="00F54F69">
        <w:rPr>
          <w:rFonts w:cs="Arial"/>
          <w:i/>
        </w:rPr>
        <w:t>[consolidated and separate]</w:t>
      </w:r>
      <w:r w:rsidRPr="00F54F69">
        <w:rPr>
          <w:rFonts w:eastAsia="Times New Roman" w:cs="Arial"/>
          <w:i/>
          <w:color w:val="000000"/>
          <w:lang w:val="en-ZA" w:eastAsia="en-ZA"/>
        </w:rPr>
        <w:t xml:space="preserve"> financial statements. We are responsible for the direction, supervision and performance of the </w:t>
      </w:r>
      <w:r w:rsidR="00900B24">
        <w:rPr>
          <w:rFonts w:eastAsia="Times New Roman" w:cs="Arial"/>
          <w:i/>
          <w:color w:val="000000"/>
          <w:lang w:val="en-ZA" w:eastAsia="en-ZA"/>
        </w:rPr>
        <w:t xml:space="preserve">[[group audit] </w:t>
      </w:r>
      <w:r w:rsidRPr="00F54F69">
        <w:rPr>
          <w:rFonts w:cs="Arial"/>
          <w:i/>
        </w:rPr>
        <w:t>[name of entity] [and its subsidiaries]</w:t>
      </w:r>
      <w:r w:rsidR="00900B24">
        <w:rPr>
          <w:rFonts w:cs="Arial"/>
          <w:i/>
        </w:rPr>
        <w:t>]</w:t>
      </w:r>
      <w:r w:rsidRPr="00F54F69">
        <w:rPr>
          <w:rFonts w:eastAsia="Times New Roman" w:cs="Arial"/>
          <w:i/>
          <w:color w:val="000000"/>
          <w:lang w:val="en-ZA" w:eastAsia="en-ZA"/>
        </w:rPr>
        <w:t xml:space="preserve"> audit. We remain solely responsible for our audit opinion.</w:t>
      </w:r>
      <w:r w:rsidR="00101FA1">
        <w:rPr>
          <w:rFonts w:eastAsia="Times New Roman" w:cs="Arial"/>
          <w:i/>
          <w:color w:val="000000"/>
          <w:lang w:val="en-ZA" w:eastAsia="en-ZA"/>
        </w:rPr>
        <w:t xml:space="preserve"> </w:t>
      </w:r>
      <w:r w:rsidR="00101FA1" w:rsidRPr="002F2652">
        <w:rPr>
          <w:rFonts w:cs="Arial"/>
          <w:b/>
          <w:vertAlign w:val="superscript"/>
        </w:rPr>
        <w:t>[N13]</w:t>
      </w:r>
      <w:r w:rsidRPr="006554C5">
        <w:rPr>
          <w:rFonts w:eastAsia="Times New Roman" w:cs="Arial"/>
          <w:color w:val="000000"/>
          <w:lang w:val="en-ZA" w:eastAsia="en-ZA"/>
        </w:rPr>
        <w:t>]</w:t>
      </w:r>
      <w:r w:rsidRPr="00F54F69">
        <w:rPr>
          <w:rFonts w:eastAsia="Times New Roman" w:cs="Arial"/>
          <w:i/>
          <w:color w:val="000000"/>
          <w:lang w:val="en-ZA" w:eastAsia="en-ZA"/>
        </w:rPr>
        <w:t>.</w:t>
      </w:r>
      <w:r w:rsidRPr="006554C5">
        <w:rPr>
          <w:rFonts w:eastAsia="Times New Roman" w:cs="Arial"/>
          <w:color w:val="000000"/>
          <w:lang w:val="en-ZA" w:eastAsia="en-ZA"/>
        </w:rPr>
        <w:t xml:space="preserve">] </w:t>
      </w:r>
    </w:p>
    <w:p w14:paraId="296CCD8D" w14:textId="77777777" w:rsidR="00900B24" w:rsidRPr="00900B24" w:rsidRDefault="00900B24" w:rsidP="00E86AF2">
      <w:pPr>
        <w:tabs>
          <w:tab w:val="left" w:pos="8505"/>
        </w:tabs>
        <w:spacing w:line="312" w:lineRule="auto"/>
        <w:ind w:left="709"/>
        <w:rPr>
          <w:rFonts w:ascii="Arial" w:eastAsia="Times New Roman" w:hAnsi="Arial" w:cs="Arial"/>
          <w:b/>
          <w:color w:val="000000"/>
          <w:lang w:eastAsia="en-ZA"/>
        </w:rPr>
      </w:pPr>
      <w:r>
        <w:rPr>
          <w:rFonts w:ascii="Arial" w:eastAsia="Times New Roman" w:hAnsi="Arial" w:cs="Arial"/>
          <w:b/>
          <w:color w:val="000000"/>
          <w:lang w:eastAsia="en-ZA"/>
        </w:rPr>
        <w:t>Communication with th</w:t>
      </w:r>
      <w:r w:rsidRPr="00900B24">
        <w:rPr>
          <w:rFonts w:ascii="Arial" w:eastAsia="Times New Roman" w:hAnsi="Arial" w:cs="Arial"/>
          <w:b/>
          <w:color w:val="000000"/>
          <w:lang w:eastAsia="en-ZA"/>
        </w:rPr>
        <w:t>ose charged with governance</w:t>
      </w:r>
    </w:p>
    <w:p w14:paraId="4E1673FC" w14:textId="77777777" w:rsidR="00E86AF2" w:rsidRPr="006554C5" w:rsidRDefault="00E86AF2" w:rsidP="00E86AF2">
      <w:pPr>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We communicate with the accounting authority regarding, among other matters, the planned scope and timing of the audit and significant audit findings, including any significant deficiencies in internal control that we identify during our audit. </w:t>
      </w:r>
    </w:p>
    <w:p w14:paraId="4E6C7B9D" w14:textId="3D30C876" w:rsidR="00E86AF2" w:rsidRPr="006554C5" w:rsidRDefault="00E86AF2" w:rsidP="00E86AF2">
      <w:pPr>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We also provide the accounting authority with a statement that we have complied with relevant ethical requirements regarding independence, and to communicate with them all relationships and other matters that may reasonably be thought to bear on our independence, and where applicable, </w:t>
      </w:r>
      <w:r w:rsidR="007A10F7">
        <w:rPr>
          <w:rFonts w:ascii="Arial" w:eastAsia="Times New Roman" w:hAnsi="Arial" w:cs="Arial"/>
          <w:color w:val="000000"/>
          <w:lang w:eastAsia="en-ZA"/>
        </w:rPr>
        <w:t>actions taken to eliminate threats or</w:t>
      </w:r>
      <w:r w:rsidR="007A10F7" w:rsidRPr="006554C5">
        <w:rPr>
          <w:rFonts w:ascii="Arial" w:eastAsia="Times New Roman" w:hAnsi="Arial" w:cs="Arial"/>
          <w:color w:val="000000"/>
          <w:lang w:eastAsia="en-ZA"/>
        </w:rPr>
        <w:t xml:space="preserve"> </w:t>
      </w:r>
      <w:r w:rsidRPr="006554C5">
        <w:rPr>
          <w:rFonts w:ascii="Arial" w:eastAsia="Times New Roman" w:hAnsi="Arial" w:cs="Arial"/>
          <w:color w:val="000000"/>
          <w:lang w:eastAsia="en-ZA"/>
        </w:rPr>
        <w:t>safeguards</w:t>
      </w:r>
      <w:r w:rsidR="007A10F7">
        <w:rPr>
          <w:rFonts w:ascii="Arial" w:eastAsia="Times New Roman" w:hAnsi="Arial" w:cs="Arial"/>
          <w:color w:val="000000"/>
          <w:lang w:eastAsia="en-ZA"/>
        </w:rPr>
        <w:t xml:space="preserve"> applied</w:t>
      </w:r>
      <w:r w:rsidRPr="006554C5">
        <w:rPr>
          <w:rFonts w:ascii="Arial" w:eastAsia="Times New Roman" w:hAnsi="Arial" w:cs="Arial"/>
          <w:color w:val="000000"/>
          <w:lang w:eastAsia="en-ZA"/>
        </w:rPr>
        <w:t xml:space="preserve">. </w:t>
      </w:r>
    </w:p>
    <w:p w14:paraId="32CF138C" w14:textId="77777777" w:rsidR="00E86AF2" w:rsidRPr="006554C5" w:rsidRDefault="00E86AF2" w:rsidP="00E86AF2">
      <w:pPr>
        <w:pStyle w:val="ac-01"/>
        <w:tabs>
          <w:tab w:val="left" w:pos="8505"/>
        </w:tabs>
        <w:spacing w:after="120" w:line="312" w:lineRule="auto"/>
        <w:ind w:left="709" w:right="4"/>
        <w:jc w:val="both"/>
        <w:rPr>
          <w:rFonts w:ascii="Arial" w:hAnsi="Arial" w:cs="Arial"/>
          <w:sz w:val="22"/>
          <w:szCs w:val="22"/>
        </w:rPr>
      </w:pPr>
      <w:r w:rsidRPr="006554C5">
        <w:rPr>
          <w:rFonts w:ascii="Arial" w:eastAsia="Times New Roman" w:hAnsi="Arial" w:cs="Arial"/>
          <w:color w:val="000000"/>
          <w:sz w:val="22"/>
          <w:szCs w:val="22"/>
          <w:lang w:val="en-ZA" w:eastAsia="en-ZA"/>
        </w:rPr>
        <w:t xml:space="preserve">From the matters communicated with </w:t>
      </w:r>
      <w:r w:rsidRPr="006554C5">
        <w:rPr>
          <w:rFonts w:ascii="Arial" w:eastAsia="Times New Roman" w:hAnsi="Arial" w:cs="Arial"/>
          <w:color w:val="000000"/>
          <w:sz w:val="22"/>
          <w:szCs w:val="22"/>
          <w:lang w:eastAsia="en-ZA"/>
        </w:rPr>
        <w:t>the accounting authority</w:t>
      </w:r>
      <w:r w:rsidRPr="006554C5">
        <w:rPr>
          <w:rFonts w:ascii="Arial" w:eastAsia="Times New Roman" w:hAnsi="Arial" w:cs="Arial"/>
          <w:color w:val="000000"/>
          <w:sz w:val="22"/>
          <w:szCs w:val="22"/>
          <w:lang w:val="en-ZA" w:eastAsia="en-ZA"/>
        </w:rPr>
        <w:t xml:space="preserve">, we determine those matters that were of most significance in the audit of the </w:t>
      </w:r>
      <w:r w:rsidRPr="006554C5">
        <w:rPr>
          <w:rFonts w:ascii="Arial" w:hAnsi="Arial" w:cs="Arial"/>
          <w:sz w:val="22"/>
          <w:szCs w:val="22"/>
        </w:rPr>
        <w:t>[</w:t>
      </w:r>
      <w:r w:rsidRPr="00F54F69">
        <w:rPr>
          <w:rFonts w:ascii="Arial" w:hAnsi="Arial" w:cs="Arial"/>
          <w:i/>
          <w:sz w:val="22"/>
          <w:szCs w:val="22"/>
        </w:rPr>
        <w:t>consolidated and separate</w:t>
      </w:r>
      <w:r w:rsidRPr="006554C5">
        <w:rPr>
          <w:rFonts w:ascii="Arial" w:hAnsi="Arial" w:cs="Arial"/>
          <w:sz w:val="22"/>
          <w:szCs w:val="22"/>
        </w:rPr>
        <w:t xml:space="preserve">] </w:t>
      </w:r>
      <w:r w:rsidRPr="006554C5">
        <w:rPr>
          <w:rFonts w:ascii="Arial" w:eastAsia="Times New Roman" w:hAnsi="Arial" w:cs="Arial"/>
          <w:color w:val="000000"/>
          <w:sz w:val="22"/>
          <w:szCs w:val="22"/>
          <w:lang w:val="en-ZA" w:eastAsia="en-ZA"/>
        </w:rPr>
        <w:t xml:space="preserve">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 </w:t>
      </w:r>
    </w:p>
    <w:p w14:paraId="4D2DAFB6" w14:textId="77777777" w:rsidR="00E86AF2" w:rsidRDefault="00E86AF2">
      <w:pPr>
        <w:widowControl/>
        <w:autoSpaceDE/>
        <w:autoSpaceDN/>
        <w:adjustRightInd/>
        <w:spacing w:after="0"/>
        <w:jc w:val="left"/>
        <w:rPr>
          <w:rFonts w:ascii="Arial" w:hAnsi="Arial" w:cs="Arial"/>
          <w:b/>
          <w:sz w:val="28"/>
          <w:szCs w:val="28"/>
        </w:rPr>
      </w:pPr>
      <w:r>
        <w:rPr>
          <w:rFonts w:ascii="Arial" w:hAnsi="Arial" w:cs="Arial"/>
          <w:b/>
          <w:sz w:val="28"/>
          <w:szCs w:val="28"/>
        </w:rPr>
        <w:br w:type="page"/>
      </w:r>
    </w:p>
    <w:p w14:paraId="6CBAA864" w14:textId="77777777" w:rsidR="00077042" w:rsidRPr="006554C5" w:rsidRDefault="00CA5933" w:rsidP="00F827EF">
      <w:pPr>
        <w:pStyle w:val="Heading2"/>
      </w:pPr>
      <w:bookmarkStart w:id="61" w:name="_Toc513622595"/>
      <w:bookmarkStart w:id="62" w:name="_Toc515358733"/>
      <w:bookmarkStart w:id="63" w:name="_Toc518384416"/>
      <w:bookmarkStart w:id="64" w:name="_Toc5690133"/>
      <w:r w:rsidRPr="006554C5">
        <w:lastRenderedPageBreak/>
        <w:t>Notes</w:t>
      </w:r>
      <w:r w:rsidR="008E3779" w:rsidRPr="006554C5">
        <w:t xml:space="preserve"> to the illustrative reports in Part A </w:t>
      </w:r>
      <w:r w:rsidR="0022149C">
        <w:t>(denoted as N1-</w:t>
      </w:r>
      <w:r w:rsidR="00847E21" w:rsidRPr="006554C5">
        <w:t>N1</w:t>
      </w:r>
      <w:r w:rsidR="00847E21">
        <w:t>5</w:t>
      </w:r>
      <w:r w:rsidR="0057277B" w:rsidRPr="006554C5">
        <w:t>)</w:t>
      </w:r>
      <w:bookmarkEnd w:id="61"/>
      <w:bookmarkEnd w:id="62"/>
      <w:bookmarkEnd w:id="63"/>
      <w:bookmarkEnd w:id="64"/>
      <w:r w:rsidRPr="006554C5">
        <w:t xml:space="preserve"> </w:t>
      </w:r>
    </w:p>
    <w:p w14:paraId="4FDAE4E9" w14:textId="1A29F049" w:rsidR="00077042" w:rsidRPr="001D0EA4" w:rsidRDefault="00077042" w:rsidP="00F827EF">
      <w:pPr>
        <w:pStyle w:val="Heading4"/>
      </w:pPr>
      <w:bookmarkStart w:id="65" w:name="_Toc150931895"/>
      <w:bookmarkStart w:id="66" w:name="_Toc160598980"/>
      <w:bookmarkStart w:id="67" w:name="_Toc160599505"/>
      <w:bookmarkStart w:id="68" w:name="_Toc161706685"/>
      <w:bookmarkStart w:id="69" w:name="_Toc513622596"/>
      <w:bookmarkStart w:id="70" w:name="_Toc515358734"/>
      <w:bookmarkStart w:id="71" w:name="_Toc518384417"/>
      <w:bookmarkStart w:id="72" w:name="_Toc5690134"/>
      <w:bookmarkEnd w:id="56"/>
      <w:r w:rsidRPr="006554C5">
        <w:t>Addressee</w:t>
      </w:r>
      <w:bookmarkEnd w:id="65"/>
      <w:bookmarkEnd w:id="66"/>
      <w:bookmarkEnd w:id="67"/>
      <w:bookmarkEnd w:id="68"/>
      <w:r w:rsidR="00D12652" w:rsidRPr="001D0EA4">
        <w:rPr>
          <w:rStyle w:val="FootnoteReference"/>
          <w:rFonts w:cs="Arial"/>
          <w:szCs w:val="24"/>
          <w:vertAlign w:val="superscript"/>
        </w:rPr>
        <w:footnoteReference w:id="10"/>
      </w:r>
      <w:bookmarkEnd w:id="69"/>
      <w:bookmarkEnd w:id="70"/>
      <w:bookmarkEnd w:id="71"/>
      <w:bookmarkEnd w:id="72"/>
    </w:p>
    <w:p w14:paraId="1B8C9DBB" w14:textId="77777777" w:rsidR="00B165F3" w:rsidRPr="00BC49D0" w:rsidRDefault="00CA5933" w:rsidP="00AF0B15">
      <w:pPr>
        <w:pStyle w:val="ac-01"/>
        <w:spacing w:after="120" w:line="312" w:lineRule="auto"/>
        <w:ind w:left="720" w:hanging="720"/>
        <w:jc w:val="both"/>
        <w:rPr>
          <w:rFonts w:ascii="Arial" w:hAnsi="Arial" w:cs="Arial"/>
          <w:sz w:val="22"/>
          <w:szCs w:val="22"/>
        </w:rPr>
      </w:pPr>
      <w:r w:rsidRPr="00BC49D0">
        <w:rPr>
          <w:rFonts w:ascii="Arial" w:hAnsi="Arial" w:cs="Arial"/>
          <w:sz w:val="22"/>
          <w:szCs w:val="22"/>
        </w:rPr>
        <w:t>N1</w:t>
      </w:r>
      <w:r w:rsidR="00077042" w:rsidRPr="00BC49D0">
        <w:rPr>
          <w:rFonts w:ascii="Arial" w:hAnsi="Arial" w:cs="Arial"/>
          <w:sz w:val="22"/>
          <w:szCs w:val="22"/>
        </w:rPr>
        <w:t>.</w:t>
      </w:r>
      <w:r w:rsidR="00077042" w:rsidRPr="00BC49D0">
        <w:rPr>
          <w:rFonts w:ascii="Arial" w:hAnsi="Arial" w:cs="Arial"/>
          <w:sz w:val="22"/>
          <w:szCs w:val="22"/>
        </w:rPr>
        <w:tab/>
      </w:r>
      <w:r w:rsidR="00D12652" w:rsidRPr="00BC49D0">
        <w:rPr>
          <w:rFonts w:ascii="Arial" w:hAnsi="Arial" w:cs="Arial"/>
          <w:sz w:val="22"/>
          <w:szCs w:val="22"/>
        </w:rPr>
        <w:t xml:space="preserve">The auditor’s report </w:t>
      </w:r>
      <w:r w:rsidR="003A220F" w:rsidRPr="00CF240E">
        <w:rPr>
          <w:rFonts w:ascii="Arial" w:hAnsi="Arial" w:cs="Arial"/>
          <w:sz w:val="22"/>
          <w:szCs w:val="22"/>
        </w:rPr>
        <w:t>or</w:t>
      </w:r>
      <w:r w:rsidR="009F5880" w:rsidRPr="00CF240E">
        <w:rPr>
          <w:rFonts w:ascii="Arial" w:hAnsi="Arial" w:cs="Arial"/>
          <w:sz w:val="22"/>
          <w:szCs w:val="22"/>
        </w:rPr>
        <w:t xml:space="preserve"> the</w:t>
      </w:r>
      <w:r w:rsidR="003A220F" w:rsidRPr="006554C5">
        <w:rPr>
          <w:rFonts w:ascii="Arial" w:hAnsi="Arial" w:cs="Arial"/>
          <w:sz w:val="22"/>
          <w:szCs w:val="22"/>
        </w:rPr>
        <w:t xml:space="preserve"> independent reviewer’s report </w:t>
      </w:r>
      <w:r w:rsidR="009F5880" w:rsidRPr="006554C5">
        <w:rPr>
          <w:rFonts w:ascii="Arial" w:hAnsi="Arial" w:cs="Arial"/>
          <w:sz w:val="22"/>
          <w:szCs w:val="22"/>
        </w:rPr>
        <w:t>(</w:t>
      </w:r>
      <w:r w:rsidR="008B73DA" w:rsidRPr="006554C5">
        <w:rPr>
          <w:rFonts w:ascii="Arial" w:hAnsi="Arial" w:cs="Arial"/>
          <w:sz w:val="22"/>
          <w:szCs w:val="22"/>
        </w:rPr>
        <w:t xml:space="preserve">the </w:t>
      </w:r>
      <w:r w:rsidR="009F5880" w:rsidRPr="006554C5">
        <w:rPr>
          <w:rFonts w:ascii="Arial" w:hAnsi="Arial" w:cs="Arial"/>
          <w:sz w:val="22"/>
          <w:szCs w:val="22"/>
        </w:rPr>
        <w:t xml:space="preserve">report) </w:t>
      </w:r>
      <w:r w:rsidR="00A829CE" w:rsidRPr="006554C5">
        <w:rPr>
          <w:rFonts w:ascii="Arial" w:hAnsi="Arial" w:cs="Arial"/>
          <w:sz w:val="22"/>
          <w:szCs w:val="22"/>
        </w:rPr>
        <w:t>is</w:t>
      </w:r>
      <w:r w:rsidR="00D12652" w:rsidRPr="006554C5">
        <w:rPr>
          <w:rFonts w:ascii="Arial" w:hAnsi="Arial" w:cs="Arial"/>
          <w:sz w:val="22"/>
          <w:szCs w:val="22"/>
        </w:rPr>
        <w:t xml:space="preserve"> addressed as required by the circumstances of the engagement. Law or regulation </w:t>
      </w:r>
      <w:r w:rsidR="00EB243B" w:rsidRPr="006554C5">
        <w:rPr>
          <w:rFonts w:ascii="Arial" w:hAnsi="Arial" w:cs="Arial"/>
          <w:sz w:val="22"/>
          <w:szCs w:val="22"/>
        </w:rPr>
        <w:t>may</w:t>
      </w:r>
      <w:r w:rsidR="00EB243B" w:rsidRPr="001D0EA4">
        <w:rPr>
          <w:rFonts w:ascii="Arial" w:hAnsi="Arial" w:cs="Arial"/>
          <w:sz w:val="22"/>
          <w:szCs w:val="22"/>
        </w:rPr>
        <w:t xml:space="preserve"> </w:t>
      </w:r>
      <w:r w:rsidR="00EB243B" w:rsidRPr="006554C5">
        <w:rPr>
          <w:rFonts w:ascii="Arial" w:hAnsi="Arial" w:cs="Arial"/>
          <w:sz w:val="22"/>
          <w:szCs w:val="22"/>
        </w:rPr>
        <w:t>specify</w:t>
      </w:r>
      <w:r w:rsidR="00EB243B" w:rsidRPr="001D0EA4">
        <w:rPr>
          <w:rFonts w:ascii="Arial" w:hAnsi="Arial" w:cs="Arial"/>
          <w:sz w:val="22"/>
          <w:szCs w:val="22"/>
        </w:rPr>
        <w:t xml:space="preserve"> </w:t>
      </w:r>
      <w:r w:rsidR="00D12652" w:rsidRPr="00273C61">
        <w:rPr>
          <w:rFonts w:ascii="Arial" w:hAnsi="Arial" w:cs="Arial"/>
          <w:sz w:val="22"/>
          <w:szCs w:val="22"/>
        </w:rPr>
        <w:t xml:space="preserve">to whom the report is to be addressed. </w:t>
      </w:r>
      <w:r w:rsidR="00B165F3" w:rsidRPr="00273C61">
        <w:rPr>
          <w:rFonts w:ascii="Arial" w:hAnsi="Arial" w:cs="Arial"/>
          <w:sz w:val="22"/>
          <w:szCs w:val="22"/>
        </w:rPr>
        <w:t xml:space="preserve">However, the Companies Act does not specify to whom the </w:t>
      </w:r>
      <w:r w:rsidR="00B165F3" w:rsidRPr="00BC49D0">
        <w:rPr>
          <w:rFonts w:ascii="Arial" w:hAnsi="Arial" w:cs="Arial"/>
          <w:sz w:val="22"/>
          <w:szCs w:val="22"/>
        </w:rPr>
        <w:t>report should be addressed.</w:t>
      </w:r>
      <w:r w:rsidR="00D12652" w:rsidRPr="00BC49D0">
        <w:rPr>
          <w:rFonts w:ascii="Arial" w:hAnsi="Arial" w:cs="Arial"/>
          <w:sz w:val="22"/>
          <w:szCs w:val="22"/>
        </w:rPr>
        <w:t xml:space="preserve"> </w:t>
      </w:r>
    </w:p>
    <w:p w14:paraId="7C8BD5AA" w14:textId="77777777" w:rsidR="004314A4" w:rsidRPr="006554C5" w:rsidRDefault="0073431F" w:rsidP="00AF0B15">
      <w:pPr>
        <w:pStyle w:val="ac-01"/>
        <w:spacing w:after="120" w:line="312" w:lineRule="auto"/>
        <w:ind w:left="720" w:hanging="11"/>
        <w:jc w:val="both"/>
        <w:rPr>
          <w:rFonts w:ascii="Arial" w:hAnsi="Arial" w:cs="Arial"/>
          <w:sz w:val="22"/>
          <w:szCs w:val="22"/>
        </w:rPr>
      </w:pPr>
      <w:r w:rsidRPr="00CF240E">
        <w:rPr>
          <w:rFonts w:ascii="Arial" w:hAnsi="Arial" w:cs="Arial"/>
          <w:color w:val="000000"/>
          <w:sz w:val="22"/>
          <w:szCs w:val="22"/>
          <w:lang w:val="en-ZA"/>
        </w:rPr>
        <w:t>T</w:t>
      </w:r>
      <w:r w:rsidR="00BF3832" w:rsidRPr="00CF240E">
        <w:rPr>
          <w:rFonts w:ascii="Arial" w:hAnsi="Arial" w:cs="Arial"/>
          <w:color w:val="000000"/>
          <w:sz w:val="22"/>
          <w:szCs w:val="22"/>
          <w:lang w:val="en-ZA"/>
        </w:rPr>
        <w:t xml:space="preserve">he </w:t>
      </w:r>
      <w:r w:rsidR="00BF3832" w:rsidRPr="006554C5">
        <w:rPr>
          <w:rFonts w:ascii="Arial" w:hAnsi="Arial" w:cs="Arial"/>
          <w:color w:val="000000"/>
          <w:sz w:val="22"/>
          <w:szCs w:val="22"/>
          <w:lang w:val="en-ZA"/>
        </w:rPr>
        <w:t xml:space="preserve">report is normally addressed to those for whom </w:t>
      </w:r>
      <w:r w:rsidR="00306DD5" w:rsidRPr="006554C5">
        <w:rPr>
          <w:rFonts w:ascii="Arial" w:hAnsi="Arial" w:cs="Arial"/>
          <w:color w:val="000000"/>
          <w:sz w:val="22"/>
          <w:szCs w:val="22"/>
          <w:lang w:val="en-ZA"/>
        </w:rPr>
        <w:t>it</w:t>
      </w:r>
      <w:r w:rsidR="00BF3832" w:rsidRPr="001D0EA4">
        <w:rPr>
          <w:rFonts w:ascii="Arial" w:hAnsi="Arial" w:cs="Arial"/>
          <w:color w:val="000000"/>
          <w:sz w:val="22"/>
          <w:szCs w:val="22"/>
          <w:lang w:val="en-ZA"/>
        </w:rPr>
        <w:t xml:space="preserve"> is prepared</w:t>
      </w:r>
      <w:r w:rsidRPr="00273C61">
        <w:rPr>
          <w:rStyle w:val="FootnoteReference"/>
          <w:rFonts w:ascii="Arial" w:hAnsi="Arial" w:cs="Arial"/>
          <w:sz w:val="22"/>
          <w:szCs w:val="22"/>
          <w:vertAlign w:val="superscript"/>
          <w:lang w:val="en-ZA"/>
        </w:rPr>
        <w:footnoteReference w:id="11"/>
      </w:r>
      <w:r w:rsidR="00BF3832" w:rsidRPr="00273C61">
        <w:rPr>
          <w:rFonts w:ascii="Arial" w:hAnsi="Arial" w:cs="Arial"/>
          <w:color w:val="000000"/>
          <w:sz w:val="22"/>
          <w:szCs w:val="22"/>
          <w:lang w:val="en-ZA"/>
        </w:rPr>
        <w:t xml:space="preserve">. In the case of South African </w:t>
      </w:r>
      <w:r w:rsidR="00306DD5" w:rsidRPr="006554C5">
        <w:rPr>
          <w:rFonts w:ascii="Arial" w:hAnsi="Arial" w:cs="Arial"/>
          <w:color w:val="000000"/>
          <w:sz w:val="22"/>
          <w:szCs w:val="22"/>
          <w:lang w:val="en-ZA"/>
        </w:rPr>
        <w:t>companies</w:t>
      </w:r>
      <w:r w:rsidR="00BF3832" w:rsidRPr="001D0EA4">
        <w:rPr>
          <w:rFonts w:ascii="Arial" w:hAnsi="Arial" w:cs="Arial"/>
          <w:color w:val="000000"/>
          <w:sz w:val="22"/>
          <w:szCs w:val="22"/>
          <w:lang w:val="en-ZA"/>
        </w:rPr>
        <w:t xml:space="preserve">, the report is addressed to the shareholders or members, as applicable, when the Companies Act (including </w:t>
      </w:r>
      <w:r w:rsidR="00BF3832" w:rsidRPr="00BC49D0">
        <w:rPr>
          <w:rFonts w:ascii="Arial" w:hAnsi="Arial" w:cs="Arial"/>
          <w:color w:val="000000"/>
          <w:sz w:val="22"/>
          <w:szCs w:val="22"/>
          <w:lang w:val="en-ZA"/>
        </w:rPr>
        <w:t>the Companies</w:t>
      </w:r>
      <w:r w:rsidR="00510688" w:rsidRPr="00BC49D0">
        <w:rPr>
          <w:rFonts w:ascii="Arial" w:hAnsi="Arial" w:cs="Arial"/>
          <w:color w:val="000000"/>
          <w:sz w:val="22"/>
          <w:szCs w:val="22"/>
          <w:lang w:val="en-ZA"/>
        </w:rPr>
        <w:t xml:space="preserve"> Act</w:t>
      </w:r>
      <w:r w:rsidR="00BF3832" w:rsidRPr="00BC49D0">
        <w:rPr>
          <w:rFonts w:ascii="Arial" w:hAnsi="Arial" w:cs="Arial"/>
          <w:color w:val="000000"/>
          <w:sz w:val="22"/>
          <w:szCs w:val="22"/>
          <w:lang w:val="en-ZA"/>
        </w:rPr>
        <w:t xml:space="preserve"> Regulations) requires the company to be audited</w:t>
      </w:r>
      <w:r w:rsidR="009F5880" w:rsidRPr="00BC49D0">
        <w:rPr>
          <w:rFonts w:ascii="Arial" w:hAnsi="Arial" w:cs="Arial"/>
          <w:color w:val="000000"/>
          <w:sz w:val="22"/>
          <w:szCs w:val="22"/>
          <w:lang w:val="en-ZA"/>
        </w:rPr>
        <w:t xml:space="preserve"> </w:t>
      </w:r>
      <w:r w:rsidR="009F5880" w:rsidRPr="00CF240E">
        <w:rPr>
          <w:rFonts w:ascii="Arial" w:hAnsi="Arial" w:cs="Arial"/>
          <w:color w:val="000000"/>
          <w:sz w:val="22"/>
          <w:szCs w:val="22"/>
          <w:lang w:val="en-ZA"/>
        </w:rPr>
        <w:t>or independently reviewed</w:t>
      </w:r>
      <w:r w:rsidR="00BF3832" w:rsidRPr="006554C5">
        <w:rPr>
          <w:rFonts w:ascii="Arial" w:hAnsi="Arial" w:cs="Arial"/>
          <w:color w:val="000000"/>
          <w:sz w:val="22"/>
          <w:szCs w:val="22"/>
          <w:lang w:val="en-ZA"/>
        </w:rPr>
        <w:t xml:space="preserve">. </w:t>
      </w:r>
    </w:p>
    <w:p w14:paraId="1B90C695" w14:textId="635B0B99" w:rsidR="00077042" w:rsidRPr="00273C61" w:rsidRDefault="00BF3832" w:rsidP="00AF0B15">
      <w:pPr>
        <w:pStyle w:val="ac-01"/>
        <w:spacing w:after="120" w:line="312" w:lineRule="auto"/>
        <w:ind w:left="720" w:hanging="11"/>
        <w:jc w:val="both"/>
        <w:rPr>
          <w:rFonts w:ascii="Arial" w:hAnsi="Arial" w:cs="Arial"/>
          <w:sz w:val="22"/>
          <w:szCs w:val="22"/>
        </w:rPr>
      </w:pPr>
      <w:r w:rsidRPr="006554C5">
        <w:rPr>
          <w:rFonts w:ascii="Arial" w:hAnsi="Arial" w:cs="Arial"/>
          <w:color w:val="000000"/>
          <w:sz w:val="22"/>
          <w:szCs w:val="22"/>
          <w:lang w:val="en-ZA"/>
        </w:rPr>
        <w:t>When a</w:t>
      </w:r>
      <w:r w:rsidR="0073431F" w:rsidRPr="006554C5">
        <w:rPr>
          <w:rFonts w:ascii="Arial" w:hAnsi="Arial" w:cs="Arial"/>
          <w:color w:val="000000"/>
          <w:sz w:val="22"/>
          <w:szCs w:val="22"/>
          <w:lang w:val="en-ZA"/>
        </w:rPr>
        <w:t xml:space="preserve"> Memorandum of Incorporation (MOI)</w:t>
      </w:r>
      <w:r w:rsidRPr="006554C5">
        <w:rPr>
          <w:rFonts w:ascii="Arial" w:hAnsi="Arial" w:cs="Arial"/>
          <w:color w:val="000000"/>
          <w:sz w:val="22"/>
          <w:szCs w:val="22"/>
          <w:lang w:val="en-ZA"/>
        </w:rPr>
        <w:t xml:space="preserve"> </w:t>
      </w:r>
      <w:r w:rsidR="0073431F" w:rsidRPr="006554C5">
        <w:rPr>
          <w:rFonts w:ascii="Arial" w:hAnsi="Arial" w:cs="Arial"/>
          <w:color w:val="000000"/>
          <w:sz w:val="22"/>
          <w:szCs w:val="22"/>
          <w:lang w:val="en-ZA"/>
        </w:rPr>
        <w:t xml:space="preserve">for a </w:t>
      </w:r>
      <w:r w:rsidRPr="006554C5">
        <w:rPr>
          <w:rFonts w:ascii="Arial" w:hAnsi="Arial" w:cs="Arial"/>
          <w:color w:val="000000"/>
          <w:sz w:val="22"/>
          <w:szCs w:val="22"/>
          <w:lang w:val="en-ZA"/>
        </w:rPr>
        <w:t>com</w:t>
      </w:r>
      <w:r w:rsidR="0073431F" w:rsidRPr="006554C5">
        <w:rPr>
          <w:rFonts w:ascii="Arial" w:hAnsi="Arial" w:cs="Arial"/>
          <w:color w:val="000000"/>
          <w:sz w:val="22"/>
          <w:szCs w:val="22"/>
          <w:lang w:val="en-ZA"/>
        </w:rPr>
        <w:t>pany that is exempt from audit</w:t>
      </w:r>
      <w:r w:rsidRPr="006554C5">
        <w:rPr>
          <w:rFonts w:ascii="Arial" w:hAnsi="Arial" w:cs="Arial"/>
          <w:color w:val="000000"/>
          <w:sz w:val="22"/>
          <w:szCs w:val="22"/>
          <w:lang w:val="en-ZA"/>
        </w:rPr>
        <w:t xml:space="preserve"> requires </w:t>
      </w:r>
      <w:r w:rsidR="00306DD5" w:rsidRPr="006554C5">
        <w:rPr>
          <w:rFonts w:ascii="Arial" w:hAnsi="Arial" w:cs="Arial"/>
          <w:color w:val="000000"/>
          <w:sz w:val="22"/>
          <w:szCs w:val="22"/>
          <w:lang w:val="en-ZA"/>
        </w:rPr>
        <w:t>the company</w:t>
      </w:r>
      <w:r w:rsidR="00306DD5" w:rsidRPr="001D0EA4">
        <w:rPr>
          <w:rFonts w:ascii="Arial" w:hAnsi="Arial" w:cs="Arial"/>
          <w:color w:val="000000"/>
          <w:sz w:val="22"/>
          <w:szCs w:val="22"/>
          <w:lang w:val="en-ZA"/>
        </w:rPr>
        <w:t xml:space="preserve"> </w:t>
      </w:r>
      <w:r w:rsidRPr="00273C61">
        <w:rPr>
          <w:rFonts w:ascii="Arial" w:hAnsi="Arial" w:cs="Arial"/>
          <w:color w:val="000000"/>
          <w:sz w:val="22"/>
          <w:szCs w:val="22"/>
          <w:lang w:val="en-ZA"/>
        </w:rPr>
        <w:t xml:space="preserve">to appoint an auditor, the auditor’s report is </w:t>
      </w:r>
      <w:r w:rsidR="00D450C5" w:rsidRPr="00273C61">
        <w:rPr>
          <w:rFonts w:ascii="Arial" w:hAnsi="Arial" w:cs="Arial"/>
          <w:color w:val="000000"/>
          <w:sz w:val="22"/>
          <w:szCs w:val="22"/>
          <w:lang w:val="en-ZA"/>
        </w:rPr>
        <w:t xml:space="preserve">also </w:t>
      </w:r>
      <w:r w:rsidRPr="00BC49D0">
        <w:rPr>
          <w:rFonts w:ascii="Arial" w:hAnsi="Arial" w:cs="Arial"/>
          <w:color w:val="000000"/>
          <w:sz w:val="22"/>
          <w:szCs w:val="22"/>
          <w:lang w:val="en-ZA"/>
        </w:rPr>
        <w:t>addre</w:t>
      </w:r>
      <w:r w:rsidR="00D450C5" w:rsidRPr="00BC49D0">
        <w:rPr>
          <w:rFonts w:ascii="Arial" w:hAnsi="Arial" w:cs="Arial"/>
          <w:color w:val="000000"/>
          <w:sz w:val="22"/>
          <w:szCs w:val="22"/>
          <w:lang w:val="en-ZA"/>
        </w:rPr>
        <w:t xml:space="preserve">ssed to the shareholders or </w:t>
      </w:r>
      <w:r w:rsidRPr="00BC49D0">
        <w:rPr>
          <w:rFonts w:ascii="Arial" w:hAnsi="Arial" w:cs="Arial"/>
          <w:color w:val="000000"/>
          <w:sz w:val="22"/>
          <w:szCs w:val="22"/>
          <w:lang w:val="en-ZA"/>
        </w:rPr>
        <w:t>members, as appropriate. When a</w:t>
      </w:r>
      <w:r w:rsidR="00D450C5" w:rsidRPr="00BC49D0">
        <w:rPr>
          <w:rFonts w:ascii="Arial" w:hAnsi="Arial" w:cs="Arial"/>
          <w:color w:val="000000"/>
          <w:sz w:val="22"/>
          <w:szCs w:val="22"/>
          <w:lang w:val="en-ZA"/>
        </w:rPr>
        <w:t>n MOI f</w:t>
      </w:r>
      <w:r w:rsidR="00D450C5" w:rsidRPr="00CF240E">
        <w:rPr>
          <w:rFonts w:ascii="Arial" w:hAnsi="Arial" w:cs="Arial"/>
          <w:color w:val="000000"/>
          <w:sz w:val="22"/>
          <w:szCs w:val="22"/>
          <w:lang w:val="en-ZA"/>
        </w:rPr>
        <w:t>or a</w:t>
      </w:r>
      <w:r w:rsidRPr="00CF240E">
        <w:rPr>
          <w:rFonts w:ascii="Arial" w:hAnsi="Arial" w:cs="Arial"/>
          <w:color w:val="000000"/>
          <w:sz w:val="22"/>
          <w:szCs w:val="22"/>
          <w:lang w:val="en-ZA"/>
        </w:rPr>
        <w:t xml:space="preserve"> company that is exempt from audit</w:t>
      </w:r>
      <w:r w:rsidRPr="001D0EA4">
        <w:rPr>
          <w:rFonts w:ascii="Arial" w:hAnsi="Arial" w:cs="Arial"/>
          <w:color w:val="000000"/>
          <w:sz w:val="22"/>
          <w:szCs w:val="22"/>
          <w:lang w:val="en-ZA"/>
        </w:rPr>
        <w:t xml:space="preserve"> does not require </w:t>
      </w:r>
      <w:r w:rsidR="00306DD5" w:rsidRPr="00273C61">
        <w:rPr>
          <w:rFonts w:ascii="Arial" w:hAnsi="Arial" w:cs="Arial"/>
          <w:color w:val="000000"/>
          <w:sz w:val="22"/>
          <w:szCs w:val="22"/>
          <w:lang w:val="en-ZA"/>
        </w:rPr>
        <w:t xml:space="preserve">the company </w:t>
      </w:r>
      <w:r w:rsidRPr="00273C61">
        <w:rPr>
          <w:rFonts w:ascii="Arial" w:hAnsi="Arial" w:cs="Arial"/>
          <w:color w:val="000000"/>
          <w:sz w:val="22"/>
          <w:szCs w:val="22"/>
          <w:lang w:val="en-ZA"/>
        </w:rPr>
        <w:t>to appoint an auditor</w:t>
      </w:r>
      <w:r w:rsidR="00306DD5" w:rsidRPr="006554C5">
        <w:rPr>
          <w:rFonts w:ascii="Arial" w:hAnsi="Arial" w:cs="Arial"/>
          <w:color w:val="000000"/>
          <w:sz w:val="22"/>
          <w:szCs w:val="22"/>
          <w:lang w:val="en-ZA"/>
        </w:rPr>
        <w:t>,</w:t>
      </w:r>
      <w:r w:rsidR="00D450C5" w:rsidRPr="001D0EA4">
        <w:rPr>
          <w:rFonts w:ascii="Arial" w:hAnsi="Arial" w:cs="Arial"/>
          <w:color w:val="000000"/>
          <w:sz w:val="22"/>
          <w:szCs w:val="22"/>
          <w:lang w:val="en-ZA"/>
        </w:rPr>
        <w:t xml:space="preserve"> and </w:t>
      </w:r>
      <w:r w:rsidR="00306DD5" w:rsidRPr="006554C5">
        <w:rPr>
          <w:rFonts w:ascii="Arial" w:hAnsi="Arial" w:cs="Arial"/>
          <w:color w:val="000000"/>
          <w:sz w:val="22"/>
          <w:szCs w:val="22"/>
          <w:lang w:val="en-ZA"/>
        </w:rPr>
        <w:t>the company</w:t>
      </w:r>
      <w:r w:rsidR="00306DD5" w:rsidRPr="001D0EA4">
        <w:rPr>
          <w:rFonts w:ascii="Arial" w:hAnsi="Arial" w:cs="Arial"/>
          <w:color w:val="000000"/>
          <w:sz w:val="22"/>
          <w:szCs w:val="22"/>
          <w:lang w:val="en-ZA"/>
        </w:rPr>
        <w:t xml:space="preserve"> </w:t>
      </w:r>
      <w:r w:rsidRPr="00273C61">
        <w:rPr>
          <w:rFonts w:ascii="Arial" w:hAnsi="Arial" w:cs="Arial"/>
          <w:color w:val="000000"/>
          <w:sz w:val="22"/>
          <w:szCs w:val="22"/>
          <w:lang w:val="en-ZA"/>
        </w:rPr>
        <w:t xml:space="preserve">chooses to be audited, the addressee will depend on whether the </w:t>
      </w:r>
      <w:r w:rsidR="004314A4" w:rsidRPr="00273C61">
        <w:rPr>
          <w:rFonts w:ascii="Arial" w:hAnsi="Arial" w:cs="Arial"/>
          <w:color w:val="000000"/>
          <w:sz w:val="22"/>
          <w:szCs w:val="22"/>
          <w:lang w:val="en-ZA"/>
        </w:rPr>
        <w:t>requirement for</w:t>
      </w:r>
      <w:r w:rsidR="00306DD5" w:rsidRPr="00273C61">
        <w:rPr>
          <w:rFonts w:ascii="Arial" w:hAnsi="Arial" w:cs="Arial"/>
          <w:color w:val="000000"/>
          <w:sz w:val="22"/>
          <w:szCs w:val="22"/>
          <w:lang w:val="en-ZA"/>
        </w:rPr>
        <w:t xml:space="preserve"> </w:t>
      </w:r>
      <w:r w:rsidR="00306DD5" w:rsidRPr="006554C5">
        <w:rPr>
          <w:rFonts w:ascii="Arial" w:hAnsi="Arial" w:cs="Arial"/>
          <w:color w:val="000000"/>
          <w:sz w:val="22"/>
          <w:szCs w:val="22"/>
          <w:lang w:val="en-ZA"/>
        </w:rPr>
        <w:t>an</w:t>
      </w:r>
      <w:r w:rsidR="004314A4" w:rsidRPr="001D0EA4">
        <w:rPr>
          <w:rFonts w:ascii="Arial" w:hAnsi="Arial" w:cs="Arial"/>
          <w:color w:val="000000"/>
          <w:sz w:val="22"/>
          <w:szCs w:val="22"/>
          <w:lang w:val="en-ZA"/>
        </w:rPr>
        <w:t xml:space="preserve"> audit</w:t>
      </w:r>
      <w:r w:rsidRPr="00273C61">
        <w:rPr>
          <w:rFonts w:ascii="Arial" w:hAnsi="Arial" w:cs="Arial"/>
          <w:color w:val="000000"/>
          <w:sz w:val="22"/>
          <w:szCs w:val="22"/>
          <w:lang w:val="en-ZA"/>
        </w:rPr>
        <w:t xml:space="preserve"> was </w:t>
      </w:r>
      <w:r w:rsidR="00D450C5" w:rsidRPr="00273C61">
        <w:rPr>
          <w:rFonts w:ascii="Arial" w:hAnsi="Arial" w:cs="Arial"/>
          <w:color w:val="000000"/>
          <w:sz w:val="22"/>
          <w:szCs w:val="22"/>
          <w:lang w:val="en-ZA"/>
        </w:rPr>
        <w:t xml:space="preserve">by </w:t>
      </w:r>
      <w:r w:rsidR="004314A4" w:rsidRPr="00273C61">
        <w:rPr>
          <w:rFonts w:ascii="Arial" w:hAnsi="Arial" w:cs="Arial"/>
          <w:color w:val="000000"/>
          <w:sz w:val="22"/>
          <w:szCs w:val="22"/>
          <w:lang w:val="en-ZA"/>
        </w:rPr>
        <w:t>way</w:t>
      </w:r>
      <w:r w:rsidR="00D450C5" w:rsidRPr="00273C61">
        <w:rPr>
          <w:rFonts w:ascii="Arial" w:hAnsi="Arial" w:cs="Arial"/>
          <w:color w:val="000000"/>
          <w:sz w:val="22"/>
          <w:szCs w:val="22"/>
          <w:lang w:val="en-ZA"/>
        </w:rPr>
        <w:t xml:space="preserve"> of a shareholders’ or </w:t>
      </w:r>
      <w:r w:rsidRPr="00273C61">
        <w:rPr>
          <w:rFonts w:ascii="Arial" w:hAnsi="Arial" w:cs="Arial"/>
          <w:color w:val="000000"/>
          <w:sz w:val="22"/>
          <w:szCs w:val="22"/>
          <w:lang w:val="en-ZA"/>
        </w:rPr>
        <w:t>members’ resolution (</w:t>
      </w:r>
      <w:r w:rsidR="00306DD5" w:rsidRPr="006554C5">
        <w:rPr>
          <w:rFonts w:ascii="Arial" w:hAnsi="Arial" w:cs="Arial"/>
          <w:color w:val="000000"/>
          <w:sz w:val="22"/>
          <w:szCs w:val="22"/>
          <w:lang w:val="en-ZA"/>
        </w:rPr>
        <w:t>in which case the</w:t>
      </w:r>
      <w:r w:rsidR="00306DD5" w:rsidRPr="001D0EA4">
        <w:rPr>
          <w:rFonts w:ascii="Arial" w:hAnsi="Arial" w:cs="Arial"/>
          <w:color w:val="000000"/>
          <w:sz w:val="22"/>
          <w:szCs w:val="22"/>
          <w:lang w:val="en-ZA"/>
        </w:rPr>
        <w:t xml:space="preserve"> </w:t>
      </w:r>
      <w:r w:rsidRPr="00273C61">
        <w:rPr>
          <w:rFonts w:ascii="Arial" w:hAnsi="Arial" w:cs="Arial"/>
          <w:color w:val="000000"/>
          <w:sz w:val="22"/>
          <w:szCs w:val="22"/>
          <w:lang w:val="en-ZA"/>
        </w:rPr>
        <w:t>auditor’s report</w:t>
      </w:r>
      <w:r w:rsidR="00306DD5" w:rsidRPr="00273C61">
        <w:rPr>
          <w:rFonts w:ascii="Arial" w:hAnsi="Arial" w:cs="Arial"/>
          <w:color w:val="000000"/>
          <w:sz w:val="22"/>
          <w:szCs w:val="22"/>
          <w:lang w:val="en-ZA"/>
        </w:rPr>
        <w:t xml:space="preserve"> </w:t>
      </w:r>
      <w:r w:rsidR="00306DD5" w:rsidRPr="006554C5">
        <w:rPr>
          <w:rFonts w:ascii="Arial" w:hAnsi="Arial" w:cs="Arial"/>
          <w:color w:val="000000"/>
          <w:sz w:val="22"/>
          <w:szCs w:val="22"/>
          <w:lang w:val="en-ZA"/>
        </w:rPr>
        <w:t>would then be</w:t>
      </w:r>
      <w:r w:rsidRPr="001D0EA4">
        <w:rPr>
          <w:rFonts w:ascii="Arial" w:hAnsi="Arial" w:cs="Arial"/>
          <w:color w:val="000000"/>
          <w:sz w:val="22"/>
          <w:szCs w:val="22"/>
          <w:lang w:val="en-ZA"/>
        </w:rPr>
        <w:t xml:space="preserve"> addressed to the shareholders or members</w:t>
      </w:r>
      <w:r w:rsidR="00306DD5" w:rsidRPr="006554C5">
        <w:rPr>
          <w:rFonts w:ascii="Arial" w:hAnsi="Arial" w:cs="Arial"/>
          <w:color w:val="000000"/>
          <w:sz w:val="22"/>
          <w:szCs w:val="22"/>
          <w:lang w:val="en-ZA"/>
        </w:rPr>
        <w:t>,</w:t>
      </w:r>
      <w:r w:rsidRPr="001D0EA4">
        <w:rPr>
          <w:rFonts w:ascii="Arial" w:hAnsi="Arial" w:cs="Arial"/>
          <w:color w:val="000000"/>
          <w:sz w:val="22"/>
          <w:szCs w:val="22"/>
          <w:lang w:val="en-ZA"/>
        </w:rPr>
        <w:t xml:space="preserve"> as appropriate) or a directors’ resolution (</w:t>
      </w:r>
      <w:r w:rsidR="00306DD5" w:rsidRPr="006554C5">
        <w:rPr>
          <w:rFonts w:ascii="Arial" w:hAnsi="Arial" w:cs="Arial"/>
          <w:color w:val="000000"/>
          <w:sz w:val="22"/>
          <w:szCs w:val="22"/>
          <w:lang w:val="en-ZA"/>
        </w:rPr>
        <w:t>in that instance</w:t>
      </w:r>
      <w:r w:rsidR="00475541">
        <w:rPr>
          <w:rFonts w:ascii="Arial" w:hAnsi="Arial" w:cs="Arial"/>
          <w:color w:val="000000"/>
          <w:sz w:val="22"/>
          <w:szCs w:val="22"/>
          <w:lang w:val="en-ZA"/>
        </w:rPr>
        <w:t>,</w:t>
      </w:r>
      <w:r w:rsidR="00306DD5" w:rsidRPr="006554C5">
        <w:rPr>
          <w:rFonts w:ascii="Arial" w:hAnsi="Arial" w:cs="Arial"/>
          <w:color w:val="000000"/>
          <w:sz w:val="22"/>
          <w:szCs w:val="22"/>
          <w:lang w:val="en-ZA"/>
        </w:rPr>
        <w:t xml:space="preserve"> the</w:t>
      </w:r>
      <w:r w:rsidR="00306DD5" w:rsidRPr="001D0EA4">
        <w:rPr>
          <w:rFonts w:ascii="Arial" w:hAnsi="Arial" w:cs="Arial"/>
          <w:color w:val="000000"/>
          <w:sz w:val="22"/>
          <w:szCs w:val="22"/>
          <w:lang w:val="en-ZA"/>
        </w:rPr>
        <w:t xml:space="preserve"> </w:t>
      </w:r>
      <w:r w:rsidRPr="00273C61">
        <w:rPr>
          <w:rFonts w:ascii="Arial" w:hAnsi="Arial" w:cs="Arial"/>
          <w:color w:val="000000"/>
          <w:sz w:val="22"/>
          <w:szCs w:val="22"/>
          <w:lang w:val="en-ZA"/>
        </w:rPr>
        <w:t>auditor’s report</w:t>
      </w:r>
      <w:r w:rsidR="00306DD5" w:rsidRPr="00273C61">
        <w:rPr>
          <w:rFonts w:ascii="Arial" w:hAnsi="Arial" w:cs="Arial"/>
          <w:color w:val="000000"/>
          <w:sz w:val="22"/>
          <w:szCs w:val="22"/>
          <w:lang w:val="en-ZA"/>
        </w:rPr>
        <w:t xml:space="preserve"> </w:t>
      </w:r>
      <w:r w:rsidR="00306DD5" w:rsidRPr="006554C5">
        <w:rPr>
          <w:rFonts w:ascii="Arial" w:hAnsi="Arial" w:cs="Arial"/>
          <w:color w:val="000000"/>
          <w:sz w:val="22"/>
          <w:szCs w:val="22"/>
          <w:lang w:val="en-ZA"/>
        </w:rPr>
        <w:t>would be</w:t>
      </w:r>
      <w:r w:rsidRPr="001D0EA4">
        <w:rPr>
          <w:rFonts w:ascii="Arial" w:hAnsi="Arial" w:cs="Arial"/>
          <w:color w:val="000000"/>
          <w:sz w:val="22"/>
          <w:szCs w:val="22"/>
          <w:lang w:val="en-ZA"/>
        </w:rPr>
        <w:t xml:space="preserve"> addressed to the directors).</w:t>
      </w:r>
    </w:p>
    <w:p w14:paraId="1C1F044B" w14:textId="77777777" w:rsidR="003701AF" w:rsidRPr="00BC49D0" w:rsidRDefault="003701AF" w:rsidP="00AF0B15">
      <w:pPr>
        <w:pStyle w:val="Default"/>
        <w:spacing w:after="120" w:line="312" w:lineRule="auto"/>
        <w:ind w:left="709"/>
        <w:jc w:val="both"/>
        <w:rPr>
          <w:rFonts w:ascii="Arial" w:hAnsi="Arial" w:cs="Arial"/>
          <w:i/>
          <w:sz w:val="22"/>
          <w:szCs w:val="22"/>
        </w:rPr>
      </w:pPr>
      <w:r w:rsidRPr="00BC49D0">
        <w:rPr>
          <w:rFonts w:ascii="Arial" w:hAnsi="Arial" w:cs="Arial"/>
          <w:i/>
          <w:sz w:val="22"/>
          <w:szCs w:val="22"/>
        </w:rPr>
        <w:t>Public sector perspective</w:t>
      </w:r>
    </w:p>
    <w:p w14:paraId="6CF473A1" w14:textId="77777777" w:rsidR="00A5159D" w:rsidRPr="00273C61" w:rsidRDefault="00A5159D" w:rsidP="00AF0B15">
      <w:pPr>
        <w:pStyle w:val="Default"/>
        <w:spacing w:after="120" w:line="312" w:lineRule="auto"/>
        <w:ind w:left="709"/>
        <w:jc w:val="both"/>
        <w:rPr>
          <w:rFonts w:ascii="Arial" w:hAnsi="Arial" w:cs="Arial"/>
          <w:sz w:val="22"/>
          <w:szCs w:val="22"/>
        </w:rPr>
      </w:pPr>
      <w:r w:rsidRPr="00BC49D0">
        <w:rPr>
          <w:rFonts w:ascii="Arial" w:hAnsi="Arial" w:cs="Arial"/>
          <w:sz w:val="22"/>
          <w:szCs w:val="22"/>
        </w:rPr>
        <w:t xml:space="preserve">In the public sector there </w:t>
      </w:r>
      <w:r w:rsidR="00306DD5" w:rsidRPr="006554C5">
        <w:rPr>
          <w:rFonts w:ascii="Arial" w:hAnsi="Arial" w:cs="Arial"/>
          <w:sz w:val="22"/>
          <w:szCs w:val="22"/>
        </w:rPr>
        <w:t>is</w:t>
      </w:r>
      <w:r w:rsidR="00306DD5" w:rsidRPr="001D0EA4">
        <w:rPr>
          <w:rFonts w:ascii="Arial" w:hAnsi="Arial" w:cs="Arial"/>
          <w:sz w:val="22"/>
          <w:szCs w:val="22"/>
        </w:rPr>
        <w:t xml:space="preserve"> </w:t>
      </w:r>
      <w:r w:rsidRPr="00273C61">
        <w:rPr>
          <w:rFonts w:ascii="Arial" w:hAnsi="Arial" w:cs="Arial"/>
          <w:sz w:val="22"/>
          <w:szCs w:val="22"/>
        </w:rPr>
        <w:t xml:space="preserve">a </w:t>
      </w:r>
      <w:r w:rsidR="00A829CE" w:rsidRPr="00273C61">
        <w:rPr>
          <w:rFonts w:ascii="Arial" w:hAnsi="Arial" w:cs="Arial"/>
          <w:sz w:val="22"/>
          <w:szCs w:val="22"/>
        </w:rPr>
        <w:t>wide range of</w:t>
      </w:r>
      <w:r w:rsidR="00306DD5" w:rsidRPr="00273C61">
        <w:rPr>
          <w:rFonts w:ascii="Arial" w:hAnsi="Arial" w:cs="Arial"/>
          <w:sz w:val="22"/>
          <w:szCs w:val="22"/>
        </w:rPr>
        <w:t xml:space="preserve"> </w:t>
      </w:r>
      <w:r w:rsidR="00306DD5" w:rsidRPr="006554C5">
        <w:rPr>
          <w:rFonts w:ascii="Arial" w:hAnsi="Arial" w:cs="Arial"/>
          <w:sz w:val="22"/>
          <w:szCs w:val="22"/>
        </w:rPr>
        <w:t>potential</w:t>
      </w:r>
      <w:r w:rsidR="00A829CE" w:rsidRPr="001D0EA4">
        <w:rPr>
          <w:rFonts w:ascii="Arial" w:hAnsi="Arial" w:cs="Arial"/>
          <w:sz w:val="22"/>
          <w:szCs w:val="22"/>
        </w:rPr>
        <w:t xml:space="preserve"> users</w:t>
      </w:r>
      <w:r w:rsidR="00306DD5" w:rsidRPr="00273C61">
        <w:rPr>
          <w:rFonts w:ascii="Arial" w:hAnsi="Arial" w:cs="Arial"/>
          <w:sz w:val="22"/>
          <w:szCs w:val="22"/>
        </w:rPr>
        <w:t xml:space="preserve"> </w:t>
      </w:r>
      <w:r w:rsidR="00306DD5" w:rsidRPr="006554C5">
        <w:rPr>
          <w:rFonts w:ascii="Arial" w:hAnsi="Arial" w:cs="Arial"/>
          <w:sz w:val="22"/>
          <w:szCs w:val="22"/>
        </w:rPr>
        <w:t>of the auditor’s report</w:t>
      </w:r>
      <w:r w:rsidR="00A829CE" w:rsidRPr="001D0EA4">
        <w:rPr>
          <w:rFonts w:ascii="Arial" w:hAnsi="Arial" w:cs="Arial"/>
          <w:sz w:val="22"/>
          <w:szCs w:val="22"/>
        </w:rPr>
        <w:t>, including the</w:t>
      </w:r>
      <w:r w:rsidRPr="00273C61">
        <w:rPr>
          <w:rFonts w:ascii="Arial" w:hAnsi="Arial" w:cs="Arial"/>
          <w:sz w:val="22"/>
          <w:szCs w:val="22"/>
        </w:rPr>
        <w:t xml:space="preserve"> general </w:t>
      </w:r>
      <w:r w:rsidRPr="006554C5">
        <w:rPr>
          <w:rFonts w:ascii="Arial" w:hAnsi="Arial" w:cs="Arial"/>
          <w:sz w:val="22"/>
          <w:szCs w:val="22"/>
        </w:rPr>
        <w:t>public</w:t>
      </w:r>
      <w:r w:rsidR="00C9675A">
        <w:rPr>
          <w:rFonts w:ascii="Arial" w:hAnsi="Arial" w:cs="Arial"/>
          <w:sz w:val="22"/>
          <w:szCs w:val="22"/>
        </w:rPr>
        <w:t>.</w:t>
      </w:r>
      <w:r w:rsidR="00DA7EF2">
        <w:rPr>
          <w:rFonts w:ascii="Arial" w:hAnsi="Arial" w:cs="Arial"/>
          <w:sz w:val="22"/>
          <w:szCs w:val="22"/>
        </w:rPr>
        <w:t xml:space="preserve"> </w:t>
      </w:r>
      <w:r w:rsidR="003C57E0" w:rsidRPr="00273C61">
        <w:rPr>
          <w:rFonts w:ascii="Arial" w:hAnsi="Arial" w:cs="Arial"/>
          <w:sz w:val="22"/>
          <w:szCs w:val="22"/>
        </w:rPr>
        <w:t>H</w:t>
      </w:r>
      <w:r w:rsidRPr="00273C61">
        <w:rPr>
          <w:rFonts w:ascii="Arial" w:hAnsi="Arial" w:cs="Arial"/>
          <w:sz w:val="22"/>
          <w:szCs w:val="22"/>
        </w:rPr>
        <w:t>owever</w:t>
      </w:r>
      <w:r w:rsidR="003C57E0" w:rsidRPr="00273C61">
        <w:rPr>
          <w:rFonts w:ascii="Arial" w:hAnsi="Arial" w:cs="Arial"/>
          <w:sz w:val="22"/>
          <w:szCs w:val="22"/>
        </w:rPr>
        <w:t>,</w:t>
      </w:r>
      <w:r w:rsidRPr="00273C61">
        <w:rPr>
          <w:rFonts w:ascii="Arial" w:hAnsi="Arial" w:cs="Arial"/>
          <w:sz w:val="22"/>
          <w:szCs w:val="22"/>
        </w:rPr>
        <w:t xml:space="preserve"> it is</w:t>
      </w:r>
      <w:r w:rsidR="00306DD5" w:rsidRPr="00273C61">
        <w:rPr>
          <w:rFonts w:ascii="Arial" w:hAnsi="Arial" w:cs="Arial"/>
          <w:sz w:val="22"/>
          <w:szCs w:val="22"/>
        </w:rPr>
        <w:t xml:space="preserve"> </w:t>
      </w:r>
      <w:r w:rsidR="00306DD5" w:rsidRPr="006554C5">
        <w:rPr>
          <w:rFonts w:ascii="Arial" w:hAnsi="Arial" w:cs="Arial"/>
          <w:sz w:val="22"/>
          <w:szCs w:val="22"/>
        </w:rPr>
        <w:t>not</w:t>
      </w:r>
      <w:r w:rsidRPr="001D0EA4">
        <w:rPr>
          <w:rFonts w:ascii="Arial" w:hAnsi="Arial" w:cs="Arial"/>
          <w:sz w:val="22"/>
          <w:szCs w:val="22"/>
        </w:rPr>
        <w:t xml:space="preserve"> deemed </w:t>
      </w:r>
      <w:r w:rsidR="00B165F3" w:rsidRPr="001D0EA4">
        <w:rPr>
          <w:rFonts w:ascii="Arial" w:hAnsi="Arial" w:cs="Arial"/>
          <w:sz w:val="22"/>
          <w:szCs w:val="22"/>
        </w:rPr>
        <w:t xml:space="preserve">appropriate </w:t>
      </w:r>
      <w:r w:rsidRPr="00273C61">
        <w:rPr>
          <w:rFonts w:ascii="Arial" w:hAnsi="Arial" w:cs="Arial"/>
          <w:sz w:val="22"/>
          <w:szCs w:val="22"/>
        </w:rPr>
        <w:t xml:space="preserve">to address the auditor’s report to </w:t>
      </w:r>
      <w:r w:rsidR="00306DD5" w:rsidRPr="006554C5">
        <w:rPr>
          <w:rFonts w:ascii="Arial" w:hAnsi="Arial" w:cs="Arial"/>
          <w:sz w:val="22"/>
          <w:szCs w:val="22"/>
        </w:rPr>
        <w:t>the</w:t>
      </w:r>
      <w:r w:rsidR="00306DD5" w:rsidRPr="001D0EA4">
        <w:rPr>
          <w:rFonts w:ascii="Arial" w:hAnsi="Arial" w:cs="Arial"/>
          <w:sz w:val="22"/>
          <w:szCs w:val="22"/>
        </w:rPr>
        <w:t xml:space="preserve"> general </w:t>
      </w:r>
      <w:r w:rsidR="00306DD5" w:rsidRPr="006554C5">
        <w:rPr>
          <w:rFonts w:ascii="Arial" w:hAnsi="Arial" w:cs="Arial"/>
          <w:sz w:val="22"/>
          <w:szCs w:val="22"/>
        </w:rPr>
        <w:t>public</w:t>
      </w:r>
      <w:r w:rsidR="00306DD5" w:rsidRPr="001D0EA4">
        <w:rPr>
          <w:rFonts w:ascii="Arial" w:hAnsi="Arial" w:cs="Arial"/>
          <w:sz w:val="22"/>
          <w:szCs w:val="22"/>
        </w:rPr>
        <w:t xml:space="preserve"> </w:t>
      </w:r>
      <w:r w:rsidRPr="00273C61">
        <w:rPr>
          <w:rFonts w:ascii="Arial" w:hAnsi="Arial" w:cs="Arial"/>
          <w:sz w:val="22"/>
          <w:szCs w:val="22"/>
        </w:rPr>
        <w:t xml:space="preserve">at large. The auditor’s report is thus addressed to </w:t>
      </w:r>
      <w:r w:rsidR="009E68FF" w:rsidRPr="00273C61">
        <w:rPr>
          <w:rFonts w:ascii="Arial" w:hAnsi="Arial" w:cs="Arial"/>
          <w:sz w:val="22"/>
          <w:szCs w:val="22"/>
        </w:rPr>
        <w:t xml:space="preserve">parliament </w:t>
      </w:r>
      <w:r w:rsidRPr="00273C61">
        <w:rPr>
          <w:rFonts w:ascii="Arial" w:hAnsi="Arial" w:cs="Arial"/>
          <w:sz w:val="22"/>
          <w:szCs w:val="22"/>
        </w:rPr>
        <w:t xml:space="preserve">or the </w:t>
      </w:r>
      <w:r w:rsidR="009E68FF" w:rsidRPr="00273C61">
        <w:rPr>
          <w:rFonts w:ascii="Arial" w:hAnsi="Arial" w:cs="Arial"/>
          <w:sz w:val="22"/>
          <w:szCs w:val="22"/>
        </w:rPr>
        <w:t xml:space="preserve">provincial </w:t>
      </w:r>
      <w:r w:rsidR="009E68FF" w:rsidRPr="00BC49D0">
        <w:rPr>
          <w:rFonts w:ascii="Arial" w:hAnsi="Arial" w:cs="Arial"/>
          <w:sz w:val="22"/>
          <w:szCs w:val="22"/>
        </w:rPr>
        <w:t>legislature</w:t>
      </w:r>
      <w:r w:rsidR="00033452" w:rsidRPr="00BC49D0">
        <w:rPr>
          <w:rFonts w:ascii="Arial" w:hAnsi="Arial" w:cs="Arial"/>
          <w:sz w:val="22"/>
          <w:szCs w:val="22"/>
        </w:rPr>
        <w:t xml:space="preserve"> </w:t>
      </w:r>
      <w:r w:rsidR="00033452" w:rsidRPr="006554C5">
        <w:rPr>
          <w:rFonts w:ascii="Arial" w:hAnsi="Arial" w:cs="Arial"/>
          <w:sz w:val="22"/>
          <w:szCs w:val="22"/>
        </w:rPr>
        <w:t>as the bodies that</w:t>
      </w:r>
      <w:r w:rsidR="002C6449" w:rsidRPr="001D0EA4">
        <w:rPr>
          <w:rFonts w:ascii="Arial" w:hAnsi="Arial" w:cs="Arial"/>
          <w:sz w:val="22"/>
          <w:szCs w:val="22"/>
        </w:rPr>
        <w:t xml:space="preserve"> represent </w:t>
      </w:r>
      <w:r w:rsidR="00033452" w:rsidRPr="006554C5">
        <w:rPr>
          <w:rFonts w:ascii="Arial" w:hAnsi="Arial" w:cs="Arial"/>
          <w:sz w:val="22"/>
          <w:szCs w:val="22"/>
        </w:rPr>
        <w:t>the</w:t>
      </w:r>
      <w:r w:rsidR="00033452" w:rsidRPr="001D0EA4">
        <w:rPr>
          <w:rFonts w:ascii="Arial" w:hAnsi="Arial" w:cs="Arial"/>
          <w:sz w:val="22"/>
          <w:szCs w:val="22"/>
        </w:rPr>
        <w:t xml:space="preserve"> general </w:t>
      </w:r>
      <w:r w:rsidR="00033452" w:rsidRPr="006554C5">
        <w:rPr>
          <w:rFonts w:ascii="Arial" w:hAnsi="Arial" w:cs="Arial"/>
          <w:sz w:val="22"/>
          <w:szCs w:val="22"/>
        </w:rPr>
        <w:t>public</w:t>
      </w:r>
      <w:r w:rsidRPr="001D0EA4">
        <w:rPr>
          <w:rFonts w:ascii="Arial" w:hAnsi="Arial" w:cs="Arial"/>
          <w:sz w:val="22"/>
          <w:szCs w:val="22"/>
        </w:rPr>
        <w:t>.</w:t>
      </w:r>
    </w:p>
    <w:p w14:paraId="7904E524" w14:textId="36D8E046" w:rsidR="00B41BC7" w:rsidRPr="00BC49D0" w:rsidRDefault="003B4006" w:rsidP="00AF0B15">
      <w:pPr>
        <w:pStyle w:val="Default"/>
        <w:spacing w:after="120" w:line="312" w:lineRule="auto"/>
        <w:ind w:left="709"/>
        <w:jc w:val="both"/>
        <w:rPr>
          <w:sz w:val="22"/>
          <w:szCs w:val="22"/>
        </w:rPr>
      </w:pPr>
      <w:r w:rsidRPr="00BC49D0">
        <w:rPr>
          <w:rFonts w:ascii="Arial" w:hAnsi="Arial" w:cs="Arial"/>
          <w:sz w:val="22"/>
          <w:szCs w:val="22"/>
        </w:rPr>
        <w:t>T</w:t>
      </w:r>
      <w:r w:rsidR="00B41BC7" w:rsidRPr="00BC49D0">
        <w:rPr>
          <w:rFonts w:ascii="Arial" w:hAnsi="Arial" w:cs="Arial"/>
          <w:sz w:val="22"/>
          <w:szCs w:val="22"/>
        </w:rPr>
        <w:t>he</w:t>
      </w:r>
      <w:r w:rsidR="009F5880" w:rsidRPr="00BC49D0">
        <w:rPr>
          <w:rFonts w:ascii="Arial" w:hAnsi="Arial" w:cs="Arial"/>
          <w:sz w:val="22"/>
          <w:szCs w:val="22"/>
        </w:rPr>
        <w:t xml:space="preserve"> auditor’s</w:t>
      </w:r>
      <w:r w:rsidR="00B41BC7" w:rsidRPr="00CF240E">
        <w:rPr>
          <w:rFonts w:ascii="Arial" w:hAnsi="Arial" w:cs="Arial"/>
          <w:sz w:val="22"/>
          <w:szCs w:val="22"/>
        </w:rPr>
        <w:t xml:space="preserve"> report may</w:t>
      </w:r>
      <w:r w:rsidR="002B7B47" w:rsidRPr="00CF240E">
        <w:rPr>
          <w:rFonts w:ascii="Arial" w:hAnsi="Arial" w:cs="Arial"/>
          <w:sz w:val="22"/>
          <w:szCs w:val="22"/>
        </w:rPr>
        <w:t xml:space="preserve"> also</w:t>
      </w:r>
      <w:r w:rsidR="00B41BC7" w:rsidRPr="006554C5">
        <w:rPr>
          <w:rFonts w:ascii="Arial" w:hAnsi="Arial" w:cs="Arial"/>
          <w:sz w:val="22"/>
          <w:szCs w:val="22"/>
        </w:rPr>
        <w:t xml:space="preserve"> be addressed to shareholders, trustees or other identified users in addition to </w:t>
      </w:r>
      <w:r w:rsidR="009E68FF" w:rsidRPr="006554C5">
        <w:rPr>
          <w:rFonts w:ascii="Arial" w:hAnsi="Arial" w:cs="Arial"/>
          <w:sz w:val="22"/>
          <w:szCs w:val="22"/>
        </w:rPr>
        <w:t xml:space="preserve">parliament </w:t>
      </w:r>
      <w:r w:rsidR="00B41BC7" w:rsidRPr="006554C5">
        <w:rPr>
          <w:rFonts w:ascii="Arial" w:hAnsi="Arial" w:cs="Arial"/>
          <w:sz w:val="22"/>
          <w:szCs w:val="22"/>
        </w:rPr>
        <w:t>or the provincial legislature</w:t>
      </w:r>
      <w:r w:rsidRPr="006554C5">
        <w:rPr>
          <w:rFonts w:ascii="Arial" w:hAnsi="Arial" w:cs="Arial"/>
          <w:sz w:val="22"/>
          <w:szCs w:val="22"/>
        </w:rPr>
        <w:t xml:space="preserve"> where</w:t>
      </w:r>
      <w:r w:rsidR="00B41BC7" w:rsidRPr="006554C5">
        <w:rPr>
          <w:rFonts w:ascii="Arial" w:hAnsi="Arial" w:cs="Arial"/>
          <w:sz w:val="22"/>
          <w:szCs w:val="22"/>
        </w:rPr>
        <w:t xml:space="preserve"> there are persons or classes of persons for whom </w:t>
      </w:r>
      <w:r w:rsidR="00033452" w:rsidRPr="006554C5">
        <w:rPr>
          <w:rFonts w:ascii="Arial" w:hAnsi="Arial" w:cs="Arial"/>
          <w:sz w:val="22"/>
          <w:szCs w:val="22"/>
        </w:rPr>
        <w:t>it</w:t>
      </w:r>
      <w:r w:rsidR="00B41BC7" w:rsidRPr="001D0EA4">
        <w:rPr>
          <w:rFonts w:ascii="Arial" w:hAnsi="Arial" w:cs="Arial"/>
          <w:sz w:val="22"/>
          <w:szCs w:val="22"/>
        </w:rPr>
        <w:t xml:space="preserve"> has been prepared (not the board of directors or </w:t>
      </w:r>
      <w:r w:rsidR="00033452" w:rsidRPr="006554C5">
        <w:rPr>
          <w:rFonts w:ascii="Arial" w:hAnsi="Arial" w:cs="Arial"/>
          <w:sz w:val="22"/>
          <w:szCs w:val="22"/>
        </w:rPr>
        <w:t>the</w:t>
      </w:r>
      <w:r w:rsidR="00033452" w:rsidRPr="001D0EA4">
        <w:rPr>
          <w:rFonts w:ascii="Arial" w:hAnsi="Arial" w:cs="Arial"/>
          <w:sz w:val="22"/>
          <w:szCs w:val="22"/>
        </w:rPr>
        <w:t xml:space="preserve"> </w:t>
      </w:r>
      <w:r w:rsidR="00B41BC7" w:rsidRPr="00273C61">
        <w:rPr>
          <w:rFonts w:ascii="Arial" w:hAnsi="Arial" w:cs="Arial"/>
          <w:sz w:val="22"/>
          <w:szCs w:val="22"/>
        </w:rPr>
        <w:t>accounting authority that is responsible for preparing the financial statements</w:t>
      </w:r>
      <w:r w:rsidR="003C00E8" w:rsidRPr="00273C61">
        <w:rPr>
          <w:rFonts w:ascii="Arial" w:hAnsi="Arial" w:cs="Arial"/>
          <w:sz w:val="22"/>
          <w:szCs w:val="22"/>
        </w:rPr>
        <w:t>)</w:t>
      </w:r>
      <w:r w:rsidR="00B41BC7" w:rsidRPr="00273C61">
        <w:rPr>
          <w:rFonts w:ascii="Arial" w:hAnsi="Arial" w:cs="Arial"/>
          <w:sz w:val="22"/>
          <w:szCs w:val="22"/>
        </w:rPr>
        <w:t>.</w:t>
      </w:r>
      <w:r w:rsidR="00423181" w:rsidRPr="00273C61">
        <w:rPr>
          <w:rFonts w:ascii="Arial" w:hAnsi="Arial" w:cs="Arial"/>
          <w:sz w:val="22"/>
          <w:szCs w:val="22"/>
        </w:rPr>
        <w:t xml:space="preserve"> </w:t>
      </w:r>
      <w:r w:rsidR="00423181" w:rsidRPr="00BC49D0">
        <w:rPr>
          <w:rFonts w:ascii="Arial" w:hAnsi="Arial" w:cs="Arial"/>
          <w:sz w:val="22"/>
          <w:szCs w:val="22"/>
          <w:lang w:val="en-ZA"/>
        </w:rPr>
        <w:t xml:space="preserve">If the </w:t>
      </w:r>
      <w:r w:rsidR="008153E7" w:rsidRPr="00BC49D0">
        <w:rPr>
          <w:rFonts w:ascii="Arial" w:hAnsi="Arial" w:cs="Arial"/>
          <w:sz w:val="22"/>
          <w:szCs w:val="22"/>
          <w:lang w:val="en-ZA"/>
        </w:rPr>
        <w:t>Public Finance Management Act, 1999 (Act No. 1 of 1999) as amended by the Public Finance Management Act No. 29 of 1999 (</w:t>
      </w:r>
      <w:r w:rsidR="00423181" w:rsidRPr="00BC49D0">
        <w:rPr>
          <w:rFonts w:ascii="Arial" w:hAnsi="Arial" w:cs="Arial"/>
          <w:sz w:val="22"/>
          <w:szCs w:val="22"/>
          <w:lang w:val="en-ZA"/>
        </w:rPr>
        <w:t>PFMA</w:t>
      </w:r>
      <w:r w:rsidR="008153E7" w:rsidRPr="00BC49D0">
        <w:rPr>
          <w:rFonts w:ascii="Arial" w:hAnsi="Arial" w:cs="Arial"/>
          <w:sz w:val="22"/>
          <w:szCs w:val="22"/>
          <w:lang w:val="en-ZA"/>
        </w:rPr>
        <w:t>)</w:t>
      </w:r>
      <w:r w:rsidR="00475541">
        <w:rPr>
          <w:rFonts w:ascii="Arial" w:hAnsi="Arial" w:cs="Arial"/>
          <w:sz w:val="22"/>
          <w:szCs w:val="22"/>
          <w:lang w:val="en-ZA"/>
        </w:rPr>
        <w:t>,</w:t>
      </w:r>
      <w:r w:rsidR="00423181" w:rsidRPr="00CF240E">
        <w:rPr>
          <w:rFonts w:ascii="Arial" w:hAnsi="Arial" w:cs="Arial"/>
          <w:sz w:val="22"/>
          <w:szCs w:val="22"/>
          <w:lang w:val="en-ZA"/>
        </w:rPr>
        <w:t xml:space="preserve"> is not applicable to an entity and the financial statements are not required to be tabled in </w:t>
      </w:r>
      <w:r w:rsidR="00E2252C" w:rsidRPr="006554C5">
        <w:rPr>
          <w:rFonts w:ascii="Arial" w:hAnsi="Arial" w:cs="Arial"/>
          <w:sz w:val="22"/>
          <w:szCs w:val="22"/>
          <w:lang w:val="en-ZA"/>
        </w:rPr>
        <w:t xml:space="preserve">parliament </w:t>
      </w:r>
      <w:r w:rsidR="00423181" w:rsidRPr="006554C5">
        <w:rPr>
          <w:rFonts w:ascii="Arial" w:hAnsi="Arial" w:cs="Arial"/>
          <w:sz w:val="22"/>
          <w:szCs w:val="22"/>
          <w:lang w:val="en-ZA"/>
        </w:rPr>
        <w:t xml:space="preserve">or the provincial legislature, the auditor’s report should </w:t>
      </w:r>
      <w:r w:rsidR="00033452" w:rsidRPr="006554C5">
        <w:rPr>
          <w:rFonts w:ascii="Arial" w:hAnsi="Arial" w:cs="Arial"/>
          <w:sz w:val="22"/>
          <w:szCs w:val="22"/>
          <w:lang w:val="en-ZA"/>
        </w:rPr>
        <w:t>then</w:t>
      </w:r>
      <w:r w:rsidR="00033452" w:rsidRPr="001D0EA4">
        <w:rPr>
          <w:rFonts w:ascii="Arial" w:hAnsi="Arial" w:cs="Arial"/>
          <w:sz w:val="22"/>
          <w:szCs w:val="22"/>
          <w:lang w:val="en-ZA"/>
        </w:rPr>
        <w:t xml:space="preserve"> </w:t>
      </w:r>
      <w:r w:rsidR="00423181" w:rsidRPr="00273C61">
        <w:rPr>
          <w:rFonts w:ascii="Arial" w:hAnsi="Arial" w:cs="Arial"/>
          <w:sz w:val="22"/>
          <w:szCs w:val="22"/>
          <w:lang w:val="en-ZA"/>
        </w:rPr>
        <w:t xml:space="preserve">be addressed to the appropriate level of oversight, </w:t>
      </w:r>
      <w:r w:rsidR="00033452" w:rsidRPr="006554C5">
        <w:rPr>
          <w:rFonts w:ascii="Arial" w:hAnsi="Arial" w:cs="Arial"/>
          <w:sz w:val="22"/>
          <w:szCs w:val="22"/>
          <w:lang w:val="en-ZA"/>
        </w:rPr>
        <w:t>usually</w:t>
      </w:r>
      <w:r w:rsidR="00033452" w:rsidRPr="001D0EA4">
        <w:rPr>
          <w:rFonts w:ascii="Arial" w:hAnsi="Arial" w:cs="Arial"/>
          <w:sz w:val="22"/>
          <w:szCs w:val="22"/>
          <w:lang w:val="en-ZA"/>
        </w:rPr>
        <w:t xml:space="preserve"> </w:t>
      </w:r>
      <w:r w:rsidR="00423181" w:rsidRPr="00273C61">
        <w:rPr>
          <w:rFonts w:ascii="Arial" w:hAnsi="Arial" w:cs="Arial"/>
          <w:sz w:val="22"/>
          <w:szCs w:val="22"/>
          <w:lang w:val="en-ZA"/>
        </w:rPr>
        <w:t xml:space="preserve">the responsible </w:t>
      </w:r>
      <w:r w:rsidR="003701AF" w:rsidRPr="00273C61">
        <w:rPr>
          <w:rFonts w:ascii="Arial" w:hAnsi="Arial" w:cs="Arial"/>
          <w:sz w:val="22"/>
          <w:szCs w:val="22"/>
          <w:lang w:val="en-ZA"/>
        </w:rPr>
        <w:t>executive authority</w:t>
      </w:r>
      <w:r w:rsidR="00423181" w:rsidRPr="00BC49D0">
        <w:rPr>
          <w:rFonts w:ascii="Arial" w:hAnsi="Arial" w:cs="Arial"/>
          <w:sz w:val="22"/>
          <w:szCs w:val="22"/>
          <w:lang w:val="en-ZA"/>
        </w:rPr>
        <w:t>.</w:t>
      </w:r>
    </w:p>
    <w:p w14:paraId="4BD78772" w14:textId="2861A16A" w:rsidR="004B5607" w:rsidRPr="006554C5" w:rsidRDefault="004B5607" w:rsidP="00F827EF">
      <w:pPr>
        <w:pStyle w:val="Heading4"/>
      </w:pPr>
      <w:bookmarkStart w:id="73" w:name="_Toc513622597"/>
      <w:bookmarkStart w:id="74" w:name="_Toc515358735"/>
      <w:bookmarkStart w:id="75" w:name="_Toc518384418"/>
      <w:bookmarkStart w:id="76" w:name="_Toc5690135"/>
      <w:r w:rsidRPr="006554C5">
        <w:lastRenderedPageBreak/>
        <w:t xml:space="preserve">Financial </w:t>
      </w:r>
      <w:r w:rsidR="00C218F0" w:rsidRPr="006554C5">
        <w:t>s</w:t>
      </w:r>
      <w:r w:rsidRPr="006554C5">
        <w:t>tatements</w:t>
      </w:r>
      <w:bookmarkEnd w:id="73"/>
      <w:bookmarkEnd w:id="74"/>
      <w:bookmarkEnd w:id="75"/>
      <w:bookmarkEnd w:id="76"/>
    </w:p>
    <w:p w14:paraId="2673F383" w14:textId="77777777" w:rsidR="004B5607" w:rsidRPr="006554C5" w:rsidRDefault="004B5607" w:rsidP="00AF0B15">
      <w:pPr>
        <w:pStyle w:val="Default"/>
        <w:keepNext/>
        <w:keepLines/>
        <w:widowControl/>
        <w:spacing w:after="120" w:line="312" w:lineRule="auto"/>
        <w:ind w:left="709" w:hanging="709"/>
        <w:jc w:val="both"/>
        <w:rPr>
          <w:rFonts w:ascii="Arial" w:hAnsi="Arial" w:cs="Arial"/>
          <w:sz w:val="22"/>
          <w:szCs w:val="22"/>
        </w:rPr>
      </w:pPr>
      <w:r w:rsidRPr="006554C5">
        <w:rPr>
          <w:rFonts w:ascii="Arial" w:hAnsi="Arial" w:cs="Arial"/>
          <w:sz w:val="22"/>
          <w:szCs w:val="22"/>
        </w:rPr>
        <w:t>N2.</w:t>
      </w:r>
      <w:r w:rsidRPr="006554C5">
        <w:rPr>
          <w:rFonts w:ascii="Arial" w:hAnsi="Arial" w:cs="Arial"/>
          <w:sz w:val="22"/>
          <w:szCs w:val="22"/>
        </w:rPr>
        <w:tab/>
      </w:r>
      <w:r w:rsidR="006418CB" w:rsidRPr="006554C5">
        <w:rPr>
          <w:rFonts w:ascii="Arial" w:hAnsi="Arial" w:cs="Arial"/>
          <w:sz w:val="22"/>
          <w:szCs w:val="22"/>
        </w:rPr>
        <w:t xml:space="preserve">The financial statements form part of the annual financial statements prescribed by the Companies Act. </w:t>
      </w:r>
      <w:r w:rsidR="00033452" w:rsidRPr="006554C5">
        <w:rPr>
          <w:rFonts w:ascii="Arial" w:hAnsi="Arial" w:cs="Arial"/>
          <w:sz w:val="22"/>
          <w:szCs w:val="22"/>
        </w:rPr>
        <w:t xml:space="preserve">Under the </w:t>
      </w:r>
      <w:r w:rsidR="00033452" w:rsidRPr="001D0EA4">
        <w:rPr>
          <w:rFonts w:ascii="Arial" w:hAnsi="Arial" w:cs="Arial"/>
          <w:sz w:val="22"/>
          <w:szCs w:val="22"/>
        </w:rPr>
        <w:t xml:space="preserve">Companies </w:t>
      </w:r>
      <w:r w:rsidR="00033452" w:rsidRPr="006554C5">
        <w:rPr>
          <w:rFonts w:ascii="Arial" w:hAnsi="Arial" w:cs="Arial"/>
          <w:sz w:val="22"/>
          <w:szCs w:val="22"/>
        </w:rPr>
        <w:t>Act, the</w:t>
      </w:r>
      <w:r w:rsidR="00033452" w:rsidRPr="001D0EA4">
        <w:rPr>
          <w:rFonts w:ascii="Arial" w:hAnsi="Arial" w:cs="Arial"/>
          <w:sz w:val="22"/>
          <w:szCs w:val="22"/>
        </w:rPr>
        <w:t xml:space="preserve"> </w:t>
      </w:r>
      <w:r w:rsidR="00FE4F15" w:rsidRPr="00273C61">
        <w:rPr>
          <w:rFonts w:ascii="Arial" w:hAnsi="Arial" w:cs="Arial"/>
          <w:sz w:val="22"/>
          <w:szCs w:val="22"/>
        </w:rPr>
        <w:t>annual financial statements of a company must include an auditor’s report</w:t>
      </w:r>
      <w:r w:rsidR="00033452" w:rsidRPr="00BC49D0">
        <w:rPr>
          <w:rFonts w:ascii="Arial" w:hAnsi="Arial" w:cs="Arial"/>
          <w:sz w:val="22"/>
          <w:szCs w:val="22"/>
        </w:rPr>
        <w:t>,</w:t>
      </w:r>
      <w:r w:rsidR="00FE4F15" w:rsidRPr="00BC49D0">
        <w:rPr>
          <w:rFonts w:ascii="Arial" w:hAnsi="Arial" w:cs="Arial"/>
          <w:sz w:val="22"/>
          <w:szCs w:val="22"/>
        </w:rPr>
        <w:t xml:space="preserve"> if the financial statements are aud</w:t>
      </w:r>
      <w:r w:rsidR="00FE4F15" w:rsidRPr="006554C5">
        <w:rPr>
          <w:rFonts w:ascii="Arial" w:hAnsi="Arial" w:cs="Arial"/>
          <w:sz w:val="22"/>
          <w:szCs w:val="22"/>
        </w:rPr>
        <w:t>ited.</w:t>
      </w:r>
      <w:r w:rsidR="00FE4F15" w:rsidRPr="006554C5">
        <w:rPr>
          <w:rStyle w:val="FootnoteReference"/>
          <w:rFonts w:ascii="Arial" w:hAnsi="Arial" w:cs="Arial"/>
          <w:sz w:val="22"/>
          <w:szCs w:val="22"/>
          <w:vertAlign w:val="superscript"/>
        </w:rPr>
        <w:footnoteReference w:id="12"/>
      </w:r>
    </w:p>
    <w:p w14:paraId="4951ACED" w14:textId="69DD99A4" w:rsidR="005905E2" w:rsidRPr="001D0EA4" w:rsidRDefault="005905E2" w:rsidP="00AF0B15">
      <w:pPr>
        <w:keepNext/>
        <w:widowControl/>
        <w:spacing w:before="240" w:after="240" w:line="276" w:lineRule="auto"/>
        <w:rPr>
          <w:rFonts w:ascii="Arial" w:hAnsi="Arial" w:cs="Arial"/>
          <w:sz w:val="24"/>
          <w:szCs w:val="24"/>
        </w:rPr>
      </w:pPr>
      <w:bookmarkStart w:id="77" w:name="_Toc513622598"/>
      <w:bookmarkStart w:id="78" w:name="_Toc515358736"/>
      <w:bookmarkStart w:id="79" w:name="_Toc518384419"/>
      <w:bookmarkStart w:id="80" w:name="_Toc5690136"/>
      <w:r w:rsidRPr="00F827EF">
        <w:rPr>
          <w:rStyle w:val="Heading4Char"/>
        </w:rPr>
        <w:t>Page numbers</w:t>
      </w:r>
      <w:bookmarkEnd w:id="77"/>
      <w:bookmarkEnd w:id="78"/>
      <w:bookmarkEnd w:id="79"/>
      <w:bookmarkEnd w:id="80"/>
      <w:r w:rsidRPr="001D0EA4">
        <w:rPr>
          <w:rStyle w:val="FootnoteReference"/>
          <w:rFonts w:ascii="Arial" w:hAnsi="Arial" w:cs="Arial"/>
          <w:sz w:val="24"/>
          <w:szCs w:val="24"/>
          <w:vertAlign w:val="superscript"/>
        </w:rPr>
        <w:footnoteReference w:id="13"/>
      </w:r>
    </w:p>
    <w:p w14:paraId="5D63CCBF" w14:textId="3920A24A" w:rsidR="005905E2" w:rsidRPr="006554C5" w:rsidRDefault="00CA5933" w:rsidP="00AF0B15">
      <w:pPr>
        <w:pStyle w:val="ac-01"/>
        <w:keepNext/>
        <w:widowControl/>
        <w:spacing w:after="120" w:line="312" w:lineRule="auto"/>
        <w:ind w:left="720" w:hanging="720"/>
        <w:jc w:val="both"/>
        <w:rPr>
          <w:rFonts w:ascii="Arial" w:hAnsi="Arial" w:cs="Arial"/>
          <w:sz w:val="22"/>
          <w:szCs w:val="22"/>
        </w:rPr>
      </w:pPr>
      <w:r w:rsidRPr="00273C61">
        <w:rPr>
          <w:rFonts w:ascii="Arial" w:hAnsi="Arial" w:cs="Arial"/>
          <w:sz w:val="22"/>
          <w:szCs w:val="22"/>
        </w:rPr>
        <w:t>N</w:t>
      </w:r>
      <w:r w:rsidR="009C09C0" w:rsidRPr="00273C61">
        <w:rPr>
          <w:rFonts w:ascii="Arial" w:hAnsi="Arial" w:cs="Arial"/>
          <w:sz w:val="22"/>
          <w:szCs w:val="22"/>
        </w:rPr>
        <w:t>3</w:t>
      </w:r>
      <w:r w:rsidR="005905E2" w:rsidRPr="00273C61">
        <w:rPr>
          <w:rFonts w:ascii="Arial" w:hAnsi="Arial" w:cs="Arial"/>
          <w:sz w:val="22"/>
          <w:szCs w:val="22"/>
        </w:rPr>
        <w:t>.</w:t>
      </w:r>
      <w:r w:rsidR="00BE7122" w:rsidRPr="00273C61">
        <w:rPr>
          <w:rFonts w:ascii="Arial" w:hAnsi="Arial" w:cs="Arial"/>
          <w:sz w:val="22"/>
          <w:szCs w:val="22"/>
        </w:rPr>
        <w:tab/>
      </w:r>
      <w:r w:rsidR="002B7B47" w:rsidRPr="00273C61">
        <w:rPr>
          <w:rFonts w:ascii="Arial" w:hAnsi="Arial" w:cs="Arial"/>
          <w:sz w:val="22"/>
          <w:szCs w:val="22"/>
        </w:rPr>
        <w:t xml:space="preserve">It is important to use page numbers to identify the financial statements. </w:t>
      </w:r>
      <w:r w:rsidR="00BE7122" w:rsidRPr="00273C61">
        <w:rPr>
          <w:rFonts w:ascii="Arial" w:hAnsi="Arial" w:cs="Arial"/>
          <w:sz w:val="22"/>
          <w:szCs w:val="22"/>
        </w:rPr>
        <w:t xml:space="preserve">In South Africa the </w:t>
      </w:r>
      <w:r w:rsidR="00033452" w:rsidRPr="006554C5">
        <w:rPr>
          <w:rFonts w:ascii="Arial" w:hAnsi="Arial" w:cs="Arial"/>
          <w:sz w:val="22"/>
          <w:szCs w:val="22"/>
        </w:rPr>
        <w:t>set of documents that comprise the</w:t>
      </w:r>
      <w:r w:rsidR="00033452" w:rsidRPr="001D0EA4">
        <w:rPr>
          <w:rFonts w:ascii="Arial" w:hAnsi="Arial" w:cs="Arial"/>
          <w:sz w:val="22"/>
          <w:szCs w:val="22"/>
        </w:rPr>
        <w:t xml:space="preserve"> </w:t>
      </w:r>
      <w:r w:rsidR="00BE7122" w:rsidRPr="00273C61">
        <w:rPr>
          <w:rFonts w:ascii="Arial" w:hAnsi="Arial" w:cs="Arial"/>
          <w:sz w:val="22"/>
          <w:szCs w:val="22"/>
        </w:rPr>
        <w:t>financial statements are included in the annual financial statements</w:t>
      </w:r>
      <w:r w:rsidR="00475541">
        <w:rPr>
          <w:rFonts w:ascii="Arial" w:hAnsi="Arial" w:cs="Arial"/>
          <w:sz w:val="22"/>
          <w:szCs w:val="22"/>
        </w:rPr>
        <w:t>,</w:t>
      </w:r>
      <w:r w:rsidR="00BE7122" w:rsidRPr="00273C61">
        <w:rPr>
          <w:rFonts w:ascii="Arial" w:hAnsi="Arial" w:cs="Arial"/>
          <w:sz w:val="22"/>
          <w:szCs w:val="22"/>
        </w:rPr>
        <w:t xml:space="preserve"> which </w:t>
      </w:r>
      <w:r w:rsidR="00B165F3" w:rsidRPr="00273C61">
        <w:rPr>
          <w:rFonts w:ascii="Arial" w:hAnsi="Arial" w:cs="Arial"/>
          <w:sz w:val="22"/>
          <w:szCs w:val="22"/>
        </w:rPr>
        <w:t xml:space="preserve">may </w:t>
      </w:r>
      <w:r w:rsidR="00BE7122" w:rsidRPr="00273C61">
        <w:rPr>
          <w:rFonts w:ascii="Arial" w:hAnsi="Arial" w:cs="Arial"/>
          <w:sz w:val="22"/>
          <w:szCs w:val="22"/>
        </w:rPr>
        <w:t>co</w:t>
      </w:r>
      <w:r w:rsidR="00B165F3" w:rsidRPr="00273C61">
        <w:rPr>
          <w:rFonts w:ascii="Arial" w:hAnsi="Arial" w:cs="Arial"/>
          <w:sz w:val="22"/>
          <w:szCs w:val="22"/>
        </w:rPr>
        <w:t>ntain</w:t>
      </w:r>
      <w:r w:rsidR="00B17692" w:rsidRPr="00273C61">
        <w:rPr>
          <w:rFonts w:ascii="Arial" w:hAnsi="Arial" w:cs="Arial"/>
          <w:sz w:val="22"/>
          <w:szCs w:val="22"/>
        </w:rPr>
        <w:t xml:space="preserve"> other information</w:t>
      </w:r>
      <w:r w:rsidR="00033452" w:rsidRPr="006554C5">
        <w:rPr>
          <w:rFonts w:ascii="Arial" w:hAnsi="Arial" w:cs="Arial"/>
          <w:sz w:val="22"/>
          <w:szCs w:val="22"/>
        </w:rPr>
        <w:t>,</w:t>
      </w:r>
      <w:r w:rsidR="00B17692" w:rsidRPr="001D0EA4">
        <w:rPr>
          <w:rFonts w:ascii="Arial" w:hAnsi="Arial" w:cs="Arial"/>
          <w:sz w:val="22"/>
          <w:szCs w:val="22"/>
        </w:rPr>
        <w:t xml:space="preserve"> such as</w:t>
      </w:r>
      <w:r w:rsidR="00C61BDD" w:rsidRPr="00273C61">
        <w:rPr>
          <w:rFonts w:ascii="Arial" w:hAnsi="Arial" w:cs="Arial"/>
          <w:sz w:val="22"/>
          <w:szCs w:val="22"/>
        </w:rPr>
        <w:t xml:space="preserve"> a</w:t>
      </w:r>
      <w:r w:rsidR="004F2B5C" w:rsidRPr="00273C61">
        <w:rPr>
          <w:rFonts w:ascii="Arial" w:hAnsi="Arial" w:cs="Arial"/>
          <w:sz w:val="22"/>
          <w:szCs w:val="22"/>
        </w:rPr>
        <w:t xml:space="preserve"> detailed statement of profit or loss and</w:t>
      </w:r>
      <w:r w:rsidR="00EB39F0" w:rsidRPr="00273C61">
        <w:rPr>
          <w:rFonts w:ascii="Arial" w:hAnsi="Arial" w:cs="Arial"/>
          <w:sz w:val="22"/>
          <w:szCs w:val="22"/>
        </w:rPr>
        <w:t xml:space="preserve"> other</w:t>
      </w:r>
      <w:r w:rsidR="004F2B5C" w:rsidRPr="00273C61">
        <w:rPr>
          <w:rFonts w:ascii="Arial" w:hAnsi="Arial" w:cs="Arial"/>
          <w:sz w:val="22"/>
          <w:szCs w:val="22"/>
        </w:rPr>
        <w:t xml:space="preserve"> comprehensive income</w:t>
      </w:r>
      <w:r w:rsidR="00033452" w:rsidRPr="00273C61">
        <w:rPr>
          <w:rFonts w:ascii="Arial" w:hAnsi="Arial" w:cs="Arial"/>
          <w:sz w:val="22"/>
          <w:szCs w:val="22"/>
        </w:rPr>
        <w:t xml:space="preserve"> </w:t>
      </w:r>
      <w:r w:rsidR="00033452" w:rsidRPr="006554C5">
        <w:rPr>
          <w:rFonts w:ascii="Arial" w:hAnsi="Arial" w:cs="Arial"/>
          <w:sz w:val="22"/>
          <w:szCs w:val="22"/>
        </w:rPr>
        <w:t>as well as</w:t>
      </w:r>
      <w:r w:rsidR="00BE7122" w:rsidRPr="001D0EA4">
        <w:rPr>
          <w:rFonts w:ascii="Arial" w:hAnsi="Arial" w:cs="Arial"/>
          <w:sz w:val="22"/>
          <w:szCs w:val="22"/>
        </w:rPr>
        <w:t xml:space="preserve"> other reports</w:t>
      </w:r>
      <w:r w:rsidR="00863F59" w:rsidRPr="00273C61">
        <w:rPr>
          <w:rFonts w:ascii="Arial" w:hAnsi="Arial" w:cs="Arial"/>
          <w:sz w:val="22"/>
          <w:szCs w:val="22"/>
        </w:rPr>
        <w:t xml:space="preserve"> </w:t>
      </w:r>
      <w:r w:rsidR="00033452" w:rsidRPr="006554C5">
        <w:rPr>
          <w:rFonts w:ascii="Arial" w:hAnsi="Arial" w:cs="Arial"/>
          <w:sz w:val="22"/>
          <w:szCs w:val="22"/>
        </w:rPr>
        <w:t>prescribed</w:t>
      </w:r>
      <w:r w:rsidR="00033452" w:rsidRPr="001D0EA4">
        <w:rPr>
          <w:rFonts w:ascii="Arial" w:hAnsi="Arial" w:cs="Arial"/>
          <w:sz w:val="22"/>
          <w:szCs w:val="22"/>
        </w:rPr>
        <w:t xml:space="preserve"> </w:t>
      </w:r>
      <w:r w:rsidR="00BE7122" w:rsidRPr="00273C61">
        <w:rPr>
          <w:rFonts w:ascii="Arial" w:hAnsi="Arial" w:cs="Arial"/>
          <w:sz w:val="22"/>
          <w:szCs w:val="22"/>
        </w:rPr>
        <w:t>by law or regulation</w:t>
      </w:r>
      <w:r w:rsidR="00863F59" w:rsidRPr="00273C61">
        <w:rPr>
          <w:rFonts w:ascii="Arial" w:hAnsi="Arial" w:cs="Arial"/>
          <w:sz w:val="22"/>
          <w:szCs w:val="22"/>
        </w:rPr>
        <w:t xml:space="preserve"> or </w:t>
      </w:r>
      <w:r w:rsidR="00863F59" w:rsidRPr="006554C5">
        <w:rPr>
          <w:rFonts w:ascii="Arial" w:hAnsi="Arial" w:cs="Arial"/>
          <w:sz w:val="22"/>
          <w:szCs w:val="22"/>
        </w:rPr>
        <w:t>“best practice”</w:t>
      </w:r>
      <w:r w:rsidR="00033452" w:rsidRPr="006554C5">
        <w:rPr>
          <w:rFonts w:ascii="Arial" w:hAnsi="Arial" w:cs="Arial"/>
          <w:sz w:val="22"/>
          <w:szCs w:val="22"/>
        </w:rPr>
        <w:t xml:space="preserve"> requirements</w:t>
      </w:r>
      <w:r w:rsidR="00C80AD6" w:rsidRPr="001D0EA4">
        <w:rPr>
          <w:rFonts w:ascii="Arial" w:hAnsi="Arial" w:cs="Arial"/>
          <w:sz w:val="22"/>
          <w:szCs w:val="22"/>
        </w:rPr>
        <w:t xml:space="preserve">. </w:t>
      </w:r>
      <w:r w:rsidR="00033452" w:rsidRPr="006554C5">
        <w:rPr>
          <w:rFonts w:ascii="Arial" w:hAnsi="Arial" w:cs="Arial"/>
          <w:sz w:val="22"/>
          <w:szCs w:val="22"/>
        </w:rPr>
        <w:t>As a result</w:t>
      </w:r>
      <w:r w:rsidR="002B7B47" w:rsidRPr="001D0EA4">
        <w:rPr>
          <w:rFonts w:ascii="Arial" w:hAnsi="Arial" w:cs="Arial"/>
          <w:sz w:val="22"/>
          <w:szCs w:val="22"/>
        </w:rPr>
        <w:t>,</w:t>
      </w:r>
      <w:r w:rsidR="00C80AD6" w:rsidRPr="00273C61">
        <w:rPr>
          <w:rFonts w:ascii="Arial" w:hAnsi="Arial" w:cs="Arial"/>
          <w:sz w:val="22"/>
          <w:szCs w:val="22"/>
        </w:rPr>
        <w:t xml:space="preserve"> the illustrative </w:t>
      </w:r>
      <w:r w:rsidR="00C80AD6" w:rsidRPr="00BC49D0">
        <w:rPr>
          <w:rFonts w:ascii="Arial" w:hAnsi="Arial" w:cs="Arial"/>
          <w:sz w:val="22"/>
          <w:szCs w:val="22"/>
        </w:rPr>
        <w:t>reports do not refer to the “accompanying” financial statements but instead i</w:t>
      </w:r>
      <w:r w:rsidR="005905E2" w:rsidRPr="006554C5">
        <w:rPr>
          <w:rFonts w:ascii="Arial" w:hAnsi="Arial" w:cs="Arial"/>
          <w:sz w:val="22"/>
          <w:szCs w:val="22"/>
        </w:rPr>
        <w:t>dentif</w:t>
      </w:r>
      <w:r w:rsidR="00C80AD6" w:rsidRPr="006554C5">
        <w:rPr>
          <w:rFonts w:ascii="Arial" w:hAnsi="Arial" w:cs="Arial"/>
          <w:sz w:val="22"/>
          <w:szCs w:val="22"/>
        </w:rPr>
        <w:t xml:space="preserve">y </w:t>
      </w:r>
      <w:r w:rsidR="00B165F3" w:rsidRPr="006554C5">
        <w:rPr>
          <w:rFonts w:ascii="Arial" w:hAnsi="Arial" w:cs="Arial"/>
          <w:sz w:val="22"/>
          <w:szCs w:val="22"/>
        </w:rPr>
        <w:t xml:space="preserve">the financial statements by </w:t>
      </w:r>
      <w:r w:rsidR="005905E2" w:rsidRPr="006554C5">
        <w:rPr>
          <w:rFonts w:ascii="Arial" w:hAnsi="Arial" w:cs="Arial"/>
          <w:sz w:val="22"/>
          <w:szCs w:val="22"/>
        </w:rPr>
        <w:t>page numbers</w:t>
      </w:r>
      <w:r w:rsidR="00464109" w:rsidRPr="006554C5">
        <w:rPr>
          <w:rFonts w:ascii="Arial" w:hAnsi="Arial" w:cs="Arial"/>
          <w:sz w:val="22"/>
          <w:szCs w:val="22"/>
        </w:rPr>
        <w:t>.</w:t>
      </w:r>
    </w:p>
    <w:p w14:paraId="58B2B49F" w14:textId="77777777" w:rsidR="00A5159D" w:rsidRPr="00273C61" w:rsidRDefault="00C90DA2" w:rsidP="00AF0B15">
      <w:pPr>
        <w:pStyle w:val="Default"/>
        <w:spacing w:after="120" w:line="312" w:lineRule="auto"/>
        <w:ind w:left="709" w:firstLine="11"/>
        <w:jc w:val="both"/>
        <w:rPr>
          <w:sz w:val="22"/>
          <w:szCs w:val="22"/>
        </w:rPr>
      </w:pPr>
      <w:r w:rsidRPr="006554C5">
        <w:rPr>
          <w:rFonts w:ascii="Arial" w:hAnsi="Arial" w:cs="Arial"/>
          <w:sz w:val="22"/>
          <w:szCs w:val="22"/>
        </w:rPr>
        <w:t>Law and regulation in South Africa may require other information or reports to be included in the financial statements of certain types of entities so as to supplement the applicable financial reporting framework. In some instances, the required other information, reports or disclosures are not auditable (or reviewable) under applicable auditing or assurance standards. So, such other information, which is not within the scope of the audit or review engagement, should be clearly separated from the audited financial statements. Where such information may compromise the fair presentation of the financial statements, management should be requested to separate</w:t>
      </w:r>
      <w:r w:rsidRPr="001D0EA4">
        <w:rPr>
          <w:rFonts w:ascii="Arial" w:hAnsi="Arial" w:cs="Arial"/>
          <w:sz w:val="22"/>
          <w:szCs w:val="22"/>
        </w:rPr>
        <w:t xml:space="preserve"> the publication of</w:t>
      </w:r>
      <w:r w:rsidRPr="00273C61">
        <w:rPr>
          <w:rFonts w:ascii="Arial" w:hAnsi="Arial" w:cs="Arial"/>
          <w:sz w:val="22"/>
          <w:szCs w:val="22"/>
        </w:rPr>
        <w:t xml:space="preserve"> </w:t>
      </w:r>
      <w:r w:rsidRPr="006554C5">
        <w:rPr>
          <w:rFonts w:ascii="Arial" w:hAnsi="Arial" w:cs="Arial"/>
          <w:sz w:val="22"/>
          <w:szCs w:val="22"/>
        </w:rPr>
        <w:t>the information from the financial statements. The report can then clearly distinguish the financial statements covered by identifying them through their relevant page numbers.</w:t>
      </w:r>
    </w:p>
    <w:p w14:paraId="5AC80D8E" w14:textId="6F4458C2" w:rsidR="00077042" w:rsidRPr="00CF240E" w:rsidRDefault="00C85214" w:rsidP="00F827EF">
      <w:pPr>
        <w:pStyle w:val="Heading4"/>
      </w:pPr>
      <w:bookmarkStart w:id="81" w:name="_Toc513622599"/>
      <w:bookmarkStart w:id="82" w:name="_Toc515358737"/>
      <w:bookmarkStart w:id="83" w:name="_Toc518384420"/>
      <w:bookmarkStart w:id="84" w:name="_Toc5690137"/>
      <w:bookmarkStart w:id="85" w:name="_Toc160598983"/>
      <w:bookmarkStart w:id="86" w:name="_Toc160599508"/>
      <w:r w:rsidRPr="00BC49D0">
        <w:t>I</w:t>
      </w:r>
      <w:r w:rsidR="000B06DD" w:rsidRPr="00BC49D0">
        <w:t>dentification of the title of each statement that comprises the financial statements</w:t>
      </w:r>
      <w:bookmarkEnd w:id="81"/>
      <w:bookmarkEnd w:id="82"/>
      <w:bookmarkEnd w:id="83"/>
      <w:bookmarkEnd w:id="84"/>
      <w:r w:rsidR="000B06DD" w:rsidRPr="00BC49D0">
        <w:t xml:space="preserve"> </w:t>
      </w:r>
      <w:bookmarkEnd w:id="85"/>
      <w:bookmarkEnd w:id="86"/>
    </w:p>
    <w:p w14:paraId="47BCD99A" w14:textId="77777777" w:rsidR="001A0076" w:rsidRPr="00BC49D0" w:rsidRDefault="00CA5933" w:rsidP="00AF0B15">
      <w:pPr>
        <w:pStyle w:val="ac-01"/>
        <w:spacing w:after="120" w:line="312" w:lineRule="auto"/>
        <w:ind w:left="720" w:hanging="720"/>
        <w:jc w:val="both"/>
        <w:rPr>
          <w:rFonts w:ascii="Arial" w:hAnsi="Arial" w:cs="Arial"/>
          <w:sz w:val="22"/>
          <w:szCs w:val="22"/>
          <w:lang w:val="en-ZA"/>
        </w:rPr>
      </w:pPr>
      <w:r w:rsidRPr="00CF240E">
        <w:rPr>
          <w:rFonts w:ascii="Arial" w:hAnsi="Arial" w:cs="Arial"/>
          <w:sz w:val="22"/>
          <w:szCs w:val="22"/>
        </w:rPr>
        <w:t>N</w:t>
      </w:r>
      <w:r w:rsidR="009C09C0" w:rsidRPr="00CF240E">
        <w:rPr>
          <w:rFonts w:ascii="Arial" w:hAnsi="Arial" w:cs="Arial"/>
          <w:sz w:val="22"/>
          <w:szCs w:val="22"/>
        </w:rPr>
        <w:t>4</w:t>
      </w:r>
      <w:r w:rsidR="00077042" w:rsidRPr="006554C5">
        <w:rPr>
          <w:rFonts w:ascii="Arial" w:hAnsi="Arial" w:cs="Arial"/>
          <w:sz w:val="22"/>
          <w:szCs w:val="22"/>
        </w:rPr>
        <w:t>.</w:t>
      </w:r>
      <w:r w:rsidR="00077042" w:rsidRPr="006554C5">
        <w:rPr>
          <w:rFonts w:ascii="Arial" w:hAnsi="Arial" w:cs="Arial"/>
          <w:sz w:val="22"/>
          <w:szCs w:val="22"/>
        </w:rPr>
        <w:tab/>
      </w:r>
      <w:r w:rsidR="00C85214" w:rsidRPr="006554C5">
        <w:rPr>
          <w:rFonts w:ascii="Arial" w:hAnsi="Arial" w:cs="Arial"/>
          <w:sz w:val="22"/>
          <w:szCs w:val="22"/>
        </w:rPr>
        <w:t>The introductory paragraph</w:t>
      </w:r>
      <w:r w:rsidR="00EB39F0" w:rsidRPr="006554C5">
        <w:rPr>
          <w:rFonts w:ascii="Arial" w:hAnsi="Arial" w:cs="Arial"/>
          <w:sz w:val="22"/>
          <w:szCs w:val="22"/>
        </w:rPr>
        <w:t xml:space="preserve"> </w:t>
      </w:r>
      <w:r w:rsidR="00EB39F0" w:rsidRPr="00273C61">
        <w:rPr>
          <w:rFonts w:ascii="Arial" w:hAnsi="Arial" w:cs="Arial"/>
          <w:sz w:val="22"/>
          <w:szCs w:val="22"/>
        </w:rPr>
        <w:t>in the Opinion section of the auditor’s report</w:t>
      </w:r>
      <w:r w:rsidR="00C85214" w:rsidRPr="001D0EA4">
        <w:rPr>
          <w:rFonts w:ascii="Arial" w:hAnsi="Arial" w:cs="Arial"/>
          <w:sz w:val="22"/>
          <w:szCs w:val="22"/>
        </w:rPr>
        <w:t xml:space="preserve"> identifies </w:t>
      </w:r>
      <w:r w:rsidR="00C85214" w:rsidRPr="00273C61">
        <w:rPr>
          <w:rFonts w:ascii="Arial" w:hAnsi="Arial" w:cs="Arial"/>
          <w:sz w:val="22"/>
          <w:szCs w:val="22"/>
        </w:rPr>
        <w:t>each statement</w:t>
      </w:r>
      <w:r w:rsidR="00077042" w:rsidRPr="00273C61">
        <w:rPr>
          <w:rFonts w:ascii="Arial" w:hAnsi="Arial" w:cs="Arial"/>
          <w:sz w:val="22"/>
          <w:szCs w:val="22"/>
        </w:rPr>
        <w:t xml:space="preserve"> that comprises the complete set of financial statements</w:t>
      </w:r>
      <w:r w:rsidR="00984565" w:rsidRPr="00BC49D0">
        <w:rPr>
          <w:rFonts w:ascii="Arial" w:hAnsi="Arial" w:cs="Arial"/>
          <w:sz w:val="22"/>
          <w:szCs w:val="22"/>
        </w:rPr>
        <w:t>.</w:t>
      </w:r>
      <w:r w:rsidR="00C85214" w:rsidRPr="00BC49D0">
        <w:rPr>
          <w:rStyle w:val="FootnoteReference"/>
          <w:rFonts w:ascii="Arial" w:hAnsi="Arial" w:cs="Arial"/>
          <w:sz w:val="22"/>
          <w:szCs w:val="22"/>
          <w:vertAlign w:val="superscript"/>
        </w:rPr>
        <w:footnoteReference w:id="14"/>
      </w:r>
      <w:r w:rsidR="00077042" w:rsidRPr="00BC49D0">
        <w:rPr>
          <w:rFonts w:ascii="Arial" w:hAnsi="Arial" w:cs="Arial"/>
          <w:sz w:val="22"/>
          <w:szCs w:val="22"/>
        </w:rPr>
        <w:t xml:space="preserve"> </w:t>
      </w:r>
      <w:r w:rsidR="000B06DD" w:rsidRPr="00CF240E">
        <w:rPr>
          <w:rFonts w:ascii="Arial" w:hAnsi="Arial" w:cs="Arial"/>
          <w:sz w:val="22"/>
          <w:szCs w:val="22"/>
        </w:rPr>
        <w:t>A</w:t>
      </w:r>
      <w:r w:rsidR="00077042" w:rsidRPr="00CF240E">
        <w:rPr>
          <w:rFonts w:ascii="Arial" w:hAnsi="Arial" w:cs="Arial"/>
          <w:sz w:val="22"/>
          <w:szCs w:val="22"/>
        </w:rPr>
        <w:t xml:space="preserve"> complete set of financial statements is </w:t>
      </w:r>
      <w:r w:rsidR="000B06DD" w:rsidRPr="006554C5">
        <w:rPr>
          <w:rFonts w:ascii="Arial" w:hAnsi="Arial" w:cs="Arial"/>
          <w:sz w:val="22"/>
          <w:szCs w:val="22"/>
        </w:rPr>
        <w:t xml:space="preserve">identified </w:t>
      </w:r>
      <w:r w:rsidR="00077042" w:rsidRPr="006554C5">
        <w:rPr>
          <w:rFonts w:ascii="Arial" w:hAnsi="Arial" w:cs="Arial"/>
          <w:sz w:val="22"/>
          <w:szCs w:val="22"/>
        </w:rPr>
        <w:t>by the applicable financial reporting framework</w:t>
      </w:r>
      <w:r w:rsidR="00984565" w:rsidRPr="006554C5">
        <w:rPr>
          <w:rStyle w:val="FootnoteReference"/>
          <w:rFonts w:ascii="Arial" w:hAnsi="Arial" w:cs="Arial"/>
          <w:sz w:val="22"/>
          <w:szCs w:val="22"/>
          <w:vertAlign w:val="superscript"/>
        </w:rPr>
        <w:footnoteReference w:id="15"/>
      </w:r>
      <w:r w:rsidR="00077042" w:rsidRPr="006554C5">
        <w:rPr>
          <w:rFonts w:ascii="Arial" w:hAnsi="Arial" w:cs="Arial"/>
          <w:sz w:val="22"/>
          <w:szCs w:val="22"/>
          <w:vertAlign w:val="superscript"/>
        </w:rPr>
        <w:t xml:space="preserve"> </w:t>
      </w:r>
      <w:r w:rsidR="00077042" w:rsidRPr="006554C5">
        <w:rPr>
          <w:rFonts w:ascii="Arial" w:hAnsi="Arial" w:cs="Arial"/>
          <w:sz w:val="22"/>
          <w:szCs w:val="22"/>
        </w:rPr>
        <w:t>and may</w:t>
      </w:r>
      <w:r w:rsidR="00B64C90" w:rsidRPr="006554C5">
        <w:rPr>
          <w:rFonts w:ascii="Arial" w:hAnsi="Arial" w:cs="Arial"/>
          <w:sz w:val="22"/>
          <w:szCs w:val="22"/>
        </w:rPr>
        <w:t xml:space="preserve"> also</w:t>
      </w:r>
      <w:r w:rsidR="00077042" w:rsidRPr="001D0EA4">
        <w:rPr>
          <w:rFonts w:ascii="Arial" w:hAnsi="Arial" w:cs="Arial"/>
          <w:sz w:val="22"/>
          <w:szCs w:val="22"/>
        </w:rPr>
        <w:t xml:space="preserve"> include </w:t>
      </w:r>
      <w:r w:rsidR="00B64C90" w:rsidRPr="006554C5">
        <w:rPr>
          <w:rFonts w:ascii="Arial" w:hAnsi="Arial" w:cs="Arial"/>
          <w:sz w:val="22"/>
          <w:szCs w:val="22"/>
        </w:rPr>
        <w:t>legal</w:t>
      </w:r>
      <w:r w:rsidR="00B64C90" w:rsidRPr="001D0EA4">
        <w:rPr>
          <w:rFonts w:ascii="Arial" w:hAnsi="Arial" w:cs="Arial"/>
          <w:sz w:val="22"/>
          <w:szCs w:val="22"/>
        </w:rPr>
        <w:t xml:space="preserve"> </w:t>
      </w:r>
      <w:r w:rsidR="00077042" w:rsidRPr="00273C61">
        <w:rPr>
          <w:rFonts w:ascii="Arial" w:hAnsi="Arial" w:cs="Arial"/>
          <w:sz w:val="22"/>
          <w:szCs w:val="22"/>
        </w:rPr>
        <w:t xml:space="preserve">and regulatory requirements. </w:t>
      </w:r>
      <w:r w:rsidR="00B64C90" w:rsidRPr="006554C5">
        <w:rPr>
          <w:rFonts w:ascii="Arial" w:hAnsi="Arial" w:cs="Arial"/>
          <w:sz w:val="22"/>
          <w:szCs w:val="22"/>
        </w:rPr>
        <w:t>For instance</w:t>
      </w:r>
      <w:r w:rsidR="00775925" w:rsidRPr="001D0EA4">
        <w:rPr>
          <w:rFonts w:ascii="Arial" w:hAnsi="Arial" w:cs="Arial"/>
          <w:sz w:val="22"/>
          <w:szCs w:val="22"/>
        </w:rPr>
        <w:t>,</w:t>
      </w:r>
      <w:r w:rsidR="003D1F1E" w:rsidRPr="00273C61">
        <w:rPr>
          <w:rFonts w:ascii="Arial" w:hAnsi="Arial" w:cs="Arial"/>
          <w:sz w:val="22"/>
          <w:szCs w:val="22"/>
        </w:rPr>
        <w:t xml:space="preserve"> the illustrative reports on financial statements prepared in accordance with </w:t>
      </w:r>
      <w:r w:rsidR="00C00FC4" w:rsidRPr="00BC49D0">
        <w:rPr>
          <w:rFonts w:ascii="Arial" w:hAnsi="Arial" w:cs="Arial"/>
          <w:sz w:val="22"/>
          <w:szCs w:val="22"/>
        </w:rPr>
        <w:t>I</w:t>
      </w:r>
      <w:r w:rsidR="00150D56" w:rsidRPr="00BC49D0">
        <w:rPr>
          <w:rFonts w:ascii="Arial" w:hAnsi="Arial" w:cs="Arial"/>
          <w:sz w:val="22"/>
          <w:szCs w:val="22"/>
        </w:rPr>
        <w:t xml:space="preserve">nternational </w:t>
      </w:r>
      <w:r w:rsidR="00C00FC4" w:rsidRPr="006554C5">
        <w:rPr>
          <w:rFonts w:ascii="Arial" w:hAnsi="Arial" w:cs="Arial"/>
          <w:sz w:val="22"/>
          <w:szCs w:val="22"/>
        </w:rPr>
        <w:t>F</w:t>
      </w:r>
      <w:r w:rsidR="00150D56" w:rsidRPr="006554C5">
        <w:rPr>
          <w:rFonts w:ascii="Arial" w:hAnsi="Arial" w:cs="Arial"/>
          <w:sz w:val="22"/>
          <w:szCs w:val="22"/>
        </w:rPr>
        <w:t xml:space="preserve">inancial </w:t>
      </w:r>
      <w:r w:rsidR="00C00FC4" w:rsidRPr="006554C5">
        <w:rPr>
          <w:rFonts w:ascii="Arial" w:hAnsi="Arial" w:cs="Arial"/>
          <w:sz w:val="22"/>
          <w:szCs w:val="22"/>
        </w:rPr>
        <w:t>R</w:t>
      </w:r>
      <w:r w:rsidR="00150D56" w:rsidRPr="006554C5">
        <w:rPr>
          <w:rFonts w:ascii="Arial" w:hAnsi="Arial" w:cs="Arial"/>
          <w:sz w:val="22"/>
          <w:szCs w:val="22"/>
        </w:rPr>
        <w:t xml:space="preserve">eporting </w:t>
      </w:r>
      <w:r w:rsidR="00C00FC4" w:rsidRPr="006554C5">
        <w:rPr>
          <w:rFonts w:ascii="Arial" w:hAnsi="Arial" w:cs="Arial"/>
          <w:sz w:val="22"/>
          <w:szCs w:val="22"/>
        </w:rPr>
        <w:t>S</w:t>
      </w:r>
      <w:r w:rsidR="00150D56" w:rsidRPr="006554C5">
        <w:rPr>
          <w:rFonts w:ascii="Arial" w:hAnsi="Arial" w:cs="Arial"/>
          <w:sz w:val="22"/>
          <w:szCs w:val="22"/>
        </w:rPr>
        <w:t>tandards</w:t>
      </w:r>
      <w:r w:rsidR="002F3355" w:rsidRPr="006554C5">
        <w:rPr>
          <w:rFonts w:ascii="Arial" w:hAnsi="Arial" w:cs="Arial"/>
          <w:sz w:val="22"/>
          <w:szCs w:val="22"/>
        </w:rPr>
        <w:t xml:space="preserve"> (IFRS)</w:t>
      </w:r>
      <w:r w:rsidR="00476D6B" w:rsidRPr="006554C5">
        <w:rPr>
          <w:rFonts w:ascii="Arial" w:hAnsi="Arial" w:cs="Arial"/>
          <w:sz w:val="22"/>
          <w:szCs w:val="22"/>
        </w:rPr>
        <w:t xml:space="preserve"> and </w:t>
      </w:r>
      <w:r w:rsidR="009551C4" w:rsidRPr="006554C5">
        <w:rPr>
          <w:rFonts w:ascii="Arial" w:hAnsi="Arial" w:cs="Arial"/>
          <w:sz w:val="22"/>
          <w:szCs w:val="22"/>
        </w:rPr>
        <w:t xml:space="preserve">the </w:t>
      </w:r>
      <w:r w:rsidR="009551C4" w:rsidRPr="006554C5">
        <w:rPr>
          <w:rFonts w:ascii="Arial" w:hAnsi="Arial" w:cs="Arial"/>
          <w:sz w:val="22"/>
          <w:szCs w:val="22"/>
        </w:rPr>
        <w:lastRenderedPageBreak/>
        <w:t>International Financial Reporting Standard</w:t>
      </w:r>
      <w:r w:rsidR="00476D6B" w:rsidRPr="006554C5">
        <w:rPr>
          <w:rFonts w:ascii="Arial" w:hAnsi="Arial" w:cs="Arial"/>
          <w:sz w:val="22"/>
          <w:szCs w:val="22"/>
        </w:rPr>
        <w:t xml:space="preserve"> for Small and Medium-sized </w:t>
      </w:r>
      <w:r w:rsidR="00B64C90" w:rsidRPr="006554C5">
        <w:rPr>
          <w:rFonts w:ascii="Arial" w:hAnsi="Arial" w:cs="Arial"/>
          <w:sz w:val="22"/>
          <w:szCs w:val="22"/>
        </w:rPr>
        <w:t>Entities</w:t>
      </w:r>
      <w:r w:rsidR="00B64C90" w:rsidRPr="001D0EA4">
        <w:rPr>
          <w:rFonts w:ascii="Arial" w:hAnsi="Arial" w:cs="Arial"/>
          <w:sz w:val="22"/>
          <w:szCs w:val="22"/>
        </w:rPr>
        <w:t xml:space="preserve"> </w:t>
      </w:r>
      <w:r w:rsidR="00476D6B" w:rsidRPr="00273C61">
        <w:rPr>
          <w:rFonts w:ascii="Arial" w:hAnsi="Arial" w:cs="Arial"/>
          <w:sz w:val="22"/>
          <w:szCs w:val="22"/>
        </w:rPr>
        <w:t>(IFRS for SMEs)</w:t>
      </w:r>
      <w:r w:rsidR="00C00FC4" w:rsidRPr="00273C61">
        <w:rPr>
          <w:rFonts w:ascii="Arial" w:hAnsi="Arial" w:cs="Arial"/>
          <w:sz w:val="22"/>
          <w:szCs w:val="22"/>
        </w:rPr>
        <w:t xml:space="preserve"> </w:t>
      </w:r>
      <w:r w:rsidR="003D1F1E" w:rsidRPr="00273C61">
        <w:rPr>
          <w:rFonts w:ascii="Arial" w:hAnsi="Arial" w:cs="Arial"/>
          <w:sz w:val="22"/>
          <w:szCs w:val="22"/>
        </w:rPr>
        <w:t>i</w:t>
      </w:r>
      <w:r w:rsidR="00476D6B" w:rsidRPr="00273C61">
        <w:rPr>
          <w:rFonts w:ascii="Arial" w:hAnsi="Arial" w:cs="Arial"/>
          <w:sz w:val="22"/>
          <w:szCs w:val="22"/>
        </w:rPr>
        <w:t>dentif</w:t>
      </w:r>
      <w:r w:rsidR="00E536E5" w:rsidRPr="00273C61">
        <w:rPr>
          <w:rFonts w:ascii="Arial" w:hAnsi="Arial" w:cs="Arial"/>
          <w:sz w:val="22"/>
          <w:szCs w:val="22"/>
        </w:rPr>
        <w:t>y the</w:t>
      </w:r>
      <w:r w:rsidR="00476D6B" w:rsidRPr="00273C61">
        <w:rPr>
          <w:rFonts w:ascii="Arial" w:hAnsi="Arial" w:cs="Arial"/>
          <w:sz w:val="22"/>
          <w:szCs w:val="22"/>
          <w:lang w:val="en-ZA"/>
        </w:rPr>
        <w:t xml:space="preserve"> statement of financial position as at the end of the period</w:t>
      </w:r>
      <w:r w:rsidR="00B64C90" w:rsidRPr="006554C5">
        <w:rPr>
          <w:rFonts w:ascii="Arial" w:hAnsi="Arial" w:cs="Arial"/>
          <w:sz w:val="22"/>
          <w:szCs w:val="22"/>
          <w:lang w:val="en-ZA"/>
        </w:rPr>
        <w:t>;</w:t>
      </w:r>
      <w:r w:rsidR="00B64C90" w:rsidRPr="001D0EA4">
        <w:rPr>
          <w:rFonts w:ascii="Arial" w:hAnsi="Arial" w:cs="Arial"/>
          <w:sz w:val="22"/>
          <w:szCs w:val="22"/>
          <w:lang w:val="en-ZA"/>
        </w:rPr>
        <w:t xml:space="preserve"> </w:t>
      </w:r>
      <w:r w:rsidR="00476D6B" w:rsidRPr="00273C61">
        <w:rPr>
          <w:rFonts w:ascii="Arial" w:hAnsi="Arial" w:cs="Arial"/>
          <w:sz w:val="22"/>
          <w:szCs w:val="22"/>
          <w:lang w:val="en-ZA"/>
        </w:rPr>
        <w:t>statements of</w:t>
      </w:r>
      <w:r w:rsidR="001911E6" w:rsidRPr="00273C61">
        <w:rPr>
          <w:rFonts w:ascii="Arial" w:hAnsi="Arial" w:cs="Arial"/>
          <w:sz w:val="22"/>
          <w:szCs w:val="22"/>
          <w:lang w:val="en-ZA"/>
        </w:rPr>
        <w:t xml:space="preserve"> profit or loss and other</w:t>
      </w:r>
      <w:r w:rsidR="00476D6B" w:rsidRPr="00273C61">
        <w:rPr>
          <w:rFonts w:ascii="Arial" w:hAnsi="Arial" w:cs="Arial"/>
          <w:sz w:val="22"/>
          <w:szCs w:val="22"/>
          <w:lang w:val="en-ZA"/>
        </w:rPr>
        <w:t xml:space="preserve"> comprehensive income</w:t>
      </w:r>
      <w:r w:rsidR="00B64C90" w:rsidRPr="006554C5">
        <w:rPr>
          <w:rFonts w:ascii="Arial" w:hAnsi="Arial" w:cs="Arial"/>
          <w:sz w:val="22"/>
          <w:szCs w:val="22"/>
          <w:lang w:val="en-ZA"/>
        </w:rPr>
        <w:t>;</w:t>
      </w:r>
      <w:r w:rsidR="00B64C90" w:rsidRPr="001D0EA4">
        <w:rPr>
          <w:rFonts w:ascii="Arial" w:hAnsi="Arial" w:cs="Arial"/>
          <w:sz w:val="22"/>
          <w:szCs w:val="22"/>
          <w:lang w:val="en-ZA"/>
        </w:rPr>
        <w:t xml:space="preserve"> </w:t>
      </w:r>
      <w:r w:rsidR="00476D6B" w:rsidRPr="00273C61">
        <w:rPr>
          <w:rFonts w:ascii="Arial" w:hAnsi="Arial" w:cs="Arial"/>
          <w:sz w:val="22"/>
          <w:szCs w:val="22"/>
          <w:lang w:val="en-ZA"/>
        </w:rPr>
        <w:t>changes in equity for the period</w:t>
      </w:r>
      <w:r w:rsidR="00A21D06" w:rsidRPr="00273C61">
        <w:rPr>
          <w:rFonts w:ascii="Arial" w:hAnsi="Arial" w:cs="Arial"/>
          <w:sz w:val="22"/>
          <w:szCs w:val="22"/>
          <w:lang w:val="en-ZA"/>
        </w:rPr>
        <w:t xml:space="preserve"> and</w:t>
      </w:r>
      <w:r w:rsidR="00476D6B" w:rsidRPr="00273C61">
        <w:rPr>
          <w:rFonts w:ascii="Arial" w:hAnsi="Arial" w:cs="Arial"/>
          <w:sz w:val="22"/>
          <w:szCs w:val="22"/>
          <w:lang w:val="en-ZA"/>
        </w:rPr>
        <w:t xml:space="preserve"> cash flows for the period</w:t>
      </w:r>
      <w:r w:rsidR="00B64C90" w:rsidRPr="006554C5">
        <w:rPr>
          <w:rFonts w:ascii="Arial" w:hAnsi="Arial" w:cs="Arial"/>
          <w:sz w:val="22"/>
          <w:szCs w:val="22"/>
          <w:lang w:val="en-ZA"/>
        </w:rPr>
        <w:t>;</w:t>
      </w:r>
      <w:r w:rsidR="00B64C90" w:rsidRPr="001D0EA4">
        <w:rPr>
          <w:rFonts w:ascii="Arial" w:hAnsi="Arial" w:cs="Arial"/>
          <w:sz w:val="22"/>
          <w:szCs w:val="22"/>
          <w:lang w:val="en-ZA"/>
        </w:rPr>
        <w:t xml:space="preserve"> </w:t>
      </w:r>
      <w:r w:rsidR="00A21D06" w:rsidRPr="00273C61">
        <w:rPr>
          <w:rFonts w:ascii="Arial" w:hAnsi="Arial" w:cs="Arial"/>
          <w:sz w:val="22"/>
          <w:szCs w:val="22"/>
          <w:lang w:val="en-ZA"/>
        </w:rPr>
        <w:t xml:space="preserve">and </w:t>
      </w:r>
      <w:r w:rsidR="001B4195" w:rsidRPr="00273C61">
        <w:rPr>
          <w:rFonts w:ascii="Arial" w:eastAsia="Times New Roman" w:hAnsi="Arial" w:cs="Arial"/>
          <w:color w:val="000000"/>
          <w:sz w:val="22"/>
          <w:szCs w:val="22"/>
          <w:lang w:val="en-ZA" w:eastAsia="en-ZA"/>
        </w:rPr>
        <w:t xml:space="preserve">notes to the financial statements, including a summary of </w:t>
      </w:r>
      <w:r w:rsidR="001B4195" w:rsidRPr="00BC49D0">
        <w:rPr>
          <w:rFonts w:ascii="Arial" w:eastAsia="Times New Roman" w:hAnsi="Arial" w:cs="Arial"/>
          <w:color w:val="000000"/>
          <w:sz w:val="22"/>
          <w:szCs w:val="22"/>
          <w:lang w:val="en-ZA" w:eastAsia="en-ZA"/>
        </w:rPr>
        <w:t>significant accounting policies</w:t>
      </w:r>
      <w:r w:rsidR="00775925" w:rsidRPr="00BC49D0">
        <w:rPr>
          <w:rFonts w:ascii="Arial" w:hAnsi="Arial" w:cs="Arial"/>
          <w:sz w:val="22"/>
          <w:szCs w:val="22"/>
          <w:lang w:val="en-ZA"/>
        </w:rPr>
        <w:t>.</w:t>
      </w:r>
    </w:p>
    <w:p w14:paraId="32F4BAB1" w14:textId="77777777" w:rsidR="00476D6B" w:rsidRPr="001D0EA4" w:rsidRDefault="001A0076" w:rsidP="00AF0B15">
      <w:pPr>
        <w:pStyle w:val="ac-01"/>
        <w:spacing w:after="120" w:line="312" w:lineRule="auto"/>
        <w:ind w:left="720" w:hanging="720"/>
        <w:jc w:val="both"/>
        <w:rPr>
          <w:rFonts w:ascii="Arial" w:hAnsi="Arial" w:cs="Arial"/>
          <w:sz w:val="22"/>
          <w:szCs w:val="22"/>
        </w:rPr>
      </w:pPr>
      <w:r w:rsidRPr="00CF240E">
        <w:rPr>
          <w:rFonts w:ascii="Arial" w:hAnsi="Arial" w:cs="Arial"/>
          <w:sz w:val="22"/>
          <w:szCs w:val="22"/>
          <w:lang w:val="en-ZA"/>
        </w:rPr>
        <w:tab/>
      </w:r>
      <w:r w:rsidR="00B64C90" w:rsidRPr="006554C5">
        <w:rPr>
          <w:rFonts w:ascii="Arial" w:hAnsi="Arial" w:cs="Arial"/>
          <w:sz w:val="22"/>
          <w:szCs w:val="22"/>
        </w:rPr>
        <w:t>W</w:t>
      </w:r>
      <w:r w:rsidR="001B069E" w:rsidRPr="001D0EA4">
        <w:rPr>
          <w:rFonts w:ascii="Arial" w:hAnsi="Arial" w:cs="Arial"/>
          <w:sz w:val="22"/>
          <w:szCs w:val="22"/>
        </w:rPr>
        <w:t>hen an entity applies an accounting policy retrospectively or makes a retrospective restatement of items in its financial statements, or when it reclassifies items in its financial statements</w:t>
      </w:r>
      <w:r w:rsidR="001B069E" w:rsidRPr="00273C61">
        <w:rPr>
          <w:rFonts w:ascii="Arial" w:hAnsi="Arial" w:cs="Arial"/>
          <w:sz w:val="22"/>
          <w:szCs w:val="22"/>
        </w:rPr>
        <w:t xml:space="preserve"> </w:t>
      </w:r>
      <w:r w:rsidR="00B64C90" w:rsidRPr="00273C61">
        <w:rPr>
          <w:rFonts w:ascii="Arial" w:hAnsi="Arial" w:cs="Arial"/>
          <w:sz w:val="22"/>
          <w:szCs w:val="22"/>
        </w:rPr>
        <w:t>(</w:t>
      </w:r>
      <w:r w:rsidR="001B069E" w:rsidRPr="00273C61">
        <w:rPr>
          <w:rFonts w:ascii="Arial" w:hAnsi="Arial" w:cs="Arial"/>
          <w:sz w:val="22"/>
          <w:szCs w:val="22"/>
        </w:rPr>
        <w:t>as required by IFRS</w:t>
      </w:r>
      <w:r w:rsidR="00B64C90" w:rsidRPr="00273C61">
        <w:rPr>
          <w:rFonts w:ascii="Arial" w:hAnsi="Arial" w:cs="Arial"/>
          <w:sz w:val="22"/>
          <w:szCs w:val="22"/>
        </w:rPr>
        <w:t>,</w:t>
      </w:r>
      <w:r w:rsidR="001B069E" w:rsidRPr="00273C61">
        <w:rPr>
          <w:rFonts w:ascii="Arial" w:hAnsi="Arial" w:cs="Arial"/>
          <w:sz w:val="22"/>
          <w:szCs w:val="22"/>
        </w:rPr>
        <w:t xml:space="preserve"> when applicable</w:t>
      </w:r>
      <w:r w:rsidR="00B64C90" w:rsidRPr="006554C5">
        <w:rPr>
          <w:rFonts w:ascii="Arial" w:hAnsi="Arial" w:cs="Arial"/>
          <w:sz w:val="22"/>
          <w:szCs w:val="22"/>
        </w:rPr>
        <w:t>), the additional statement of financial position provided to address the restatement of information for the comparative period forms part of the comparative information. Therefore, it does not need to be separately identified in the introductory paragraph in the Opinion section of the auditor’s report</w:t>
      </w:r>
      <w:r w:rsidR="0022149C">
        <w:rPr>
          <w:rFonts w:ascii="Arial" w:hAnsi="Arial" w:cs="Arial"/>
          <w:sz w:val="22"/>
          <w:szCs w:val="22"/>
        </w:rPr>
        <w:t>.</w:t>
      </w:r>
    </w:p>
    <w:p w14:paraId="71AAF8A8" w14:textId="77777777" w:rsidR="00853371" w:rsidRPr="00BC49D0" w:rsidRDefault="00CA51E2" w:rsidP="00AF0B15">
      <w:pPr>
        <w:pStyle w:val="Default"/>
        <w:spacing w:after="120" w:line="312" w:lineRule="auto"/>
        <w:ind w:left="709"/>
        <w:jc w:val="both"/>
        <w:rPr>
          <w:rFonts w:ascii="Arial" w:hAnsi="Arial" w:cs="Arial"/>
          <w:sz w:val="22"/>
          <w:szCs w:val="22"/>
        </w:rPr>
      </w:pPr>
      <w:r w:rsidRPr="00273C61">
        <w:rPr>
          <w:rFonts w:ascii="Arial" w:hAnsi="Arial" w:cs="Arial"/>
          <w:sz w:val="22"/>
          <w:szCs w:val="22"/>
        </w:rPr>
        <w:t>The annual financial statements</w:t>
      </w:r>
      <w:r w:rsidR="00B64C90" w:rsidRPr="00273C61">
        <w:rPr>
          <w:rFonts w:ascii="Arial" w:hAnsi="Arial" w:cs="Arial"/>
          <w:sz w:val="22"/>
          <w:szCs w:val="22"/>
        </w:rPr>
        <w:t xml:space="preserve"> </w:t>
      </w:r>
      <w:r w:rsidR="00B64C90" w:rsidRPr="006554C5">
        <w:rPr>
          <w:rFonts w:ascii="Arial" w:hAnsi="Arial" w:cs="Arial"/>
          <w:sz w:val="22"/>
          <w:szCs w:val="22"/>
        </w:rPr>
        <w:t>of South African companies</w:t>
      </w:r>
      <w:r w:rsidRPr="001D0EA4">
        <w:rPr>
          <w:rFonts w:ascii="Arial" w:hAnsi="Arial" w:cs="Arial"/>
          <w:sz w:val="22"/>
          <w:szCs w:val="22"/>
        </w:rPr>
        <w:t xml:space="preserve"> comprise </w:t>
      </w:r>
      <w:r w:rsidR="00DA633E" w:rsidRPr="00273C61">
        <w:rPr>
          <w:rFonts w:ascii="Arial" w:hAnsi="Arial" w:cs="Arial"/>
          <w:sz w:val="22"/>
          <w:szCs w:val="22"/>
        </w:rPr>
        <w:t>a complete set of</w:t>
      </w:r>
      <w:r w:rsidRPr="00BC49D0">
        <w:rPr>
          <w:rFonts w:ascii="Arial" w:hAnsi="Arial" w:cs="Arial"/>
          <w:sz w:val="22"/>
          <w:szCs w:val="22"/>
        </w:rPr>
        <w:t xml:space="preserve"> financial statements</w:t>
      </w:r>
      <w:r w:rsidR="00EB391C" w:rsidRPr="00BC49D0">
        <w:rPr>
          <w:rFonts w:ascii="Arial" w:hAnsi="Arial" w:cs="Arial"/>
          <w:sz w:val="22"/>
          <w:szCs w:val="22"/>
        </w:rPr>
        <w:t xml:space="preserve"> identified</w:t>
      </w:r>
      <w:r w:rsidRPr="00CF240E">
        <w:rPr>
          <w:rFonts w:ascii="Arial" w:hAnsi="Arial" w:cs="Arial"/>
          <w:sz w:val="22"/>
          <w:szCs w:val="22"/>
        </w:rPr>
        <w:t xml:space="preserve"> in accordance with the </w:t>
      </w:r>
      <w:r w:rsidR="00DA633E" w:rsidRPr="00CF240E">
        <w:rPr>
          <w:rFonts w:ascii="Arial" w:hAnsi="Arial" w:cs="Arial"/>
          <w:sz w:val="22"/>
          <w:szCs w:val="22"/>
        </w:rPr>
        <w:t xml:space="preserve">applicable </w:t>
      </w:r>
      <w:r w:rsidRPr="00CF240E">
        <w:rPr>
          <w:rFonts w:ascii="Arial" w:hAnsi="Arial" w:cs="Arial"/>
          <w:sz w:val="22"/>
          <w:szCs w:val="22"/>
        </w:rPr>
        <w:t>financial reporting framework</w:t>
      </w:r>
      <w:r w:rsidR="00650AD8" w:rsidRPr="006554C5">
        <w:rPr>
          <w:rFonts w:ascii="Arial" w:hAnsi="Arial" w:cs="Arial"/>
          <w:sz w:val="22"/>
          <w:szCs w:val="22"/>
        </w:rPr>
        <w:t xml:space="preserve"> and the disclosure requirements of the Companies Act</w:t>
      </w:r>
      <w:r w:rsidRPr="006554C5">
        <w:rPr>
          <w:rFonts w:ascii="Arial" w:hAnsi="Arial" w:cs="Arial"/>
          <w:sz w:val="22"/>
          <w:szCs w:val="22"/>
        </w:rPr>
        <w:t>.</w:t>
      </w:r>
      <w:r w:rsidR="00CB5084" w:rsidRPr="006554C5">
        <w:rPr>
          <w:rStyle w:val="FootnoteReference"/>
          <w:rFonts w:ascii="Arial" w:hAnsi="Arial" w:cs="Arial"/>
          <w:sz w:val="22"/>
          <w:szCs w:val="22"/>
          <w:vertAlign w:val="superscript"/>
        </w:rPr>
        <w:footnoteReference w:id="16"/>
      </w:r>
      <w:r w:rsidRPr="006554C5">
        <w:rPr>
          <w:rFonts w:ascii="Arial" w:hAnsi="Arial" w:cs="Arial"/>
          <w:sz w:val="22"/>
          <w:szCs w:val="22"/>
        </w:rPr>
        <w:t xml:space="preserve"> </w:t>
      </w:r>
      <w:r w:rsidR="005D37DC" w:rsidRPr="006554C5">
        <w:rPr>
          <w:rFonts w:ascii="Arial" w:hAnsi="Arial" w:cs="Arial"/>
          <w:sz w:val="22"/>
          <w:szCs w:val="22"/>
        </w:rPr>
        <w:t>A directors’ report</w:t>
      </w:r>
      <w:r w:rsidR="00B64C90" w:rsidRPr="006554C5">
        <w:rPr>
          <w:rFonts w:ascii="Arial" w:hAnsi="Arial" w:cs="Arial"/>
          <w:sz w:val="22"/>
          <w:szCs w:val="22"/>
        </w:rPr>
        <w:t>, however,</w:t>
      </w:r>
      <w:r w:rsidR="005D37DC" w:rsidRPr="006554C5">
        <w:rPr>
          <w:rFonts w:ascii="Arial" w:hAnsi="Arial" w:cs="Arial"/>
          <w:sz w:val="22"/>
          <w:szCs w:val="22"/>
        </w:rPr>
        <w:t xml:space="preserve"> is not identified</w:t>
      </w:r>
      <w:r w:rsidR="001B6647" w:rsidRPr="006554C5">
        <w:rPr>
          <w:rFonts w:ascii="Arial" w:hAnsi="Arial" w:cs="Arial"/>
          <w:sz w:val="22"/>
          <w:szCs w:val="22"/>
        </w:rPr>
        <w:t xml:space="preserve"> as </w:t>
      </w:r>
      <w:r w:rsidR="00B64C90" w:rsidRPr="006554C5">
        <w:rPr>
          <w:rFonts w:ascii="Arial" w:hAnsi="Arial" w:cs="Arial"/>
          <w:sz w:val="22"/>
          <w:szCs w:val="22"/>
        </w:rPr>
        <w:t xml:space="preserve">forming </w:t>
      </w:r>
      <w:r w:rsidR="004F32BD" w:rsidRPr="006554C5">
        <w:rPr>
          <w:rFonts w:ascii="Arial" w:hAnsi="Arial" w:cs="Arial"/>
          <w:sz w:val="22"/>
          <w:szCs w:val="22"/>
        </w:rPr>
        <w:t>part of</w:t>
      </w:r>
      <w:r w:rsidR="005D37DC" w:rsidRPr="006554C5">
        <w:rPr>
          <w:rFonts w:ascii="Arial" w:hAnsi="Arial" w:cs="Arial"/>
          <w:sz w:val="22"/>
          <w:szCs w:val="22"/>
        </w:rPr>
        <w:t xml:space="preserve"> a complete set of financial </w:t>
      </w:r>
      <w:r w:rsidR="00292434" w:rsidRPr="006554C5">
        <w:rPr>
          <w:rFonts w:ascii="Arial" w:hAnsi="Arial" w:cs="Arial"/>
          <w:sz w:val="22"/>
          <w:szCs w:val="22"/>
        </w:rPr>
        <w:t>statements under</w:t>
      </w:r>
      <w:r w:rsidR="00530B8B" w:rsidRPr="001D0EA4">
        <w:rPr>
          <w:rFonts w:ascii="Arial" w:hAnsi="Arial" w:cs="Arial"/>
          <w:sz w:val="22"/>
          <w:szCs w:val="22"/>
        </w:rPr>
        <w:t xml:space="preserve"> the </w:t>
      </w:r>
      <w:r w:rsidR="004768AB" w:rsidRPr="00273C61">
        <w:rPr>
          <w:rFonts w:ascii="Arial" w:hAnsi="Arial" w:cs="Arial"/>
          <w:sz w:val="22"/>
          <w:szCs w:val="22"/>
        </w:rPr>
        <w:t xml:space="preserve">disclosure requirements of the </w:t>
      </w:r>
      <w:r w:rsidR="00530B8B" w:rsidRPr="00273C61">
        <w:rPr>
          <w:rFonts w:ascii="Arial" w:hAnsi="Arial" w:cs="Arial"/>
          <w:sz w:val="22"/>
          <w:szCs w:val="22"/>
        </w:rPr>
        <w:t>applicable financial reporting framework.</w:t>
      </w:r>
    </w:p>
    <w:p w14:paraId="47123580" w14:textId="77777777" w:rsidR="00A356B5" w:rsidRPr="00BC49D0" w:rsidRDefault="00292434" w:rsidP="00AF0B15">
      <w:pPr>
        <w:pStyle w:val="Default"/>
        <w:spacing w:after="120" w:line="312" w:lineRule="auto"/>
        <w:ind w:left="709"/>
        <w:jc w:val="both"/>
        <w:rPr>
          <w:rFonts w:ascii="Arial" w:hAnsi="Arial" w:cs="Arial"/>
          <w:sz w:val="22"/>
          <w:szCs w:val="22"/>
        </w:rPr>
      </w:pPr>
      <w:r w:rsidRPr="006554C5">
        <w:rPr>
          <w:rFonts w:ascii="Arial" w:hAnsi="Arial" w:cs="Arial"/>
          <w:sz w:val="22"/>
          <w:szCs w:val="22"/>
        </w:rPr>
        <w:t>The information in</w:t>
      </w:r>
      <w:r w:rsidRPr="001D0EA4">
        <w:rPr>
          <w:rFonts w:ascii="Arial" w:hAnsi="Arial" w:cs="Arial"/>
          <w:sz w:val="22"/>
          <w:szCs w:val="22"/>
        </w:rPr>
        <w:t xml:space="preserve"> </w:t>
      </w:r>
      <w:r w:rsidR="00A356B5" w:rsidRPr="00273C61">
        <w:rPr>
          <w:rFonts w:ascii="Arial" w:hAnsi="Arial" w:cs="Arial"/>
          <w:sz w:val="22"/>
          <w:szCs w:val="22"/>
        </w:rPr>
        <w:t xml:space="preserve">Note 4 applies </w:t>
      </w:r>
      <w:r w:rsidR="00852D6E" w:rsidRPr="00273C61">
        <w:rPr>
          <w:rFonts w:ascii="Arial" w:hAnsi="Arial" w:cs="Arial"/>
          <w:sz w:val="22"/>
          <w:szCs w:val="22"/>
        </w:rPr>
        <w:t>as relevant</w:t>
      </w:r>
      <w:r w:rsidR="00A356B5" w:rsidRPr="00273C61">
        <w:rPr>
          <w:rFonts w:ascii="Arial" w:hAnsi="Arial" w:cs="Arial"/>
          <w:sz w:val="22"/>
          <w:szCs w:val="22"/>
        </w:rPr>
        <w:t xml:space="preserve"> to the introductory paragraph contained in an independent reviewer’s report.</w:t>
      </w:r>
    </w:p>
    <w:p w14:paraId="209B3BB4" w14:textId="77777777" w:rsidR="003701AF" w:rsidRPr="006554C5" w:rsidRDefault="003701AF" w:rsidP="00AF0B15">
      <w:pPr>
        <w:pStyle w:val="Default"/>
        <w:spacing w:after="120" w:line="312" w:lineRule="auto"/>
        <w:ind w:left="709"/>
        <w:jc w:val="both"/>
        <w:rPr>
          <w:rFonts w:ascii="Arial" w:hAnsi="Arial" w:cs="Arial"/>
          <w:i/>
          <w:sz w:val="22"/>
          <w:szCs w:val="22"/>
        </w:rPr>
      </w:pPr>
      <w:r w:rsidRPr="006554C5">
        <w:rPr>
          <w:rFonts w:ascii="Arial" w:hAnsi="Arial" w:cs="Arial"/>
          <w:i/>
          <w:sz w:val="22"/>
          <w:szCs w:val="22"/>
        </w:rPr>
        <w:t>Public sector perspective</w:t>
      </w:r>
    </w:p>
    <w:p w14:paraId="7E4E37D0" w14:textId="642CFC57" w:rsidR="003701AF" w:rsidRPr="006554C5" w:rsidRDefault="003701AF" w:rsidP="00AF0B15">
      <w:pPr>
        <w:pStyle w:val="Default"/>
        <w:spacing w:after="120" w:line="312" w:lineRule="auto"/>
        <w:ind w:left="709"/>
        <w:jc w:val="both"/>
        <w:rPr>
          <w:sz w:val="22"/>
          <w:szCs w:val="22"/>
        </w:rPr>
      </w:pPr>
      <w:r w:rsidRPr="006554C5">
        <w:rPr>
          <w:rFonts w:ascii="Arial" w:hAnsi="Arial" w:cs="Arial"/>
          <w:sz w:val="22"/>
          <w:szCs w:val="22"/>
        </w:rPr>
        <w:t>When the Standards of Generally Recognised Accounting Practice (GRAP) are applicable, a complete set of financial statements comprise</w:t>
      </w:r>
      <w:r w:rsidR="00292434" w:rsidRPr="006554C5">
        <w:rPr>
          <w:rFonts w:ascii="Arial" w:hAnsi="Arial" w:cs="Arial"/>
          <w:sz w:val="22"/>
          <w:szCs w:val="22"/>
        </w:rPr>
        <w:t>s</w:t>
      </w:r>
      <w:r w:rsidRPr="006554C5">
        <w:rPr>
          <w:rFonts w:ascii="Arial" w:hAnsi="Arial" w:cs="Arial"/>
          <w:sz w:val="22"/>
          <w:szCs w:val="22"/>
        </w:rPr>
        <w:t xml:space="preserve"> the statement of financial position</w:t>
      </w:r>
      <w:r w:rsidR="00292434" w:rsidRPr="006554C5">
        <w:rPr>
          <w:rFonts w:ascii="Arial" w:hAnsi="Arial" w:cs="Arial"/>
          <w:sz w:val="22"/>
          <w:szCs w:val="22"/>
        </w:rPr>
        <w:t>;</w:t>
      </w:r>
      <w:r w:rsidR="00292434" w:rsidRPr="001D0EA4">
        <w:rPr>
          <w:rFonts w:ascii="Arial" w:hAnsi="Arial" w:cs="Arial"/>
          <w:sz w:val="22"/>
          <w:szCs w:val="22"/>
        </w:rPr>
        <w:t xml:space="preserve"> </w:t>
      </w:r>
      <w:r w:rsidR="00475541">
        <w:rPr>
          <w:rFonts w:ascii="Arial" w:hAnsi="Arial" w:cs="Arial"/>
          <w:sz w:val="22"/>
          <w:szCs w:val="22"/>
        </w:rPr>
        <w:t xml:space="preserve">the </w:t>
      </w:r>
      <w:r w:rsidRPr="00273C61">
        <w:rPr>
          <w:rFonts w:ascii="Arial" w:hAnsi="Arial" w:cs="Arial"/>
          <w:sz w:val="22"/>
          <w:szCs w:val="22"/>
        </w:rPr>
        <w:t>statement of financial performance</w:t>
      </w:r>
      <w:r w:rsidR="00292434" w:rsidRPr="006554C5">
        <w:rPr>
          <w:rFonts w:ascii="Arial" w:hAnsi="Arial" w:cs="Arial"/>
          <w:sz w:val="22"/>
          <w:szCs w:val="22"/>
        </w:rPr>
        <w:t>;</w:t>
      </w:r>
      <w:r w:rsidR="00292434" w:rsidRPr="001D0EA4">
        <w:rPr>
          <w:rFonts w:ascii="Arial" w:hAnsi="Arial" w:cs="Arial"/>
          <w:sz w:val="22"/>
          <w:szCs w:val="22"/>
        </w:rPr>
        <w:t xml:space="preserve"> </w:t>
      </w:r>
      <w:r w:rsidR="00475541">
        <w:rPr>
          <w:rFonts w:ascii="Arial" w:hAnsi="Arial" w:cs="Arial"/>
          <w:sz w:val="22"/>
          <w:szCs w:val="22"/>
        </w:rPr>
        <w:t xml:space="preserve">the </w:t>
      </w:r>
      <w:r w:rsidRPr="00273C61">
        <w:rPr>
          <w:rFonts w:ascii="Arial" w:hAnsi="Arial" w:cs="Arial"/>
          <w:sz w:val="22"/>
          <w:szCs w:val="22"/>
        </w:rPr>
        <w:t>statement of changes in net assets</w:t>
      </w:r>
      <w:r w:rsidR="00292434" w:rsidRPr="006554C5">
        <w:rPr>
          <w:rFonts w:ascii="Arial" w:hAnsi="Arial" w:cs="Arial"/>
          <w:sz w:val="22"/>
          <w:szCs w:val="22"/>
        </w:rPr>
        <w:t>;</w:t>
      </w:r>
      <w:r w:rsidR="00292434" w:rsidRPr="001D0EA4">
        <w:rPr>
          <w:rFonts w:ascii="Arial" w:hAnsi="Arial" w:cs="Arial"/>
          <w:sz w:val="22"/>
          <w:szCs w:val="22"/>
        </w:rPr>
        <w:t xml:space="preserve"> </w:t>
      </w:r>
      <w:r w:rsidR="00475541">
        <w:rPr>
          <w:rFonts w:ascii="Arial" w:hAnsi="Arial" w:cs="Arial"/>
          <w:sz w:val="22"/>
          <w:szCs w:val="22"/>
        </w:rPr>
        <w:t xml:space="preserve">the </w:t>
      </w:r>
      <w:r w:rsidRPr="00273C61">
        <w:rPr>
          <w:rFonts w:ascii="Arial" w:hAnsi="Arial" w:cs="Arial"/>
          <w:sz w:val="22"/>
          <w:szCs w:val="22"/>
        </w:rPr>
        <w:t>cash flow statement</w:t>
      </w:r>
      <w:r w:rsidR="00292434" w:rsidRPr="006554C5">
        <w:rPr>
          <w:rFonts w:ascii="Arial" w:hAnsi="Arial" w:cs="Arial"/>
          <w:sz w:val="22"/>
          <w:szCs w:val="22"/>
        </w:rPr>
        <w:t>;</w:t>
      </w:r>
      <w:r w:rsidR="00292434" w:rsidRPr="001D0EA4">
        <w:rPr>
          <w:rFonts w:ascii="Arial" w:hAnsi="Arial" w:cs="Arial"/>
          <w:sz w:val="22"/>
          <w:szCs w:val="22"/>
        </w:rPr>
        <w:t xml:space="preserve"> </w:t>
      </w:r>
      <w:r w:rsidR="00475541">
        <w:rPr>
          <w:rFonts w:ascii="Arial" w:hAnsi="Arial" w:cs="Arial"/>
          <w:sz w:val="22"/>
          <w:szCs w:val="22"/>
        </w:rPr>
        <w:t xml:space="preserve">as well as the </w:t>
      </w:r>
      <w:r w:rsidRPr="00273C61">
        <w:rPr>
          <w:rFonts w:ascii="Arial" w:hAnsi="Arial" w:cs="Arial"/>
          <w:sz w:val="22"/>
          <w:szCs w:val="22"/>
        </w:rPr>
        <w:t xml:space="preserve">statement of comparison of budget information </w:t>
      </w:r>
      <w:r w:rsidR="00292434" w:rsidRPr="00BC49D0">
        <w:rPr>
          <w:rFonts w:ascii="Arial" w:hAnsi="Arial" w:cs="Arial"/>
          <w:sz w:val="22"/>
          <w:szCs w:val="22"/>
        </w:rPr>
        <w:t xml:space="preserve">to </w:t>
      </w:r>
      <w:r w:rsidRPr="00CF240E">
        <w:rPr>
          <w:rFonts w:ascii="Arial" w:hAnsi="Arial" w:cs="Arial"/>
          <w:sz w:val="22"/>
          <w:szCs w:val="22"/>
        </w:rPr>
        <w:t xml:space="preserve">actual information and </w:t>
      </w:r>
      <w:r w:rsidRPr="00CF240E">
        <w:rPr>
          <w:rFonts w:ascii="Arial" w:eastAsia="Times New Roman" w:hAnsi="Arial" w:cs="Arial"/>
          <w:sz w:val="22"/>
          <w:szCs w:val="22"/>
          <w:lang w:eastAsia="en-ZA"/>
        </w:rPr>
        <w:t>notes to the financial statements, includi</w:t>
      </w:r>
      <w:r w:rsidRPr="006554C5">
        <w:rPr>
          <w:rFonts w:ascii="Arial" w:eastAsia="Times New Roman" w:hAnsi="Arial" w:cs="Arial"/>
          <w:sz w:val="22"/>
          <w:szCs w:val="22"/>
          <w:lang w:eastAsia="en-ZA"/>
        </w:rPr>
        <w:t>ng a summary of significant accounting policies.</w:t>
      </w:r>
    </w:p>
    <w:p w14:paraId="19C01516" w14:textId="77777777" w:rsidR="00DC34DA" w:rsidRPr="006554C5" w:rsidRDefault="00DC34DA" w:rsidP="00F827EF">
      <w:pPr>
        <w:pStyle w:val="Heading4"/>
      </w:pPr>
      <w:bookmarkStart w:id="87" w:name="_Toc513622600"/>
      <w:bookmarkStart w:id="88" w:name="_Toc515358738"/>
      <w:bookmarkStart w:id="89" w:name="_Toc518384421"/>
      <w:bookmarkStart w:id="90" w:name="_Toc5690138"/>
      <w:bookmarkStart w:id="91" w:name="_Toc160599510"/>
      <w:bookmarkStart w:id="92" w:name="_Toc161706687"/>
      <w:r w:rsidRPr="006554C5">
        <w:t>Opinion</w:t>
      </w:r>
      <w:bookmarkEnd w:id="87"/>
      <w:bookmarkEnd w:id="88"/>
      <w:bookmarkEnd w:id="89"/>
      <w:bookmarkEnd w:id="90"/>
    </w:p>
    <w:p w14:paraId="78F59D78" w14:textId="77777777" w:rsidR="00DC34DA" w:rsidRPr="006554C5" w:rsidRDefault="00DC34DA" w:rsidP="005610B7">
      <w:pPr>
        <w:pStyle w:val="ac-01"/>
        <w:spacing w:after="120" w:line="312" w:lineRule="auto"/>
        <w:ind w:left="720" w:hanging="720"/>
        <w:jc w:val="both"/>
        <w:rPr>
          <w:rFonts w:ascii="Arial" w:hAnsi="Arial" w:cs="Arial"/>
          <w:sz w:val="22"/>
          <w:szCs w:val="22"/>
        </w:rPr>
      </w:pPr>
      <w:r w:rsidRPr="006554C5">
        <w:rPr>
          <w:rFonts w:ascii="Arial" w:hAnsi="Arial" w:cs="Arial"/>
          <w:sz w:val="22"/>
          <w:szCs w:val="22"/>
        </w:rPr>
        <w:t>N5.</w:t>
      </w:r>
      <w:r w:rsidRPr="006554C5">
        <w:rPr>
          <w:rFonts w:ascii="Arial" w:hAnsi="Arial" w:cs="Arial"/>
          <w:sz w:val="22"/>
          <w:szCs w:val="22"/>
        </w:rPr>
        <w:tab/>
        <w:t>In South Africa, the wording “present fairly, in all material respects”</w:t>
      </w:r>
      <w:r w:rsidR="00852D6E" w:rsidRPr="006554C5">
        <w:rPr>
          <w:rFonts w:ascii="Arial" w:hAnsi="Arial" w:cs="Arial"/>
          <w:sz w:val="22"/>
          <w:szCs w:val="22"/>
        </w:rPr>
        <w:t xml:space="preserve"> is used</w:t>
      </w:r>
      <w:r w:rsidRPr="006554C5">
        <w:rPr>
          <w:rFonts w:ascii="Arial" w:hAnsi="Arial" w:cs="Arial"/>
          <w:sz w:val="22"/>
          <w:szCs w:val="22"/>
        </w:rPr>
        <w:t xml:space="preserve"> instead of “give a true and fair view of” to express the opinion</w:t>
      </w:r>
      <w:r w:rsidR="00292551" w:rsidRPr="006554C5">
        <w:rPr>
          <w:rFonts w:ascii="Arial" w:hAnsi="Arial" w:cs="Arial"/>
          <w:sz w:val="22"/>
          <w:szCs w:val="22"/>
        </w:rPr>
        <w:t xml:space="preserve"> or conclusion</w:t>
      </w:r>
      <w:r w:rsidRPr="006554C5">
        <w:rPr>
          <w:rFonts w:ascii="Arial" w:hAnsi="Arial" w:cs="Arial"/>
          <w:sz w:val="22"/>
          <w:szCs w:val="22"/>
        </w:rPr>
        <w:t xml:space="preserve"> in the reports of the auditor or independent reviewer. </w:t>
      </w:r>
    </w:p>
    <w:p w14:paraId="01A6F271" w14:textId="77777777" w:rsidR="00056997" w:rsidRPr="006554C5" w:rsidRDefault="00056997" w:rsidP="0038727B">
      <w:pPr>
        <w:pStyle w:val="Default"/>
        <w:spacing w:before="240" w:after="240" w:line="276" w:lineRule="auto"/>
        <w:ind w:left="709" w:hanging="709"/>
        <w:jc w:val="both"/>
        <w:rPr>
          <w:rFonts w:ascii="Arial" w:hAnsi="Arial" w:cs="Arial"/>
          <w:b/>
        </w:rPr>
      </w:pPr>
      <w:bookmarkStart w:id="93" w:name="_Toc513622601"/>
      <w:bookmarkStart w:id="94" w:name="_Toc515358739"/>
      <w:bookmarkStart w:id="95" w:name="_Toc518384422"/>
      <w:bookmarkStart w:id="96" w:name="_Toc5690139"/>
      <w:r w:rsidRPr="00E251C0">
        <w:rPr>
          <w:rStyle w:val="Heading4Char"/>
        </w:rPr>
        <w:t>Ethical requirements</w:t>
      </w:r>
      <w:bookmarkEnd w:id="93"/>
      <w:bookmarkEnd w:id="94"/>
      <w:bookmarkEnd w:id="95"/>
      <w:bookmarkEnd w:id="96"/>
      <w:r w:rsidR="001B6647" w:rsidRPr="006554C5">
        <w:rPr>
          <w:rStyle w:val="FootnoteReference"/>
          <w:rFonts w:ascii="Arial" w:hAnsi="Arial" w:cs="Arial"/>
          <w:sz w:val="22"/>
          <w:szCs w:val="22"/>
          <w:vertAlign w:val="superscript"/>
        </w:rPr>
        <w:footnoteReference w:id="17"/>
      </w:r>
    </w:p>
    <w:p w14:paraId="071EF007" w14:textId="5D7B402B" w:rsidR="0031133C" w:rsidRPr="00D332E9" w:rsidRDefault="00056997" w:rsidP="00E251C0">
      <w:pPr>
        <w:pStyle w:val="Default"/>
        <w:spacing w:after="120" w:line="312" w:lineRule="auto"/>
        <w:ind w:left="709" w:hanging="709"/>
        <w:jc w:val="both"/>
        <w:rPr>
          <w:rFonts w:ascii="Arial" w:hAnsi="Arial" w:cs="Arial"/>
          <w:sz w:val="22"/>
          <w:szCs w:val="22"/>
        </w:rPr>
      </w:pPr>
      <w:r w:rsidRPr="006554C5">
        <w:rPr>
          <w:rFonts w:ascii="Arial" w:hAnsi="Arial" w:cs="Arial"/>
          <w:sz w:val="22"/>
          <w:szCs w:val="22"/>
        </w:rPr>
        <w:t>N6.</w:t>
      </w:r>
      <w:r w:rsidRPr="006554C5">
        <w:rPr>
          <w:rFonts w:ascii="Arial" w:hAnsi="Arial" w:cs="Arial"/>
          <w:sz w:val="22"/>
          <w:szCs w:val="22"/>
        </w:rPr>
        <w:tab/>
      </w:r>
      <w:r w:rsidR="0031133C" w:rsidRPr="00D332E9">
        <w:rPr>
          <w:rFonts w:ascii="Arial" w:hAnsi="Arial" w:cs="Arial"/>
          <w:sz w:val="22"/>
          <w:szCs w:val="22"/>
        </w:rPr>
        <w:t xml:space="preserve">The </w:t>
      </w:r>
      <w:r w:rsidR="0031133C" w:rsidRPr="00D332E9">
        <w:rPr>
          <w:rFonts w:ascii="Arial" w:eastAsia="Times New Roman" w:hAnsi="Arial" w:cs="Arial"/>
          <w:sz w:val="22"/>
          <w:szCs w:val="22"/>
          <w:lang w:val="en-ZA" w:eastAsia="en-ZA"/>
        </w:rPr>
        <w:t>International Ethics Standards Board for Accountants</w:t>
      </w:r>
      <w:r w:rsidR="00E251C0">
        <w:rPr>
          <w:rFonts w:ascii="Arial" w:eastAsia="Times New Roman" w:hAnsi="Arial" w:cs="Arial"/>
          <w:sz w:val="22"/>
          <w:szCs w:val="22"/>
          <w:lang w:val="en-ZA" w:eastAsia="en-ZA"/>
        </w:rPr>
        <w:t xml:space="preserve"> (IESBA)</w:t>
      </w:r>
      <w:r w:rsidR="0031133C" w:rsidRPr="00D332E9">
        <w:rPr>
          <w:rFonts w:ascii="Arial" w:eastAsia="Times New Roman" w:hAnsi="Arial" w:cs="Arial"/>
          <w:sz w:val="22"/>
          <w:szCs w:val="22"/>
          <w:lang w:val="en-ZA" w:eastAsia="en-ZA"/>
        </w:rPr>
        <w:t xml:space="preserve"> has recently completed a project to </w:t>
      </w:r>
      <w:r w:rsidR="0031133C">
        <w:rPr>
          <w:rFonts w:ascii="Arial" w:eastAsia="Times New Roman" w:hAnsi="Arial" w:cs="Arial"/>
          <w:sz w:val="22"/>
          <w:szCs w:val="22"/>
          <w:lang w:val="en-ZA" w:eastAsia="en-ZA"/>
        </w:rPr>
        <w:t>amend</w:t>
      </w:r>
      <w:r w:rsidR="0031133C" w:rsidRPr="00D332E9">
        <w:rPr>
          <w:rFonts w:ascii="Arial" w:eastAsia="Times New Roman" w:hAnsi="Arial" w:cs="Arial"/>
          <w:sz w:val="22"/>
          <w:szCs w:val="22"/>
          <w:lang w:val="en-ZA" w:eastAsia="en-ZA"/>
        </w:rPr>
        <w:t xml:space="preserve"> its </w:t>
      </w:r>
      <w:r w:rsidR="0031133C" w:rsidRPr="00D332E9">
        <w:rPr>
          <w:rFonts w:ascii="Arial" w:eastAsia="Times New Roman" w:hAnsi="Arial" w:cs="Arial"/>
          <w:i/>
          <w:sz w:val="22"/>
          <w:szCs w:val="22"/>
          <w:lang w:eastAsia="en-US"/>
        </w:rPr>
        <w:t>Code of Ethics for Professional Accountants</w:t>
      </w:r>
      <w:r w:rsidR="0031133C">
        <w:rPr>
          <w:rFonts w:ascii="Arial" w:eastAsia="Times New Roman" w:hAnsi="Arial" w:cs="Arial"/>
          <w:sz w:val="22"/>
          <w:szCs w:val="22"/>
          <w:lang w:eastAsia="en-US"/>
        </w:rPr>
        <w:t xml:space="preserve"> </w:t>
      </w:r>
      <w:r w:rsidR="0031133C">
        <w:rPr>
          <w:rFonts w:ascii="Arial" w:eastAsia="Times New Roman" w:hAnsi="Arial" w:cs="Arial"/>
          <w:sz w:val="22"/>
          <w:szCs w:val="22"/>
          <w:lang w:eastAsia="en-US"/>
        </w:rPr>
        <w:lastRenderedPageBreak/>
        <w:t>that</w:t>
      </w:r>
      <w:r w:rsidR="0031133C" w:rsidRPr="00D332E9">
        <w:rPr>
          <w:rFonts w:ascii="Arial" w:eastAsia="Times New Roman" w:hAnsi="Arial" w:cs="Arial"/>
          <w:sz w:val="22"/>
          <w:szCs w:val="22"/>
          <w:lang w:eastAsia="en-US"/>
        </w:rPr>
        <w:t xml:space="preserve"> has been renamed the </w:t>
      </w:r>
      <w:r w:rsidR="0031133C" w:rsidRPr="00D332E9">
        <w:rPr>
          <w:rFonts w:ascii="Arial" w:eastAsia="Times New Roman" w:hAnsi="Arial" w:cs="Arial"/>
          <w:i/>
          <w:sz w:val="22"/>
          <w:szCs w:val="22"/>
          <w:lang w:eastAsia="en-US"/>
        </w:rPr>
        <w:t xml:space="preserve">International Code of Ethics for Professional Accountants (including International Independence Standards) </w:t>
      </w:r>
      <w:r w:rsidR="0031133C" w:rsidRPr="00D332E9">
        <w:rPr>
          <w:rFonts w:ascii="Arial" w:eastAsia="Times New Roman" w:hAnsi="Arial" w:cs="Arial"/>
          <w:sz w:val="22"/>
          <w:szCs w:val="22"/>
          <w:lang w:eastAsia="en-US"/>
        </w:rPr>
        <w:t xml:space="preserve">and consists of Parts 1-4. </w:t>
      </w:r>
      <w:r w:rsidR="0031133C" w:rsidRPr="00D332E9">
        <w:rPr>
          <w:rFonts w:ascii="Arial" w:hAnsi="Arial" w:cs="Arial"/>
          <w:sz w:val="22"/>
          <w:szCs w:val="22"/>
        </w:rPr>
        <w:t xml:space="preserve">Parts 1, 3, 4A, 4B and certain sections of Part 2 are applicable to Professional Accountants in Public Practice (PAPP). The IRBA has updated </w:t>
      </w:r>
      <w:r w:rsidR="0031133C" w:rsidRPr="0039163B">
        <w:rPr>
          <w:rFonts w:ascii="Arial" w:hAnsi="Arial" w:cs="Arial"/>
          <w:sz w:val="22"/>
          <w:szCs w:val="22"/>
        </w:rPr>
        <w:t xml:space="preserve">its </w:t>
      </w:r>
      <w:r w:rsidR="004D4C8B" w:rsidRPr="0031133C">
        <w:rPr>
          <w:rFonts w:ascii="Arial" w:hAnsi="Arial" w:cs="Arial"/>
          <w:sz w:val="22"/>
          <w:szCs w:val="22"/>
        </w:rPr>
        <w:t xml:space="preserve">extant IRBA </w:t>
      </w:r>
      <w:r w:rsidR="004D4C8B" w:rsidRPr="00E251C0">
        <w:rPr>
          <w:rFonts w:ascii="Arial" w:hAnsi="Arial" w:cs="Arial"/>
          <w:i/>
          <w:sz w:val="22"/>
          <w:szCs w:val="22"/>
        </w:rPr>
        <w:t>Code of Professional Conduct for Registered Auditors</w:t>
      </w:r>
      <w:r w:rsidR="0031133C" w:rsidRPr="0039163B">
        <w:rPr>
          <w:rFonts w:ascii="Arial" w:hAnsi="Arial" w:cs="Arial"/>
          <w:sz w:val="22"/>
          <w:szCs w:val="22"/>
        </w:rPr>
        <w:t xml:space="preserve"> to</w:t>
      </w:r>
      <w:r w:rsidR="0031133C" w:rsidRPr="00D332E9">
        <w:rPr>
          <w:rFonts w:ascii="Arial" w:hAnsi="Arial" w:cs="Arial"/>
          <w:sz w:val="22"/>
          <w:szCs w:val="22"/>
        </w:rPr>
        <w:t xml:space="preserve"> reflect those changes made to the </w:t>
      </w:r>
      <w:r w:rsidR="0031133C" w:rsidRPr="00D332E9">
        <w:rPr>
          <w:rFonts w:ascii="Arial" w:eastAsia="Times New Roman" w:hAnsi="Arial" w:cs="Arial"/>
          <w:i/>
          <w:sz w:val="22"/>
          <w:szCs w:val="22"/>
          <w:lang w:eastAsia="en-US"/>
        </w:rPr>
        <w:t xml:space="preserve">International Code of Ethics for Professional Accountants (including International Independence Standards) </w:t>
      </w:r>
      <w:r w:rsidR="0031133C" w:rsidRPr="00D332E9">
        <w:rPr>
          <w:rFonts w:ascii="Arial" w:eastAsia="Times New Roman" w:hAnsi="Arial" w:cs="Arial"/>
          <w:sz w:val="22"/>
          <w:szCs w:val="22"/>
          <w:lang w:eastAsia="en-US"/>
        </w:rPr>
        <w:t>as they pertain to PAPP and as a result, to registered auditors.</w:t>
      </w:r>
    </w:p>
    <w:p w14:paraId="48EADEDC" w14:textId="03F29589" w:rsidR="0031133C" w:rsidRPr="00D332E9" w:rsidRDefault="0031133C" w:rsidP="0031133C">
      <w:pPr>
        <w:pStyle w:val="Default"/>
        <w:spacing w:after="120" w:line="312" w:lineRule="auto"/>
        <w:ind w:left="709"/>
        <w:jc w:val="both"/>
        <w:rPr>
          <w:rFonts w:ascii="Arial" w:eastAsia="Times New Roman" w:hAnsi="Arial" w:cs="Arial"/>
          <w:sz w:val="22"/>
          <w:szCs w:val="22"/>
          <w:lang w:eastAsia="en-US"/>
        </w:rPr>
      </w:pPr>
      <w:r w:rsidRPr="00D332E9">
        <w:rPr>
          <w:rFonts w:ascii="Arial" w:eastAsia="Times New Roman" w:hAnsi="Arial" w:cs="Arial"/>
          <w:sz w:val="22"/>
          <w:szCs w:val="22"/>
          <w:lang w:eastAsia="en-US"/>
        </w:rPr>
        <w:t>The effective dates for the</w:t>
      </w:r>
      <w:r w:rsidR="004D4C8B">
        <w:rPr>
          <w:rFonts w:ascii="Arial" w:eastAsia="Times New Roman" w:hAnsi="Arial" w:cs="Arial"/>
          <w:sz w:val="22"/>
          <w:szCs w:val="22"/>
          <w:lang w:eastAsia="en-US"/>
        </w:rPr>
        <w:t xml:space="preserve"> </w:t>
      </w:r>
      <w:r w:rsidR="004D4C8B" w:rsidRPr="0031133C">
        <w:rPr>
          <w:rFonts w:ascii="Arial" w:hAnsi="Arial" w:cs="Arial"/>
          <w:sz w:val="22"/>
          <w:szCs w:val="22"/>
        </w:rPr>
        <w:t xml:space="preserve">IRBA </w:t>
      </w:r>
      <w:r w:rsidR="004D4C8B" w:rsidRPr="00E251C0">
        <w:rPr>
          <w:rFonts w:ascii="Arial" w:hAnsi="Arial" w:cs="Arial"/>
          <w:i/>
          <w:sz w:val="22"/>
          <w:szCs w:val="22"/>
        </w:rPr>
        <w:t>Code of Professional Conduct for Registered Auditors</w:t>
      </w:r>
      <w:r w:rsidR="004D4C8B" w:rsidRPr="0031133C">
        <w:rPr>
          <w:rFonts w:ascii="Arial" w:hAnsi="Arial" w:cs="Arial"/>
          <w:sz w:val="22"/>
          <w:szCs w:val="22"/>
        </w:rPr>
        <w:t xml:space="preserve"> (IRBA Code)</w:t>
      </w:r>
      <w:r w:rsidR="00E251C0" w:rsidRPr="00E251C0">
        <w:rPr>
          <w:rStyle w:val="FootnoteReference"/>
          <w:rFonts w:ascii="Arial" w:hAnsi="Arial" w:cs="Arial"/>
          <w:sz w:val="22"/>
          <w:szCs w:val="22"/>
          <w:vertAlign w:val="superscript"/>
        </w:rPr>
        <w:footnoteReference w:id="18"/>
      </w:r>
      <w:r w:rsidR="004D4C8B">
        <w:rPr>
          <w:rFonts w:ascii="Arial" w:hAnsi="Arial" w:cs="Arial"/>
          <w:sz w:val="22"/>
          <w:szCs w:val="22"/>
        </w:rPr>
        <w:t xml:space="preserve"> and the</w:t>
      </w:r>
      <w:r w:rsidRPr="00D332E9">
        <w:rPr>
          <w:rFonts w:ascii="Arial" w:eastAsia="Times New Roman" w:hAnsi="Arial" w:cs="Arial"/>
          <w:sz w:val="22"/>
          <w:szCs w:val="22"/>
          <w:lang w:eastAsia="en-US"/>
        </w:rPr>
        <w:t xml:space="preserve"> </w:t>
      </w:r>
      <w:r w:rsidRPr="00D332E9">
        <w:rPr>
          <w:rFonts w:ascii="Arial" w:eastAsia="Times New Roman" w:hAnsi="Arial" w:cs="Arial"/>
          <w:i/>
          <w:sz w:val="22"/>
          <w:szCs w:val="22"/>
          <w:lang w:eastAsia="en-US"/>
        </w:rPr>
        <w:t>International Code of Ethics for Professional Accountants (including International Independence Standards)</w:t>
      </w:r>
      <w:r w:rsidR="004D4C8B">
        <w:rPr>
          <w:rFonts w:ascii="Arial" w:eastAsia="Times New Roman" w:hAnsi="Arial" w:cs="Arial"/>
          <w:i/>
          <w:sz w:val="22"/>
          <w:szCs w:val="22"/>
          <w:lang w:eastAsia="en-US"/>
        </w:rPr>
        <w:t xml:space="preserve"> </w:t>
      </w:r>
      <w:r w:rsidR="004D4C8B">
        <w:rPr>
          <w:rFonts w:ascii="Arial" w:eastAsia="Times New Roman" w:hAnsi="Arial" w:cs="Arial"/>
          <w:sz w:val="22"/>
          <w:szCs w:val="22"/>
          <w:lang w:eastAsia="en-US"/>
        </w:rPr>
        <w:t>(IESBA Code)</w:t>
      </w:r>
      <w:r w:rsidRPr="00D332E9">
        <w:rPr>
          <w:rFonts w:ascii="Arial" w:eastAsia="Times New Roman" w:hAnsi="Arial" w:cs="Arial"/>
          <w:sz w:val="22"/>
          <w:szCs w:val="22"/>
          <w:lang w:eastAsia="en-US"/>
        </w:rPr>
        <w:t xml:space="preserve"> are as follows:</w:t>
      </w:r>
    </w:p>
    <w:p w14:paraId="75747F1A" w14:textId="77777777" w:rsidR="0031133C" w:rsidRPr="00D332E9" w:rsidRDefault="0031133C" w:rsidP="0031133C">
      <w:pPr>
        <w:numPr>
          <w:ilvl w:val="0"/>
          <w:numId w:val="3"/>
        </w:numPr>
        <w:spacing w:line="312" w:lineRule="auto"/>
        <w:rPr>
          <w:rFonts w:ascii="Arial" w:hAnsi="Arial" w:cs="Arial"/>
          <w:color w:val="000000"/>
          <w:lang w:eastAsia="ja-JP"/>
        </w:rPr>
      </w:pPr>
      <w:r w:rsidRPr="00D332E9">
        <w:rPr>
          <w:rFonts w:ascii="Arial" w:hAnsi="Arial" w:cs="Arial"/>
          <w:color w:val="000000"/>
          <w:lang w:eastAsia="ja-JP"/>
        </w:rPr>
        <w:t>Parts 1 and 3 of the restructured Code will be effective as of 15 June 2019.</w:t>
      </w:r>
    </w:p>
    <w:p w14:paraId="113CF8D7" w14:textId="77777777" w:rsidR="0031133C" w:rsidRPr="00D332E9" w:rsidRDefault="0031133C" w:rsidP="0031133C">
      <w:pPr>
        <w:numPr>
          <w:ilvl w:val="0"/>
          <w:numId w:val="3"/>
        </w:numPr>
        <w:spacing w:line="312" w:lineRule="auto"/>
        <w:rPr>
          <w:rFonts w:ascii="Arial" w:hAnsi="Arial" w:cs="Arial"/>
          <w:color w:val="000000"/>
          <w:lang w:eastAsia="ja-JP"/>
        </w:rPr>
      </w:pPr>
      <w:r w:rsidRPr="00D332E9">
        <w:rPr>
          <w:rFonts w:ascii="Arial" w:hAnsi="Arial" w:cs="Arial"/>
          <w:color w:val="000000"/>
          <w:lang w:eastAsia="ja-JP"/>
        </w:rPr>
        <w:t>Part 4A relating to independence for audit and review engagements will be effective for audits and reviews of financial statements for periods beginning on or after 15 June 2019.</w:t>
      </w:r>
    </w:p>
    <w:p w14:paraId="6B231543" w14:textId="77777777" w:rsidR="0031133C" w:rsidRPr="00E251C0" w:rsidRDefault="0031133C" w:rsidP="0031133C">
      <w:pPr>
        <w:numPr>
          <w:ilvl w:val="0"/>
          <w:numId w:val="3"/>
        </w:numPr>
        <w:spacing w:line="312" w:lineRule="auto"/>
        <w:rPr>
          <w:rFonts w:ascii="Arial" w:hAnsi="Arial" w:cs="Arial"/>
          <w:color w:val="000000"/>
          <w:lang w:eastAsia="ja-JP"/>
        </w:rPr>
      </w:pPr>
      <w:r w:rsidRPr="00D332E9">
        <w:rPr>
          <w:rFonts w:ascii="Arial" w:hAnsi="Arial" w:cs="Arial"/>
          <w:color w:val="000000"/>
          <w:lang w:eastAsia="ja-JP"/>
        </w:rPr>
        <w:t>Part 4B relating to independence for assurance engagements with respect to subject matter covering periods will be effective for periods beginning on or after 15 June</w:t>
      </w:r>
      <w:r w:rsidRPr="00E251C0">
        <w:rPr>
          <w:rFonts w:ascii="Arial" w:hAnsi="Arial" w:cs="Arial"/>
          <w:color w:val="000000"/>
          <w:lang w:eastAsia="ja-JP"/>
        </w:rPr>
        <w:t xml:space="preserve"> 2019; otherwise, it will be effective as of 15 June 2019. </w:t>
      </w:r>
    </w:p>
    <w:p w14:paraId="1375E6C0" w14:textId="6D91C871" w:rsidR="0031133C" w:rsidRPr="0031133C" w:rsidRDefault="0031133C" w:rsidP="004D4C8B">
      <w:pPr>
        <w:pStyle w:val="Default"/>
        <w:spacing w:after="120" w:line="312" w:lineRule="auto"/>
        <w:ind w:left="709"/>
        <w:jc w:val="both"/>
        <w:rPr>
          <w:rFonts w:ascii="Arial" w:hAnsi="Arial" w:cs="Arial"/>
          <w:sz w:val="22"/>
          <w:szCs w:val="22"/>
        </w:rPr>
      </w:pPr>
      <w:r w:rsidRPr="0031133C">
        <w:rPr>
          <w:rFonts w:ascii="Arial" w:hAnsi="Arial" w:cs="Arial"/>
          <w:sz w:val="22"/>
          <w:szCs w:val="22"/>
        </w:rPr>
        <w:t xml:space="preserve">Since </w:t>
      </w:r>
      <w:r w:rsidR="004D4C8B">
        <w:rPr>
          <w:rFonts w:ascii="Arial" w:hAnsi="Arial" w:cs="Arial"/>
          <w:sz w:val="22"/>
          <w:szCs w:val="22"/>
        </w:rPr>
        <w:t>there are</w:t>
      </w:r>
      <w:r w:rsidRPr="0031133C">
        <w:rPr>
          <w:rFonts w:ascii="Arial" w:hAnsi="Arial" w:cs="Arial"/>
          <w:sz w:val="22"/>
          <w:szCs w:val="22"/>
        </w:rPr>
        <w:t xml:space="preserve"> different effective dates </w:t>
      </w:r>
      <w:r w:rsidR="00E251C0">
        <w:rPr>
          <w:rFonts w:ascii="Arial" w:hAnsi="Arial" w:cs="Arial"/>
          <w:sz w:val="22"/>
          <w:szCs w:val="22"/>
        </w:rPr>
        <w:t>for</w:t>
      </w:r>
      <w:r w:rsidRPr="0031133C">
        <w:rPr>
          <w:rFonts w:ascii="Arial" w:hAnsi="Arial" w:cs="Arial"/>
          <w:sz w:val="22"/>
          <w:szCs w:val="22"/>
        </w:rPr>
        <w:t xml:space="preserve"> the parts in both the IRBA Code and IESBA Code, this SAAPS makes provision for two options in the illustrative auditor’s reports where references are made to the Codes and clearly distinguishes between the two</w:t>
      </w:r>
      <w:r w:rsidR="004D4C8B">
        <w:rPr>
          <w:rFonts w:ascii="Arial" w:hAnsi="Arial" w:cs="Arial"/>
          <w:sz w:val="22"/>
          <w:szCs w:val="22"/>
        </w:rPr>
        <w:t xml:space="preserve"> options</w:t>
      </w:r>
      <w:r w:rsidRPr="0031133C">
        <w:rPr>
          <w:rFonts w:ascii="Arial" w:hAnsi="Arial" w:cs="Arial"/>
          <w:sz w:val="22"/>
          <w:szCs w:val="22"/>
        </w:rPr>
        <w:t>, as follows:</w:t>
      </w:r>
    </w:p>
    <w:p w14:paraId="2D220E6C" w14:textId="77777777" w:rsidR="0031133C" w:rsidRPr="00E251C0" w:rsidRDefault="0031133C" w:rsidP="00E251C0">
      <w:pPr>
        <w:numPr>
          <w:ilvl w:val="0"/>
          <w:numId w:val="3"/>
        </w:numPr>
        <w:spacing w:line="312" w:lineRule="auto"/>
        <w:rPr>
          <w:rFonts w:ascii="Arial" w:hAnsi="Arial" w:cs="Arial"/>
          <w:color w:val="000000"/>
          <w:lang w:eastAsia="ja-JP"/>
        </w:rPr>
      </w:pPr>
      <w:r w:rsidRPr="00E251C0">
        <w:rPr>
          <w:rFonts w:ascii="Arial" w:hAnsi="Arial" w:cs="Arial"/>
          <w:i/>
          <w:color w:val="000000"/>
          <w:lang w:eastAsia="ja-JP"/>
        </w:rPr>
        <w:t>Transitional period:</w:t>
      </w:r>
      <w:r w:rsidRPr="00E251C0">
        <w:rPr>
          <w:rFonts w:ascii="Arial" w:hAnsi="Arial" w:cs="Arial"/>
          <w:color w:val="000000"/>
          <w:lang w:eastAsia="ja-JP"/>
        </w:rPr>
        <w:t xml:space="preserve"> Registered auditors who sign off auditor’s reports issued on or after 15 June 2019 in respect of the audits for financial periods beginning before or on 14 June 2019; and</w:t>
      </w:r>
    </w:p>
    <w:p w14:paraId="0E900155" w14:textId="77777777" w:rsidR="0031133C" w:rsidRPr="0031133C" w:rsidRDefault="0031133C" w:rsidP="00E251C0">
      <w:pPr>
        <w:numPr>
          <w:ilvl w:val="0"/>
          <w:numId w:val="3"/>
        </w:numPr>
        <w:spacing w:line="312" w:lineRule="auto"/>
        <w:rPr>
          <w:rFonts w:ascii="Arial" w:hAnsi="Arial" w:cs="Arial"/>
        </w:rPr>
      </w:pPr>
      <w:r w:rsidRPr="00E251C0">
        <w:rPr>
          <w:rFonts w:ascii="Arial" w:hAnsi="Arial" w:cs="Arial"/>
          <w:i/>
          <w:color w:val="000000"/>
          <w:lang w:eastAsia="ja-JP"/>
        </w:rPr>
        <w:t>Periods going forward:</w:t>
      </w:r>
      <w:r w:rsidRPr="00E251C0">
        <w:rPr>
          <w:rFonts w:ascii="Arial" w:hAnsi="Arial" w:cs="Arial"/>
          <w:color w:val="000000"/>
          <w:lang w:eastAsia="ja-JP"/>
        </w:rPr>
        <w:t xml:space="preserve"> Registered auditors who sign off auditor’s reports for audits of financial</w:t>
      </w:r>
      <w:r w:rsidRPr="00C73248">
        <w:rPr>
          <w:rFonts w:ascii="Arial" w:hAnsi="Arial" w:cs="Arial"/>
        </w:rPr>
        <w:t xml:space="preserve"> statements for periods beginning on or after 15 June 2019</w:t>
      </w:r>
      <w:r w:rsidRPr="0031133C">
        <w:rPr>
          <w:rFonts w:ascii="Arial" w:hAnsi="Arial" w:cs="Arial"/>
        </w:rPr>
        <w:t>.</w:t>
      </w:r>
    </w:p>
    <w:p w14:paraId="458FC0EB" w14:textId="77777777" w:rsidR="0031133C" w:rsidRPr="00E251C0" w:rsidRDefault="0031133C" w:rsidP="0031133C">
      <w:pPr>
        <w:pStyle w:val="Default"/>
        <w:spacing w:after="120" w:line="312" w:lineRule="auto"/>
        <w:ind w:left="709"/>
        <w:jc w:val="both"/>
        <w:rPr>
          <w:rFonts w:ascii="Arial" w:hAnsi="Arial" w:cs="Arial"/>
          <w:i/>
          <w:sz w:val="22"/>
          <w:szCs w:val="22"/>
        </w:rPr>
      </w:pPr>
      <w:r w:rsidRPr="00E251C0">
        <w:rPr>
          <w:rFonts w:ascii="Arial" w:hAnsi="Arial" w:cs="Arial"/>
          <w:i/>
          <w:sz w:val="22"/>
          <w:szCs w:val="22"/>
        </w:rPr>
        <w:t>Transitional Period</w:t>
      </w:r>
    </w:p>
    <w:p w14:paraId="36E8C333" w14:textId="77777777" w:rsidR="0031133C" w:rsidRDefault="0031133C" w:rsidP="0031133C">
      <w:pPr>
        <w:pStyle w:val="Default"/>
        <w:spacing w:after="120" w:line="312" w:lineRule="auto"/>
        <w:ind w:left="709"/>
        <w:jc w:val="both"/>
        <w:rPr>
          <w:rFonts w:ascii="Arial" w:hAnsi="Arial" w:cs="Arial"/>
          <w:sz w:val="22"/>
          <w:szCs w:val="22"/>
        </w:rPr>
      </w:pPr>
      <w:r>
        <w:rPr>
          <w:rFonts w:ascii="Arial" w:hAnsi="Arial" w:cs="Arial"/>
          <w:sz w:val="22"/>
          <w:szCs w:val="22"/>
        </w:rPr>
        <w:t>S</w:t>
      </w:r>
      <w:r w:rsidRPr="00C73248">
        <w:rPr>
          <w:rFonts w:ascii="Arial" w:hAnsi="Arial" w:cs="Arial"/>
          <w:sz w:val="22"/>
          <w:szCs w:val="22"/>
        </w:rPr>
        <w:t>ince Part 4A and 4B of the</w:t>
      </w:r>
      <w:r>
        <w:rPr>
          <w:rFonts w:ascii="Arial" w:hAnsi="Arial" w:cs="Arial"/>
          <w:sz w:val="22"/>
          <w:szCs w:val="22"/>
        </w:rPr>
        <w:t xml:space="preserve"> IRBA Code and the</w:t>
      </w:r>
      <w:r w:rsidRPr="00C73248">
        <w:rPr>
          <w:rFonts w:ascii="Arial" w:hAnsi="Arial" w:cs="Arial"/>
          <w:sz w:val="22"/>
          <w:szCs w:val="22"/>
        </w:rPr>
        <w:t xml:space="preserve"> IESBA Code (relating to independence for audits and reviews and assurance engagements) are effective for audits and reviews and assurance engagements of financial statements for periods beginning on or after 15 June 2019, there will be a period where the extant IRBA and IESBA Codes (</w:t>
      </w:r>
      <w:r>
        <w:rPr>
          <w:rFonts w:ascii="Arial" w:hAnsi="Arial" w:cs="Arial"/>
          <w:sz w:val="22"/>
          <w:szCs w:val="22"/>
        </w:rPr>
        <w:t>s</w:t>
      </w:r>
      <w:r w:rsidRPr="00C73248">
        <w:rPr>
          <w:rFonts w:ascii="Arial" w:hAnsi="Arial" w:cs="Arial"/>
          <w:sz w:val="22"/>
          <w:szCs w:val="22"/>
        </w:rPr>
        <w:t xml:space="preserve">ections 290 and 291 of the extant Codes) will </w:t>
      </w:r>
      <w:r w:rsidRPr="00C73248">
        <w:rPr>
          <w:rFonts w:ascii="Arial" w:hAnsi="Arial" w:cs="Arial"/>
          <w:sz w:val="22"/>
          <w:szCs w:val="22"/>
        </w:rPr>
        <w:lastRenderedPageBreak/>
        <w:t>be effective during the transitional period.</w:t>
      </w:r>
    </w:p>
    <w:p w14:paraId="1A954E7A" w14:textId="77777777" w:rsidR="0031133C" w:rsidRPr="00C73248" w:rsidRDefault="0031133C" w:rsidP="0031133C">
      <w:pPr>
        <w:pStyle w:val="Default"/>
        <w:spacing w:after="120" w:line="312" w:lineRule="auto"/>
        <w:ind w:left="709"/>
        <w:jc w:val="both"/>
        <w:rPr>
          <w:rFonts w:ascii="Arial" w:hAnsi="Arial" w:cs="Arial"/>
          <w:sz w:val="22"/>
          <w:szCs w:val="22"/>
        </w:rPr>
      </w:pPr>
      <w:r w:rsidRPr="00C73248">
        <w:rPr>
          <w:rFonts w:ascii="Arial" w:hAnsi="Arial" w:cs="Arial"/>
          <w:sz w:val="22"/>
          <w:szCs w:val="22"/>
        </w:rPr>
        <w:t xml:space="preserve">As such, </w:t>
      </w:r>
      <w:r>
        <w:rPr>
          <w:rFonts w:ascii="Arial" w:hAnsi="Arial" w:cs="Arial"/>
          <w:sz w:val="22"/>
          <w:szCs w:val="22"/>
        </w:rPr>
        <w:t>r</w:t>
      </w:r>
      <w:r w:rsidRPr="00C73248">
        <w:rPr>
          <w:rFonts w:ascii="Arial" w:hAnsi="Arial" w:cs="Arial"/>
          <w:sz w:val="22"/>
          <w:szCs w:val="22"/>
        </w:rPr>
        <w:t>egistered auditors who sign off auditor’s reports issued on or after 15 June 2019 in respect of the audits for financial periods beginning before or on 14 June 2019, will be required to comply with:</w:t>
      </w:r>
    </w:p>
    <w:p w14:paraId="6CF054B7" w14:textId="3E126695" w:rsidR="0031133C" w:rsidRPr="00E251C0" w:rsidRDefault="0031133C" w:rsidP="00E251C0">
      <w:pPr>
        <w:numPr>
          <w:ilvl w:val="0"/>
          <w:numId w:val="3"/>
        </w:numPr>
        <w:spacing w:line="312" w:lineRule="auto"/>
        <w:rPr>
          <w:rFonts w:ascii="Arial" w:hAnsi="Arial" w:cs="Arial"/>
          <w:color w:val="000000"/>
          <w:lang w:eastAsia="ja-JP"/>
        </w:rPr>
      </w:pPr>
      <w:r w:rsidRPr="00E251C0">
        <w:rPr>
          <w:rFonts w:ascii="Arial" w:hAnsi="Arial" w:cs="Arial"/>
          <w:color w:val="000000"/>
          <w:lang w:eastAsia="ja-JP"/>
        </w:rPr>
        <w:t xml:space="preserve">Sections 290 and 291 of the extant Independent Regulatory Board for Auditors’ </w:t>
      </w:r>
      <w:r w:rsidRPr="00C70D8F">
        <w:rPr>
          <w:rFonts w:ascii="Arial" w:hAnsi="Arial" w:cs="Arial"/>
          <w:i/>
          <w:color w:val="000000"/>
          <w:lang w:eastAsia="ja-JP"/>
        </w:rPr>
        <w:t>Code of Professional Conduct for Registered Auditors</w:t>
      </w:r>
      <w:r w:rsidRPr="00E251C0">
        <w:rPr>
          <w:rFonts w:ascii="Arial" w:hAnsi="Arial" w:cs="Arial"/>
          <w:color w:val="000000"/>
          <w:lang w:eastAsia="ja-JP"/>
        </w:rPr>
        <w:t xml:space="preserve"> and will describe that the Independent Regulatory Board for Auditors’ </w:t>
      </w:r>
      <w:r w:rsidR="00B52392" w:rsidRPr="001B1DBA">
        <w:rPr>
          <w:rFonts w:ascii="Arial" w:hAnsi="Arial" w:cs="Arial"/>
          <w:i/>
          <w:color w:val="000000"/>
          <w:lang w:eastAsia="ja-JP"/>
        </w:rPr>
        <w:t>Code of Professional Conduct for Registered Auditors</w:t>
      </w:r>
      <w:r w:rsidRPr="00E251C0">
        <w:rPr>
          <w:rFonts w:ascii="Arial" w:hAnsi="Arial" w:cs="Arial"/>
          <w:color w:val="000000"/>
          <w:lang w:eastAsia="ja-JP"/>
        </w:rPr>
        <w:t xml:space="preserve"> is consistent with the </w:t>
      </w:r>
      <w:r w:rsidR="007310B5">
        <w:rPr>
          <w:rFonts w:ascii="Arial" w:hAnsi="Arial" w:cs="Arial"/>
          <w:color w:val="000000"/>
          <w:lang w:eastAsia="ja-JP"/>
        </w:rPr>
        <w:t xml:space="preserve">corresponding </w:t>
      </w:r>
      <w:r w:rsidR="00E764F0">
        <w:rPr>
          <w:rFonts w:ascii="Arial" w:hAnsi="Arial" w:cs="Arial"/>
          <w:color w:val="000000"/>
          <w:lang w:eastAsia="ja-JP"/>
        </w:rPr>
        <w:t>sections</w:t>
      </w:r>
      <w:r w:rsidRPr="00E251C0">
        <w:rPr>
          <w:rFonts w:ascii="Arial" w:hAnsi="Arial" w:cs="Arial"/>
          <w:color w:val="000000"/>
          <w:lang w:eastAsia="ja-JP"/>
        </w:rPr>
        <w:t xml:space="preserve"> of the International Ethics Standards Board for Accountants’ </w:t>
      </w:r>
      <w:r w:rsidRPr="00C70D8F">
        <w:rPr>
          <w:rFonts w:ascii="Arial" w:hAnsi="Arial" w:cs="Arial"/>
          <w:i/>
          <w:color w:val="000000"/>
          <w:lang w:eastAsia="ja-JP"/>
        </w:rPr>
        <w:t>Code of Ethics for Professional Accountants</w:t>
      </w:r>
      <w:r w:rsidRPr="00E251C0">
        <w:rPr>
          <w:rFonts w:ascii="Arial" w:hAnsi="Arial" w:cs="Arial"/>
          <w:color w:val="000000"/>
          <w:lang w:eastAsia="ja-JP"/>
        </w:rPr>
        <w:t>; and</w:t>
      </w:r>
    </w:p>
    <w:p w14:paraId="2A811F55" w14:textId="62F62603" w:rsidR="006645BD" w:rsidRPr="000D4DCD" w:rsidRDefault="0031133C" w:rsidP="000D4DCD">
      <w:pPr>
        <w:numPr>
          <w:ilvl w:val="0"/>
          <w:numId w:val="3"/>
        </w:numPr>
        <w:spacing w:line="312" w:lineRule="auto"/>
        <w:rPr>
          <w:rFonts w:ascii="Arial" w:hAnsi="Arial" w:cs="Arial"/>
        </w:rPr>
      </w:pPr>
      <w:r w:rsidRPr="000D4DCD">
        <w:rPr>
          <w:rFonts w:ascii="Arial" w:hAnsi="Arial" w:cs="Arial"/>
          <w:color w:val="000000"/>
          <w:lang w:eastAsia="ja-JP"/>
        </w:rPr>
        <w:t xml:space="preserve">Parts 1 and 3 of the Independent Regulatory Board for Auditors’ </w:t>
      </w:r>
      <w:r w:rsidRPr="000D4DCD">
        <w:rPr>
          <w:rFonts w:ascii="Arial" w:hAnsi="Arial" w:cs="Arial"/>
          <w:i/>
          <w:color w:val="000000"/>
          <w:lang w:eastAsia="ja-JP"/>
        </w:rPr>
        <w:t xml:space="preserve">Code of Professional Conduct for Registered Auditors (Revised </w:t>
      </w:r>
      <w:r w:rsidR="000D4DCD" w:rsidRPr="000D4DCD">
        <w:rPr>
          <w:rFonts w:ascii="Arial" w:hAnsi="Arial" w:cs="Arial"/>
          <w:i/>
          <w:color w:val="000000"/>
          <w:lang w:eastAsia="ja-JP"/>
        </w:rPr>
        <w:t xml:space="preserve">November </w:t>
      </w:r>
      <w:r w:rsidRPr="000D4DCD">
        <w:rPr>
          <w:rFonts w:ascii="Arial" w:hAnsi="Arial" w:cs="Arial"/>
          <w:i/>
          <w:color w:val="000000"/>
          <w:lang w:eastAsia="ja-JP"/>
        </w:rPr>
        <w:t>2018)</w:t>
      </w:r>
      <w:r w:rsidRPr="000D4DCD">
        <w:rPr>
          <w:rFonts w:ascii="Arial" w:hAnsi="Arial" w:cs="Arial"/>
          <w:color w:val="000000"/>
          <w:lang w:eastAsia="ja-JP"/>
        </w:rPr>
        <w:t xml:space="preserve"> and will describe that the Independent Regulatory Board for Auditors’ </w:t>
      </w:r>
      <w:r w:rsidR="00B52392" w:rsidRPr="000D4DCD">
        <w:rPr>
          <w:rFonts w:ascii="Arial" w:hAnsi="Arial" w:cs="Arial"/>
          <w:i/>
          <w:color w:val="000000"/>
          <w:lang w:eastAsia="ja-JP"/>
        </w:rPr>
        <w:t xml:space="preserve">Code of Professional Conduct for Registered Auditors (Revised </w:t>
      </w:r>
      <w:r w:rsidR="000D4DCD" w:rsidRPr="000D4DCD">
        <w:rPr>
          <w:rFonts w:ascii="Arial" w:hAnsi="Arial" w:cs="Arial"/>
          <w:i/>
          <w:color w:val="000000"/>
          <w:lang w:eastAsia="ja-JP"/>
        </w:rPr>
        <w:t xml:space="preserve">November </w:t>
      </w:r>
      <w:r w:rsidR="00B52392" w:rsidRPr="000D4DCD">
        <w:rPr>
          <w:rFonts w:ascii="Arial" w:hAnsi="Arial" w:cs="Arial"/>
          <w:i/>
          <w:color w:val="000000"/>
          <w:lang w:eastAsia="ja-JP"/>
        </w:rPr>
        <w:t>2018)</w:t>
      </w:r>
      <w:r w:rsidRPr="000D4DCD">
        <w:rPr>
          <w:rFonts w:ascii="Arial" w:hAnsi="Arial" w:cs="Arial"/>
          <w:color w:val="000000"/>
          <w:lang w:eastAsia="ja-JP"/>
        </w:rPr>
        <w:t xml:space="preserve"> is consistent with </w:t>
      </w:r>
      <w:r w:rsidR="00E764F0">
        <w:rPr>
          <w:rFonts w:ascii="Arial" w:hAnsi="Arial" w:cs="Arial"/>
          <w:color w:val="000000"/>
          <w:lang w:eastAsia="ja-JP"/>
        </w:rPr>
        <w:t>the corresponding sections</w:t>
      </w:r>
      <w:r w:rsidRPr="000D4DCD">
        <w:rPr>
          <w:rFonts w:ascii="Arial" w:hAnsi="Arial" w:cs="Arial"/>
          <w:color w:val="000000"/>
          <w:lang w:eastAsia="ja-JP"/>
        </w:rPr>
        <w:t xml:space="preserve"> of the IESBA </w:t>
      </w:r>
      <w:r w:rsidRPr="000D4DCD">
        <w:rPr>
          <w:rFonts w:ascii="Arial" w:hAnsi="Arial" w:cs="Arial"/>
          <w:i/>
          <w:color w:val="000000"/>
          <w:lang w:eastAsia="ja-JP"/>
        </w:rPr>
        <w:t>International Code of Ethics for Professional Accountants’ (including International Independence Standards)</w:t>
      </w:r>
      <w:r w:rsidRPr="000D4DCD">
        <w:rPr>
          <w:rFonts w:ascii="Arial" w:hAnsi="Arial" w:cs="Arial"/>
          <w:color w:val="000000"/>
          <w:lang w:eastAsia="ja-JP"/>
        </w:rPr>
        <w:t>.</w:t>
      </w:r>
    </w:p>
    <w:p w14:paraId="6786E2B5" w14:textId="77777777" w:rsidR="0031133C" w:rsidRPr="00E251C0" w:rsidRDefault="0031133C" w:rsidP="0031133C">
      <w:pPr>
        <w:pStyle w:val="Default"/>
        <w:spacing w:after="120" w:line="312" w:lineRule="auto"/>
        <w:ind w:left="709"/>
        <w:jc w:val="both"/>
        <w:rPr>
          <w:rFonts w:ascii="Arial" w:hAnsi="Arial" w:cs="Arial"/>
          <w:i/>
          <w:sz w:val="22"/>
          <w:szCs w:val="22"/>
        </w:rPr>
      </w:pPr>
      <w:r w:rsidRPr="00E251C0">
        <w:rPr>
          <w:rFonts w:ascii="Arial" w:hAnsi="Arial" w:cs="Arial"/>
          <w:i/>
          <w:sz w:val="22"/>
          <w:szCs w:val="22"/>
        </w:rPr>
        <w:t>Periods going forward</w:t>
      </w:r>
    </w:p>
    <w:p w14:paraId="3CB431CA" w14:textId="77777777" w:rsidR="0031133C" w:rsidRPr="0031133C" w:rsidRDefault="0031133C" w:rsidP="0031133C">
      <w:pPr>
        <w:pStyle w:val="Default"/>
        <w:spacing w:after="120" w:line="312" w:lineRule="auto"/>
        <w:ind w:left="709"/>
        <w:jc w:val="both"/>
        <w:rPr>
          <w:rFonts w:ascii="Arial" w:hAnsi="Arial" w:cs="Arial"/>
          <w:sz w:val="22"/>
          <w:szCs w:val="22"/>
        </w:rPr>
      </w:pPr>
      <w:r w:rsidRPr="0031133C">
        <w:rPr>
          <w:rFonts w:ascii="Arial" w:hAnsi="Arial" w:cs="Arial"/>
          <w:sz w:val="22"/>
          <w:szCs w:val="22"/>
        </w:rPr>
        <w:t>Extant SAAPS 3 makes reference to the extant IRBA Code being consistent with parts A and B of the extant IESBA Code. Parts 1, 3, 4A and 4B of the IESBA Code equates to parts A and B of the extant IESBA Code.</w:t>
      </w:r>
    </w:p>
    <w:p w14:paraId="67E6EBC5" w14:textId="77777777" w:rsidR="0031133C" w:rsidRPr="0031133C" w:rsidRDefault="0031133C" w:rsidP="0031133C">
      <w:pPr>
        <w:pStyle w:val="Default"/>
        <w:spacing w:after="120" w:line="312" w:lineRule="auto"/>
        <w:ind w:left="709"/>
        <w:jc w:val="both"/>
        <w:rPr>
          <w:rFonts w:ascii="Arial" w:hAnsi="Arial" w:cs="Arial"/>
          <w:sz w:val="22"/>
          <w:szCs w:val="22"/>
        </w:rPr>
      </w:pPr>
      <w:r w:rsidRPr="0031133C">
        <w:rPr>
          <w:rFonts w:ascii="Arial" w:hAnsi="Arial" w:cs="Arial"/>
          <w:sz w:val="22"/>
          <w:szCs w:val="22"/>
        </w:rPr>
        <w:t>As such registered auditors who sign off auditor’s reports for audits of financial statements for periods beginning on or after 15 June 2019, will be required to comply with:</w:t>
      </w:r>
    </w:p>
    <w:p w14:paraId="4777ACF7" w14:textId="181D30A9" w:rsidR="0031133C" w:rsidRDefault="0031133C" w:rsidP="00E251C0">
      <w:pPr>
        <w:numPr>
          <w:ilvl w:val="0"/>
          <w:numId w:val="3"/>
        </w:numPr>
        <w:spacing w:line="312" w:lineRule="auto"/>
        <w:rPr>
          <w:lang w:val="en-US"/>
        </w:rPr>
      </w:pPr>
      <w:r w:rsidRPr="00C73248">
        <w:rPr>
          <w:rFonts w:ascii="Arial" w:hAnsi="Arial" w:cs="Arial"/>
        </w:rPr>
        <w:t xml:space="preserve">Parts 1, 3, 4A and 4B of the Independent Regulatory Board for Auditors’ </w:t>
      </w:r>
      <w:r w:rsidRPr="00C70D8F">
        <w:rPr>
          <w:rFonts w:ascii="Arial" w:hAnsi="Arial" w:cs="Arial"/>
          <w:i/>
        </w:rPr>
        <w:t>Code of Professional Conduct for Registered Auditors</w:t>
      </w:r>
      <w:r w:rsidRPr="00C73248">
        <w:rPr>
          <w:rFonts w:ascii="Arial" w:hAnsi="Arial" w:cs="Arial"/>
        </w:rPr>
        <w:t xml:space="preserve"> and will describe that the Independent Regulatory Board for Auditors’ </w:t>
      </w:r>
      <w:r w:rsidR="00B52392" w:rsidRPr="001B1DBA">
        <w:rPr>
          <w:rFonts w:ascii="Arial" w:hAnsi="Arial" w:cs="Arial"/>
          <w:i/>
        </w:rPr>
        <w:t>Code of Professional Conduct for Registered Auditors</w:t>
      </w:r>
      <w:r w:rsidRPr="00C73248">
        <w:rPr>
          <w:rFonts w:ascii="Arial" w:hAnsi="Arial" w:cs="Arial"/>
        </w:rPr>
        <w:t xml:space="preserve"> is consistent with </w:t>
      </w:r>
      <w:r w:rsidR="00E764F0">
        <w:rPr>
          <w:rFonts w:ascii="Arial" w:hAnsi="Arial" w:cs="Arial"/>
        </w:rPr>
        <w:t>the corresponding sections</w:t>
      </w:r>
      <w:r w:rsidRPr="00C73248">
        <w:rPr>
          <w:rFonts w:ascii="Arial" w:hAnsi="Arial" w:cs="Arial"/>
        </w:rPr>
        <w:t xml:space="preserve"> of the International Ethics Standards Board for Accountants</w:t>
      </w:r>
      <w:r>
        <w:rPr>
          <w:rFonts w:ascii="Arial" w:hAnsi="Arial" w:cs="Arial"/>
        </w:rPr>
        <w:t>’</w:t>
      </w:r>
      <w:r w:rsidRPr="00C73248">
        <w:rPr>
          <w:rFonts w:ascii="Arial" w:hAnsi="Arial" w:cs="Arial"/>
        </w:rPr>
        <w:t xml:space="preserve"> </w:t>
      </w:r>
      <w:r w:rsidRPr="00C70D8F">
        <w:rPr>
          <w:rFonts w:ascii="Arial" w:hAnsi="Arial" w:cs="Arial"/>
          <w:i/>
        </w:rPr>
        <w:t>International Code of Ethics for Professional Accountants (including International Independence Standards)</w:t>
      </w:r>
      <w:r w:rsidRPr="00C73248">
        <w:rPr>
          <w:rFonts w:ascii="Arial" w:hAnsi="Arial" w:cs="Arial"/>
        </w:rPr>
        <w:t>.</w:t>
      </w:r>
      <w:r w:rsidRPr="00C73248" w:rsidDel="00D9604E">
        <w:rPr>
          <w:lang w:val="en-US"/>
        </w:rPr>
        <w:t xml:space="preserve"> </w:t>
      </w:r>
    </w:p>
    <w:p w14:paraId="315DB6E6" w14:textId="03705447" w:rsidR="00663B52" w:rsidRDefault="00663B52" w:rsidP="00157F62">
      <w:pPr>
        <w:pStyle w:val="Default"/>
        <w:spacing w:after="120" w:line="312" w:lineRule="auto"/>
        <w:ind w:left="709"/>
        <w:jc w:val="both"/>
        <w:rPr>
          <w:lang w:val="en-US"/>
        </w:rPr>
      </w:pPr>
      <w:r>
        <w:rPr>
          <w:rFonts w:ascii="Arial" w:eastAsia="Arial" w:hAnsi="Arial" w:cs="Arial"/>
          <w:sz w:val="22"/>
          <w:szCs w:val="22"/>
        </w:rPr>
        <w:t>The implications of the effective dates of the IRBA Code on the auditor's reports are represented graphically below. The date of the auditor's report is represented on the 'X' axis, while the financial year beginning date is represented on the 'Y' axis. Both these dates are required to indicate how the IRBA Code should be implemented, and how it should be described in the auditor's reports.</w:t>
      </w:r>
    </w:p>
    <w:tbl>
      <w:tblPr>
        <w:tblpPr w:leftFromText="180" w:rightFromText="180" w:vertAnchor="text" w:tblpY="1"/>
        <w:tblOverlap w:val="never"/>
        <w:tblW w:w="8305" w:type="dxa"/>
        <w:tblCellMar>
          <w:left w:w="0" w:type="dxa"/>
          <w:right w:w="0" w:type="dxa"/>
        </w:tblCellMar>
        <w:tblLook w:val="04A0" w:firstRow="1" w:lastRow="0" w:firstColumn="1" w:lastColumn="0" w:noHBand="0" w:noVBand="1"/>
      </w:tblPr>
      <w:tblGrid>
        <w:gridCol w:w="875"/>
        <w:gridCol w:w="1409"/>
        <w:gridCol w:w="2706"/>
        <w:gridCol w:w="3299"/>
        <w:gridCol w:w="16"/>
      </w:tblGrid>
      <w:tr w:rsidR="008C15FD" w14:paraId="6B65A26B" w14:textId="77777777" w:rsidTr="008C15FD">
        <w:trPr>
          <w:trHeight w:val="1332"/>
        </w:trPr>
        <w:tc>
          <w:tcPr>
            <w:tcW w:w="875" w:type="dxa"/>
            <w:vMerge w:val="restart"/>
            <w:textDirection w:val="tbRlV"/>
            <w:hideMark/>
          </w:tcPr>
          <w:p w14:paraId="1EB42CC2" w14:textId="77777777" w:rsidR="008C15FD" w:rsidRDefault="008C15FD" w:rsidP="008C15FD">
            <w:pPr>
              <w:keepNext/>
              <w:spacing w:line="312" w:lineRule="auto"/>
              <w:ind w:left="113" w:right="113"/>
              <w:jc w:val="center"/>
              <w:rPr>
                <w:rFonts w:ascii="Arial" w:hAnsi="Arial" w:cs="Arial"/>
                <w:i/>
                <w:iCs/>
                <w:color w:val="000000"/>
                <w:sz w:val="16"/>
                <w:szCs w:val="16"/>
              </w:rPr>
            </w:pPr>
            <w:r>
              <w:rPr>
                <w:rFonts w:ascii="Arial" w:hAnsi="Arial" w:cs="Arial"/>
                <w:b/>
                <w:bCs/>
                <w:color w:val="000000"/>
                <w:sz w:val="16"/>
                <w:szCs w:val="16"/>
              </w:rPr>
              <w:lastRenderedPageBreak/>
              <w:t>Financial Periods Beginning</w:t>
            </w:r>
          </w:p>
        </w:tc>
        <w:tc>
          <w:tcPr>
            <w:tcW w:w="1409" w:type="dxa"/>
            <w:tcBorders>
              <w:top w:val="nil"/>
              <w:left w:val="nil"/>
              <w:bottom w:val="nil"/>
              <w:right w:val="single" w:sz="8" w:space="0" w:color="auto"/>
            </w:tcBorders>
            <w:tcMar>
              <w:top w:w="5" w:type="dxa"/>
              <w:left w:w="113" w:type="dxa"/>
              <w:bottom w:w="5" w:type="dxa"/>
              <w:right w:w="108" w:type="dxa"/>
            </w:tcMar>
            <w:textDirection w:val="tbRlV"/>
            <w:vAlign w:val="center"/>
            <w:hideMark/>
          </w:tcPr>
          <w:p w14:paraId="0125C208" w14:textId="77777777" w:rsidR="008C15FD" w:rsidRDefault="008C15FD" w:rsidP="008C15FD">
            <w:pPr>
              <w:keepNext/>
              <w:spacing w:line="312" w:lineRule="auto"/>
              <w:ind w:left="113" w:right="113"/>
              <w:jc w:val="center"/>
              <w:rPr>
                <w:rFonts w:ascii="Arial" w:hAnsi="Arial" w:cs="Arial"/>
                <w:i/>
                <w:iCs/>
                <w:color w:val="000000"/>
                <w:sz w:val="16"/>
                <w:szCs w:val="16"/>
                <w:lang w:eastAsia="en-US"/>
              </w:rPr>
            </w:pPr>
            <w:r>
              <w:rPr>
                <w:rFonts w:ascii="Arial" w:hAnsi="Arial" w:cs="Arial"/>
                <w:i/>
                <w:iCs/>
                <w:color w:val="000000"/>
                <w:sz w:val="16"/>
                <w:szCs w:val="16"/>
              </w:rPr>
              <w:t xml:space="preserve">On/After </w:t>
            </w:r>
          </w:p>
          <w:p w14:paraId="20915F2F" w14:textId="77777777" w:rsidR="008C15FD" w:rsidRDefault="008C15FD" w:rsidP="008C15FD">
            <w:pPr>
              <w:keepNext/>
              <w:spacing w:line="312" w:lineRule="auto"/>
              <w:ind w:left="113" w:right="113"/>
              <w:jc w:val="center"/>
              <w:rPr>
                <w:rFonts w:ascii="Arial" w:hAnsi="Arial" w:cs="Arial"/>
                <w:color w:val="000000"/>
                <w:sz w:val="16"/>
                <w:szCs w:val="16"/>
              </w:rPr>
            </w:pPr>
            <w:r>
              <w:rPr>
                <w:rFonts w:ascii="Arial" w:hAnsi="Arial" w:cs="Arial"/>
                <w:i/>
                <w:iCs/>
                <w:color w:val="000000"/>
                <w:sz w:val="16"/>
                <w:szCs w:val="16"/>
              </w:rPr>
              <w:t>15 June 2019</w:t>
            </w:r>
          </w:p>
        </w:tc>
        <w:tc>
          <w:tcPr>
            <w:tcW w:w="2706" w:type="dxa"/>
            <w:vMerge w:val="restart"/>
            <w:tcBorders>
              <w:top w:val="single" w:sz="8" w:space="0" w:color="auto"/>
              <w:left w:val="nil"/>
              <w:bottom w:val="single" w:sz="8" w:space="0" w:color="auto"/>
              <w:right w:val="single" w:sz="8" w:space="0" w:color="auto"/>
            </w:tcBorders>
            <w:shd w:val="clear" w:color="auto" w:fill="D9D9D9"/>
            <w:tcMar>
              <w:top w:w="8" w:type="dxa"/>
              <w:left w:w="108" w:type="dxa"/>
              <w:bottom w:w="8" w:type="dxa"/>
              <w:right w:w="108" w:type="dxa"/>
            </w:tcMar>
            <w:vAlign w:val="center"/>
            <w:hideMark/>
          </w:tcPr>
          <w:p w14:paraId="03FD6359" w14:textId="77777777" w:rsidR="008C15FD" w:rsidRDefault="008C15FD" w:rsidP="008C15FD">
            <w:pPr>
              <w:keepNext/>
              <w:spacing w:line="312" w:lineRule="auto"/>
              <w:jc w:val="center"/>
              <w:rPr>
                <w:rFonts w:ascii="Arial" w:hAnsi="Arial" w:cs="Arial"/>
                <w:color w:val="000000"/>
                <w:sz w:val="16"/>
                <w:szCs w:val="16"/>
              </w:rPr>
            </w:pPr>
            <w:r>
              <w:rPr>
                <w:rFonts w:ascii="Arial" w:hAnsi="Arial" w:cs="Arial"/>
                <w:b/>
                <w:bCs/>
                <w:color w:val="000000"/>
                <w:sz w:val="16"/>
                <w:szCs w:val="16"/>
              </w:rPr>
              <w:t>&lt;Not applicable&gt;</w:t>
            </w:r>
          </w:p>
        </w:tc>
        <w:tc>
          <w:tcPr>
            <w:tcW w:w="3299" w:type="dxa"/>
            <w:vMerge w:val="restart"/>
            <w:tcBorders>
              <w:top w:val="single" w:sz="8" w:space="0" w:color="auto"/>
              <w:left w:val="nil"/>
              <w:bottom w:val="single" w:sz="8" w:space="0" w:color="auto"/>
              <w:right w:val="single" w:sz="8" w:space="0" w:color="auto"/>
            </w:tcBorders>
            <w:shd w:val="clear" w:color="auto" w:fill="D6E3BC"/>
            <w:tcMar>
              <w:top w:w="8" w:type="dxa"/>
              <w:left w:w="108" w:type="dxa"/>
              <w:bottom w:w="8" w:type="dxa"/>
              <w:right w:w="108" w:type="dxa"/>
            </w:tcMar>
            <w:vAlign w:val="center"/>
            <w:hideMark/>
          </w:tcPr>
          <w:p w14:paraId="2AD90112" w14:textId="77777777" w:rsidR="008C15FD" w:rsidRDefault="008C15FD" w:rsidP="008C15FD">
            <w:pPr>
              <w:keepNext/>
              <w:spacing w:line="312" w:lineRule="auto"/>
              <w:jc w:val="center"/>
              <w:rPr>
                <w:rFonts w:ascii="Arial" w:hAnsi="Arial" w:cs="Arial"/>
                <w:color w:val="000000"/>
                <w:sz w:val="16"/>
                <w:szCs w:val="16"/>
              </w:rPr>
            </w:pPr>
            <w:r>
              <w:rPr>
                <w:rFonts w:ascii="Arial" w:hAnsi="Arial" w:cs="Arial"/>
                <w:b/>
                <w:bCs/>
                <w:color w:val="000000"/>
                <w:sz w:val="16"/>
                <w:szCs w:val="16"/>
              </w:rPr>
              <w:t>Period Going Forward</w:t>
            </w:r>
          </w:p>
          <w:p w14:paraId="620AE66B" w14:textId="77777777" w:rsidR="008C15FD" w:rsidRDefault="008C15FD" w:rsidP="008C15FD">
            <w:pPr>
              <w:keepNext/>
              <w:spacing w:line="312" w:lineRule="auto"/>
              <w:jc w:val="center"/>
              <w:rPr>
                <w:rFonts w:ascii="Arial" w:hAnsi="Arial" w:cs="Arial"/>
                <w:color w:val="000000"/>
                <w:sz w:val="16"/>
                <w:szCs w:val="16"/>
              </w:rPr>
            </w:pPr>
            <w:r>
              <w:rPr>
                <w:rFonts w:ascii="Arial" w:hAnsi="Arial" w:cs="Arial"/>
                <w:b/>
                <w:bCs/>
                <w:color w:val="000000"/>
                <w:sz w:val="16"/>
                <w:szCs w:val="16"/>
              </w:rPr>
              <w:t>&lt;IRBA Code (Revised November 2018)&gt;</w:t>
            </w:r>
          </w:p>
          <w:p w14:paraId="57367504" w14:textId="77777777" w:rsidR="008C15FD" w:rsidRDefault="008C15FD" w:rsidP="008C15FD">
            <w:pPr>
              <w:keepNext/>
              <w:spacing w:line="312" w:lineRule="auto"/>
              <w:jc w:val="center"/>
              <w:rPr>
                <w:rFonts w:ascii="Arial" w:hAnsi="Arial" w:cs="Arial"/>
                <w:color w:val="000000"/>
                <w:sz w:val="16"/>
                <w:szCs w:val="16"/>
              </w:rPr>
            </w:pPr>
            <w:r>
              <w:rPr>
                <w:rFonts w:ascii="Arial" w:hAnsi="Arial" w:cs="Arial"/>
                <w:b/>
                <w:bCs/>
                <w:color w:val="B5082E"/>
                <w:sz w:val="16"/>
                <w:szCs w:val="16"/>
              </w:rPr>
              <w:t>Parts 1, 3, 4A and 4B</w:t>
            </w:r>
          </w:p>
        </w:tc>
        <w:tc>
          <w:tcPr>
            <w:tcW w:w="0" w:type="auto"/>
            <w:tcMar>
              <w:top w:w="5" w:type="dxa"/>
              <w:left w:w="5" w:type="dxa"/>
              <w:bottom w:w="5" w:type="dxa"/>
              <w:right w:w="5" w:type="dxa"/>
            </w:tcMar>
            <w:hideMark/>
          </w:tcPr>
          <w:p w14:paraId="5F341064" w14:textId="77777777" w:rsidR="008C15FD" w:rsidRDefault="008C15FD" w:rsidP="008C15FD">
            <w:pPr>
              <w:rPr>
                <w:rFonts w:ascii="Arial" w:hAnsi="Arial" w:cs="Arial"/>
                <w:color w:val="000000"/>
                <w:sz w:val="16"/>
                <w:szCs w:val="16"/>
              </w:rPr>
            </w:pPr>
          </w:p>
        </w:tc>
      </w:tr>
      <w:tr w:rsidR="008C15FD" w14:paraId="2A997E81" w14:textId="77777777" w:rsidTr="008C15FD">
        <w:trPr>
          <w:trHeight w:val="109"/>
        </w:trPr>
        <w:tc>
          <w:tcPr>
            <w:tcW w:w="0" w:type="auto"/>
            <w:vMerge/>
            <w:vAlign w:val="center"/>
            <w:hideMark/>
          </w:tcPr>
          <w:p w14:paraId="3514D7C3" w14:textId="77777777" w:rsidR="008C15FD" w:rsidRDefault="008C15FD" w:rsidP="008C15FD">
            <w:pPr>
              <w:rPr>
                <w:rFonts w:ascii="Arial" w:eastAsiaTheme="minorHAnsi" w:hAnsi="Arial" w:cs="Arial"/>
                <w:i/>
                <w:iCs/>
                <w:color w:val="000000"/>
                <w:sz w:val="16"/>
                <w:szCs w:val="16"/>
              </w:rPr>
            </w:pPr>
          </w:p>
        </w:tc>
        <w:tc>
          <w:tcPr>
            <w:tcW w:w="1409" w:type="dxa"/>
            <w:tcBorders>
              <w:top w:val="nil"/>
              <w:left w:val="nil"/>
              <w:bottom w:val="single" w:sz="8" w:space="0" w:color="auto"/>
              <w:right w:val="single" w:sz="8" w:space="0" w:color="auto"/>
            </w:tcBorders>
            <w:tcMar>
              <w:top w:w="5" w:type="dxa"/>
              <w:left w:w="113" w:type="dxa"/>
              <w:bottom w:w="8" w:type="dxa"/>
              <w:right w:w="108" w:type="dxa"/>
            </w:tcMar>
            <w:vAlign w:val="bottom"/>
            <w:hideMark/>
          </w:tcPr>
          <w:p w14:paraId="7BA61519" w14:textId="77777777" w:rsidR="008C15FD" w:rsidRDefault="008C15FD" w:rsidP="008C15FD">
            <w:pPr>
              <w:rPr>
                <w:rFonts w:eastAsia="Times New Roman"/>
                <w:sz w:val="20"/>
                <w:szCs w:val="20"/>
                <w:lang w:eastAsia="en-ZA"/>
              </w:rPr>
            </w:pPr>
          </w:p>
        </w:tc>
        <w:tc>
          <w:tcPr>
            <w:tcW w:w="0" w:type="auto"/>
            <w:vMerge/>
            <w:tcBorders>
              <w:top w:val="single" w:sz="8" w:space="0" w:color="auto"/>
              <w:left w:val="nil"/>
              <w:bottom w:val="single" w:sz="8" w:space="0" w:color="auto"/>
              <w:right w:val="single" w:sz="8" w:space="0" w:color="auto"/>
            </w:tcBorders>
            <w:vAlign w:val="center"/>
            <w:hideMark/>
          </w:tcPr>
          <w:p w14:paraId="2D84684E" w14:textId="77777777" w:rsidR="008C15FD" w:rsidRDefault="008C15FD" w:rsidP="008C15FD">
            <w:pPr>
              <w:rPr>
                <w:rFonts w:ascii="Arial" w:eastAsiaTheme="minorHAnsi" w:hAnsi="Arial" w:cs="Arial"/>
                <w:color w:val="000000"/>
                <w:sz w:val="16"/>
                <w:szCs w:val="16"/>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4BA23481" w14:textId="77777777" w:rsidR="008C15FD" w:rsidRDefault="008C15FD" w:rsidP="008C15FD">
            <w:pPr>
              <w:rPr>
                <w:rFonts w:ascii="Arial" w:eastAsiaTheme="minorHAnsi" w:hAnsi="Arial" w:cs="Arial"/>
                <w:color w:val="000000"/>
                <w:sz w:val="16"/>
                <w:szCs w:val="16"/>
                <w:lang w:eastAsia="en-US"/>
              </w:rPr>
            </w:pPr>
          </w:p>
        </w:tc>
        <w:tc>
          <w:tcPr>
            <w:tcW w:w="0" w:type="auto"/>
            <w:tcMar>
              <w:top w:w="5" w:type="dxa"/>
              <w:left w:w="5" w:type="dxa"/>
              <w:bottom w:w="5" w:type="dxa"/>
              <w:right w:w="5" w:type="dxa"/>
            </w:tcMar>
            <w:hideMark/>
          </w:tcPr>
          <w:p w14:paraId="28C50D3C" w14:textId="77777777" w:rsidR="008C15FD" w:rsidRDefault="008C15FD" w:rsidP="008C15FD">
            <w:pPr>
              <w:rPr>
                <w:rFonts w:eastAsia="Times New Roman"/>
                <w:sz w:val="20"/>
                <w:szCs w:val="20"/>
                <w:lang w:eastAsia="en-ZA"/>
              </w:rPr>
            </w:pPr>
          </w:p>
        </w:tc>
      </w:tr>
      <w:tr w:rsidR="008C15FD" w14:paraId="4823B48C" w14:textId="77777777" w:rsidTr="008C15FD">
        <w:trPr>
          <w:trHeight w:val="1612"/>
        </w:trPr>
        <w:tc>
          <w:tcPr>
            <w:tcW w:w="0" w:type="auto"/>
            <w:vMerge/>
            <w:vAlign w:val="center"/>
            <w:hideMark/>
          </w:tcPr>
          <w:p w14:paraId="5D96EE2F" w14:textId="77777777" w:rsidR="008C15FD" w:rsidRDefault="008C15FD" w:rsidP="008C15FD">
            <w:pPr>
              <w:rPr>
                <w:rFonts w:ascii="Arial" w:eastAsiaTheme="minorHAnsi" w:hAnsi="Arial" w:cs="Arial"/>
                <w:i/>
                <w:iCs/>
                <w:color w:val="000000"/>
                <w:sz w:val="16"/>
                <w:szCs w:val="16"/>
              </w:rPr>
            </w:pPr>
          </w:p>
        </w:tc>
        <w:tc>
          <w:tcPr>
            <w:tcW w:w="1409" w:type="dxa"/>
            <w:tcBorders>
              <w:top w:val="nil"/>
              <w:left w:val="nil"/>
              <w:bottom w:val="nil"/>
              <w:right w:val="single" w:sz="8" w:space="0" w:color="auto"/>
            </w:tcBorders>
            <w:tcMar>
              <w:top w:w="8" w:type="dxa"/>
              <w:left w:w="113" w:type="dxa"/>
              <w:bottom w:w="5" w:type="dxa"/>
              <w:right w:w="108" w:type="dxa"/>
            </w:tcMar>
            <w:textDirection w:val="tbRlV"/>
            <w:vAlign w:val="center"/>
            <w:hideMark/>
          </w:tcPr>
          <w:p w14:paraId="023C5A51" w14:textId="77777777" w:rsidR="008C15FD" w:rsidRDefault="008C15FD" w:rsidP="008C15FD">
            <w:pPr>
              <w:keepNext/>
              <w:spacing w:line="312" w:lineRule="auto"/>
              <w:ind w:left="113" w:right="113"/>
              <w:jc w:val="center"/>
              <w:rPr>
                <w:rFonts w:ascii="Arial" w:eastAsiaTheme="minorHAnsi" w:hAnsi="Arial" w:cs="Arial"/>
                <w:i/>
                <w:iCs/>
                <w:color w:val="000000"/>
                <w:sz w:val="16"/>
                <w:szCs w:val="16"/>
              </w:rPr>
            </w:pPr>
            <w:r>
              <w:rPr>
                <w:rFonts w:ascii="Arial" w:hAnsi="Arial" w:cs="Arial"/>
                <w:i/>
                <w:iCs/>
                <w:color w:val="000000"/>
                <w:sz w:val="16"/>
                <w:szCs w:val="16"/>
              </w:rPr>
              <w:t>Before</w:t>
            </w:r>
          </w:p>
          <w:p w14:paraId="606195B6" w14:textId="77777777" w:rsidR="008C15FD" w:rsidRDefault="008C15FD" w:rsidP="008C15FD">
            <w:pPr>
              <w:keepNext/>
              <w:spacing w:line="312" w:lineRule="auto"/>
              <w:ind w:left="113" w:right="113"/>
              <w:jc w:val="center"/>
              <w:rPr>
                <w:rFonts w:ascii="Arial" w:hAnsi="Arial" w:cs="Arial"/>
                <w:i/>
                <w:iCs/>
                <w:color w:val="000000"/>
                <w:sz w:val="16"/>
                <w:szCs w:val="16"/>
                <w:lang w:val="en-ZA" w:eastAsia="en-US"/>
              </w:rPr>
            </w:pPr>
            <w:r>
              <w:rPr>
                <w:rFonts w:ascii="Arial" w:hAnsi="Arial" w:cs="Arial"/>
                <w:i/>
                <w:iCs/>
                <w:color w:val="000000"/>
                <w:sz w:val="16"/>
                <w:szCs w:val="16"/>
              </w:rPr>
              <w:t>15 June 2019</w:t>
            </w:r>
          </w:p>
        </w:tc>
        <w:tc>
          <w:tcPr>
            <w:tcW w:w="2706" w:type="dxa"/>
            <w:tcBorders>
              <w:top w:val="nil"/>
              <w:left w:val="nil"/>
              <w:bottom w:val="single" w:sz="8" w:space="0" w:color="auto"/>
              <w:right w:val="single" w:sz="8" w:space="0" w:color="auto"/>
            </w:tcBorders>
            <w:shd w:val="clear" w:color="auto" w:fill="E5B9B7"/>
            <w:tcMar>
              <w:top w:w="8" w:type="dxa"/>
              <w:left w:w="108" w:type="dxa"/>
              <w:bottom w:w="8" w:type="dxa"/>
              <w:right w:w="108" w:type="dxa"/>
            </w:tcMar>
            <w:vAlign w:val="center"/>
            <w:hideMark/>
          </w:tcPr>
          <w:p w14:paraId="1AB9617B" w14:textId="77777777" w:rsidR="008C15FD" w:rsidRDefault="008C15FD" w:rsidP="008C15FD">
            <w:pPr>
              <w:keepNext/>
              <w:spacing w:line="312" w:lineRule="auto"/>
              <w:jc w:val="center"/>
              <w:rPr>
                <w:rFonts w:ascii="Arial" w:hAnsi="Arial" w:cs="Arial"/>
                <w:color w:val="000000"/>
                <w:sz w:val="16"/>
                <w:szCs w:val="16"/>
              </w:rPr>
            </w:pPr>
            <w:r>
              <w:rPr>
                <w:rFonts w:ascii="Arial" w:hAnsi="Arial" w:cs="Arial"/>
                <w:b/>
                <w:bCs/>
                <w:color w:val="000000"/>
                <w:sz w:val="16"/>
                <w:szCs w:val="16"/>
              </w:rPr>
              <w:t>Current Period</w:t>
            </w:r>
          </w:p>
          <w:p w14:paraId="54DD678D" w14:textId="77777777" w:rsidR="008C15FD" w:rsidRDefault="008C15FD" w:rsidP="008C15FD">
            <w:pPr>
              <w:keepNext/>
              <w:spacing w:line="312" w:lineRule="auto"/>
              <w:jc w:val="center"/>
              <w:rPr>
                <w:rFonts w:ascii="Arial" w:hAnsi="Arial" w:cs="Arial"/>
                <w:b/>
                <w:bCs/>
                <w:color w:val="000000"/>
                <w:sz w:val="16"/>
                <w:szCs w:val="16"/>
              </w:rPr>
            </w:pPr>
            <w:r>
              <w:rPr>
                <w:rFonts w:ascii="Arial" w:hAnsi="Arial" w:cs="Arial"/>
                <w:b/>
                <w:bCs/>
                <w:color w:val="000000"/>
                <w:sz w:val="16"/>
                <w:szCs w:val="16"/>
              </w:rPr>
              <w:t>&lt;Extant IRBA Code&gt;</w:t>
            </w:r>
          </w:p>
        </w:tc>
        <w:tc>
          <w:tcPr>
            <w:tcW w:w="3299" w:type="dxa"/>
            <w:tcBorders>
              <w:top w:val="nil"/>
              <w:left w:val="nil"/>
              <w:bottom w:val="single" w:sz="8" w:space="0" w:color="auto"/>
              <w:right w:val="single" w:sz="8" w:space="0" w:color="auto"/>
            </w:tcBorders>
            <w:shd w:val="clear" w:color="auto" w:fill="FFC000"/>
            <w:tcMar>
              <w:top w:w="8" w:type="dxa"/>
              <w:left w:w="108" w:type="dxa"/>
              <w:bottom w:w="8" w:type="dxa"/>
              <w:right w:w="108" w:type="dxa"/>
            </w:tcMar>
            <w:hideMark/>
          </w:tcPr>
          <w:p w14:paraId="07D53D57" w14:textId="77777777" w:rsidR="004F3937" w:rsidRPr="004F3937" w:rsidRDefault="004F3937" w:rsidP="004F3937">
            <w:pPr>
              <w:keepNext/>
              <w:spacing w:line="312" w:lineRule="auto"/>
              <w:jc w:val="center"/>
              <w:rPr>
                <w:rFonts w:ascii="Arial" w:hAnsi="Arial" w:cs="Arial"/>
                <w:b/>
                <w:bCs/>
                <w:color w:val="000000"/>
                <w:sz w:val="16"/>
                <w:szCs w:val="16"/>
              </w:rPr>
            </w:pPr>
            <w:r w:rsidRPr="004F3937">
              <w:rPr>
                <w:rFonts w:ascii="Arial" w:hAnsi="Arial" w:cs="Arial"/>
                <w:b/>
                <w:bCs/>
                <w:color w:val="000000"/>
                <w:sz w:val="16"/>
                <w:szCs w:val="16"/>
              </w:rPr>
              <w:t>Transitional Period</w:t>
            </w:r>
          </w:p>
          <w:p w14:paraId="1A9EDB72" w14:textId="77777777" w:rsidR="004F3937" w:rsidRPr="004F3937" w:rsidRDefault="004F3937" w:rsidP="004F3937">
            <w:pPr>
              <w:keepNext/>
              <w:spacing w:line="312" w:lineRule="auto"/>
              <w:jc w:val="center"/>
              <w:rPr>
                <w:rFonts w:ascii="Arial" w:hAnsi="Arial" w:cs="Arial"/>
                <w:b/>
                <w:bCs/>
                <w:color w:val="000000"/>
                <w:sz w:val="16"/>
                <w:szCs w:val="16"/>
              </w:rPr>
            </w:pPr>
            <w:r w:rsidRPr="004F3937">
              <w:rPr>
                <w:rFonts w:ascii="Arial" w:hAnsi="Arial" w:cs="Arial"/>
                <w:b/>
                <w:bCs/>
                <w:color w:val="000000"/>
                <w:sz w:val="16"/>
                <w:szCs w:val="16"/>
              </w:rPr>
              <w:t>&lt;Combination of Extant and Revised Codes&gt;</w:t>
            </w:r>
          </w:p>
          <w:p w14:paraId="5B5557AA" w14:textId="77777777" w:rsidR="004F3937" w:rsidRPr="004F3937" w:rsidRDefault="004F3937" w:rsidP="004F3937">
            <w:pPr>
              <w:keepNext/>
              <w:spacing w:line="312" w:lineRule="auto"/>
              <w:jc w:val="center"/>
              <w:rPr>
                <w:rFonts w:ascii="Arial" w:hAnsi="Arial" w:cs="Arial"/>
                <w:b/>
                <w:bCs/>
                <w:color w:val="000000"/>
                <w:sz w:val="16"/>
                <w:szCs w:val="16"/>
              </w:rPr>
            </w:pPr>
            <w:r w:rsidRPr="004F3937">
              <w:rPr>
                <w:rFonts w:ascii="Arial" w:hAnsi="Arial" w:cs="Arial"/>
                <w:b/>
                <w:bCs/>
                <w:color w:val="000000"/>
                <w:sz w:val="16"/>
                <w:szCs w:val="16"/>
              </w:rPr>
              <w:t>Parts 1 and 3 - IRBA Code (Revised November 2018) and</w:t>
            </w:r>
          </w:p>
          <w:p w14:paraId="3256B780" w14:textId="7410F7E3" w:rsidR="008C15FD" w:rsidRDefault="004F3937" w:rsidP="004F3937">
            <w:pPr>
              <w:keepNext/>
              <w:spacing w:line="312" w:lineRule="auto"/>
              <w:jc w:val="center"/>
              <w:rPr>
                <w:rFonts w:ascii="Arial" w:hAnsi="Arial" w:cs="Arial"/>
                <w:b/>
                <w:bCs/>
                <w:color w:val="000000"/>
                <w:sz w:val="16"/>
                <w:szCs w:val="16"/>
              </w:rPr>
            </w:pPr>
            <w:r w:rsidRPr="004F3937">
              <w:rPr>
                <w:rFonts w:ascii="Arial" w:hAnsi="Arial" w:cs="Arial"/>
                <w:b/>
                <w:bCs/>
                <w:color w:val="000000"/>
                <w:sz w:val="16"/>
                <w:szCs w:val="16"/>
              </w:rPr>
              <w:t>Sections 290 and 291 - Extant IRBA Code</w:t>
            </w:r>
          </w:p>
        </w:tc>
        <w:tc>
          <w:tcPr>
            <w:tcW w:w="0" w:type="auto"/>
            <w:tcMar>
              <w:top w:w="5" w:type="dxa"/>
              <w:left w:w="5" w:type="dxa"/>
              <w:bottom w:w="5" w:type="dxa"/>
              <w:right w:w="5" w:type="dxa"/>
            </w:tcMar>
          </w:tcPr>
          <w:p w14:paraId="43CA6F7C" w14:textId="77777777" w:rsidR="008C15FD" w:rsidRDefault="008C15FD" w:rsidP="008C15FD">
            <w:pPr>
              <w:keepNext/>
              <w:rPr>
                <w:rFonts w:ascii="Arial" w:hAnsi="Arial" w:cs="Arial"/>
                <w:color w:val="000000"/>
              </w:rPr>
            </w:pPr>
          </w:p>
        </w:tc>
      </w:tr>
      <w:tr w:rsidR="008C15FD" w14:paraId="4F5ACBEB" w14:textId="77777777" w:rsidTr="008C15FD">
        <w:trPr>
          <w:trHeight w:val="260"/>
        </w:trPr>
        <w:tc>
          <w:tcPr>
            <w:tcW w:w="875" w:type="dxa"/>
          </w:tcPr>
          <w:p w14:paraId="1CD24A29" w14:textId="77777777" w:rsidR="008C15FD" w:rsidRDefault="008C15FD" w:rsidP="008C15FD">
            <w:pPr>
              <w:keepNext/>
              <w:spacing w:line="312" w:lineRule="auto"/>
              <w:rPr>
                <w:rFonts w:ascii="Arial" w:hAnsi="Arial" w:cs="Arial"/>
                <w:color w:val="000000"/>
                <w:sz w:val="16"/>
                <w:szCs w:val="16"/>
              </w:rPr>
            </w:pPr>
          </w:p>
        </w:tc>
        <w:tc>
          <w:tcPr>
            <w:tcW w:w="1409" w:type="dxa"/>
            <w:tcMar>
              <w:top w:w="5" w:type="dxa"/>
              <w:left w:w="113" w:type="dxa"/>
              <w:bottom w:w="5" w:type="dxa"/>
              <w:right w:w="113" w:type="dxa"/>
            </w:tcMar>
          </w:tcPr>
          <w:p w14:paraId="4A73BE91" w14:textId="77777777" w:rsidR="008C15FD" w:rsidRDefault="008C15FD" w:rsidP="008C15FD">
            <w:pPr>
              <w:keepNext/>
              <w:spacing w:line="312" w:lineRule="auto"/>
              <w:rPr>
                <w:rFonts w:ascii="Arial" w:hAnsi="Arial" w:cs="Arial"/>
                <w:color w:val="000000"/>
                <w:sz w:val="16"/>
                <w:szCs w:val="16"/>
              </w:rPr>
            </w:pPr>
          </w:p>
        </w:tc>
        <w:tc>
          <w:tcPr>
            <w:tcW w:w="2706" w:type="dxa"/>
            <w:tcMar>
              <w:top w:w="8" w:type="dxa"/>
              <w:left w:w="113" w:type="dxa"/>
              <w:bottom w:w="5" w:type="dxa"/>
              <w:right w:w="108" w:type="dxa"/>
            </w:tcMar>
            <w:vAlign w:val="center"/>
            <w:hideMark/>
          </w:tcPr>
          <w:p w14:paraId="556298F1" w14:textId="77777777" w:rsidR="008C15FD" w:rsidRDefault="008C15FD" w:rsidP="008C15FD">
            <w:pPr>
              <w:keepNext/>
              <w:spacing w:line="312" w:lineRule="auto"/>
              <w:jc w:val="center"/>
              <w:rPr>
                <w:rFonts w:ascii="Arial" w:hAnsi="Arial" w:cs="Arial"/>
                <w:color w:val="000000"/>
                <w:sz w:val="16"/>
                <w:szCs w:val="16"/>
              </w:rPr>
            </w:pPr>
            <w:r>
              <w:rPr>
                <w:rFonts w:ascii="Arial" w:hAnsi="Arial" w:cs="Arial"/>
                <w:i/>
                <w:iCs/>
                <w:color w:val="000000"/>
                <w:sz w:val="16"/>
                <w:szCs w:val="16"/>
              </w:rPr>
              <w:t>Before 15 June 2019</w:t>
            </w:r>
          </w:p>
        </w:tc>
        <w:tc>
          <w:tcPr>
            <w:tcW w:w="3299" w:type="dxa"/>
            <w:tcMar>
              <w:top w:w="8" w:type="dxa"/>
              <w:left w:w="108" w:type="dxa"/>
              <w:bottom w:w="5" w:type="dxa"/>
              <w:right w:w="113" w:type="dxa"/>
            </w:tcMar>
            <w:hideMark/>
          </w:tcPr>
          <w:p w14:paraId="42922E57" w14:textId="77777777" w:rsidR="008C15FD" w:rsidRDefault="008C15FD" w:rsidP="008C15FD">
            <w:pPr>
              <w:keepNext/>
              <w:spacing w:line="312" w:lineRule="auto"/>
              <w:ind w:left="-975"/>
              <w:jc w:val="center"/>
              <w:rPr>
                <w:rFonts w:ascii="Arial" w:hAnsi="Arial" w:cs="Arial"/>
                <w:color w:val="000000"/>
                <w:sz w:val="16"/>
                <w:szCs w:val="16"/>
              </w:rPr>
            </w:pPr>
            <w:r>
              <w:rPr>
                <w:rFonts w:ascii="Arial" w:hAnsi="Arial" w:cs="Arial"/>
                <w:i/>
                <w:iCs/>
                <w:color w:val="000000"/>
                <w:sz w:val="16"/>
                <w:szCs w:val="16"/>
              </w:rPr>
              <w:t xml:space="preserve">                  On/After 15 June 2019 </w:t>
            </w:r>
          </w:p>
        </w:tc>
        <w:tc>
          <w:tcPr>
            <w:tcW w:w="0" w:type="auto"/>
            <w:tcMar>
              <w:top w:w="5" w:type="dxa"/>
              <w:left w:w="5" w:type="dxa"/>
              <w:bottom w:w="5" w:type="dxa"/>
              <w:right w:w="5" w:type="dxa"/>
            </w:tcMar>
            <w:hideMark/>
          </w:tcPr>
          <w:p w14:paraId="7D08A2CF" w14:textId="77777777" w:rsidR="008C15FD" w:rsidRDefault="008C15FD" w:rsidP="008C15FD">
            <w:pPr>
              <w:rPr>
                <w:rFonts w:ascii="Arial" w:hAnsi="Arial" w:cs="Arial"/>
                <w:color w:val="000000"/>
                <w:sz w:val="16"/>
                <w:szCs w:val="16"/>
              </w:rPr>
            </w:pPr>
          </w:p>
        </w:tc>
      </w:tr>
      <w:tr w:rsidR="008C15FD" w14:paraId="0E562F01" w14:textId="77777777" w:rsidTr="008C15FD">
        <w:trPr>
          <w:trHeight w:val="260"/>
        </w:trPr>
        <w:tc>
          <w:tcPr>
            <w:tcW w:w="875" w:type="dxa"/>
          </w:tcPr>
          <w:p w14:paraId="694DE5CA" w14:textId="77777777" w:rsidR="008C15FD" w:rsidRDefault="008C15FD" w:rsidP="008C15FD">
            <w:pPr>
              <w:keepNext/>
              <w:spacing w:line="312" w:lineRule="auto"/>
              <w:rPr>
                <w:rFonts w:ascii="Arial" w:eastAsiaTheme="minorHAnsi" w:hAnsi="Arial" w:cs="Arial"/>
                <w:color w:val="000000"/>
                <w:sz w:val="16"/>
                <w:szCs w:val="16"/>
              </w:rPr>
            </w:pPr>
          </w:p>
        </w:tc>
        <w:tc>
          <w:tcPr>
            <w:tcW w:w="1409" w:type="dxa"/>
            <w:tcMar>
              <w:top w:w="5" w:type="dxa"/>
              <w:left w:w="113" w:type="dxa"/>
              <w:bottom w:w="5" w:type="dxa"/>
              <w:right w:w="113" w:type="dxa"/>
            </w:tcMar>
          </w:tcPr>
          <w:p w14:paraId="6C75540A" w14:textId="77777777" w:rsidR="008C15FD" w:rsidRDefault="008C15FD" w:rsidP="008C15FD">
            <w:pPr>
              <w:keepNext/>
              <w:spacing w:line="312" w:lineRule="auto"/>
              <w:rPr>
                <w:rFonts w:ascii="Arial" w:hAnsi="Arial" w:cs="Arial"/>
                <w:color w:val="000000"/>
                <w:sz w:val="16"/>
                <w:szCs w:val="16"/>
                <w:lang w:val="en-ZA" w:eastAsia="en-US"/>
              </w:rPr>
            </w:pPr>
          </w:p>
        </w:tc>
        <w:tc>
          <w:tcPr>
            <w:tcW w:w="6005" w:type="dxa"/>
            <w:gridSpan w:val="2"/>
            <w:tcMar>
              <w:top w:w="8" w:type="dxa"/>
              <w:left w:w="113" w:type="dxa"/>
              <w:bottom w:w="5" w:type="dxa"/>
              <w:right w:w="108" w:type="dxa"/>
            </w:tcMar>
            <w:vAlign w:val="center"/>
            <w:hideMark/>
          </w:tcPr>
          <w:p w14:paraId="6C2605C8" w14:textId="77777777" w:rsidR="008C15FD" w:rsidRDefault="008C15FD" w:rsidP="008C15FD">
            <w:pPr>
              <w:keepNext/>
              <w:spacing w:line="312" w:lineRule="auto"/>
              <w:jc w:val="center"/>
              <w:rPr>
                <w:rFonts w:ascii="Arial" w:hAnsi="Arial" w:cs="Arial"/>
                <w:i/>
                <w:iCs/>
                <w:color w:val="000000"/>
                <w:sz w:val="16"/>
                <w:szCs w:val="16"/>
              </w:rPr>
            </w:pPr>
            <w:r>
              <w:rPr>
                <w:rFonts w:ascii="Arial" w:hAnsi="Arial" w:cs="Arial"/>
                <w:b/>
                <w:bCs/>
                <w:color w:val="000000"/>
                <w:sz w:val="16"/>
                <w:szCs w:val="16"/>
              </w:rPr>
              <w:t>Date of Auditor's Report</w:t>
            </w:r>
          </w:p>
        </w:tc>
        <w:tc>
          <w:tcPr>
            <w:tcW w:w="0" w:type="auto"/>
            <w:tcMar>
              <w:top w:w="5" w:type="dxa"/>
              <w:left w:w="5" w:type="dxa"/>
              <w:bottom w:w="5" w:type="dxa"/>
              <w:right w:w="5" w:type="dxa"/>
            </w:tcMar>
          </w:tcPr>
          <w:p w14:paraId="09B8B721" w14:textId="77777777" w:rsidR="008C15FD" w:rsidRDefault="008C15FD" w:rsidP="008C15FD">
            <w:pPr>
              <w:keepNext/>
              <w:rPr>
                <w:rFonts w:ascii="Arial" w:hAnsi="Arial" w:cs="Arial"/>
                <w:color w:val="000000"/>
              </w:rPr>
            </w:pPr>
          </w:p>
        </w:tc>
      </w:tr>
    </w:tbl>
    <w:p w14:paraId="0679865A" w14:textId="423853CD" w:rsidR="00557C44" w:rsidRDefault="00557C44" w:rsidP="00D71B2B">
      <w:pPr>
        <w:pStyle w:val="Default"/>
        <w:spacing w:after="120" w:line="312" w:lineRule="auto"/>
        <w:ind w:left="709"/>
        <w:jc w:val="both"/>
        <w:rPr>
          <w:rFonts w:ascii="Arial" w:eastAsia="Times New Roman" w:hAnsi="Arial" w:cs="Arial"/>
          <w:iCs/>
          <w:sz w:val="22"/>
          <w:szCs w:val="22"/>
          <w:lang w:val="en-ZA" w:eastAsia="en-ZA"/>
        </w:rPr>
      </w:pPr>
    </w:p>
    <w:p w14:paraId="05F3CA19" w14:textId="77777777" w:rsidR="008C15FD" w:rsidRDefault="008C15FD" w:rsidP="00D71B2B">
      <w:pPr>
        <w:pStyle w:val="Default"/>
        <w:spacing w:after="120" w:line="312" w:lineRule="auto"/>
        <w:ind w:left="709"/>
        <w:jc w:val="both"/>
        <w:rPr>
          <w:rFonts w:ascii="Arial" w:eastAsia="Times New Roman" w:hAnsi="Arial" w:cs="Arial"/>
          <w:iCs/>
          <w:sz w:val="22"/>
          <w:szCs w:val="22"/>
          <w:lang w:val="en-ZA" w:eastAsia="en-ZA"/>
        </w:rPr>
      </w:pPr>
    </w:p>
    <w:p w14:paraId="77585593" w14:textId="7F088F97" w:rsidR="00C3061F" w:rsidRPr="0039163B" w:rsidRDefault="00361A44" w:rsidP="00D71B2B">
      <w:pPr>
        <w:pStyle w:val="Default"/>
        <w:spacing w:after="120" w:line="312" w:lineRule="auto"/>
        <w:ind w:left="709"/>
        <w:jc w:val="both"/>
        <w:rPr>
          <w:rFonts w:ascii="Arial" w:eastAsia="Times New Roman" w:hAnsi="Arial" w:cs="Arial"/>
          <w:iCs/>
          <w:sz w:val="22"/>
          <w:szCs w:val="22"/>
          <w:lang w:val="en-ZA" w:eastAsia="en-ZA"/>
        </w:rPr>
      </w:pPr>
      <w:r w:rsidRPr="0039163B">
        <w:rPr>
          <w:rFonts w:ascii="Arial" w:eastAsia="Times New Roman" w:hAnsi="Arial" w:cs="Arial"/>
          <w:iCs/>
          <w:sz w:val="22"/>
          <w:szCs w:val="22"/>
          <w:lang w:val="en-ZA" w:eastAsia="en-ZA"/>
        </w:rPr>
        <w:t>In addition to the above codes, various laws and regulations may also contain independence and ethical requirements. For example</w:t>
      </w:r>
      <w:r w:rsidR="00C3061F" w:rsidRPr="0039163B">
        <w:rPr>
          <w:rFonts w:ascii="Arial" w:eastAsia="Times New Roman" w:hAnsi="Arial" w:cs="Arial"/>
          <w:iCs/>
          <w:sz w:val="22"/>
          <w:szCs w:val="22"/>
          <w:lang w:val="en-ZA" w:eastAsia="en-ZA"/>
        </w:rPr>
        <w:t>:</w:t>
      </w:r>
    </w:p>
    <w:p w14:paraId="12D7D13B" w14:textId="77777777" w:rsidR="00C3061F" w:rsidRPr="0039163B" w:rsidRDefault="00C3061F" w:rsidP="00DC5ACD">
      <w:pPr>
        <w:numPr>
          <w:ilvl w:val="0"/>
          <w:numId w:val="3"/>
        </w:numPr>
        <w:spacing w:line="312" w:lineRule="auto"/>
        <w:rPr>
          <w:rFonts w:ascii="Arial" w:hAnsi="Arial" w:cs="Arial"/>
          <w:lang w:eastAsia="ja-JP"/>
        </w:rPr>
      </w:pPr>
      <w:r w:rsidRPr="0039163B">
        <w:rPr>
          <w:rFonts w:ascii="Arial" w:hAnsi="Arial" w:cs="Arial"/>
          <w:color w:val="000000"/>
          <w:lang w:eastAsia="ja-JP"/>
        </w:rPr>
        <w:t xml:space="preserve">The </w:t>
      </w:r>
      <w:r w:rsidR="00B7320D" w:rsidRPr="0039163B">
        <w:rPr>
          <w:rFonts w:ascii="Arial" w:hAnsi="Arial" w:cs="Arial"/>
          <w:color w:val="000000"/>
          <w:lang w:eastAsia="ja-JP"/>
        </w:rPr>
        <w:t>Companies Act</w:t>
      </w:r>
      <w:r w:rsidR="00B7320D" w:rsidRPr="00D332E9">
        <w:rPr>
          <w:rFonts w:ascii="Arial" w:hAnsi="Arial" w:cs="Arial"/>
          <w:vertAlign w:val="superscript"/>
          <w:lang w:eastAsia="ja-JP"/>
        </w:rPr>
        <w:footnoteReference w:id="19"/>
      </w:r>
      <w:r w:rsidR="00B7320D" w:rsidRPr="00D332E9">
        <w:rPr>
          <w:rFonts w:ascii="Arial" w:hAnsi="Arial" w:cs="Arial"/>
          <w:color w:val="000000"/>
          <w:lang w:eastAsia="ja-JP"/>
        </w:rPr>
        <w:t xml:space="preserve"> </w:t>
      </w:r>
      <w:r w:rsidR="00361A44" w:rsidRPr="00D332E9">
        <w:rPr>
          <w:rFonts w:ascii="Arial" w:hAnsi="Arial" w:cs="Arial"/>
          <w:color w:val="000000"/>
          <w:lang w:eastAsia="ja-JP"/>
        </w:rPr>
        <w:t xml:space="preserve">contains restrictions on the non-audit services </w:t>
      </w:r>
      <w:r w:rsidR="00B828F1" w:rsidRPr="00D332E9">
        <w:rPr>
          <w:rFonts w:ascii="Arial" w:hAnsi="Arial" w:cs="Arial"/>
          <w:color w:val="000000"/>
          <w:lang w:eastAsia="ja-JP"/>
        </w:rPr>
        <w:t xml:space="preserve">that </w:t>
      </w:r>
      <w:r w:rsidR="00361A44" w:rsidRPr="0039163B">
        <w:rPr>
          <w:rFonts w:ascii="Arial" w:hAnsi="Arial" w:cs="Arial"/>
          <w:color w:val="000000"/>
          <w:lang w:eastAsia="ja-JP"/>
        </w:rPr>
        <w:t xml:space="preserve">may be provided by the auditor </w:t>
      </w:r>
      <w:r w:rsidR="00B828F1" w:rsidRPr="0039163B">
        <w:rPr>
          <w:rFonts w:ascii="Arial" w:hAnsi="Arial" w:cs="Arial"/>
          <w:color w:val="000000"/>
          <w:lang w:eastAsia="ja-JP"/>
        </w:rPr>
        <w:t xml:space="preserve">to </w:t>
      </w:r>
      <w:r w:rsidR="00361A44" w:rsidRPr="0039163B">
        <w:rPr>
          <w:rFonts w:ascii="Arial" w:hAnsi="Arial" w:cs="Arial"/>
          <w:color w:val="000000"/>
          <w:lang w:eastAsia="ja-JP"/>
        </w:rPr>
        <w:t xml:space="preserve">certain companies, and also contains requirements relating to the rotation of the engagement partner. </w:t>
      </w:r>
    </w:p>
    <w:p w14:paraId="7C827C67" w14:textId="2CD97FDB" w:rsidR="00C3061F" w:rsidRPr="00DC5ACD" w:rsidRDefault="00361A44" w:rsidP="00DC5ACD">
      <w:pPr>
        <w:numPr>
          <w:ilvl w:val="0"/>
          <w:numId w:val="3"/>
        </w:numPr>
        <w:spacing w:line="312" w:lineRule="auto"/>
        <w:rPr>
          <w:rFonts w:ascii="Arial" w:hAnsi="Arial" w:cs="Arial"/>
          <w:lang w:eastAsia="ja-JP"/>
        </w:rPr>
      </w:pPr>
      <w:r w:rsidRPr="0039163B">
        <w:rPr>
          <w:rFonts w:ascii="Arial" w:hAnsi="Arial" w:cs="Arial"/>
          <w:color w:val="000000"/>
          <w:lang w:eastAsia="ja-JP"/>
        </w:rPr>
        <w:t>Directive 6/2008</w:t>
      </w:r>
      <w:r w:rsidR="00475541" w:rsidRPr="0039163B">
        <w:rPr>
          <w:rFonts w:ascii="Arial" w:hAnsi="Arial" w:cs="Arial"/>
          <w:color w:val="000000"/>
          <w:lang w:eastAsia="ja-JP"/>
        </w:rPr>
        <w:t>,</w:t>
      </w:r>
      <w:r w:rsidRPr="0039163B">
        <w:rPr>
          <w:rFonts w:ascii="Arial" w:hAnsi="Arial" w:cs="Arial"/>
          <w:color w:val="000000"/>
          <w:lang w:eastAsia="ja-JP"/>
        </w:rPr>
        <w:t xml:space="preserve"> issued in terms of the Banks Act contains requirements regarding the r</w:t>
      </w:r>
      <w:r w:rsidRPr="00DC5ACD">
        <w:rPr>
          <w:rFonts w:ascii="Arial" w:hAnsi="Arial" w:cs="Arial"/>
          <w:color w:val="000000"/>
          <w:lang w:eastAsia="ja-JP"/>
        </w:rPr>
        <w:t>otation of the engagement partner(s).</w:t>
      </w:r>
      <w:r w:rsidR="00A832E5" w:rsidRPr="00DC5ACD">
        <w:rPr>
          <w:rFonts w:ascii="Arial" w:hAnsi="Arial" w:cs="Arial"/>
          <w:color w:val="000000"/>
          <w:lang w:eastAsia="ja-JP"/>
        </w:rPr>
        <w:t xml:space="preserve"> </w:t>
      </w:r>
    </w:p>
    <w:p w14:paraId="34EB6F8F" w14:textId="2F0ABDC4" w:rsidR="00C3061F" w:rsidRPr="00DC5ACD" w:rsidRDefault="00B60C03" w:rsidP="00BA1E1D">
      <w:pPr>
        <w:numPr>
          <w:ilvl w:val="0"/>
          <w:numId w:val="3"/>
        </w:numPr>
        <w:spacing w:line="312" w:lineRule="auto"/>
        <w:rPr>
          <w:rFonts w:ascii="Arial" w:hAnsi="Arial" w:cs="Arial"/>
        </w:rPr>
      </w:pPr>
      <w:r w:rsidRPr="00DC5ACD">
        <w:rPr>
          <w:rFonts w:ascii="Arial" w:hAnsi="Arial" w:cs="Arial"/>
          <w:color w:val="000000"/>
          <w:lang w:eastAsia="ja-JP"/>
        </w:rPr>
        <w:t>I</w:t>
      </w:r>
      <w:r w:rsidR="00A832E5" w:rsidRPr="00DC5ACD">
        <w:rPr>
          <w:rFonts w:ascii="Arial" w:hAnsi="Arial" w:cs="Arial"/>
          <w:color w:val="000000"/>
          <w:lang w:eastAsia="ja-JP"/>
        </w:rPr>
        <w:t xml:space="preserve">n compliance with section 10(1)(a) of the APA, the IRBA has </w:t>
      </w:r>
      <w:r w:rsidR="00E63A97" w:rsidRPr="00DC5ACD">
        <w:rPr>
          <w:rFonts w:ascii="Arial" w:hAnsi="Arial" w:cs="Arial"/>
          <w:color w:val="000000"/>
          <w:lang w:eastAsia="ja-JP"/>
        </w:rPr>
        <w:t>published</w:t>
      </w:r>
      <w:r w:rsidR="00A832E5" w:rsidRPr="00DC5ACD">
        <w:rPr>
          <w:rFonts w:ascii="Arial" w:hAnsi="Arial" w:cs="Arial"/>
          <w:color w:val="000000"/>
          <w:lang w:eastAsia="ja-JP"/>
        </w:rPr>
        <w:t xml:space="preserve"> a</w:t>
      </w:r>
      <w:r w:rsidR="00BA1E1D">
        <w:rPr>
          <w:rFonts w:ascii="Arial" w:hAnsi="Arial" w:cs="Arial"/>
          <w:color w:val="000000"/>
          <w:lang w:eastAsia="ja-JP"/>
        </w:rPr>
        <w:t xml:space="preserve"> </w:t>
      </w:r>
      <w:hyperlink r:id="rId16" w:history="1">
        <w:r w:rsidR="00BA1E1D" w:rsidRPr="00120965">
          <w:rPr>
            <w:rStyle w:val="Hyperlink"/>
            <w:rFonts w:ascii="Arial" w:hAnsi="Arial" w:cs="Arial"/>
            <w:i/>
            <w:lang w:eastAsia="ja-JP"/>
          </w:rPr>
          <w:t>Rule on Mandatory Audit Firm Rotation</w:t>
        </w:r>
      </w:hyperlink>
      <w:r w:rsidR="00BA1E1D">
        <w:rPr>
          <w:rFonts w:ascii="Arial" w:hAnsi="Arial" w:cs="Arial"/>
          <w:color w:val="000000"/>
          <w:lang w:eastAsia="ja-JP"/>
        </w:rPr>
        <w:t xml:space="preserve"> </w:t>
      </w:r>
      <w:r w:rsidR="00A832E5" w:rsidRPr="00DC5ACD">
        <w:rPr>
          <w:rFonts w:ascii="Arial" w:hAnsi="Arial" w:cs="Arial"/>
          <w:color w:val="000000"/>
          <w:lang w:eastAsia="ja-JP"/>
        </w:rPr>
        <w:t>that requires that an audit firm, including a network firm as defined in the IRBA Code, shall not serve as the appointed auditor of a public interest entity for more than 10 consecutive years</w:t>
      </w:r>
      <w:r w:rsidR="00475541">
        <w:rPr>
          <w:rFonts w:ascii="Arial" w:hAnsi="Arial" w:cs="Arial"/>
          <w:color w:val="000000"/>
          <w:lang w:eastAsia="ja-JP"/>
        </w:rPr>
        <w:t>;</w:t>
      </w:r>
      <w:r w:rsidR="00A832E5" w:rsidRPr="00DC5ACD">
        <w:rPr>
          <w:rFonts w:ascii="Arial" w:hAnsi="Arial" w:cs="Arial"/>
          <w:color w:val="000000"/>
          <w:lang w:eastAsia="ja-JP"/>
        </w:rPr>
        <w:t xml:space="preserve"> and thereafter, the audit firm will only be eligible for reappointment as the auditor after the expiry of at least five financial years.</w:t>
      </w:r>
      <w:r w:rsidR="00361A44" w:rsidRPr="00CF240E">
        <w:rPr>
          <w:rFonts w:ascii="Arial" w:eastAsia="Times New Roman" w:hAnsi="Arial" w:cs="Arial"/>
          <w:iCs/>
          <w:lang w:val="en-ZA" w:eastAsia="en-ZA"/>
        </w:rPr>
        <w:t xml:space="preserve"> </w:t>
      </w:r>
      <w:r w:rsidR="003157D3">
        <w:rPr>
          <w:rFonts w:ascii="Arial" w:eastAsia="Times New Roman" w:hAnsi="Arial" w:cs="Arial"/>
          <w:iCs/>
          <w:lang w:val="en-ZA" w:eastAsia="en-ZA"/>
        </w:rPr>
        <w:t>The requirement is effective for financial years commencing on or after 1 April 2023. Therefore, if the audit firm has served as the appointed auditor for a public interest entity for 10 or more consecutive years before the financial year commencing on or after 1 April 2023, then the audit firm shall not accept re-appointment and will be required to rotate.</w:t>
      </w:r>
    </w:p>
    <w:p w14:paraId="47238968" w14:textId="77777777" w:rsidR="00361A44" w:rsidRPr="006554C5" w:rsidRDefault="00361A44" w:rsidP="00C3061F">
      <w:pPr>
        <w:pStyle w:val="Default"/>
        <w:spacing w:after="120" w:line="312" w:lineRule="auto"/>
        <w:ind w:left="709"/>
        <w:jc w:val="both"/>
        <w:rPr>
          <w:rFonts w:ascii="Arial" w:hAnsi="Arial" w:cs="Arial"/>
          <w:sz w:val="22"/>
          <w:szCs w:val="22"/>
        </w:rPr>
      </w:pPr>
      <w:r w:rsidRPr="006554C5">
        <w:rPr>
          <w:rFonts w:ascii="Arial" w:eastAsia="Times New Roman" w:hAnsi="Arial" w:cs="Arial"/>
          <w:iCs/>
          <w:sz w:val="22"/>
          <w:szCs w:val="22"/>
          <w:lang w:val="en-ZA" w:eastAsia="en-ZA"/>
        </w:rPr>
        <w:t>The auditor should be familiar with all codes, laws and regulations containing ethical requirements that apply to the audit engagement</w:t>
      </w:r>
      <w:r w:rsidRPr="006554C5">
        <w:rPr>
          <w:rFonts w:ascii="Arial" w:hAnsi="Arial" w:cs="Arial"/>
          <w:sz w:val="22"/>
          <w:szCs w:val="22"/>
        </w:rPr>
        <w:t>.</w:t>
      </w:r>
    </w:p>
    <w:p w14:paraId="395B270F" w14:textId="571BA815" w:rsidR="00056997" w:rsidRPr="006554C5" w:rsidRDefault="00361A44" w:rsidP="00624DF2">
      <w:pPr>
        <w:pStyle w:val="Default"/>
        <w:spacing w:after="120" w:line="312" w:lineRule="auto"/>
        <w:ind w:left="709"/>
        <w:jc w:val="both"/>
        <w:rPr>
          <w:rFonts w:ascii="Arial" w:hAnsi="Arial" w:cs="Arial"/>
          <w:b/>
          <w:sz w:val="22"/>
          <w:szCs w:val="22"/>
        </w:rPr>
      </w:pPr>
      <w:r w:rsidRPr="006554C5">
        <w:rPr>
          <w:rFonts w:ascii="Arial" w:hAnsi="Arial" w:cs="Arial"/>
          <w:sz w:val="22"/>
          <w:szCs w:val="22"/>
        </w:rPr>
        <w:t xml:space="preserve">As there are numerous codes, laws and regulations that the auditor is required to </w:t>
      </w:r>
      <w:r w:rsidRPr="006554C5">
        <w:rPr>
          <w:rFonts w:ascii="Arial" w:hAnsi="Arial" w:cs="Arial"/>
          <w:sz w:val="22"/>
          <w:szCs w:val="22"/>
        </w:rPr>
        <w:lastRenderedPageBreak/>
        <w:t>adhere to, the</w:t>
      </w:r>
      <w:r w:rsidR="00B7320D" w:rsidRPr="006554C5">
        <w:rPr>
          <w:rFonts w:ascii="Arial" w:hAnsi="Arial" w:cs="Arial"/>
          <w:sz w:val="22"/>
          <w:szCs w:val="22"/>
        </w:rPr>
        <w:t xml:space="preserve"> statement included in the auditor’s report on independence and other ethical requirements, in South Africa, </w:t>
      </w:r>
      <w:r w:rsidR="00D12544" w:rsidRPr="006554C5">
        <w:rPr>
          <w:rFonts w:ascii="Arial" w:hAnsi="Arial" w:cs="Arial"/>
          <w:sz w:val="22"/>
          <w:szCs w:val="22"/>
        </w:rPr>
        <w:t>makes reference</w:t>
      </w:r>
      <w:r w:rsidR="00B7320D" w:rsidRPr="006554C5">
        <w:rPr>
          <w:rFonts w:ascii="Arial" w:hAnsi="Arial" w:cs="Arial"/>
          <w:sz w:val="22"/>
          <w:szCs w:val="22"/>
        </w:rPr>
        <w:t xml:space="preserve"> to the IRBA Code</w:t>
      </w:r>
      <w:r w:rsidR="000E6892" w:rsidRPr="006554C5">
        <w:rPr>
          <w:rFonts w:ascii="Arial" w:hAnsi="Arial" w:cs="Arial"/>
          <w:sz w:val="22"/>
          <w:szCs w:val="22"/>
        </w:rPr>
        <w:t xml:space="preserve"> </w:t>
      </w:r>
      <w:r w:rsidR="00624DF2" w:rsidRPr="006554C5">
        <w:rPr>
          <w:rFonts w:ascii="Arial" w:hAnsi="Arial" w:cs="Arial"/>
          <w:sz w:val="22"/>
          <w:szCs w:val="22"/>
        </w:rPr>
        <w:t>and other independence and ethical requirements applicable to performing audits of financial statements in South Africa.</w:t>
      </w:r>
    </w:p>
    <w:p w14:paraId="78F640D7" w14:textId="77777777" w:rsidR="00056997" w:rsidRPr="006554C5" w:rsidRDefault="00056997" w:rsidP="0038727B">
      <w:pPr>
        <w:pStyle w:val="Default"/>
        <w:spacing w:before="240" w:after="240" w:line="276" w:lineRule="auto"/>
        <w:ind w:left="709" w:hanging="709"/>
        <w:jc w:val="both"/>
        <w:rPr>
          <w:rFonts w:ascii="Arial" w:hAnsi="Arial" w:cs="Arial"/>
          <w:b/>
        </w:rPr>
      </w:pPr>
      <w:bookmarkStart w:id="97" w:name="_Toc513622602"/>
      <w:bookmarkStart w:id="98" w:name="_Toc515358740"/>
      <w:bookmarkStart w:id="99" w:name="_Toc518384423"/>
      <w:bookmarkStart w:id="100" w:name="_Toc5690140"/>
      <w:r w:rsidRPr="00F827EF">
        <w:rPr>
          <w:rStyle w:val="Heading4Char"/>
        </w:rPr>
        <w:t>Key audit matters</w:t>
      </w:r>
      <w:bookmarkEnd w:id="97"/>
      <w:bookmarkEnd w:id="98"/>
      <w:bookmarkEnd w:id="99"/>
      <w:bookmarkEnd w:id="100"/>
      <w:r w:rsidR="00894949" w:rsidRPr="006554C5">
        <w:rPr>
          <w:rStyle w:val="FootnoteReference"/>
          <w:rFonts w:ascii="Arial" w:hAnsi="Arial" w:cs="Arial"/>
          <w:sz w:val="22"/>
          <w:szCs w:val="22"/>
          <w:vertAlign w:val="superscript"/>
        </w:rPr>
        <w:footnoteReference w:id="20"/>
      </w:r>
    </w:p>
    <w:p w14:paraId="1A226282" w14:textId="4095EC34" w:rsidR="00B754BB" w:rsidRPr="006554C5" w:rsidRDefault="00056997" w:rsidP="00CA7EBB">
      <w:pPr>
        <w:pStyle w:val="Default"/>
        <w:spacing w:after="120" w:line="312" w:lineRule="auto"/>
        <w:ind w:left="709" w:hanging="709"/>
        <w:jc w:val="both"/>
        <w:rPr>
          <w:rFonts w:ascii="Arial" w:hAnsi="Arial" w:cs="Arial"/>
          <w:sz w:val="22"/>
          <w:szCs w:val="22"/>
        </w:rPr>
      </w:pPr>
      <w:r w:rsidRPr="006554C5">
        <w:rPr>
          <w:rFonts w:ascii="Arial" w:hAnsi="Arial" w:cs="Arial"/>
          <w:sz w:val="22"/>
          <w:szCs w:val="22"/>
        </w:rPr>
        <w:t>N7.</w:t>
      </w:r>
      <w:r w:rsidRPr="006554C5">
        <w:rPr>
          <w:rFonts w:ascii="Arial" w:hAnsi="Arial" w:cs="Arial"/>
          <w:sz w:val="22"/>
          <w:szCs w:val="22"/>
        </w:rPr>
        <w:tab/>
      </w:r>
      <w:r w:rsidR="00101997" w:rsidRPr="006554C5">
        <w:rPr>
          <w:rFonts w:ascii="Arial" w:hAnsi="Arial" w:cs="Arial"/>
          <w:sz w:val="22"/>
          <w:szCs w:val="22"/>
        </w:rPr>
        <w:t>Law or regulation may require communication of</w:t>
      </w:r>
      <w:r w:rsidR="00475541">
        <w:rPr>
          <w:rFonts w:ascii="Arial" w:hAnsi="Arial" w:cs="Arial"/>
          <w:sz w:val="22"/>
          <w:szCs w:val="22"/>
        </w:rPr>
        <w:t xml:space="preserve"> the</w:t>
      </w:r>
      <w:r w:rsidR="00101997" w:rsidRPr="006554C5">
        <w:rPr>
          <w:rFonts w:ascii="Arial" w:hAnsi="Arial" w:cs="Arial"/>
          <w:sz w:val="22"/>
          <w:szCs w:val="22"/>
        </w:rPr>
        <w:t xml:space="preserve"> key audit matters for audits of entities other than listed entities, for example, </w:t>
      </w:r>
      <w:r w:rsidR="00B828F1" w:rsidRPr="006554C5">
        <w:rPr>
          <w:rFonts w:ascii="Arial" w:hAnsi="Arial" w:cs="Arial"/>
          <w:sz w:val="22"/>
          <w:szCs w:val="22"/>
        </w:rPr>
        <w:t>those</w:t>
      </w:r>
      <w:r w:rsidR="00B828F1" w:rsidRPr="001D0EA4">
        <w:rPr>
          <w:rFonts w:ascii="Arial" w:hAnsi="Arial" w:cs="Arial"/>
          <w:sz w:val="22"/>
          <w:szCs w:val="22"/>
        </w:rPr>
        <w:t xml:space="preserve"> </w:t>
      </w:r>
      <w:r w:rsidR="00101997" w:rsidRPr="00273C61">
        <w:rPr>
          <w:rFonts w:ascii="Arial" w:hAnsi="Arial" w:cs="Arial"/>
          <w:sz w:val="22"/>
          <w:szCs w:val="22"/>
        </w:rPr>
        <w:t>characterised as public interest entities</w:t>
      </w:r>
      <w:r w:rsidRPr="00273C61">
        <w:rPr>
          <w:rFonts w:ascii="Arial" w:hAnsi="Arial" w:cs="Arial"/>
          <w:sz w:val="22"/>
          <w:szCs w:val="22"/>
        </w:rPr>
        <w:t>.</w:t>
      </w:r>
      <w:r w:rsidR="00724AD0" w:rsidRPr="00273C61">
        <w:rPr>
          <w:rFonts w:ascii="Arial" w:hAnsi="Arial" w:cs="Arial"/>
          <w:sz w:val="22"/>
          <w:szCs w:val="22"/>
        </w:rPr>
        <w:t xml:space="preserve"> </w:t>
      </w:r>
      <w:r w:rsidR="00101997" w:rsidRPr="00273C61">
        <w:rPr>
          <w:rFonts w:ascii="Arial" w:hAnsi="Arial" w:cs="Arial"/>
          <w:sz w:val="22"/>
          <w:szCs w:val="22"/>
        </w:rPr>
        <w:t xml:space="preserve">Auditors should remain alert to the </w:t>
      </w:r>
      <w:r w:rsidR="00101997" w:rsidRPr="00BC49D0">
        <w:rPr>
          <w:rFonts w:ascii="Arial" w:hAnsi="Arial" w:cs="Arial"/>
          <w:sz w:val="22"/>
          <w:szCs w:val="22"/>
        </w:rPr>
        <w:t>possibility of this requirement.</w:t>
      </w:r>
      <w:r w:rsidR="00724AD0" w:rsidRPr="00CF240E">
        <w:rPr>
          <w:rFonts w:ascii="Arial" w:hAnsi="Arial" w:cs="Arial"/>
          <w:sz w:val="22"/>
          <w:szCs w:val="22"/>
        </w:rPr>
        <w:t xml:space="preserve"> </w:t>
      </w:r>
      <w:r w:rsidR="00B754BB" w:rsidRPr="00CF240E">
        <w:rPr>
          <w:rFonts w:ascii="Arial" w:hAnsi="Arial" w:cs="Arial"/>
          <w:sz w:val="22"/>
          <w:szCs w:val="22"/>
        </w:rPr>
        <w:t xml:space="preserve">The auditor </w:t>
      </w:r>
      <w:r w:rsidR="00B754BB" w:rsidRPr="006554C5">
        <w:rPr>
          <w:rFonts w:ascii="Arial" w:hAnsi="Arial" w:cs="Arial"/>
          <w:sz w:val="22"/>
          <w:szCs w:val="22"/>
        </w:rPr>
        <w:t>may also voluntarily decide to communicate key audit matters for entities other than listed entities.</w:t>
      </w:r>
    </w:p>
    <w:p w14:paraId="3429C602" w14:textId="6BF4787E" w:rsidR="00C73ED9" w:rsidRDefault="006C47C5" w:rsidP="00CA7EBB">
      <w:pPr>
        <w:pStyle w:val="Default"/>
        <w:spacing w:after="120" w:line="312" w:lineRule="auto"/>
        <w:ind w:left="709"/>
        <w:jc w:val="both"/>
        <w:rPr>
          <w:rFonts w:ascii="Arial" w:hAnsi="Arial" w:cs="Arial"/>
          <w:sz w:val="22"/>
          <w:szCs w:val="22"/>
        </w:rPr>
      </w:pPr>
      <w:r w:rsidRPr="006554C5">
        <w:rPr>
          <w:rFonts w:ascii="Arial" w:hAnsi="Arial" w:cs="Arial"/>
          <w:sz w:val="22"/>
          <w:szCs w:val="22"/>
        </w:rPr>
        <w:t xml:space="preserve">The IAASB has issued </w:t>
      </w:r>
      <w:r w:rsidR="00C73ED9">
        <w:rPr>
          <w:rFonts w:ascii="Arial" w:hAnsi="Arial" w:cs="Arial"/>
          <w:sz w:val="22"/>
          <w:szCs w:val="22"/>
        </w:rPr>
        <w:t>four</w:t>
      </w:r>
      <w:r w:rsidR="00C73ED9" w:rsidRPr="006554C5">
        <w:rPr>
          <w:rFonts w:ascii="Arial" w:hAnsi="Arial" w:cs="Arial"/>
          <w:sz w:val="22"/>
          <w:szCs w:val="22"/>
        </w:rPr>
        <w:t xml:space="preserve"> </w:t>
      </w:r>
      <w:r w:rsidRPr="006554C5">
        <w:rPr>
          <w:rFonts w:ascii="Arial" w:hAnsi="Arial" w:cs="Arial"/>
          <w:sz w:val="22"/>
          <w:szCs w:val="22"/>
        </w:rPr>
        <w:t xml:space="preserve">non-authoritative </w:t>
      </w:r>
      <w:r w:rsidR="00DC30B9" w:rsidRPr="006554C5">
        <w:rPr>
          <w:rFonts w:ascii="Arial" w:hAnsi="Arial" w:cs="Arial"/>
          <w:sz w:val="22"/>
          <w:szCs w:val="22"/>
        </w:rPr>
        <w:t>publication</w:t>
      </w:r>
      <w:r w:rsidR="00F63452" w:rsidRPr="006554C5">
        <w:rPr>
          <w:rFonts w:ascii="Arial" w:hAnsi="Arial" w:cs="Arial"/>
          <w:sz w:val="22"/>
          <w:szCs w:val="22"/>
        </w:rPr>
        <w:t>s</w:t>
      </w:r>
      <w:r w:rsidR="00B828F1" w:rsidRPr="006554C5">
        <w:rPr>
          <w:rFonts w:ascii="Arial" w:hAnsi="Arial" w:cs="Arial"/>
          <w:sz w:val="22"/>
          <w:szCs w:val="22"/>
        </w:rPr>
        <w:t xml:space="preserve"> </w:t>
      </w:r>
      <w:r w:rsidR="00C73ED9">
        <w:rPr>
          <w:rFonts w:ascii="Arial" w:hAnsi="Arial" w:cs="Arial"/>
          <w:sz w:val="22"/>
          <w:szCs w:val="22"/>
        </w:rPr>
        <w:t>that deal with key audit matters:</w:t>
      </w:r>
    </w:p>
    <w:p w14:paraId="419DF7B8" w14:textId="5B0C0F7C" w:rsidR="00C73ED9" w:rsidRPr="00A832E5" w:rsidRDefault="000E4014" w:rsidP="00A832E5">
      <w:pPr>
        <w:pStyle w:val="Default"/>
        <w:numPr>
          <w:ilvl w:val="0"/>
          <w:numId w:val="3"/>
        </w:numPr>
        <w:spacing w:after="120" w:line="312" w:lineRule="auto"/>
        <w:jc w:val="both"/>
        <w:rPr>
          <w:rFonts w:ascii="Arial" w:hAnsi="Arial" w:cs="Arial"/>
          <w:sz w:val="22"/>
          <w:szCs w:val="22"/>
        </w:rPr>
      </w:pPr>
      <w:hyperlink r:id="rId17" w:history="1">
        <w:r w:rsidR="00C73ED9" w:rsidRPr="00F827EF">
          <w:rPr>
            <w:rStyle w:val="Hyperlink"/>
            <w:rFonts w:ascii="Arial" w:hAnsi="Arial" w:cs="Arial"/>
            <w:i/>
            <w:sz w:val="22"/>
            <w:szCs w:val="22"/>
          </w:rPr>
          <w:t>Audit Reporting: Key Audit Matters</w:t>
        </w:r>
      </w:hyperlink>
      <w:r w:rsidR="00C73ED9" w:rsidRPr="00A832E5">
        <w:rPr>
          <w:rFonts w:ascii="Arial" w:hAnsi="Arial" w:cs="Arial"/>
          <w:sz w:val="22"/>
          <w:szCs w:val="22"/>
        </w:rPr>
        <w:t xml:space="preserve"> </w:t>
      </w:r>
      <w:r w:rsidR="00FF4E92">
        <w:rPr>
          <w:rFonts w:ascii="Arial" w:hAnsi="Arial" w:cs="Arial"/>
          <w:sz w:val="22"/>
          <w:szCs w:val="22"/>
        </w:rPr>
        <w:t>–</w:t>
      </w:r>
      <w:r w:rsidR="00C73ED9" w:rsidRPr="00A832E5">
        <w:rPr>
          <w:rFonts w:ascii="Arial" w:hAnsi="Arial" w:cs="Arial"/>
          <w:sz w:val="22"/>
          <w:szCs w:val="22"/>
        </w:rPr>
        <w:t xml:space="preserve"> Th</w:t>
      </w:r>
      <w:r w:rsidR="00C73ED9" w:rsidRPr="00F827EF">
        <w:rPr>
          <w:rFonts w:ascii="Arial" w:eastAsia="Times New Roman" w:hAnsi="Arial" w:cs="Arial"/>
          <w:sz w:val="22"/>
          <w:szCs w:val="22"/>
          <w:lang w:val="en-ZA" w:eastAsia="en-ZA"/>
        </w:rPr>
        <w:t>is publication has been developed to assist investors, preparers of financial statements, those charged with governance and others interested in understanding key aspects of KAM as set out in ISA 701</w:t>
      </w:r>
      <w:r w:rsidR="00475541">
        <w:rPr>
          <w:rFonts w:ascii="Arial" w:eastAsia="Times New Roman" w:hAnsi="Arial" w:cs="Arial"/>
          <w:sz w:val="22"/>
          <w:szCs w:val="22"/>
          <w:lang w:val="en-ZA" w:eastAsia="en-ZA"/>
        </w:rPr>
        <w:t>.</w:t>
      </w:r>
    </w:p>
    <w:p w14:paraId="64352223" w14:textId="78BAEA6D" w:rsidR="00FF4E92" w:rsidRPr="00F827EF" w:rsidRDefault="000E4014" w:rsidP="00AE7F7C">
      <w:pPr>
        <w:pStyle w:val="Default"/>
        <w:numPr>
          <w:ilvl w:val="0"/>
          <w:numId w:val="3"/>
        </w:numPr>
        <w:spacing w:after="120" w:line="312" w:lineRule="auto"/>
        <w:jc w:val="both"/>
        <w:rPr>
          <w:rFonts w:ascii="Arial" w:hAnsi="Arial" w:cs="Arial"/>
          <w:sz w:val="22"/>
          <w:szCs w:val="22"/>
        </w:rPr>
      </w:pPr>
      <w:hyperlink r:id="rId18" w:history="1">
        <w:r w:rsidR="00FF4E92" w:rsidRPr="00F827EF">
          <w:rPr>
            <w:rStyle w:val="Hyperlink"/>
            <w:rFonts w:ascii="Arial" w:hAnsi="Arial" w:cs="Arial"/>
            <w:i/>
            <w:sz w:val="22"/>
            <w:szCs w:val="22"/>
          </w:rPr>
          <w:t>Auditor Reporting: Illustrative Key Audit Matters</w:t>
        </w:r>
      </w:hyperlink>
      <w:r w:rsidR="00FF4E92" w:rsidRPr="00A832E5">
        <w:rPr>
          <w:rFonts w:ascii="Arial" w:hAnsi="Arial" w:cs="Arial"/>
          <w:sz w:val="22"/>
          <w:szCs w:val="22"/>
        </w:rPr>
        <w:t xml:space="preserve"> </w:t>
      </w:r>
      <w:r w:rsidR="00FF4E92">
        <w:rPr>
          <w:rFonts w:ascii="Arial" w:hAnsi="Arial" w:cs="Arial"/>
          <w:sz w:val="22"/>
          <w:szCs w:val="22"/>
        </w:rPr>
        <w:t>–</w:t>
      </w:r>
      <w:r w:rsidR="00FF4E92" w:rsidRPr="00A832E5">
        <w:rPr>
          <w:rFonts w:ascii="Arial" w:hAnsi="Arial" w:cs="Arial"/>
          <w:sz w:val="22"/>
          <w:szCs w:val="22"/>
        </w:rPr>
        <w:t xml:space="preserve"> </w:t>
      </w:r>
      <w:r w:rsidR="00FF4E92" w:rsidRPr="00F827EF">
        <w:rPr>
          <w:rFonts w:ascii="Arial" w:eastAsia="Times New Roman" w:hAnsi="Arial" w:cs="Arial"/>
          <w:sz w:val="22"/>
          <w:szCs w:val="22"/>
          <w:lang w:val="en-ZA" w:eastAsia="en-ZA"/>
        </w:rPr>
        <w:t xml:space="preserve">This publication has been developed to illustrate how the concept of KAM may be applied in practice in accordance with </w:t>
      </w:r>
      <w:r w:rsidR="00FF4E92" w:rsidRPr="00F827EF">
        <w:rPr>
          <w:rFonts w:ascii="Arial" w:eastAsia="Times New Roman" w:hAnsi="Arial" w:cs="Arial"/>
          <w:bCs/>
          <w:sz w:val="22"/>
          <w:szCs w:val="22"/>
          <w:lang w:val="en-ZA" w:eastAsia="en-ZA"/>
        </w:rPr>
        <w:t>ISA 701</w:t>
      </w:r>
      <w:r w:rsidR="00475541">
        <w:rPr>
          <w:rFonts w:ascii="Arial" w:eastAsia="Times New Roman" w:hAnsi="Arial" w:cs="Arial"/>
          <w:bCs/>
          <w:sz w:val="22"/>
          <w:szCs w:val="22"/>
          <w:lang w:val="en-ZA" w:eastAsia="en-ZA"/>
        </w:rPr>
        <w:t>.</w:t>
      </w:r>
    </w:p>
    <w:p w14:paraId="656B7FD0" w14:textId="77777777" w:rsidR="00FF4E92" w:rsidRPr="00FF4E92" w:rsidRDefault="000E4014" w:rsidP="00A832E5">
      <w:pPr>
        <w:pStyle w:val="Default"/>
        <w:numPr>
          <w:ilvl w:val="0"/>
          <w:numId w:val="3"/>
        </w:numPr>
        <w:spacing w:after="120" w:line="312" w:lineRule="auto"/>
        <w:jc w:val="both"/>
        <w:rPr>
          <w:rFonts w:ascii="Arial" w:hAnsi="Arial" w:cs="Arial"/>
          <w:sz w:val="22"/>
          <w:szCs w:val="22"/>
        </w:rPr>
      </w:pPr>
      <w:hyperlink r:id="rId19" w:history="1">
        <w:r w:rsidR="00FF4E92" w:rsidRPr="007223C2">
          <w:rPr>
            <w:rStyle w:val="Hyperlink"/>
            <w:rFonts w:ascii="Arial" w:hAnsi="Arial" w:cs="Arial"/>
            <w:i/>
            <w:sz w:val="22"/>
            <w:szCs w:val="22"/>
          </w:rPr>
          <w:t>Determining and Communicating Key Audit Matters</w:t>
        </w:r>
      </w:hyperlink>
      <w:r w:rsidR="00FF4E92" w:rsidRPr="00A832E5">
        <w:rPr>
          <w:rFonts w:ascii="Arial" w:hAnsi="Arial" w:cs="Arial"/>
          <w:sz w:val="22"/>
          <w:szCs w:val="22"/>
        </w:rPr>
        <w:t xml:space="preserve"> – This diagram depicts the process an auditor follows in order to determine the KAM to be </w:t>
      </w:r>
      <w:r w:rsidR="00FF4E92" w:rsidRPr="00FF4E92">
        <w:rPr>
          <w:rFonts w:ascii="Arial" w:hAnsi="Arial" w:cs="Arial"/>
          <w:sz w:val="22"/>
          <w:szCs w:val="22"/>
        </w:rPr>
        <w:t>communicated.</w:t>
      </w:r>
    </w:p>
    <w:p w14:paraId="68134C5D" w14:textId="77777777" w:rsidR="006C47C5" w:rsidRDefault="000E4014" w:rsidP="00F827EF">
      <w:pPr>
        <w:pStyle w:val="Default"/>
        <w:numPr>
          <w:ilvl w:val="0"/>
          <w:numId w:val="3"/>
        </w:numPr>
        <w:spacing w:after="120" w:line="312" w:lineRule="auto"/>
        <w:ind w:hanging="357"/>
        <w:jc w:val="both"/>
        <w:rPr>
          <w:rFonts w:ascii="Arial" w:hAnsi="Arial" w:cs="Arial"/>
          <w:sz w:val="22"/>
          <w:szCs w:val="22"/>
        </w:rPr>
      </w:pPr>
      <w:hyperlink r:id="rId20" w:history="1">
        <w:r w:rsidR="009F68AC" w:rsidRPr="00F827EF">
          <w:rPr>
            <w:rStyle w:val="Hyperlink"/>
            <w:rFonts w:ascii="Arial" w:hAnsi="Arial" w:cs="Arial"/>
            <w:i/>
            <w:sz w:val="22"/>
            <w:szCs w:val="22"/>
          </w:rPr>
          <w:t>Auditor Reporting: Frequently Asked Questions</w:t>
        </w:r>
      </w:hyperlink>
      <w:r w:rsidR="00FF4E92">
        <w:rPr>
          <w:rFonts w:ascii="Arial" w:hAnsi="Arial" w:cs="Arial"/>
          <w:sz w:val="22"/>
          <w:szCs w:val="22"/>
        </w:rPr>
        <w:t xml:space="preserve"> – This publication</w:t>
      </w:r>
      <w:r w:rsidR="009F68AC">
        <w:rPr>
          <w:rFonts w:ascii="Arial" w:hAnsi="Arial" w:cs="Arial"/>
          <w:sz w:val="22"/>
          <w:szCs w:val="22"/>
        </w:rPr>
        <w:t xml:space="preserve"> addresses commonly asked questions on the new and revised auditor reporting standards, including questions on key audit matters, and other information.</w:t>
      </w:r>
    </w:p>
    <w:p w14:paraId="47658B03" w14:textId="77777777" w:rsidR="00B754BB" w:rsidRPr="00BC49D0" w:rsidRDefault="00B754BB" w:rsidP="00B24435">
      <w:pPr>
        <w:pStyle w:val="Default"/>
        <w:spacing w:after="120" w:line="312" w:lineRule="auto"/>
        <w:ind w:left="709"/>
        <w:jc w:val="both"/>
        <w:rPr>
          <w:rFonts w:ascii="Arial" w:hAnsi="Arial" w:cs="Arial"/>
          <w:i/>
          <w:sz w:val="22"/>
          <w:szCs w:val="22"/>
        </w:rPr>
      </w:pPr>
      <w:r w:rsidRPr="00BC49D0">
        <w:rPr>
          <w:rFonts w:ascii="Arial" w:hAnsi="Arial" w:cs="Arial"/>
          <w:i/>
          <w:sz w:val="22"/>
          <w:szCs w:val="22"/>
        </w:rPr>
        <w:t>Public sector perspective</w:t>
      </w:r>
    </w:p>
    <w:p w14:paraId="1D92DC44" w14:textId="1CE35B75" w:rsidR="00B754BB" w:rsidRPr="006554C5" w:rsidRDefault="00B754BB" w:rsidP="00B24435">
      <w:pPr>
        <w:pStyle w:val="Default"/>
        <w:spacing w:after="120" w:line="312" w:lineRule="auto"/>
        <w:ind w:left="709"/>
        <w:jc w:val="both"/>
        <w:rPr>
          <w:rFonts w:ascii="Arial" w:hAnsi="Arial" w:cs="Arial"/>
          <w:b/>
          <w:sz w:val="22"/>
          <w:szCs w:val="22"/>
        </w:rPr>
      </w:pPr>
      <w:r w:rsidRPr="006554C5">
        <w:rPr>
          <w:rFonts w:ascii="Arial" w:hAnsi="Arial" w:cs="Arial"/>
          <w:sz w:val="22"/>
          <w:szCs w:val="22"/>
        </w:rPr>
        <w:t>The A</w:t>
      </w:r>
      <w:r w:rsidR="00724AD0" w:rsidRPr="006554C5">
        <w:rPr>
          <w:rFonts w:ascii="Arial" w:hAnsi="Arial" w:cs="Arial"/>
          <w:sz w:val="22"/>
          <w:szCs w:val="22"/>
        </w:rPr>
        <w:t>GSA</w:t>
      </w:r>
      <w:r w:rsidRPr="006554C5">
        <w:rPr>
          <w:rFonts w:ascii="Arial" w:hAnsi="Arial" w:cs="Arial"/>
          <w:sz w:val="22"/>
          <w:szCs w:val="22"/>
        </w:rPr>
        <w:t xml:space="preserve"> has determined that the communication of key audit matters in the auditor’s report </w:t>
      </w:r>
      <w:r w:rsidR="00374FE4">
        <w:rPr>
          <w:rFonts w:ascii="Arial" w:hAnsi="Arial" w:cs="Arial"/>
          <w:sz w:val="22"/>
          <w:szCs w:val="22"/>
        </w:rPr>
        <w:t xml:space="preserve">will be </w:t>
      </w:r>
      <w:r w:rsidRPr="006554C5">
        <w:rPr>
          <w:rFonts w:ascii="Arial" w:hAnsi="Arial" w:cs="Arial"/>
          <w:sz w:val="22"/>
          <w:szCs w:val="22"/>
        </w:rPr>
        <w:t>applicable to all</w:t>
      </w:r>
      <w:r w:rsidR="00260AAE" w:rsidRPr="006554C5">
        <w:rPr>
          <w:rFonts w:ascii="Arial" w:hAnsi="Arial" w:cs="Arial"/>
          <w:sz w:val="22"/>
          <w:szCs w:val="22"/>
        </w:rPr>
        <w:t xml:space="preserve"> audits of</w:t>
      </w:r>
      <w:r w:rsidRPr="006554C5">
        <w:rPr>
          <w:rFonts w:ascii="Arial" w:hAnsi="Arial" w:cs="Arial"/>
          <w:sz w:val="22"/>
          <w:szCs w:val="22"/>
        </w:rPr>
        <w:t xml:space="preserve"> public sector entities.</w:t>
      </w:r>
      <w:r w:rsidR="00374FE4">
        <w:rPr>
          <w:rFonts w:ascii="Arial" w:hAnsi="Arial" w:cs="Arial"/>
          <w:sz w:val="22"/>
          <w:szCs w:val="22"/>
        </w:rPr>
        <w:t xml:space="preserve"> </w:t>
      </w:r>
      <w:r w:rsidR="00DB4314">
        <w:rPr>
          <w:rFonts w:ascii="Arial" w:hAnsi="Arial" w:cs="Arial"/>
          <w:sz w:val="22"/>
          <w:szCs w:val="22"/>
        </w:rPr>
        <w:t>T</w:t>
      </w:r>
      <w:r w:rsidR="00374FE4">
        <w:rPr>
          <w:rFonts w:ascii="Arial" w:hAnsi="Arial" w:cs="Arial"/>
          <w:sz w:val="22"/>
          <w:szCs w:val="22"/>
        </w:rPr>
        <w:t>his will be phased in as determined by the AGSA</w:t>
      </w:r>
      <w:r w:rsidR="00475541">
        <w:rPr>
          <w:rFonts w:ascii="Arial" w:hAnsi="Arial" w:cs="Arial"/>
          <w:sz w:val="22"/>
          <w:szCs w:val="22"/>
        </w:rPr>
        <w:t>,</w:t>
      </w:r>
      <w:r w:rsidR="00374FE4">
        <w:rPr>
          <w:rFonts w:ascii="Arial" w:hAnsi="Arial" w:cs="Arial"/>
          <w:sz w:val="22"/>
          <w:szCs w:val="22"/>
        </w:rPr>
        <w:t xml:space="preserve"> except for </w:t>
      </w:r>
      <w:r w:rsidR="00DC33F3">
        <w:rPr>
          <w:rFonts w:ascii="Arial" w:hAnsi="Arial" w:cs="Arial"/>
          <w:sz w:val="22"/>
          <w:szCs w:val="22"/>
        </w:rPr>
        <w:t xml:space="preserve">those </w:t>
      </w:r>
      <w:r w:rsidR="00374FE4">
        <w:rPr>
          <w:rFonts w:ascii="Arial" w:hAnsi="Arial" w:cs="Arial"/>
          <w:sz w:val="22"/>
          <w:szCs w:val="22"/>
        </w:rPr>
        <w:t>listed entities where the inclusion of KAM is mandatory.</w:t>
      </w:r>
    </w:p>
    <w:p w14:paraId="2618DEF1" w14:textId="77777777" w:rsidR="003305FC" w:rsidRPr="006554C5" w:rsidRDefault="00761FDA" w:rsidP="00F827EF">
      <w:pPr>
        <w:pStyle w:val="Heading4"/>
      </w:pPr>
      <w:bookmarkStart w:id="101" w:name="_Toc513622603"/>
      <w:bookmarkStart w:id="102" w:name="_Toc515358741"/>
      <w:bookmarkStart w:id="103" w:name="_Toc518384424"/>
      <w:bookmarkStart w:id="104" w:name="_Toc5690141"/>
      <w:r w:rsidRPr="006554C5">
        <w:t>Other information</w:t>
      </w:r>
      <w:bookmarkEnd w:id="101"/>
      <w:bookmarkEnd w:id="102"/>
      <w:bookmarkEnd w:id="103"/>
      <w:bookmarkEnd w:id="104"/>
    </w:p>
    <w:p w14:paraId="232D8CE8" w14:textId="587D870C" w:rsidR="00F67021" w:rsidRDefault="003305FC" w:rsidP="00614633">
      <w:pPr>
        <w:pStyle w:val="Default"/>
        <w:spacing w:after="120" w:line="312" w:lineRule="auto"/>
        <w:ind w:left="709" w:hanging="709"/>
        <w:jc w:val="both"/>
        <w:rPr>
          <w:rFonts w:ascii="Arial" w:hAnsi="Arial" w:cs="Arial"/>
          <w:sz w:val="22"/>
          <w:szCs w:val="22"/>
        </w:rPr>
      </w:pPr>
      <w:r w:rsidRPr="006554C5">
        <w:rPr>
          <w:rFonts w:ascii="Arial" w:hAnsi="Arial" w:cs="Arial"/>
          <w:sz w:val="22"/>
          <w:szCs w:val="22"/>
        </w:rPr>
        <w:t>N</w:t>
      </w:r>
      <w:r w:rsidR="00C956E1" w:rsidRPr="006554C5">
        <w:rPr>
          <w:rFonts w:ascii="Arial" w:hAnsi="Arial" w:cs="Arial"/>
          <w:sz w:val="22"/>
          <w:szCs w:val="22"/>
        </w:rPr>
        <w:t>8</w:t>
      </w:r>
      <w:r w:rsidRPr="006554C5">
        <w:rPr>
          <w:rFonts w:ascii="Arial" w:hAnsi="Arial" w:cs="Arial"/>
          <w:sz w:val="22"/>
          <w:szCs w:val="22"/>
        </w:rPr>
        <w:t>.</w:t>
      </w:r>
      <w:r w:rsidRPr="006554C5">
        <w:rPr>
          <w:rFonts w:ascii="Arial" w:hAnsi="Arial" w:cs="Arial"/>
          <w:sz w:val="22"/>
          <w:szCs w:val="22"/>
        </w:rPr>
        <w:tab/>
      </w:r>
      <w:r w:rsidR="00270867" w:rsidRPr="006554C5">
        <w:rPr>
          <w:rFonts w:ascii="Arial" w:hAnsi="Arial" w:cs="Arial"/>
          <w:sz w:val="22"/>
          <w:szCs w:val="22"/>
        </w:rPr>
        <w:t xml:space="preserve">In South Africa, </w:t>
      </w:r>
      <w:r w:rsidR="00127C1E" w:rsidRPr="006554C5">
        <w:rPr>
          <w:rFonts w:ascii="Arial" w:hAnsi="Arial" w:cs="Arial"/>
          <w:sz w:val="22"/>
          <w:szCs w:val="22"/>
        </w:rPr>
        <w:t xml:space="preserve">the corporate governance code, known as </w:t>
      </w:r>
      <w:r w:rsidR="00527695" w:rsidRPr="006554C5">
        <w:rPr>
          <w:rFonts w:ascii="Arial" w:hAnsi="Arial" w:cs="Arial"/>
          <w:sz w:val="22"/>
          <w:szCs w:val="22"/>
        </w:rPr>
        <w:t xml:space="preserve">King </w:t>
      </w:r>
      <w:r w:rsidR="00DB4314" w:rsidRPr="006554C5">
        <w:rPr>
          <w:rFonts w:ascii="Arial" w:hAnsi="Arial" w:cs="Arial"/>
          <w:sz w:val="22"/>
          <w:szCs w:val="22"/>
        </w:rPr>
        <w:t>I</w:t>
      </w:r>
      <w:r w:rsidR="00DB4314">
        <w:rPr>
          <w:rFonts w:ascii="Arial" w:hAnsi="Arial" w:cs="Arial"/>
          <w:sz w:val="22"/>
          <w:szCs w:val="22"/>
        </w:rPr>
        <w:t>V</w:t>
      </w:r>
      <w:r w:rsidR="00527695" w:rsidRPr="006554C5">
        <w:rPr>
          <w:rStyle w:val="FootnoteReference"/>
          <w:rFonts w:ascii="Arial" w:hAnsi="Arial" w:cs="Arial"/>
          <w:sz w:val="22"/>
          <w:szCs w:val="22"/>
          <w:vertAlign w:val="superscript"/>
        </w:rPr>
        <w:footnoteReference w:id="21"/>
      </w:r>
      <w:r w:rsidR="00527695" w:rsidRPr="006554C5">
        <w:rPr>
          <w:rFonts w:ascii="Arial" w:hAnsi="Arial" w:cs="Arial"/>
          <w:sz w:val="22"/>
          <w:szCs w:val="22"/>
        </w:rPr>
        <w:t>, the JSE</w:t>
      </w:r>
      <w:r w:rsidR="00D271C9" w:rsidRPr="006554C5">
        <w:rPr>
          <w:rFonts w:ascii="Arial" w:hAnsi="Arial" w:cs="Arial"/>
          <w:sz w:val="22"/>
          <w:szCs w:val="22"/>
        </w:rPr>
        <w:t xml:space="preserve"> </w:t>
      </w:r>
      <w:r w:rsidR="00D271C9" w:rsidRPr="006554C5">
        <w:rPr>
          <w:rFonts w:ascii="Arial" w:hAnsi="Arial" w:cs="Arial"/>
          <w:sz w:val="22"/>
          <w:szCs w:val="22"/>
        </w:rPr>
        <w:lastRenderedPageBreak/>
        <w:t>Limited</w:t>
      </w:r>
      <w:r w:rsidR="00527695" w:rsidRPr="006554C5">
        <w:rPr>
          <w:rFonts w:ascii="Arial" w:hAnsi="Arial" w:cs="Arial"/>
          <w:sz w:val="22"/>
          <w:szCs w:val="22"/>
        </w:rPr>
        <w:t xml:space="preserve"> Listing</w:t>
      </w:r>
      <w:r w:rsidR="00D271C9" w:rsidRPr="006554C5">
        <w:rPr>
          <w:rFonts w:ascii="Arial" w:hAnsi="Arial" w:cs="Arial"/>
          <w:sz w:val="22"/>
          <w:szCs w:val="22"/>
        </w:rPr>
        <w:t>s</w:t>
      </w:r>
      <w:r w:rsidR="00527695" w:rsidRPr="006554C5">
        <w:rPr>
          <w:rFonts w:ascii="Arial" w:hAnsi="Arial" w:cs="Arial"/>
          <w:sz w:val="22"/>
          <w:szCs w:val="22"/>
        </w:rPr>
        <w:t xml:space="preserve"> </w:t>
      </w:r>
      <w:r w:rsidR="00D271C9" w:rsidRPr="006554C5">
        <w:rPr>
          <w:rFonts w:ascii="Arial" w:hAnsi="Arial" w:cs="Arial"/>
          <w:sz w:val="22"/>
          <w:szCs w:val="22"/>
        </w:rPr>
        <w:t>R</w:t>
      </w:r>
      <w:r w:rsidR="00527695" w:rsidRPr="006554C5">
        <w:rPr>
          <w:rFonts w:ascii="Arial" w:hAnsi="Arial" w:cs="Arial"/>
          <w:sz w:val="22"/>
          <w:szCs w:val="22"/>
        </w:rPr>
        <w:t>equirements</w:t>
      </w:r>
      <w:r w:rsidR="00E56746">
        <w:rPr>
          <w:rFonts w:ascii="Arial" w:hAnsi="Arial" w:cs="Arial"/>
          <w:sz w:val="22"/>
          <w:szCs w:val="22"/>
        </w:rPr>
        <w:t xml:space="preserve"> (Listings Requirements)</w:t>
      </w:r>
      <w:r w:rsidR="00527695" w:rsidRPr="006554C5">
        <w:rPr>
          <w:rFonts w:ascii="Arial" w:hAnsi="Arial" w:cs="Arial"/>
          <w:sz w:val="22"/>
          <w:szCs w:val="22"/>
        </w:rPr>
        <w:t xml:space="preserve"> and the Companies Act require a listed entity to present </w:t>
      </w:r>
      <w:r w:rsidR="00142FE9" w:rsidRPr="006554C5">
        <w:rPr>
          <w:rFonts w:ascii="Arial" w:hAnsi="Arial" w:cs="Arial"/>
          <w:sz w:val="22"/>
          <w:szCs w:val="22"/>
        </w:rPr>
        <w:t>supplementary</w:t>
      </w:r>
      <w:r w:rsidR="00142FE9" w:rsidRPr="001D0EA4">
        <w:rPr>
          <w:rFonts w:ascii="Arial" w:hAnsi="Arial" w:cs="Arial"/>
          <w:sz w:val="22"/>
          <w:szCs w:val="22"/>
        </w:rPr>
        <w:t xml:space="preserve"> </w:t>
      </w:r>
      <w:r w:rsidR="00527695" w:rsidRPr="00273C61">
        <w:rPr>
          <w:rFonts w:ascii="Arial" w:hAnsi="Arial" w:cs="Arial"/>
          <w:sz w:val="22"/>
          <w:szCs w:val="22"/>
        </w:rPr>
        <w:t>reports and information</w:t>
      </w:r>
      <w:r w:rsidR="00142FE9" w:rsidRPr="00273C61">
        <w:rPr>
          <w:rFonts w:ascii="Arial" w:hAnsi="Arial" w:cs="Arial"/>
          <w:sz w:val="22"/>
          <w:szCs w:val="22"/>
        </w:rPr>
        <w:t xml:space="preserve"> </w:t>
      </w:r>
      <w:r w:rsidR="00142FE9" w:rsidRPr="006554C5">
        <w:rPr>
          <w:rFonts w:ascii="Arial" w:hAnsi="Arial" w:cs="Arial"/>
          <w:sz w:val="22"/>
          <w:szCs w:val="22"/>
        </w:rPr>
        <w:t>disclosures</w:t>
      </w:r>
      <w:r w:rsidR="00527695" w:rsidRPr="006554C5">
        <w:rPr>
          <w:rFonts w:ascii="Arial" w:hAnsi="Arial" w:cs="Arial"/>
          <w:sz w:val="22"/>
          <w:szCs w:val="22"/>
        </w:rPr>
        <w:t xml:space="preserve"> </w:t>
      </w:r>
      <w:r w:rsidR="00142FE9" w:rsidRPr="006554C5">
        <w:rPr>
          <w:rFonts w:ascii="Arial" w:hAnsi="Arial" w:cs="Arial"/>
          <w:sz w:val="22"/>
          <w:szCs w:val="22"/>
        </w:rPr>
        <w:t>for various</w:t>
      </w:r>
      <w:r w:rsidR="00142FE9" w:rsidRPr="001D0EA4">
        <w:rPr>
          <w:rFonts w:ascii="Arial" w:hAnsi="Arial" w:cs="Arial"/>
          <w:sz w:val="22"/>
          <w:szCs w:val="22"/>
        </w:rPr>
        <w:t xml:space="preserve"> </w:t>
      </w:r>
      <w:r w:rsidR="00527695" w:rsidRPr="00273C61">
        <w:rPr>
          <w:rFonts w:ascii="Arial" w:hAnsi="Arial" w:cs="Arial"/>
          <w:sz w:val="22"/>
          <w:szCs w:val="22"/>
        </w:rPr>
        <w:t xml:space="preserve">stakeholders. </w:t>
      </w:r>
    </w:p>
    <w:p w14:paraId="25837374" w14:textId="32E088A1" w:rsidR="00AD31D3" w:rsidRDefault="00F67021" w:rsidP="009C4240">
      <w:pPr>
        <w:pStyle w:val="Default"/>
        <w:spacing w:after="120" w:line="312" w:lineRule="auto"/>
        <w:ind w:left="709"/>
        <w:jc w:val="both"/>
        <w:rPr>
          <w:rFonts w:ascii="Arial" w:eastAsia="Times New Roman" w:hAnsi="Arial" w:cs="Arial"/>
          <w:sz w:val="22"/>
          <w:szCs w:val="22"/>
          <w:lang w:val="en-ZA" w:eastAsia="en-ZA"/>
        </w:rPr>
      </w:pPr>
      <w:r w:rsidRPr="005E6660">
        <w:rPr>
          <w:rFonts w:ascii="Arial" w:eastAsia="Times New Roman" w:hAnsi="Arial" w:cs="Arial"/>
          <w:sz w:val="22"/>
          <w:szCs w:val="22"/>
          <w:lang w:val="en-ZA" w:eastAsia="en-ZA"/>
        </w:rPr>
        <w:t xml:space="preserve">The Companies Act does not require or address the preparation of an annual report and therefore does not define the annual report. </w:t>
      </w:r>
    </w:p>
    <w:p w14:paraId="3EF0F472" w14:textId="76BD5453" w:rsidR="00F67021" w:rsidRDefault="00F67021" w:rsidP="00F827EF">
      <w:pPr>
        <w:pStyle w:val="Default"/>
        <w:spacing w:after="120" w:line="312" w:lineRule="auto"/>
        <w:ind w:left="709"/>
        <w:jc w:val="both"/>
        <w:rPr>
          <w:rFonts w:ascii="Arial" w:eastAsia="Times New Roman" w:hAnsi="Arial" w:cs="Arial"/>
          <w:lang w:val="en-ZA" w:eastAsia="en-ZA"/>
        </w:rPr>
      </w:pPr>
      <w:r w:rsidRPr="005E6660">
        <w:rPr>
          <w:rFonts w:ascii="Arial" w:eastAsia="Times New Roman" w:hAnsi="Arial" w:cs="Arial"/>
          <w:sz w:val="22"/>
          <w:szCs w:val="22"/>
          <w:lang w:val="en-ZA" w:eastAsia="en-ZA"/>
        </w:rPr>
        <w:t>The Listings Requirements prescribe certain disclosures that should be included in a listed entity’s annual report, but also do not define the annual report.</w:t>
      </w:r>
      <w:r w:rsidR="00AD31D3">
        <w:rPr>
          <w:rFonts w:ascii="Arial" w:eastAsia="Times New Roman" w:hAnsi="Arial" w:cs="Arial"/>
          <w:sz w:val="22"/>
          <w:szCs w:val="22"/>
          <w:lang w:val="en-ZA" w:eastAsia="en-ZA"/>
        </w:rPr>
        <w:t xml:space="preserve"> </w:t>
      </w:r>
      <w:r w:rsidRPr="005E6660">
        <w:rPr>
          <w:rFonts w:ascii="Arial" w:eastAsia="Times New Roman" w:hAnsi="Arial" w:cs="Arial"/>
          <w:sz w:val="22"/>
          <w:szCs w:val="22"/>
          <w:lang w:val="en-ZA" w:eastAsia="en-ZA"/>
        </w:rPr>
        <w:t>The JSE Limited</w:t>
      </w:r>
      <w:r w:rsidR="00A51752">
        <w:rPr>
          <w:rFonts w:ascii="Arial" w:eastAsia="Times New Roman" w:hAnsi="Arial" w:cs="Arial"/>
          <w:sz w:val="22"/>
          <w:szCs w:val="22"/>
          <w:lang w:val="en-ZA" w:eastAsia="en-ZA"/>
        </w:rPr>
        <w:t xml:space="preserve"> (JSE)</w:t>
      </w:r>
      <w:r w:rsidRPr="005E6660">
        <w:rPr>
          <w:rFonts w:ascii="Arial" w:eastAsia="Times New Roman" w:hAnsi="Arial" w:cs="Arial"/>
          <w:sz w:val="22"/>
          <w:szCs w:val="22"/>
          <w:lang w:val="en-ZA" w:eastAsia="en-ZA"/>
        </w:rPr>
        <w:t xml:space="preserve"> prescribes the manner and form in which listed entities are required to announce their financial results to the market, either through the Stock Exchange News Service (SENS) and/or in the press, as is appropriate. Listed entities often voluntarily present information regarding their financial results, in addition to the reporting required by the JSE, in results booklets or analyst presentations. Such documents may or may not contain more detail, if compared to the information published through SENS and/or in the press.</w:t>
      </w:r>
    </w:p>
    <w:p w14:paraId="3CDE81F2" w14:textId="77777777" w:rsidR="00F67021" w:rsidRPr="005E6660" w:rsidRDefault="00F67021" w:rsidP="00F827EF">
      <w:pPr>
        <w:widowControl/>
        <w:spacing w:line="312" w:lineRule="auto"/>
        <w:ind w:left="709"/>
        <w:rPr>
          <w:rFonts w:ascii="Arial" w:eastAsia="Times New Roman" w:hAnsi="Arial" w:cs="Arial"/>
          <w:color w:val="000000"/>
          <w:lang w:val="en-ZA" w:eastAsia="en-ZA"/>
        </w:rPr>
      </w:pPr>
      <w:r w:rsidRPr="005E6660">
        <w:rPr>
          <w:rFonts w:ascii="Arial" w:eastAsia="Times New Roman" w:hAnsi="Arial" w:cs="Arial"/>
          <w:color w:val="000000"/>
          <w:lang w:val="en-ZA" w:eastAsia="en-ZA"/>
        </w:rPr>
        <w:t xml:space="preserve">Reporting practices in South Africa, especially among listed entities, are diverse. For example: </w:t>
      </w:r>
    </w:p>
    <w:p w14:paraId="3F2BF429" w14:textId="77777777" w:rsidR="00F67021" w:rsidRPr="00F827EF" w:rsidRDefault="00F67021" w:rsidP="00F827EF">
      <w:pPr>
        <w:numPr>
          <w:ilvl w:val="0"/>
          <w:numId w:val="3"/>
        </w:numPr>
        <w:spacing w:line="312" w:lineRule="auto"/>
        <w:rPr>
          <w:rFonts w:ascii="Arial" w:hAnsi="Arial" w:cs="Arial"/>
          <w:color w:val="000000"/>
          <w:lang w:eastAsia="ja-JP"/>
        </w:rPr>
      </w:pPr>
      <w:r w:rsidRPr="00F827EF">
        <w:rPr>
          <w:rFonts w:ascii="Arial" w:hAnsi="Arial" w:cs="Arial"/>
          <w:color w:val="000000"/>
          <w:lang w:eastAsia="ja-JP"/>
        </w:rPr>
        <w:t xml:space="preserve">Some entities title their reports “integrated reports”, while others refer to “integrated annual reports” or “annual reports”. </w:t>
      </w:r>
    </w:p>
    <w:p w14:paraId="14429B2B" w14:textId="77777777" w:rsidR="00F67021" w:rsidRPr="00F827EF" w:rsidRDefault="00F67021" w:rsidP="00F827EF">
      <w:pPr>
        <w:numPr>
          <w:ilvl w:val="0"/>
          <w:numId w:val="3"/>
        </w:numPr>
        <w:spacing w:line="312" w:lineRule="auto"/>
        <w:rPr>
          <w:rFonts w:ascii="Arial" w:hAnsi="Arial" w:cs="Arial"/>
          <w:color w:val="000000"/>
          <w:lang w:eastAsia="ja-JP"/>
        </w:rPr>
      </w:pPr>
      <w:r w:rsidRPr="00F827EF">
        <w:rPr>
          <w:rFonts w:ascii="Arial" w:hAnsi="Arial" w:cs="Arial"/>
          <w:color w:val="000000"/>
          <w:lang w:eastAsia="ja-JP"/>
        </w:rPr>
        <w:t xml:space="preserve">Some entities include the full annual financial statements in their integrated or annual reports, while others only present summaries of those annual financial statements. </w:t>
      </w:r>
    </w:p>
    <w:p w14:paraId="5A478508" w14:textId="77777777" w:rsidR="00F67021" w:rsidRPr="00F827EF" w:rsidRDefault="00F67021" w:rsidP="00F827EF">
      <w:pPr>
        <w:numPr>
          <w:ilvl w:val="0"/>
          <w:numId w:val="3"/>
        </w:numPr>
        <w:spacing w:line="312" w:lineRule="auto"/>
        <w:rPr>
          <w:rFonts w:ascii="Arial" w:hAnsi="Arial" w:cs="Arial"/>
          <w:color w:val="000000"/>
          <w:lang w:eastAsia="ja-JP"/>
        </w:rPr>
      </w:pPr>
      <w:r w:rsidRPr="00F827EF">
        <w:rPr>
          <w:rFonts w:ascii="Arial" w:hAnsi="Arial" w:cs="Arial"/>
          <w:color w:val="000000"/>
          <w:lang w:eastAsia="ja-JP"/>
        </w:rPr>
        <w:t xml:space="preserve">Some entities issue their integrated or annual reports at the same time as their results announcements, while other entities’ integrated or annual reports only follow later on. </w:t>
      </w:r>
    </w:p>
    <w:p w14:paraId="04C75788" w14:textId="77777777" w:rsidR="00F67021" w:rsidRPr="00F827EF" w:rsidRDefault="00F67021" w:rsidP="00F827EF">
      <w:pPr>
        <w:numPr>
          <w:ilvl w:val="0"/>
          <w:numId w:val="3"/>
        </w:numPr>
        <w:spacing w:line="312" w:lineRule="auto"/>
        <w:rPr>
          <w:rFonts w:ascii="Arial" w:hAnsi="Arial" w:cs="Arial"/>
          <w:color w:val="000000"/>
          <w:lang w:eastAsia="ja-JP"/>
        </w:rPr>
      </w:pPr>
      <w:r w:rsidRPr="00F827EF">
        <w:rPr>
          <w:rFonts w:ascii="Arial" w:hAnsi="Arial" w:cs="Arial"/>
          <w:color w:val="000000"/>
          <w:lang w:eastAsia="ja-JP"/>
        </w:rPr>
        <w:t>Some entities issue a single document (i.e. bound together with the audited financial statements), while others issue two or more documents comprising the entities’ annual reporting to stakeholders.</w:t>
      </w:r>
    </w:p>
    <w:p w14:paraId="6E75A4CA" w14:textId="77777777" w:rsidR="00F67021" w:rsidRDefault="00F67021" w:rsidP="00F827EF">
      <w:pPr>
        <w:pStyle w:val="Default"/>
        <w:spacing w:after="120" w:line="312" w:lineRule="auto"/>
        <w:ind w:left="709"/>
        <w:jc w:val="both"/>
        <w:rPr>
          <w:rFonts w:ascii="Arial" w:hAnsi="Arial" w:cs="Arial"/>
          <w:sz w:val="22"/>
          <w:szCs w:val="22"/>
        </w:rPr>
      </w:pPr>
      <w:r w:rsidRPr="005E6660">
        <w:rPr>
          <w:rFonts w:ascii="Arial" w:eastAsia="Times New Roman" w:hAnsi="Arial" w:cs="Arial"/>
          <w:sz w:val="22"/>
          <w:szCs w:val="22"/>
          <w:lang w:val="en-ZA" w:eastAsia="en-ZA"/>
        </w:rPr>
        <w:t>Registered auditors are therefore required to consider client specific facts and circumstances when determining the document(s) that comprise their client’s annual report.</w:t>
      </w:r>
    </w:p>
    <w:p w14:paraId="323FD5EA" w14:textId="77777777" w:rsidR="00AD31D3" w:rsidRPr="005E6660" w:rsidRDefault="005C46C7" w:rsidP="00AD31D3">
      <w:pPr>
        <w:widowControl/>
        <w:spacing w:line="312" w:lineRule="auto"/>
        <w:ind w:left="720"/>
        <w:rPr>
          <w:rFonts w:ascii="Arial" w:eastAsia="Times New Roman" w:hAnsi="Arial" w:cs="Arial"/>
          <w:color w:val="000000"/>
          <w:lang w:val="en-ZA" w:eastAsia="en-ZA"/>
        </w:rPr>
      </w:pPr>
      <w:r>
        <w:rPr>
          <w:rFonts w:ascii="Arial" w:eastAsia="Times New Roman" w:hAnsi="Arial" w:cs="Arial"/>
          <w:color w:val="000000"/>
          <w:lang w:val="en-ZA" w:eastAsia="en-ZA"/>
        </w:rPr>
        <w:t>F</w:t>
      </w:r>
      <w:r w:rsidR="00AD31D3" w:rsidRPr="005E6660">
        <w:rPr>
          <w:rFonts w:ascii="Arial" w:eastAsia="Times New Roman" w:hAnsi="Arial" w:cs="Arial"/>
          <w:color w:val="000000"/>
          <w:lang w:val="en-ZA" w:eastAsia="en-ZA"/>
        </w:rPr>
        <w:t xml:space="preserve">or a South African company whose financial statements are audited, the annual report, for purposes of ISA 720 (Revised), includes: </w:t>
      </w:r>
    </w:p>
    <w:p w14:paraId="55FE47A6" w14:textId="77777777" w:rsidR="00AD31D3" w:rsidRPr="005E6660" w:rsidRDefault="00AD31D3" w:rsidP="00AD31D3">
      <w:pPr>
        <w:numPr>
          <w:ilvl w:val="0"/>
          <w:numId w:val="3"/>
        </w:numPr>
        <w:spacing w:line="312" w:lineRule="auto"/>
        <w:rPr>
          <w:rFonts w:ascii="Arial" w:hAnsi="Arial" w:cs="Arial"/>
          <w:color w:val="000000"/>
          <w:lang w:eastAsia="ja-JP"/>
        </w:rPr>
      </w:pPr>
      <w:r w:rsidRPr="005E6660">
        <w:rPr>
          <w:rFonts w:ascii="Arial" w:hAnsi="Arial" w:cs="Arial"/>
          <w:color w:val="000000"/>
          <w:lang w:eastAsia="ja-JP"/>
        </w:rPr>
        <w:t xml:space="preserve">Annual financial statements; </w:t>
      </w:r>
    </w:p>
    <w:p w14:paraId="170F9CC0" w14:textId="77777777" w:rsidR="00AD31D3" w:rsidRPr="005E6660" w:rsidRDefault="00AD31D3" w:rsidP="00AD31D3">
      <w:pPr>
        <w:numPr>
          <w:ilvl w:val="0"/>
          <w:numId w:val="3"/>
        </w:numPr>
        <w:spacing w:line="312" w:lineRule="auto"/>
        <w:rPr>
          <w:rFonts w:ascii="Arial" w:hAnsi="Arial" w:cs="Arial"/>
          <w:color w:val="000000"/>
          <w:lang w:eastAsia="ja-JP"/>
        </w:rPr>
      </w:pPr>
      <w:r w:rsidRPr="005E6660">
        <w:rPr>
          <w:rFonts w:ascii="Arial" w:hAnsi="Arial" w:cs="Arial"/>
          <w:color w:val="000000"/>
          <w:lang w:eastAsia="ja-JP"/>
        </w:rPr>
        <w:t xml:space="preserve">The integrated report (if prepared); and </w:t>
      </w:r>
    </w:p>
    <w:p w14:paraId="4CFD2560" w14:textId="77777777" w:rsidR="00AD31D3" w:rsidRPr="005E6660" w:rsidRDefault="00AD31D3" w:rsidP="00AD31D3">
      <w:pPr>
        <w:numPr>
          <w:ilvl w:val="0"/>
          <w:numId w:val="3"/>
        </w:numPr>
        <w:spacing w:line="312" w:lineRule="auto"/>
        <w:rPr>
          <w:rFonts w:ascii="Arial" w:hAnsi="Arial" w:cs="Arial"/>
          <w:color w:val="000000"/>
          <w:lang w:eastAsia="ja-JP"/>
        </w:rPr>
      </w:pPr>
      <w:r w:rsidRPr="005E6660">
        <w:rPr>
          <w:rFonts w:ascii="Arial" w:hAnsi="Arial" w:cs="Arial"/>
          <w:color w:val="000000"/>
          <w:lang w:eastAsia="ja-JP"/>
        </w:rPr>
        <w:t xml:space="preserve">Any other documents that are described within the company’s annual </w:t>
      </w:r>
      <w:r w:rsidRPr="005E6660">
        <w:rPr>
          <w:rFonts w:ascii="Arial" w:hAnsi="Arial" w:cs="Arial"/>
          <w:color w:val="000000"/>
          <w:lang w:eastAsia="ja-JP"/>
        </w:rPr>
        <w:lastRenderedPageBreak/>
        <w:t xml:space="preserve">financial statements or its integrated report as forming part of the company’s annual financial statements or its integrated report. </w:t>
      </w:r>
    </w:p>
    <w:p w14:paraId="268FB37C" w14:textId="35C04465" w:rsidR="00A22F27" w:rsidRPr="005E6660" w:rsidRDefault="005C46C7" w:rsidP="00F827EF">
      <w:pPr>
        <w:widowControl/>
        <w:spacing w:line="312" w:lineRule="auto"/>
        <w:ind w:left="709" w:firstLine="11"/>
        <w:rPr>
          <w:rFonts w:ascii="Arial" w:eastAsia="Times New Roman" w:hAnsi="Arial" w:cs="Arial"/>
          <w:color w:val="000000"/>
          <w:lang w:val="en-ZA" w:eastAsia="en-ZA"/>
        </w:rPr>
      </w:pPr>
      <w:r>
        <w:rPr>
          <w:rFonts w:ascii="Arial" w:hAnsi="Arial" w:cs="Arial"/>
        </w:rPr>
        <w:t>Furthermore, in South Africa</w:t>
      </w:r>
      <w:r w:rsidR="0030728C">
        <w:rPr>
          <w:rFonts w:ascii="Arial" w:hAnsi="Arial" w:cs="Arial"/>
        </w:rPr>
        <w:t xml:space="preserve"> </w:t>
      </w:r>
      <w:r w:rsidR="00A22F27" w:rsidRPr="005E6660">
        <w:rPr>
          <w:rFonts w:ascii="Arial" w:eastAsia="Times New Roman" w:hAnsi="Arial" w:cs="Arial"/>
          <w:color w:val="000000"/>
          <w:lang w:val="en-ZA" w:eastAsia="en-ZA"/>
        </w:rPr>
        <w:t xml:space="preserve">an entity’s integrated report will be its annual report for purposes of ISA 720 (Revised), irrespective of the following: </w:t>
      </w:r>
    </w:p>
    <w:p w14:paraId="71E56D31" w14:textId="77777777" w:rsidR="00A22F27" w:rsidRPr="00F827EF" w:rsidRDefault="00A22F27" w:rsidP="00F827EF">
      <w:pPr>
        <w:numPr>
          <w:ilvl w:val="0"/>
          <w:numId w:val="3"/>
        </w:numPr>
        <w:spacing w:line="312" w:lineRule="auto"/>
        <w:rPr>
          <w:rFonts w:ascii="Arial" w:hAnsi="Arial" w:cs="Arial"/>
          <w:color w:val="000000"/>
          <w:lang w:eastAsia="ja-JP"/>
        </w:rPr>
      </w:pPr>
      <w:r w:rsidRPr="00F827EF">
        <w:rPr>
          <w:rFonts w:ascii="Arial" w:hAnsi="Arial" w:cs="Arial"/>
          <w:color w:val="000000"/>
          <w:lang w:eastAsia="ja-JP"/>
        </w:rPr>
        <w:t xml:space="preserve">Its title (for example “Integrated report”; “Integrated annual report” or “Annual report”); and </w:t>
      </w:r>
    </w:p>
    <w:p w14:paraId="099AE624" w14:textId="77777777" w:rsidR="00A22F27" w:rsidRPr="005E6660" w:rsidRDefault="00A22F27" w:rsidP="00F827EF">
      <w:pPr>
        <w:numPr>
          <w:ilvl w:val="0"/>
          <w:numId w:val="3"/>
        </w:numPr>
        <w:spacing w:line="312" w:lineRule="auto"/>
        <w:rPr>
          <w:rFonts w:ascii="Arial" w:eastAsia="Times New Roman" w:hAnsi="Arial" w:cs="Arial"/>
          <w:color w:val="000000"/>
          <w:lang w:val="en-ZA" w:eastAsia="en-ZA"/>
        </w:rPr>
      </w:pPr>
      <w:r w:rsidRPr="00F827EF">
        <w:rPr>
          <w:rFonts w:ascii="Arial" w:hAnsi="Arial" w:cs="Arial"/>
          <w:color w:val="000000"/>
          <w:lang w:eastAsia="ja-JP"/>
        </w:rPr>
        <w:t>Whether the annual financial statements and the auditor’s report thereon are contained therein</w:t>
      </w:r>
      <w:r w:rsidRPr="005E6660">
        <w:rPr>
          <w:rFonts w:ascii="Arial" w:eastAsia="Times New Roman" w:hAnsi="Arial" w:cs="Arial"/>
          <w:color w:val="000000"/>
          <w:lang w:val="en-ZA" w:eastAsia="en-ZA"/>
        </w:rPr>
        <w:t xml:space="preserve">. </w:t>
      </w:r>
    </w:p>
    <w:p w14:paraId="167BB7F1" w14:textId="0CC88BBC" w:rsidR="00A22F27" w:rsidRPr="005E6660" w:rsidRDefault="00A22F27" w:rsidP="00F827EF">
      <w:pPr>
        <w:widowControl/>
        <w:spacing w:line="312" w:lineRule="auto"/>
        <w:ind w:left="720"/>
        <w:rPr>
          <w:rFonts w:ascii="Arial" w:eastAsia="Times New Roman" w:hAnsi="Arial" w:cs="Arial"/>
          <w:color w:val="000000"/>
          <w:lang w:val="en-ZA" w:eastAsia="en-ZA"/>
        </w:rPr>
      </w:pPr>
      <w:r w:rsidRPr="005E6660">
        <w:rPr>
          <w:rFonts w:ascii="Arial" w:eastAsia="Times New Roman" w:hAnsi="Arial" w:cs="Arial"/>
          <w:color w:val="000000"/>
          <w:lang w:val="en-ZA" w:eastAsia="en-ZA"/>
        </w:rPr>
        <w:t>ISA 720 (Revised) does not expand on the meaning of “accompanies” in the definition of</w:t>
      </w:r>
      <w:r w:rsidR="00475541">
        <w:rPr>
          <w:rFonts w:ascii="Arial" w:eastAsia="Times New Roman" w:hAnsi="Arial" w:cs="Arial"/>
          <w:color w:val="000000"/>
          <w:lang w:val="en-ZA" w:eastAsia="en-ZA"/>
        </w:rPr>
        <w:t xml:space="preserve"> an</w:t>
      </w:r>
      <w:r w:rsidRPr="005E6660">
        <w:rPr>
          <w:rFonts w:ascii="Arial" w:eastAsia="Times New Roman" w:hAnsi="Arial" w:cs="Arial"/>
          <w:color w:val="000000"/>
          <w:lang w:val="en-ZA" w:eastAsia="en-ZA"/>
        </w:rPr>
        <w:t xml:space="preserve"> annual report. The Standard does not, for example, indicate that a document would “accompany” the financial statements only if it is issued at the same time or in close proximity to the issuance of the financial statements. The IRBA’s reading of the Standard is that a document could meet the definition of an annual report even if there was a significant time delay between the issue date of the financial statements and that of the entity’s annual report. </w:t>
      </w:r>
    </w:p>
    <w:p w14:paraId="234C4942" w14:textId="04A56119" w:rsidR="00A22F27" w:rsidRPr="005E6660" w:rsidRDefault="00A22F27" w:rsidP="00F827EF">
      <w:pPr>
        <w:widowControl/>
        <w:spacing w:line="312" w:lineRule="auto"/>
        <w:ind w:left="720"/>
        <w:rPr>
          <w:rFonts w:ascii="Arial" w:eastAsia="Times New Roman" w:hAnsi="Arial" w:cs="Arial"/>
          <w:color w:val="000000"/>
          <w:lang w:val="en-ZA" w:eastAsia="en-ZA"/>
        </w:rPr>
      </w:pPr>
      <w:r w:rsidRPr="005E6660">
        <w:rPr>
          <w:rFonts w:ascii="Arial" w:eastAsia="Times New Roman" w:hAnsi="Arial" w:cs="Arial"/>
          <w:color w:val="000000"/>
          <w:lang w:val="en-ZA" w:eastAsia="en-ZA"/>
        </w:rPr>
        <w:t>The application material to ISA 720 (Revised) explains that an annual report is different in nature, purpose and content from other reports, such as a report prepared to meet the information needs of a specific stakeholder group or a report prepared to comply with a specific regulatory reporting objective (even when such a report is required to be publicly available). It lists, among others, separate regulatory reports and sustainability reports</w:t>
      </w:r>
      <w:r w:rsidR="00D27696" w:rsidRPr="00F827EF">
        <w:rPr>
          <w:rStyle w:val="FootnoteReference"/>
          <w:rFonts w:ascii="Arial" w:eastAsia="Times New Roman" w:hAnsi="Arial" w:cs="Arial"/>
          <w:vertAlign w:val="superscript"/>
          <w:lang w:val="en-ZA" w:eastAsia="en-ZA"/>
        </w:rPr>
        <w:footnoteReference w:id="22"/>
      </w:r>
      <w:r w:rsidRPr="005E6660">
        <w:rPr>
          <w:rFonts w:ascii="Arial" w:eastAsia="Times New Roman" w:hAnsi="Arial" w:cs="Arial"/>
          <w:color w:val="000000"/>
          <w:lang w:val="en-ZA" w:eastAsia="en-ZA"/>
        </w:rPr>
        <w:t xml:space="preserve"> as examples of reports that, when issued as standalone documents, are not typically part of the combination of documents that comprise an annual report (subject to law, regulation or custom) and that, therefore</w:t>
      </w:r>
      <w:r w:rsidR="00475541">
        <w:rPr>
          <w:rFonts w:ascii="Arial" w:eastAsia="Times New Roman" w:hAnsi="Arial" w:cs="Arial"/>
          <w:color w:val="000000"/>
          <w:lang w:val="en-ZA" w:eastAsia="en-ZA"/>
        </w:rPr>
        <w:t>,</w:t>
      </w:r>
      <w:r w:rsidRPr="005E6660">
        <w:rPr>
          <w:rFonts w:ascii="Arial" w:eastAsia="Times New Roman" w:hAnsi="Arial" w:cs="Arial"/>
          <w:color w:val="000000"/>
          <w:lang w:val="en-ZA" w:eastAsia="en-ZA"/>
        </w:rPr>
        <w:t xml:space="preserve"> are not other information within the scope of the </w:t>
      </w:r>
      <w:r w:rsidR="0030728C">
        <w:rPr>
          <w:rFonts w:ascii="Arial" w:eastAsia="Times New Roman" w:hAnsi="Arial" w:cs="Arial"/>
          <w:color w:val="000000"/>
          <w:lang w:val="en-ZA" w:eastAsia="en-ZA"/>
        </w:rPr>
        <w:t>Standard</w:t>
      </w:r>
      <w:r w:rsidR="005C46C7" w:rsidRPr="00F827EF">
        <w:rPr>
          <w:rStyle w:val="FootnoteReference"/>
          <w:rFonts w:ascii="Arial" w:eastAsia="Times New Roman" w:hAnsi="Arial" w:cs="Arial"/>
          <w:vertAlign w:val="superscript"/>
          <w:lang w:val="en-ZA" w:eastAsia="en-ZA"/>
        </w:rPr>
        <w:footnoteReference w:id="23"/>
      </w:r>
      <w:r w:rsidRPr="005E6660">
        <w:rPr>
          <w:rFonts w:ascii="Arial" w:eastAsia="Times New Roman" w:hAnsi="Arial" w:cs="Arial"/>
          <w:color w:val="000000"/>
          <w:lang w:val="en-ZA" w:eastAsia="en-ZA"/>
        </w:rPr>
        <w:t xml:space="preserve">. The IRBA is thus of the view that regulatory reports and sustainability reports that are issued as standalone documents, without, for example, being described as forming part of the entity’s annual report, are not part </w:t>
      </w:r>
      <w:r w:rsidR="00D27696" w:rsidRPr="00D27696">
        <w:rPr>
          <w:rFonts w:ascii="Arial" w:eastAsia="Times New Roman" w:hAnsi="Arial" w:cs="Arial"/>
          <w:color w:val="000000"/>
          <w:lang w:val="en-ZA" w:eastAsia="en-ZA"/>
        </w:rPr>
        <w:t xml:space="preserve">of the combination of documents that comprise an entity’s annual report. </w:t>
      </w:r>
    </w:p>
    <w:p w14:paraId="40A31F00" w14:textId="7C61B425" w:rsidR="00A22F27" w:rsidRPr="005E6660" w:rsidRDefault="00A22F27" w:rsidP="00F827EF">
      <w:pPr>
        <w:widowControl/>
        <w:spacing w:line="312" w:lineRule="auto"/>
        <w:ind w:left="720"/>
        <w:rPr>
          <w:rFonts w:ascii="Arial" w:eastAsia="Times New Roman" w:hAnsi="Arial" w:cs="Arial"/>
          <w:color w:val="000000"/>
          <w:lang w:val="en-ZA" w:eastAsia="en-ZA"/>
        </w:rPr>
      </w:pPr>
      <w:r w:rsidRPr="005E6660">
        <w:rPr>
          <w:rFonts w:ascii="Arial" w:eastAsia="Times New Roman" w:hAnsi="Arial" w:cs="Arial"/>
          <w:color w:val="000000"/>
          <w:lang w:val="en-ZA" w:eastAsia="en-ZA"/>
        </w:rPr>
        <w:t>ISA 720 (Revised) refers to a scope exclusion of “preliminary announcements of financial information”, but does not define this term</w:t>
      </w:r>
      <w:r w:rsidR="005C46C7" w:rsidRPr="00F827EF">
        <w:rPr>
          <w:rStyle w:val="FootnoteReference"/>
          <w:rFonts w:ascii="Arial" w:eastAsia="Times New Roman" w:hAnsi="Arial" w:cs="Arial"/>
          <w:vertAlign w:val="superscript"/>
          <w:lang w:val="en-ZA" w:eastAsia="en-ZA"/>
        </w:rPr>
        <w:footnoteReference w:id="24"/>
      </w:r>
      <w:r w:rsidRPr="005E6660">
        <w:rPr>
          <w:rFonts w:ascii="Arial" w:eastAsia="Times New Roman" w:hAnsi="Arial" w:cs="Arial"/>
          <w:color w:val="000000"/>
          <w:lang w:val="en-ZA" w:eastAsia="en-ZA"/>
        </w:rPr>
        <w:t xml:space="preserve">. </w:t>
      </w:r>
      <w:r w:rsidR="0030728C">
        <w:rPr>
          <w:rFonts w:ascii="Arial" w:eastAsia="Times New Roman" w:hAnsi="Arial" w:cs="Arial"/>
          <w:color w:val="000000"/>
          <w:lang w:val="en-ZA" w:eastAsia="en-ZA"/>
        </w:rPr>
        <w:t>I</w:t>
      </w:r>
      <w:r w:rsidRPr="005E6660">
        <w:rPr>
          <w:rFonts w:ascii="Arial" w:eastAsia="Times New Roman" w:hAnsi="Arial" w:cs="Arial"/>
          <w:color w:val="000000"/>
          <w:lang w:val="en-ZA" w:eastAsia="en-ZA"/>
        </w:rPr>
        <w:t xml:space="preserve">n context of entities listed on the JSE, this scope exclusion from ISA 720 (Revised) applies to announcements of information that has been reviewed in accordance with the International Standard on Review Engagements (ISRE) 2410, </w:t>
      </w:r>
      <w:r w:rsidRPr="005E6660">
        <w:rPr>
          <w:rFonts w:ascii="Arial" w:eastAsia="Times New Roman" w:hAnsi="Arial" w:cs="Arial"/>
          <w:i/>
          <w:iCs/>
          <w:color w:val="000000"/>
          <w:lang w:val="en-ZA" w:eastAsia="en-ZA"/>
        </w:rPr>
        <w:t xml:space="preserve">Review of </w:t>
      </w:r>
      <w:r w:rsidR="00120965">
        <w:rPr>
          <w:rFonts w:ascii="Arial" w:eastAsia="Times New Roman" w:hAnsi="Arial" w:cs="Arial"/>
          <w:i/>
          <w:iCs/>
          <w:color w:val="000000"/>
          <w:lang w:val="en-ZA" w:eastAsia="en-ZA"/>
        </w:rPr>
        <w:t>I</w:t>
      </w:r>
      <w:r w:rsidRPr="005E6660">
        <w:rPr>
          <w:rFonts w:ascii="Arial" w:eastAsia="Times New Roman" w:hAnsi="Arial" w:cs="Arial"/>
          <w:i/>
          <w:iCs/>
          <w:color w:val="000000"/>
          <w:lang w:val="en-ZA" w:eastAsia="en-ZA"/>
        </w:rPr>
        <w:t xml:space="preserve">nterim </w:t>
      </w:r>
      <w:r w:rsidR="00120965">
        <w:rPr>
          <w:rFonts w:ascii="Arial" w:eastAsia="Times New Roman" w:hAnsi="Arial" w:cs="Arial"/>
          <w:i/>
          <w:iCs/>
          <w:color w:val="000000"/>
          <w:lang w:val="en-ZA" w:eastAsia="en-ZA"/>
        </w:rPr>
        <w:t>F</w:t>
      </w:r>
      <w:r w:rsidRPr="005E6660">
        <w:rPr>
          <w:rFonts w:ascii="Arial" w:eastAsia="Times New Roman" w:hAnsi="Arial" w:cs="Arial"/>
          <w:i/>
          <w:iCs/>
          <w:color w:val="000000"/>
          <w:lang w:val="en-ZA" w:eastAsia="en-ZA"/>
        </w:rPr>
        <w:t xml:space="preserve">inancial </w:t>
      </w:r>
      <w:r w:rsidR="00120965">
        <w:rPr>
          <w:rFonts w:ascii="Arial" w:eastAsia="Times New Roman" w:hAnsi="Arial" w:cs="Arial"/>
          <w:i/>
          <w:iCs/>
          <w:color w:val="000000"/>
          <w:lang w:val="en-ZA" w:eastAsia="en-ZA"/>
        </w:rPr>
        <w:t>I</w:t>
      </w:r>
      <w:r w:rsidRPr="005E6660">
        <w:rPr>
          <w:rFonts w:ascii="Arial" w:eastAsia="Times New Roman" w:hAnsi="Arial" w:cs="Arial"/>
          <w:i/>
          <w:iCs/>
          <w:color w:val="000000"/>
          <w:lang w:val="en-ZA" w:eastAsia="en-ZA"/>
        </w:rPr>
        <w:t xml:space="preserve">nformation </w:t>
      </w:r>
      <w:r w:rsidR="00120965">
        <w:rPr>
          <w:rFonts w:ascii="Arial" w:eastAsia="Times New Roman" w:hAnsi="Arial" w:cs="Arial"/>
          <w:i/>
          <w:iCs/>
          <w:color w:val="000000"/>
          <w:lang w:val="en-ZA" w:eastAsia="en-ZA"/>
        </w:rPr>
        <w:t>P</w:t>
      </w:r>
      <w:r w:rsidRPr="005E6660">
        <w:rPr>
          <w:rFonts w:ascii="Arial" w:eastAsia="Times New Roman" w:hAnsi="Arial" w:cs="Arial"/>
          <w:i/>
          <w:iCs/>
          <w:color w:val="000000"/>
          <w:lang w:val="en-ZA" w:eastAsia="en-ZA"/>
        </w:rPr>
        <w:t xml:space="preserve">erformed by the </w:t>
      </w:r>
      <w:r w:rsidR="00120965">
        <w:rPr>
          <w:rFonts w:ascii="Arial" w:eastAsia="Times New Roman" w:hAnsi="Arial" w:cs="Arial"/>
          <w:i/>
          <w:iCs/>
          <w:color w:val="000000"/>
          <w:lang w:val="en-ZA" w:eastAsia="en-ZA"/>
        </w:rPr>
        <w:t>I</w:t>
      </w:r>
      <w:r w:rsidRPr="005E6660">
        <w:rPr>
          <w:rFonts w:ascii="Arial" w:eastAsia="Times New Roman" w:hAnsi="Arial" w:cs="Arial"/>
          <w:i/>
          <w:iCs/>
          <w:color w:val="000000"/>
          <w:lang w:val="en-ZA" w:eastAsia="en-ZA"/>
        </w:rPr>
        <w:t xml:space="preserve">ndependent </w:t>
      </w:r>
      <w:r w:rsidR="00120965">
        <w:rPr>
          <w:rFonts w:ascii="Arial" w:eastAsia="Times New Roman" w:hAnsi="Arial" w:cs="Arial"/>
          <w:i/>
          <w:iCs/>
          <w:color w:val="000000"/>
          <w:lang w:val="en-ZA" w:eastAsia="en-ZA"/>
        </w:rPr>
        <w:t>A</w:t>
      </w:r>
      <w:r w:rsidRPr="005E6660">
        <w:rPr>
          <w:rFonts w:ascii="Arial" w:eastAsia="Times New Roman" w:hAnsi="Arial" w:cs="Arial"/>
          <w:i/>
          <w:iCs/>
          <w:color w:val="000000"/>
          <w:lang w:val="en-ZA" w:eastAsia="en-ZA"/>
        </w:rPr>
        <w:t xml:space="preserve">uditor of the </w:t>
      </w:r>
      <w:r w:rsidR="00120965">
        <w:rPr>
          <w:rFonts w:ascii="Arial" w:eastAsia="Times New Roman" w:hAnsi="Arial" w:cs="Arial"/>
          <w:i/>
          <w:iCs/>
          <w:color w:val="000000"/>
          <w:lang w:val="en-ZA" w:eastAsia="en-ZA"/>
        </w:rPr>
        <w:t>E</w:t>
      </w:r>
      <w:r w:rsidRPr="005E6660">
        <w:rPr>
          <w:rFonts w:ascii="Arial" w:eastAsia="Times New Roman" w:hAnsi="Arial" w:cs="Arial"/>
          <w:i/>
          <w:iCs/>
          <w:color w:val="000000"/>
          <w:lang w:val="en-ZA" w:eastAsia="en-ZA"/>
        </w:rPr>
        <w:t>ntity</w:t>
      </w:r>
      <w:r w:rsidR="00475541">
        <w:rPr>
          <w:rFonts w:ascii="Arial" w:eastAsia="Times New Roman" w:hAnsi="Arial" w:cs="Arial"/>
          <w:iCs/>
          <w:color w:val="000000"/>
          <w:lang w:val="en-ZA" w:eastAsia="en-ZA"/>
        </w:rPr>
        <w:t>,</w:t>
      </w:r>
      <w:r w:rsidRPr="005E6660">
        <w:rPr>
          <w:rFonts w:ascii="Arial" w:eastAsia="Times New Roman" w:hAnsi="Arial" w:cs="Arial"/>
          <w:i/>
          <w:iCs/>
          <w:color w:val="000000"/>
          <w:lang w:val="en-ZA" w:eastAsia="en-ZA"/>
        </w:rPr>
        <w:t xml:space="preserve"> </w:t>
      </w:r>
      <w:r w:rsidR="00D27696">
        <w:rPr>
          <w:rFonts w:ascii="Arial" w:eastAsia="Times New Roman" w:hAnsi="Arial" w:cs="Arial"/>
          <w:color w:val="000000"/>
          <w:lang w:val="en-ZA" w:eastAsia="en-ZA"/>
        </w:rPr>
        <w:t>and</w:t>
      </w:r>
      <w:r w:rsidRPr="005E6660">
        <w:rPr>
          <w:rFonts w:ascii="Arial" w:eastAsia="Times New Roman" w:hAnsi="Arial" w:cs="Arial"/>
          <w:color w:val="000000"/>
          <w:lang w:val="en-ZA" w:eastAsia="en-ZA"/>
        </w:rPr>
        <w:t xml:space="preserve"> </w:t>
      </w:r>
      <w:r w:rsidRPr="005E6660">
        <w:rPr>
          <w:rFonts w:ascii="Arial" w:eastAsia="Times New Roman" w:hAnsi="Arial" w:cs="Arial"/>
          <w:color w:val="000000"/>
          <w:lang w:val="en-ZA" w:eastAsia="en-ZA"/>
        </w:rPr>
        <w:lastRenderedPageBreak/>
        <w:t>that results announcements on SENS and/or in the press that relate to information that has been audited or reviewed do not form part of the combination of documents that comprise an annual report</w:t>
      </w:r>
      <w:r w:rsidR="009D0E26">
        <w:rPr>
          <w:rFonts w:ascii="Arial" w:eastAsia="Times New Roman" w:hAnsi="Arial" w:cs="Arial"/>
          <w:color w:val="000000"/>
          <w:lang w:val="en-ZA" w:eastAsia="en-ZA"/>
        </w:rPr>
        <w:t>,</w:t>
      </w:r>
      <w:r w:rsidRPr="005E6660">
        <w:rPr>
          <w:rFonts w:ascii="Arial" w:eastAsia="Times New Roman" w:hAnsi="Arial" w:cs="Arial"/>
          <w:color w:val="000000"/>
          <w:lang w:val="en-ZA" w:eastAsia="en-ZA"/>
        </w:rPr>
        <w:t xml:space="preserve"> and </w:t>
      </w:r>
      <w:r w:rsidR="009D0E26">
        <w:rPr>
          <w:rFonts w:ascii="Arial" w:eastAsia="Times New Roman" w:hAnsi="Arial" w:cs="Arial"/>
          <w:color w:val="000000"/>
          <w:lang w:val="en-ZA" w:eastAsia="en-ZA"/>
        </w:rPr>
        <w:t>are</w:t>
      </w:r>
      <w:r w:rsidRPr="005E6660">
        <w:rPr>
          <w:rFonts w:ascii="Arial" w:eastAsia="Times New Roman" w:hAnsi="Arial" w:cs="Arial"/>
          <w:color w:val="000000"/>
          <w:lang w:val="en-ZA" w:eastAsia="en-ZA"/>
        </w:rPr>
        <w:t xml:space="preserve">, therefore, not other information within the scope of ISA 720 (Revised). </w:t>
      </w:r>
    </w:p>
    <w:p w14:paraId="4CE91B6A" w14:textId="77777777" w:rsidR="00A22F27" w:rsidRPr="005E6660" w:rsidRDefault="00A22F27" w:rsidP="00F827EF">
      <w:pPr>
        <w:widowControl/>
        <w:spacing w:line="312" w:lineRule="auto"/>
        <w:ind w:left="709"/>
        <w:rPr>
          <w:rFonts w:ascii="Arial" w:eastAsia="Times New Roman" w:hAnsi="Arial" w:cs="Arial"/>
          <w:color w:val="000000"/>
          <w:lang w:val="en-ZA" w:eastAsia="en-ZA"/>
        </w:rPr>
      </w:pPr>
      <w:r w:rsidRPr="005E6660">
        <w:rPr>
          <w:rFonts w:ascii="Arial" w:eastAsia="Times New Roman" w:hAnsi="Arial" w:cs="Arial"/>
          <w:color w:val="000000"/>
          <w:lang w:val="en-ZA" w:eastAsia="en-ZA"/>
        </w:rPr>
        <w:t xml:space="preserve">Information that a listed entity may prepare on a voluntary basis for a specific stakeholder grouping, such as analysts, has a different purpose from that of an annual report. </w:t>
      </w:r>
      <w:r w:rsidR="0030728C">
        <w:rPr>
          <w:rFonts w:ascii="Arial" w:eastAsia="Times New Roman" w:hAnsi="Arial" w:cs="Arial"/>
          <w:color w:val="000000"/>
          <w:lang w:val="en-ZA" w:eastAsia="en-ZA"/>
        </w:rPr>
        <w:t>S</w:t>
      </w:r>
      <w:r w:rsidRPr="005E6660">
        <w:rPr>
          <w:rFonts w:ascii="Arial" w:eastAsia="Times New Roman" w:hAnsi="Arial" w:cs="Arial"/>
          <w:color w:val="000000"/>
          <w:lang w:val="en-ZA" w:eastAsia="en-ZA"/>
        </w:rPr>
        <w:t xml:space="preserve">uch information, where presented separately from the annual report, does not form part of the combination of documents that comprise an annual report. Therefore, it is not other information within the scope of ISA 720 (Revised). </w:t>
      </w:r>
    </w:p>
    <w:p w14:paraId="25CD983D" w14:textId="4B48F616" w:rsidR="00A22F27" w:rsidRDefault="00F302E9" w:rsidP="009C4240">
      <w:pPr>
        <w:pStyle w:val="Default"/>
        <w:spacing w:after="120" w:line="312" w:lineRule="auto"/>
        <w:ind w:left="709"/>
        <w:jc w:val="both"/>
        <w:rPr>
          <w:rFonts w:ascii="Arial" w:eastAsia="Times New Roman" w:hAnsi="Arial" w:cs="Arial"/>
          <w:sz w:val="22"/>
          <w:szCs w:val="22"/>
          <w:lang w:val="en-ZA" w:eastAsia="en-ZA"/>
        </w:rPr>
      </w:pPr>
      <w:bookmarkStart w:id="105" w:name="_Hlk511125351"/>
      <w:r>
        <w:rPr>
          <w:rFonts w:ascii="Arial" w:eastAsia="Times New Roman" w:hAnsi="Arial" w:cs="Arial"/>
          <w:sz w:val="22"/>
          <w:szCs w:val="22"/>
          <w:lang w:val="en-ZA" w:eastAsia="en-ZA"/>
        </w:rPr>
        <w:t xml:space="preserve">If a report </w:t>
      </w:r>
      <w:r w:rsidR="00D110B4">
        <w:rPr>
          <w:rFonts w:ascii="Arial" w:eastAsia="Times New Roman" w:hAnsi="Arial" w:cs="Arial"/>
          <w:sz w:val="22"/>
          <w:szCs w:val="22"/>
          <w:lang w:val="en-ZA" w:eastAsia="en-ZA"/>
        </w:rPr>
        <w:t>is</w:t>
      </w:r>
      <w:r>
        <w:rPr>
          <w:rFonts w:ascii="Arial" w:eastAsia="Times New Roman" w:hAnsi="Arial" w:cs="Arial"/>
          <w:sz w:val="22"/>
          <w:szCs w:val="22"/>
          <w:lang w:val="en-ZA" w:eastAsia="en-ZA"/>
        </w:rPr>
        <w:t xml:space="preserve"> an entity’s annual report for the purpose of ISA 720 (Revised), all information contained therein, other than the financial statements</w:t>
      </w:r>
      <w:r w:rsidR="00D110B4">
        <w:rPr>
          <w:rFonts w:ascii="Arial" w:eastAsia="Times New Roman" w:hAnsi="Arial" w:cs="Arial"/>
          <w:sz w:val="22"/>
          <w:szCs w:val="22"/>
          <w:lang w:val="en-ZA" w:eastAsia="en-ZA"/>
        </w:rPr>
        <w:t xml:space="preserve"> and the auditor’s report thereon, constitute other information. </w:t>
      </w:r>
      <w:bookmarkEnd w:id="105"/>
      <w:r w:rsidR="00A22F27" w:rsidRPr="005E6660">
        <w:rPr>
          <w:rFonts w:ascii="Arial" w:eastAsia="Times New Roman" w:hAnsi="Arial" w:cs="Arial"/>
          <w:sz w:val="22"/>
          <w:szCs w:val="22"/>
          <w:lang w:val="en-ZA" w:eastAsia="en-ZA"/>
        </w:rPr>
        <w:t>An entity’s annual report may include information that has been the subject matter of an assurance engagement other than the audit of the financial statements. ISA 720 (Revised) does not contain a scope exemption for such information and it is therefore other information within the scope of ISA 720 (Revised).</w:t>
      </w:r>
    </w:p>
    <w:p w14:paraId="5B5610C2" w14:textId="466216DC" w:rsidR="00AD31D3" w:rsidRDefault="00AD31D3" w:rsidP="00F827EF">
      <w:pPr>
        <w:pStyle w:val="Default"/>
        <w:spacing w:after="120" w:line="312" w:lineRule="auto"/>
        <w:ind w:left="709"/>
        <w:jc w:val="both"/>
        <w:rPr>
          <w:rFonts w:ascii="Arial" w:hAnsi="Arial" w:cs="Arial"/>
          <w:sz w:val="22"/>
          <w:szCs w:val="22"/>
        </w:rPr>
      </w:pPr>
      <w:r w:rsidRPr="00273C61">
        <w:rPr>
          <w:rFonts w:ascii="Arial" w:hAnsi="Arial" w:cs="Arial"/>
          <w:sz w:val="22"/>
          <w:szCs w:val="22"/>
        </w:rPr>
        <w:t xml:space="preserve">For the purpose of the illustrated reports of listed companies in this SAAPS, the company is assumed to have prepared an “Annual </w:t>
      </w:r>
      <w:r w:rsidRPr="00BC49D0">
        <w:rPr>
          <w:rFonts w:ascii="Arial" w:hAnsi="Arial" w:cs="Arial"/>
          <w:sz w:val="22"/>
          <w:szCs w:val="22"/>
        </w:rPr>
        <w:t>Report”</w:t>
      </w:r>
      <w:r w:rsidRPr="00CF240E">
        <w:rPr>
          <w:rFonts w:ascii="Arial" w:hAnsi="Arial" w:cs="Arial"/>
          <w:sz w:val="22"/>
          <w:szCs w:val="22"/>
        </w:rPr>
        <w:t xml:space="preserve">, </w:t>
      </w:r>
      <w:r w:rsidRPr="006554C5">
        <w:rPr>
          <w:rFonts w:ascii="Arial" w:hAnsi="Arial" w:cs="Arial"/>
          <w:sz w:val="22"/>
          <w:szCs w:val="22"/>
        </w:rPr>
        <w:t>which meets the definition of an annual report in ISA 720 (Revised)</w:t>
      </w:r>
      <w:r w:rsidR="009D0E26">
        <w:rPr>
          <w:rFonts w:ascii="Arial" w:hAnsi="Arial" w:cs="Arial"/>
          <w:sz w:val="22"/>
          <w:szCs w:val="22"/>
        </w:rPr>
        <w:t>,</w:t>
      </w:r>
      <w:r w:rsidRPr="006554C5">
        <w:rPr>
          <w:rFonts w:ascii="Arial" w:hAnsi="Arial" w:cs="Arial"/>
          <w:sz w:val="22"/>
          <w:szCs w:val="22"/>
        </w:rPr>
        <w:t xml:space="preserve"> that may contain “other information”</w:t>
      </w:r>
      <w:r w:rsidRPr="006554C5">
        <w:rPr>
          <w:rStyle w:val="FootnoteReference"/>
          <w:rFonts w:ascii="Arial" w:hAnsi="Arial" w:cs="Arial"/>
          <w:sz w:val="22"/>
          <w:szCs w:val="22"/>
          <w:vertAlign w:val="superscript"/>
        </w:rPr>
        <w:footnoteReference w:id="25"/>
      </w:r>
      <w:r w:rsidRPr="006554C5">
        <w:rPr>
          <w:rFonts w:ascii="Arial" w:hAnsi="Arial" w:cs="Arial"/>
          <w:sz w:val="22"/>
          <w:szCs w:val="22"/>
        </w:rPr>
        <w:t xml:space="preserve">. </w:t>
      </w:r>
    </w:p>
    <w:p w14:paraId="4AF56214" w14:textId="77777777" w:rsidR="006427D5" w:rsidRPr="006427D5" w:rsidRDefault="006427D5" w:rsidP="006427D5">
      <w:pPr>
        <w:pStyle w:val="Default"/>
        <w:spacing w:after="120" w:line="312" w:lineRule="auto"/>
        <w:ind w:left="709"/>
        <w:jc w:val="both"/>
        <w:rPr>
          <w:rFonts w:ascii="Arial" w:eastAsia="Times New Roman" w:hAnsi="Arial" w:cs="Arial"/>
          <w:sz w:val="22"/>
          <w:szCs w:val="22"/>
          <w:lang w:val="en-ZA" w:eastAsia="en-ZA"/>
        </w:rPr>
      </w:pPr>
      <w:r w:rsidRPr="006427D5">
        <w:rPr>
          <w:rFonts w:ascii="Arial" w:hAnsi="Arial" w:cs="Arial"/>
          <w:sz w:val="22"/>
          <w:szCs w:val="22"/>
        </w:rPr>
        <w:t>ISA 720 (Revised) applies to all ISA audits and also affects the audits of non-listed</w:t>
      </w:r>
      <w:r w:rsidRPr="006427D5">
        <w:rPr>
          <w:rFonts w:ascii="Arial" w:eastAsia="Times New Roman" w:hAnsi="Arial" w:cs="Arial"/>
          <w:sz w:val="22"/>
          <w:szCs w:val="22"/>
          <w:lang w:val="en-ZA" w:eastAsia="en-ZA"/>
        </w:rPr>
        <w:t xml:space="preserve"> entities. </w:t>
      </w:r>
    </w:p>
    <w:p w14:paraId="7D5A7E6A" w14:textId="1B2C5785" w:rsidR="004F0FD1" w:rsidRPr="00722207" w:rsidRDefault="004F0FD1" w:rsidP="00F827EF">
      <w:pPr>
        <w:pStyle w:val="Default"/>
        <w:spacing w:after="120" w:line="312" w:lineRule="auto"/>
        <w:ind w:left="709"/>
        <w:jc w:val="both"/>
        <w:rPr>
          <w:rFonts w:ascii="Arial" w:hAnsi="Arial" w:cs="Arial"/>
          <w:sz w:val="22"/>
          <w:szCs w:val="22"/>
        </w:rPr>
      </w:pPr>
      <w:r>
        <w:rPr>
          <w:rFonts w:ascii="Arial" w:hAnsi="Arial" w:cs="Arial"/>
          <w:sz w:val="22"/>
          <w:szCs w:val="22"/>
        </w:rPr>
        <w:t>For the purposes of</w:t>
      </w:r>
      <w:r w:rsidR="00722207">
        <w:rPr>
          <w:rFonts w:ascii="Arial" w:hAnsi="Arial" w:cs="Arial"/>
          <w:sz w:val="22"/>
          <w:szCs w:val="22"/>
        </w:rPr>
        <w:t xml:space="preserve"> </w:t>
      </w:r>
      <w:r w:rsidR="00722207" w:rsidRPr="00273C61">
        <w:rPr>
          <w:rFonts w:ascii="Arial" w:hAnsi="Arial" w:cs="Arial"/>
          <w:sz w:val="22"/>
          <w:szCs w:val="22"/>
        </w:rPr>
        <w:t>the illustrated reports</w:t>
      </w:r>
      <w:r w:rsidR="00722207">
        <w:rPr>
          <w:rFonts w:ascii="Arial" w:hAnsi="Arial" w:cs="Arial"/>
          <w:sz w:val="22"/>
          <w:szCs w:val="22"/>
        </w:rPr>
        <w:t xml:space="preserve"> in</w:t>
      </w:r>
      <w:r>
        <w:rPr>
          <w:rFonts w:ascii="Arial" w:hAnsi="Arial" w:cs="Arial"/>
          <w:sz w:val="22"/>
          <w:szCs w:val="22"/>
        </w:rPr>
        <w:t xml:space="preserve"> this SAAPS</w:t>
      </w:r>
      <w:r w:rsidR="00722207">
        <w:rPr>
          <w:rFonts w:ascii="Arial" w:hAnsi="Arial" w:cs="Arial"/>
          <w:sz w:val="22"/>
          <w:szCs w:val="22"/>
        </w:rPr>
        <w:t xml:space="preserve"> the “other information” is described as </w:t>
      </w:r>
      <w:r w:rsidR="00722207" w:rsidRPr="00722207">
        <w:rPr>
          <w:rFonts w:ascii="Arial" w:hAnsi="Arial" w:cs="Arial"/>
          <w:sz w:val="22"/>
          <w:szCs w:val="22"/>
        </w:rPr>
        <w:t>“…</w:t>
      </w:r>
      <w:r w:rsidR="00722207" w:rsidRPr="00722207">
        <w:rPr>
          <w:rFonts w:ascii="Arial" w:eastAsia="Times New Roman" w:hAnsi="Arial" w:cs="Arial"/>
          <w:sz w:val="22"/>
          <w:szCs w:val="22"/>
          <w:lang w:val="en-ZA" w:eastAsia="en-ZA"/>
        </w:rPr>
        <w:t xml:space="preserve">The other information comprises the information included in </w:t>
      </w:r>
      <w:r w:rsidR="00722207">
        <w:rPr>
          <w:rFonts w:ascii="Arial" w:eastAsia="Times New Roman" w:hAnsi="Arial" w:cs="Arial"/>
          <w:sz w:val="22"/>
          <w:szCs w:val="22"/>
          <w:lang w:val="en-ZA" w:eastAsia="en-ZA"/>
        </w:rPr>
        <w:t>[</w:t>
      </w:r>
      <w:r w:rsidR="00722207" w:rsidRPr="00722207">
        <w:rPr>
          <w:rFonts w:ascii="Arial" w:eastAsia="Times New Roman" w:hAnsi="Arial" w:cs="Arial"/>
          <w:sz w:val="22"/>
          <w:szCs w:val="22"/>
          <w:lang w:val="en-ZA" w:eastAsia="en-ZA"/>
        </w:rPr>
        <w:t>the</w:t>
      </w:r>
      <w:r w:rsidR="00053610">
        <w:rPr>
          <w:rFonts w:ascii="Arial" w:eastAsia="Times New Roman" w:hAnsi="Arial" w:cs="Arial"/>
          <w:sz w:val="22"/>
          <w:szCs w:val="22"/>
          <w:lang w:val="en-ZA" w:eastAsia="en-ZA"/>
        </w:rPr>
        <w:t xml:space="preserve"> document titled</w:t>
      </w:r>
      <w:r w:rsidR="00722207" w:rsidRPr="00722207">
        <w:rPr>
          <w:rFonts w:ascii="Arial" w:eastAsia="Times New Roman" w:hAnsi="Arial" w:cs="Arial"/>
          <w:sz w:val="22"/>
          <w:szCs w:val="22"/>
          <w:lang w:val="en-ZA" w:eastAsia="en-ZA"/>
        </w:rPr>
        <w:t xml:space="preserve"> </w:t>
      </w:r>
      <w:r w:rsidR="00053610">
        <w:rPr>
          <w:rFonts w:ascii="Arial" w:eastAsia="Times New Roman" w:hAnsi="Arial" w:cs="Arial"/>
          <w:sz w:val="22"/>
          <w:szCs w:val="22"/>
          <w:lang w:val="en-ZA" w:eastAsia="en-ZA"/>
        </w:rPr>
        <w:t xml:space="preserve">“ABC Limited </w:t>
      </w:r>
      <w:r w:rsidR="00722207" w:rsidRPr="00722207">
        <w:rPr>
          <w:rFonts w:ascii="Arial" w:eastAsia="Times New Roman" w:hAnsi="Arial" w:cs="Arial"/>
          <w:sz w:val="22"/>
          <w:szCs w:val="22"/>
          <w:lang w:val="en-ZA" w:eastAsia="en-ZA"/>
        </w:rPr>
        <w:t>Integrated Report</w:t>
      </w:r>
      <w:r w:rsidR="00053610">
        <w:rPr>
          <w:rFonts w:ascii="Arial" w:eastAsia="Times New Roman" w:hAnsi="Arial" w:cs="Arial"/>
          <w:sz w:val="22"/>
          <w:szCs w:val="22"/>
          <w:lang w:val="en-ZA" w:eastAsia="en-ZA"/>
        </w:rPr>
        <w:t xml:space="preserve"> 20X1”</w:t>
      </w:r>
      <w:r w:rsidR="00722207" w:rsidRPr="00722207">
        <w:rPr>
          <w:rFonts w:ascii="Arial" w:eastAsia="Times New Roman" w:hAnsi="Arial" w:cs="Arial"/>
          <w:sz w:val="22"/>
          <w:szCs w:val="22"/>
          <w:lang w:val="en-ZA" w:eastAsia="en-ZA"/>
        </w:rPr>
        <w:t xml:space="preserve"> and in the</w:t>
      </w:r>
      <w:r w:rsidR="00053610">
        <w:rPr>
          <w:rFonts w:ascii="Arial" w:eastAsia="Times New Roman" w:hAnsi="Arial" w:cs="Arial"/>
          <w:sz w:val="22"/>
          <w:szCs w:val="22"/>
          <w:lang w:val="en-ZA" w:eastAsia="en-ZA"/>
        </w:rPr>
        <w:t xml:space="preserve"> document titled</w:t>
      </w:r>
      <w:r w:rsidR="00722207" w:rsidRPr="00722207">
        <w:rPr>
          <w:rFonts w:ascii="Arial" w:eastAsia="Times New Roman" w:hAnsi="Arial" w:cs="Arial"/>
          <w:sz w:val="22"/>
          <w:szCs w:val="22"/>
          <w:lang w:val="en-ZA" w:eastAsia="en-ZA"/>
        </w:rPr>
        <w:t xml:space="preserve"> </w:t>
      </w:r>
      <w:r w:rsidR="00053610">
        <w:rPr>
          <w:rFonts w:ascii="Arial" w:eastAsia="Times New Roman" w:hAnsi="Arial" w:cs="Arial"/>
          <w:sz w:val="22"/>
          <w:szCs w:val="22"/>
          <w:lang w:val="en-ZA" w:eastAsia="en-ZA"/>
        </w:rPr>
        <w:t xml:space="preserve">“ABC Limited </w:t>
      </w:r>
      <w:r w:rsidR="00722207" w:rsidRPr="00722207">
        <w:rPr>
          <w:rFonts w:ascii="Arial" w:eastAsia="Times New Roman" w:hAnsi="Arial" w:cs="Arial"/>
          <w:sz w:val="22"/>
          <w:szCs w:val="22"/>
          <w:lang w:val="en-ZA" w:eastAsia="en-ZA"/>
        </w:rPr>
        <w:t>Separate Financial Statements</w:t>
      </w:r>
      <w:r w:rsidR="00053610">
        <w:rPr>
          <w:rFonts w:ascii="Arial" w:eastAsia="Times New Roman" w:hAnsi="Arial" w:cs="Arial"/>
          <w:sz w:val="22"/>
          <w:szCs w:val="22"/>
          <w:lang w:val="en-ZA" w:eastAsia="en-ZA"/>
        </w:rPr>
        <w:t xml:space="preserve"> for the year ended 31 December 20X1”</w:t>
      </w:r>
      <w:r w:rsidR="00722207">
        <w:rPr>
          <w:rFonts w:ascii="Arial" w:eastAsia="Times New Roman" w:hAnsi="Arial" w:cs="Arial"/>
          <w:sz w:val="22"/>
          <w:szCs w:val="22"/>
          <w:lang w:val="en-ZA" w:eastAsia="en-ZA"/>
        </w:rPr>
        <w:t>] or</w:t>
      </w:r>
      <w:r w:rsidR="00722207" w:rsidRPr="00722207">
        <w:rPr>
          <w:rFonts w:ascii="Arial" w:eastAsia="Times New Roman" w:hAnsi="Arial" w:cs="Arial"/>
          <w:sz w:val="22"/>
          <w:szCs w:val="22"/>
          <w:lang w:val="en-ZA" w:eastAsia="en-ZA"/>
        </w:rPr>
        <w:t xml:space="preserve"> </w:t>
      </w:r>
      <w:r w:rsidR="00722207">
        <w:rPr>
          <w:rFonts w:ascii="Arial" w:eastAsia="Times New Roman" w:hAnsi="Arial" w:cs="Arial"/>
          <w:sz w:val="22"/>
          <w:szCs w:val="22"/>
          <w:lang w:val="en-ZA" w:eastAsia="en-ZA"/>
        </w:rPr>
        <w:t>[</w:t>
      </w:r>
      <w:r w:rsidR="00722207" w:rsidRPr="00722207">
        <w:rPr>
          <w:rFonts w:ascii="Arial" w:eastAsia="Times New Roman" w:hAnsi="Arial" w:cs="Arial"/>
          <w:sz w:val="22"/>
          <w:szCs w:val="22"/>
          <w:lang w:val="en-ZA" w:eastAsia="en-ZA"/>
        </w:rPr>
        <w:t xml:space="preserve">the document titled “ABC </w:t>
      </w:r>
      <w:r w:rsidR="00722207" w:rsidRPr="00722207">
        <w:rPr>
          <w:rFonts w:ascii="Arial" w:hAnsi="Arial" w:cs="Arial"/>
          <w:sz w:val="22"/>
          <w:szCs w:val="22"/>
        </w:rPr>
        <w:t>Proprietary</w:t>
      </w:r>
      <w:r w:rsidR="00722207" w:rsidRPr="00722207">
        <w:rPr>
          <w:rFonts w:ascii="Arial" w:eastAsia="Times New Roman" w:hAnsi="Arial" w:cs="Arial"/>
          <w:sz w:val="22"/>
          <w:szCs w:val="22"/>
          <w:lang w:val="en-ZA" w:eastAsia="en-ZA"/>
        </w:rPr>
        <w:t xml:space="preserve"> Limited Annual Financial Statements for the year ended 31 December 20X1”</w:t>
      </w:r>
      <w:r w:rsidR="00722207">
        <w:rPr>
          <w:rFonts w:ascii="Arial" w:eastAsia="Times New Roman" w:hAnsi="Arial" w:cs="Arial"/>
          <w:sz w:val="22"/>
          <w:szCs w:val="22"/>
          <w:lang w:val="en-ZA" w:eastAsia="en-ZA"/>
        </w:rPr>
        <w:t>]</w:t>
      </w:r>
      <w:r w:rsidR="00722207" w:rsidRPr="00722207">
        <w:rPr>
          <w:rFonts w:ascii="Arial" w:eastAsia="Times New Roman" w:hAnsi="Arial" w:cs="Arial"/>
          <w:sz w:val="22"/>
          <w:szCs w:val="22"/>
          <w:lang w:val="en-ZA" w:eastAsia="en-ZA"/>
        </w:rPr>
        <w:t>, which includes</w:t>
      </w:r>
      <w:r w:rsidR="00722207">
        <w:rPr>
          <w:rFonts w:ascii="Arial" w:eastAsia="Times New Roman" w:hAnsi="Arial" w:cs="Arial"/>
          <w:sz w:val="22"/>
          <w:szCs w:val="22"/>
          <w:lang w:val="en-ZA" w:eastAsia="en-ZA"/>
        </w:rPr>
        <w:t>…</w:t>
      </w:r>
      <w:r w:rsidR="00722207" w:rsidRPr="00722207">
        <w:rPr>
          <w:rFonts w:ascii="Arial" w:eastAsia="Times New Roman" w:hAnsi="Arial" w:cs="Arial"/>
          <w:sz w:val="22"/>
          <w:szCs w:val="22"/>
          <w:lang w:val="en-ZA" w:eastAsia="en-ZA"/>
        </w:rPr>
        <w:t xml:space="preserve"> as required by the Companies Act of South Africa.</w:t>
      </w:r>
      <w:r w:rsidR="00722207" w:rsidRPr="00722207">
        <w:rPr>
          <w:rFonts w:ascii="Arial" w:hAnsi="Arial" w:cs="Arial"/>
          <w:sz w:val="22"/>
          <w:szCs w:val="22"/>
        </w:rPr>
        <w:t>”</w:t>
      </w:r>
    </w:p>
    <w:p w14:paraId="0FCDCFF3" w14:textId="6A348EE3" w:rsidR="003305FC" w:rsidRPr="006554C5" w:rsidRDefault="003305FC" w:rsidP="00F827EF">
      <w:pPr>
        <w:pStyle w:val="Default"/>
        <w:spacing w:after="120" w:line="312" w:lineRule="auto"/>
        <w:ind w:left="709"/>
        <w:jc w:val="both"/>
        <w:rPr>
          <w:rFonts w:ascii="Arial" w:hAnsi="Arial" w:cs="Arial"/>
          <w:sz w:val="22"/>
          <w:szCs w:val="22"/>
        </w:rPr>
      </w:pPr>
      <w:r w:rsidRPr="006554C5">
        <w:rPr>
          <w:rFonts w:ascii="Arial" w:hAnsi="Arial" w:cs="Arial"/>
          <w:sz w:val="22"/>
          <w:szCs w:val="22"/>
        </w:rPr>
        <w:t>The Directors’ Report</w:t>
      </w:r>
      <w:r w:rsidRPr="006554C5">
        <w:rPr>
          <w:rStyle w:val="FootnoteReference"/>
          <w:rFonts w:ascii="Arial" w:hAnsi="Arial" w:cs="Arial"/>
          <w:sz w:val="22"/>
          <w:szCs w:val="22"/>
          <w:vertAlign w:val="superscript"/>
        </w:rPr>
        <w:footnoteReference w:id="26"/>
      </w:r>
      <w:r w:rsidRPr="006554C5">
        <w:rPr>
          <w:rFonts w:ascii="Arial" w:hAnsi="Arial" w:cs="Arial"/>
          <w:sz w:val="22"/>
          <w:szCs w:val="22"/>
        </w:rPr>
        <w:t>, the Audit Committee’s Report</w:t>
      </w:r>
      <w:r w:rsidRPr="006554C5">
        <w:rPr>
          <w:rStyle w:val="FootnoteReference"/>
          <w:rFonts w:ascii="Arial" w:hAnsi="Arial" w:cs="Arial"/>
          <w:sz w:val="22"/>
          <w:szCs w:val="22"/>
          <w:vertAlign w:val="superscript"/>
        </w:rPr>
        <w:footnoteReference w:id="27"/>
      </w:r>
      <w:r w:rsidRPr="006554C5">
        <w:rPr>
          <w:rFonts w:ascii="Arial" w:hAnsi="Arial" w:cs="Arial"/>
          <w:sz w:val="22"/>
          <w:szCs w:val="22"/>
        </w:rPr>
        <w:t xml:space="preserve"> (when applicable) and the Company Secretary’s Certificate</w:t>
      </w:r>
      <w:r w:rsidRPr="006554C5">
        <w:rPr>
          <w:rStyle w:val="FootnoteReference"/>
          <w:rFonts w:ascii="Arial" w:hAnsi="Arial" w:cs="Arial"/>
          <w:sz w:val="22"/>
          <w:szCs w:val="22"/>
          <w:vertAlign w:val="superscript"/>
        </w:rPr>
        <w:footnoteReference w:id="28"/>
      </w:r>
      <w:r w:rsidRPr="006554C5">
        <w:rPr>
          <w:rFonts w:ascii="Arial" w:hAnsi="Arial" w:cs="Arial"/>
          <w:sz w:val="22"/>
          <w:szCs w:val="22"/>
        </w:rPr>
        <w:t xml:space="preserve"> (when applicable) form part of the annual financial statements prescribed by the Companies Act </w:t>
      </w:r>
      <w:r w:rsidR="00660757" w:rsidRPr="006554C5">
        <w:rPr>
          <w:rFonts w:ascii="Arial" w:hAnsi="Arial" w:cs="Arial"/>
          <w:sz w:val="22"/>
          <w:szCs w:val="22"/>
        </w:rPr>
        <w:t>and they</w:t>
      </w:r>
      <w:r w:rsidR="00660757" w:rsidRPr="001D0EA4">
        <w:rPr>
          <w:rFonts w:ascii="Arial" w:hAnsi="Arial" w:cs="Arial"/>
          <w:sz w:val="22"/>
          <w:szCs w:val="22"/>
        </w:rPr>
        <w:t xml:space="preserve"> </w:t>
      </w:r>
      <w:r w:rsidRPr="00273C61">
        <w:rPr>
          <w:rFonts w:ascii="Arial" w:hAnsi="Arial" w:cs="Arial"/>
          <w:sz w:val="22"/>
          <w:szCs w:val="22"/>
        </w:rPr>
        <w:t>must be audited or reviewed, as and when applicable. The information</w:t>
      </w:r>
      <w:r w:rsidR="00552611" w:rsidRPr="00BC49D0">
        <w:rPr>
          <w:rFonts w:ascii="Arial" w:hAnsi="Arial" w:cs="Arial"/>
          <w:sz w:val="22"/>
          <w:szCs w:val="22"/>
        </w:rPr>
        <w:t xml:space="preserve"> (</w:t>
      </w:r>
      <w:r w:rsidRPr="006554C5">
        <w:rPr>
          <w:rFonts w:ascii="Arial" w:hAnsi="Arial" w:cs="Arial"/>
          <w:sz w:val="22"/>
          <w:szCs w:val="22"/>
        </w:rPr>
        <w:t>subject matter</w:t>
      </w:r>
      <w:r w:rsidR="00552611" w:rsidRPr="006554C5">
        <w:rPr>
          <w:rFonts w:ascii="Arial" w:hAnsi="Arial" w:cs="Arial"/>
          <w:sz w:val="22"/>
          <w:szCs w:val="22"/>
        </w:rPr>
        <w:t>)</w:t>
      </w:r>
      <w:r w:rsidRPr="006554C5">
        <w:rPr>
          <w:rFonts w:ascii="Arial" w:hAnsi="Arial" w:cs="Arial"/>
          <w:sz w:val="22"/>
          <w:szCs w:val="22"/>
        </w:rPr>
        <w:t xml:space="preserve"> </w:t>
      </w:r>
      <w:r w:rsidR="00660757" w:rsidRPr="006554C5">
        <w:rPr>
          <w:rFonts w:ascii="Arial" w:hAnsi="Arial" w:cs="Arial"/>
          <w:sz w:val="22"/>
          <w:szCs w:val="22"/>
        </w:rPr>
        <w:t xml:space="preserve">is </w:t>
      </w:r>
      <w:r w:rsidR="00552611" w:rsidRPr="006554C5">
        <w:rPr>
          <w:rFonts w:ascii="Arial" w:hAnsi="Arial" w:cs="Arial"/>
          <w:sz w:val="22"/>
          <w:szCs w:val="22"/>
        </w:rPr>
        <w:lastRenderedPageBreak/>
        <w:t>generally</w:t>
      </w:r>
      <w:r w:rsidRPr="006554C5">
        <w:rPr>
          <w:rFonts w:ascii="Arial" w:hAnsi="Arial" w:cs="Arial"/>
          <w:sz w:val="22"/>
          <w:szCs w:val="22"/>
        </w:rPr>
        <w:t xml:space="preserve"> not identifiable and </w:t>
      </w:r>
      <w:r w:rsidR="00660757" w:rsidRPr="006554C5">
        <w:rPr>
          <w:rFonts w:ascii="Arial" w:hAnsi="Arial" w:cs="Arial"/>
          <w:sz w:val="22"/>
          <w:szCs w:val="22"/>
        </w:rPr>
        <w:t>open to</w:t>
      </w:r>
      <w:r w:rsidRPr="001D0EA4">
        <w:rPr>
          <w:rFonts w:ascii="Arial" w:hAnsi="Arial" w:cs="Arial"/>
          <w:sz w:val="22"/>
          <w:szCs w:val="22"/>
        </w:rPr>
        <w:t xml:space="preserve"> consistent evaluation or measurement against identified criteria.</w:t>
      </w:r>
      <w:r w:rsidRPr="00BC49D0">
        <w:rPr>
          <w:rStyle w:val="FootnoteReference"/>
          <w:rFonts w:ascii="Arial" w:hAnsi="Arial" w:cs="Arial"/>
          <w:sz w:val="22"/>
          <w:szCs w:val="22"/>
          <w:vertAlign w:val="superscript"/>
        </w:rPr>
        <w:footnoteReference w:id="29"/>
      </w:r>
      <w:r w:rsidRPr="00BC49D0">
        <w:rPr>
          <w:rFonts w:ascii="Arial" w:hAnsi="Arial" w:cs="Arial"/>
          <w:sz w:val="22"/>
          <w:szCs w:val="22"/>
        </w:rPr>
        <w:t xml:space="preserve"> Consequently, the opinion expressed on the financial statements does not extend to the information contained </w:t>
      </w:r>
      <w:r w:rsidRPr="006554C5">
        <w:rPr>
          <w:rFonts w:ascii="Arial" w:hAnsi="Arial" w:cs="Arial"/>
          <w:sz w:val="22"/>
          <w:szCs w:val="22"/>
        </w:rPr>
        <w:t>in these reports as the auditor has no basis for concluding that the information is properly stated.</w:t>
      </w:r>
    </w:p>
    <w:p w14:paraId="65AF5F36" w14:textId="77777777" w:rsidR="00577A95" w:rsidRPr="006554C5" w:rsidRDefault="003305FC" w:rsidP="00F827EF">
      <w:pPr>
        <w:pStyle w:val="Default"/>
        <w:spacing w:after="120" w:line="312" w:lineRule="auto"/>
        <w:ind w:left="709"/>
        <w:jc w:val="both"/>
        <w:rPr>
          <w:rFonts w:ascii="Arial" w:hAnsi="Arial" w:cs="Arial"/>
          <w:sz w:val="22"/>
          <w:szCs w:val="22"/>
        </w:rPr>
      </w:pPr>
      <w:r w:rsidRPr="006554C5">
        <w:rPr>
          <w:rFonts w:ascii="Arial" w:hAnsi="Arial" w:cs="Arial"/>
          <w:sz w:val="22"/>
          <w:szCs w:val="22"/>
        </w:rPr>
        <w:t>However, the auditor</w:t>
      </w:r>
      <w:r w:rsidR="00660757" w:rsidRPr="006554C5">
        <w:rPr>
          <w:rFonts w:ascii="Arial" w:hAnsi="Arial" w:cs="Arial"/>
          <w:sz w:val="22"/>
          <w:szCs w:val="22"/>
        </w:rPr>
        <w:t>,</w:t>
      </w:r>
      <w:r w:rsidRPr="006554C5">
        <w:rPr>
          <w:rFonts w:ascii="Arial" w:hAnsi="Arial" w:cs="Arial"/>
          <w:sz w:val="22"/>
          <w:szCs w:val="22"/>
        </w:rPr>
        <w:t xml:space="preserve"> </w:t>
      </w:r>
      <w:r w:rsidRPr="00273C61">
        <w:rPr>
          <w:rFonts w:ascii="Arial" w:hAnsi="Arial" w:cs="Arial"/>
          <w:sz w:val="22"/>
          <w:szCs w:val="22"/>
        </w:rPr>
        <w:t>in accordance with ISA 720 (Revised</w:t>
      </w:r>
      <w:r w:rsidRPr="006554C5">
        <w:rPr>
          <w:rFonts w:ascii="Arial" w:hAnsi="Arial" w:cs="Arial"/>
          <w:sz w:val="22"/>
          <w:szCs w:val="22"/>
        </w:rPr>
        <w:t>)</w:t>
      </w:r>
      <w:r w:rsidR="00660757" w:rsidRPr="006554C5">
        <w:rPr>
          <w:rFonts w:ascii="Arial" w:hAnsi="Arial" w:cs="Arial"/>
          <w:sz w:val="22"/>
          <w:szCs w:val="22"/>
        </w:rPr>
        <w:t>, has a responsibility</w:t>
      </w:r>
      <w:r w:rsidRPr="006554C5">
        <w:rPr>
          <w:rFonts w:ascii="Arial" w:hAnsi="Arial" w:cs="Arial"/>
          <w:sz w:val="22"/>
          <w:szCs w:val="22"/>
        </w:rPr>
        <w:t xml:space="preserve"> </w:t>
      </w:r>
      <w:r w:rsidRPr="00273C61">
        <w:rPr>
          <w:rFonts w:ascii="Arial" w:hAnsi="Arial" w:cs="Arial"/>
          <w:sz w:val="22"/>
          <w:szCs w:val="22"/>
        </w:rPr>
        <w:t>to read the other information</w:t>
      </w:r>
      <w:r w:rsidR="00660757" w:rsidRPr="006554C5">
        <w:rPr>
          <w:rFonts w:ascii="Arial" w:hAnsi="Arial" w:cs="Arial"/>
          <w:sz w:val="22"/>
          <w:szCs w:val="22"/>
        </w:rPr>
        <w:t>. Then the auditor must</w:t>
      </w:r>
      <w:r w:rsidRPr="001D0EA4">
        <w:rPr>
          <w:rFonts w:ascii="Arial" w:hAnsi="Arial" w:cs="Arial"/>
          <w:sz w:val="22"/>
          <w:szCs w:val="22"/>
        </w:rPr>
        <w:t xml:space="preserve"> consider whether there is </w:t>
      </w:r>
      <w:r w:rsidRPr="006554C5">
        <w:rPr>
          <w:rFonts w:ascii="Arial" w:hAnsi="Arial" w:cs="Arial"/>
          <w:sz w:val="22"/>
          <w:szCs w:val="22"/>
        </w:rPr>
        <w:t>a</w:t>
      </w:r>
      <w:r w:rsidR="00660757" w:rsidRPr="006554C5">
        <w:rPr>
          <w:rFonts w:ascii="Arial" w:hAnsi="Arial" w:cs="Arial"/>
          <w:sz w:val="22"/>
          <w:szCs w:val="22"/>
        </w:rPr>
        <w:t>ny</w:t>
      </w:r>
      <w:r w:rsidRPr="001D0EA4">
        <w:rPr>
          <w:rFonts w:ascii="Arial" w:hAnsi="Arial" w:cs="Arial"/>
          <w:sz w:val="22"/>
          <w:szCs w:val="22"/>
        </w:rPr>
        <w:t xml:space="preserve"> material inconsistency between the other information and the financial statements</w:t>
      </w:r>
      <w:r w:rsidR="00660757" w:rsidRPr="006554C5">
        <w:rPr>
          <w:rFonts w:ascii="Arial" w:hAnsi="Arial" w:cs="Arial"/>
          <w:sz w:val="22"/>
          <w:szCs w:val="22"/>
        </w:rPr>
        <w:t>, on the one hand,</w:t>
      </w:r>
      <w:r w:rsidRPr="006554C5">
        <w:rPr>
          <w:rFonts w:ascii="Arial" w:hAnsi="Arial" w:cs="Arial"/>
          <w:sz w:val="22"/>
          <w:szCs w:val="22"/>
        </w:rPr>
        <w:t xml:space="preserve"> and </w:t>
      </w:r>
      <w:r w:rsidRPr="00273C61">
        <w:rPr>
          <w:rFonts w:ascii="Arial" w:hAnsi="Arial" w:cs="Arial"/>
          <w:sz w:val="22"/>
          <w:szCs w:val="22"/>
        </w:rPr>
        <w:t>the other information and the auditor’s knowledge obtained in the audit</w:t>
      </w:r>
      <w:r w:rsidR="00660757" w:rsidRPr="006554C5">
        <w:rPr>
          <w:rFonts w:ascii="Arial" w:hAnsi="Arial" w:cs="Arial"/>
          <w:sz w:val="22"/>
          <w:szCs w:val="22"/>
        </w:rPr>
        <w:t>, on the other hand</w:t>
      </w:r>
      <w:r w:rsidRPr="001D0EA4">
        <w:rPr>
          <w:rStyle w:val="FootnoteReference"/>
          <w:rFonts w:ascii="Arial" w:hAnsi="Arial" w:cs="Arial"/>
          <w:sz w:val="22"/>
          <w:szCs w:val="22"/>
          <w:vertAlign w:val="superscript"/>
        </w:rPr>
        <w:footnoteReference w:id="30"/>
      </w:r>
      <w:r w:rsidRPr="00273C61">
        <w:rPr>
          <w:rFonts w:ascii="Arial" w:hAnsi="Arial" w:cs="Arial"/>
          <w:sz w:val="22"/>
          <w:szCs w:val="22"/>
        </w:rPr>
        <w:t xml:space="preserve">. </w:t>
      </w:r>
      <w:r w:rsidR="00E57220" w:rsidRPr="00273C61">
        <w:rPr>
          <w:rFonts w:ascii="Arial" w:hAnsi="Arial" w:cs="Arial"/>
          <w:sz w:val="22"/>
          <w:szCs w:val="22"/>
        </w:rPr>
        <w:t>ISA 720 (Revised)</w:t>
      </w:r>
      <w:r w:rsidR="00552611" w:rsidRPr="00273C61">
        <w:rPr>
          <w:rFonts w:ascii="Arial" w:hAnsi="Arial" w:cs="Arial"/>
          <w:sz w:val="22"/>
          <w:szCs w:val="22"/>
        </w:rPr>
        <w:t xml:space="preserve"> has been used</w:t>
      </w:r>
      <w:r w:rsidR="00495234" w:rsidRPr="00BC49D0">
        <w:rPr>
          <w:rFonts w:ascii="Arial" w:hAnsi="Arial" w:cs="Arial"/>
          <w:sz w:val="22"/>
          <w:szCs w:val="22"/>
        </w:rPr>
        <w:t xml:space="preserve"> </w:t>
      </w:r>
      <w:r w:rsidR="00E57220" w:rsidRPr="00BC49D0">
        <w:rPr>
          <w:rFonts w:ascii="Arial" w:hAnsi="Arial" w:cs="Arial"/>
          <w:sz w:val="22"/>
          <w:szCs w:val="22"/>
        </w:rPr>
        <w:t>to determine that the Directors’ Report, the Audit Committee’s Report (when applicable) and the Company Secretary’s Certificate (when applicable) meet the definition of “other</w:t>
      </w:r>
      <w:r w:rsidR="00E57220" w:rsidRPr="006554C5">
        <w:rPr>
          <w:rFonts w:ascii="Arial" w:hAnsi="Arial" w:cs="Arial"/>
          <w:sz w:val="22"/>
          <w:szCs w:val="22"/>
        </w:rPr>
        <w:t xml:space="preserve"> information” in</w:t>
      </w:r>
      <w:r w:rsidR="00771CEE" w:rsidRPr="006554C5">
        <w:rPr>
          <w:rFonts w:ascii="Arial" w:hAnsi="Arial" w:cs="Arial"/>
          <w:sz w:val="22"/>
          <w:szCs w:val="22"/>
        </w:rPr>
        <w:t xml:space="preserve"> terms of</w:t>
      </w:r>
      <w:r w:rsidR="00E57220" w:rsidRPr="006554C5">
        <w:rPr>
          <w:rFonts w:ascii="Arial" w:hAnsi="Arial" w:cs="Arial"/>
          <w:sz w:val="22"/>
          <w:szCs w:val="22"/>
        </w:rPr>
        <w:t xml:space="preserve"> ISA 720 (Revised)</w:t>
      </w:r>
      <w:r w:rsidR="00270867" w:rsidRPr="006554C5">
        <w:rPr>
          <w:rStyle w:val="FootnoteReference"/>
          <w:rFonts w:ascii="Arial" w:hAnsi="Arial" w:cs="Arial"/>
          <w:sz w:val="22"/>
          <w:szCs w:val="22"/>
          <w:vertAlign w:val="superscript"/>
        </w:rPr>
        <w:footnoteReference w:id="31"/>
      </w:r>
      <w:r w:rsidR="00E57220" w:rsidRPr="006554C5">
        <w:rPr>
          <w:rFonts w:ascii="Arial" w:hAnsi="Arial" w:cs="Arial"/>
          <w:sz w:val="22"/>
          <w:szCs w:val="22"/>
        </w:rPr>
        <w:t>.</w:t>
      </w:r>
    </w:p>
    <w:p w14:paraId="13E494D4" w14:textId="77777777" w:rsidR="00270867" w:rsidRPr="006554C5" w:rsidRDefault="00E966A6" w:rsidP="00F827EF">
      <w:pPr>
        <w:pStyle w:val="Default"/>
        <w:spacing w:after="120" w:line="312" w:lineRule="auto"/>
        <w:ind w:left="709"/>
        <w:jc w:val="both"/>
        <w:rPr>
          <w:rFonts w:ascii="Arial" w:hAnsi="Arial" w:cs="Arial"/>
          <w:sz w:val="22"/>
          <w:szCs w:val="22"/>
        </w:rPr>
      </w:pPr>
      <w:r w:rsidRPr="006554C5">
        <w:rPr>
          <w:rFonts w:ascii="Arial" w:hAnsi="Arial" w:cs="Arial"/>
          <w:sz w:val="22"/>
          <w:szCs w:val="22"/>
        </w:rPr>
        <w:t xml:space="preserve">ISA 720 (Revised) requires </w:t>
      </w:r>
      <w:r w:rsidR="00DA4A2B" w:rsidRPr="006554C5">
        <w:rPr>
          <w:rFonts w:ascii="Arial" w:hAnsi="Arial" w:cs="Arial"/>
          <w:sz w:val="22"/>
          <w:szCs w:val="22"/>
        </w:rPr>
        <w:t>that the auditor’s report</w:t>
      </w:r>
      <w:r w:rsidR="00660757" w:rsidRPr="006554C5">
        <w:rPr>
          <w:rFonts w:ascii="Arial" w:hAnsi="Arial" w:cs="Arial"/>
          <w:sz w:val="22"/>
          <w:szCs w:val="22"/>
        </w:rPr>
        <w:t xml:space="preserve"> must</w:t>
      </w:r>
      <w:r w:rsidR="00DA4A2B" w:rsidRPr="006554C5">
        <w:rPr>
          <w:rFonts w:ascii="Arial" w:hAnsi="Arial" w:cs="Arial"/>
          <w:sz w:val="22"/>
          <w:szCs w:val="22"/>
        </w:rPr>
        <w:t xml:space="preserve"> include a separate section that </w:t>
      </w:r>
      <w:r w:rsidR="00660757" w:rsidRPr="006554C5">
        <w:rPr>
          <w:rFonts w:ascii="Arial" w:hAnsi="Arial" w:cs="Arial"/>
          <w:sz w:val="22"/>
          <w:szCs w:val="22"/>
        </w:rPr>
        <w:t>identifies</w:t>
      </w:r>
      <w:r w:rsidR="00DA4A2B" w:rsidRPr="001D0EA4">
        <w:rPr>
          <w:rFonts w:ascii="Arial" w:hAnsi="Arial" w:cs="Arial"/>
          <w:sz w:val="22"/>
          <w:szCs w:val="22"/>
        </w:rPr>
        <w:t xml:space="preserve"> the other information, if any, obtained by the auditor prior to the date of the auditor’s report</w:t>
      </w:r>
      <w:r w:rsidR="00DA4A2B" w:rsidRPr="00BC49D0">
        <w:rPr>
          <w:rStyle w:val="FootnoteReference"/>
          <w:rFonts w:ascii="Arial" w:hAnsi="Arial" w:cs="Arial"/>
          <w:sz w:val="22"/>
          <w:szCs w:val="22"/>
          <w:vertAlign w:val="superscript"/>
        </w:rPr>
        <w:footnoteReference w:id="32"/>
      </w:r>
      <w:r w:rsidR="00DA4A2B" w:rsidRPr="00BC49D0">
        <w:rPr>
          <w:rFonts w:ascii="Arial" w:hAnsi="Arial" w:cs="Arial"/>
          <w:sz w:val="22"/>
          <w:szCs w:val="22"/>
        </w:rPr>
        <w:t xml:space="preserve">. </w:t>
      </w:r>
      <w:r w:rsidR="00CF4BAD" w:rsidRPr="006554C5">
        <w:rPr>
          <w:rFonts w:ascii="Arial" w:hAnsi="Arial" w:cs="Arial"/>
          <w:sz w:val="22"/>
          <w:szCs w:val="22"/>
        </w:rPr>
        <w:t>In South Africa, the Directors’ Report, the Audit Committee’s Report (when applicable) and the Company Secretary’s Certificate (when applicable) will be specifically identified as other information in that section.</w:t>
      </w:r>
    </w:p>
    <w:p w14:paraId="432E464F" w14:textId="77777777" w:rsidR="003305FC" w:rsidRDefault="00D0104E" w:rsidP="003305FC">
      <w:pPr>
        <w:pStyle w:val="Default"/>
        <w:widowControl/>
        <w:spacing w:after="120" w:line="312" w:lineRule="auto"/>
        <w:ind w:left="709"/>
        <w:jc w:val="both"/>
        <w:rPr>
          <w:rFonts w:ascii="Arial" w:hAnsi="Arial" w:cs="Arial"/>
          <w:sz w:val="22"/>
          <w:szCs w:val="22"/>
        </w:rPr>
      </w:pPr>
      <w:r w:rsidRPr="006554C5">
        <w:rPr>
          <w:rFonts w:ascii="Arial" w:hAnsi="Arial" w:cs="Arial"/>
          <w:sz w:val="22"/>
          <w:szCs w:val="22"/>
        </w:rPr>
        <w:t>In the paragraph headed “Other Reports Required by the Companies Act”</w:t>
      </w:r>
      <w:r w:rsidRPr="001D0EA4">
        <w:rPr>
          <w:rFonts w:ascii="Arial" w:hAnsi="Arial" w:cs="Arial"/>
          <w:sz w:val="22"/>
          <w:szCs w:val="22"/>
        </w:rPr>
        <w:t xml:space="preserve"> and “Other Matter – Reports Required by the Companies Act</w:t>
      </w:r>
      <w:r w:rsidRPr="00273C61">
        <w:rPr>
          <w:rFonts w:ascii="Arial" w:hAnsi="Arial" w:cs="Arial"/>
          <w:sz w:val="22"/>
          <w:szCs w:val="22"/>
        </w:rPr>
        <w:t xml:space="preserve">”, </w:t>
      </w:r>
      <w:r w:rsidRPr="006554C5">
        <w:rPr>
          <w:rFonts w:ascii="Arial" w:hAnsi="Arial" w:cs="Arial"/>
          <w:sz w:val="22"/>
          <w:szCs w:val="22"/>
        </w:rPr>
        <w:t>as contained in the independent reviewer’s report and those auditor’s reports in which a disclaimer of opinion has been expressed,</w:t>
      </w:r>
      <w:r w:rsidRPr="001D0EA4">
        <w:rPr>
          <w:rFonts w:ascii="Arial" w:hAnsi="Arial" w:cs="Arial"/>
          <w:sz w:val="22"/>
          <w:szCs w:val="22"/>
        </w:rPr>
        <w:t xml:space="preserve"> respectively</w:t>
      </w:r>
      <w:r w:rsidRPr="00273C61">
        <w:rPr>
          <w:rFonts w:ascii="Arial" w:hAnsi="Arial" w:cs="Arial"/>
          <w:sz w:val="22"/>
          <w:szCs w:val="22"/>
        </w:rPr>
        <w:t xml:space="preserve">, </w:t>
      </w:r>
      <w:r w:rsidRPr="006554C5">
        <w:rPr>
          <w:rFonts w:ascii="Arial" w:hAnsi="Arial" w:cs="Arial"/>
          <w:sz w:val="22"/>
          <w:szCs w:val="22"/>
        </w:rPr>
        <w:t>we have used wording drawn from ISA 720 (Revised).</w:t>
      </w:r>
    </w:p>
    <w:p w14:paraId="614C0E80" w14:textId="5BCAF8E4" w:rsidR="00A87740" w:rsidRDefault="00A87740" w:rsidP="003305FC">
      <w:pPr>
        <w:pStyle w:val="Default"/>
        <w:widowControl/>
        <w:spacing w:after="120" w:line="312" w:lineRule="auto"/>
        <w:ind w:left="709"/>
        <w:jc w:val="both"/>
        <w:rPr>
          <w:rFonts w:ascii="Arial" w:hAnsi="Arial" w:cs="Arial"/>
          <w:sz w:val="22"/>
          <w:szCs w:val="22"/>
        </w:rPr>
      </w:pPr>
      <w:r w:rsidRPr="006554C5">
        <w:rPr>
          <w:rFonts w:ascii="Arial" w:hAnsi="Arial" w:cs="Arial"/>
          <w:sz w:val="22"/>
          <w:szCs w:val="22"/>
        </w:rPr>
        <w:t xml:space="preserve">The IAASB has issued </w:t>
      </w:r>
      <w:r>
        <w:rPr>
          <w:rFonts w:ascii="Arial" w:hAnsi="Arial" w:cs="Arial"/>
          <w:sz w:val="22"/>
          <w:szCs w:val="22"/>
        </w:rPr>
        <w:t>a</w:t>
      </w:r>
      <w:r w:rsidRPr="006554C5">
        <w:rPr>
          <w:rFonts w:ascii="Arial" w:hAnsi="Arial" w:cs="Arial"/>
          <w:sz w:val="22"/>
          <w:szCs w:val="22"/>
        </w:rPr>
        <w:t xml:space="preserve"> non-authoritative publication</w:t>
      </w:r>
      <w:r>
        <w:rPr>
          <w:rFonts w:ascii="Arial" w:hAnsi="Arial" w:cs="Arial"/>
          <w:sz w:val="22"/>
          <w:szCs w:val="22"/>
        </w:rPr>
        <w:t xml:space="preserve"> </w:t>
      </w:r>
      <w:r w:rsidRPr="006554C5">
        <w:rPr>
          <w:rFonts w:ascii="Arial" w:hAnsi="Arial" w:cs="Arial"/>
          <w:sz w:val="22"/>
          <w:szCs w:val="22"/>
        </w:rPr>
        <w:t xml:space="preserve">developed by the Auditor Reporting Implementation Working Group </w:t>
      </w:r>
      <w:r>
        <w:rPr>
          <w:rFonts w:ascii="Arial" w:hAnsi="Arial" w:cs="Arial"/>
          <w:sz w:val="22"/>
          <w:szCs w:val="22"/>
        </w:rPr>
        <w:t>that deal</w:t>
      </w:r>
      <w:r w:rsidR="00120965">
        <w:rPr>
          <w:rFonts w:ascii="Arial" w:hAnsi="Arial" w:cs="Arial"/>
          <w:sz w:val="22"/>
          <w:szCs w:val="22"/>
        </w:rPr>
        <w:t>s</w:t>
      </w:r>
      <w:r>
        <w:rPr>
          <w:rFonts w:ascii="Arial" w:hAnsi="Arial" w:cs="Arial"/>
          <w:sz w:val="22"/>
          <w:szCs w:val="22"/>
        </w:rPr>
        <w:t>, in part, with other information in terms of ISA 720 (Revised):</w:t>
      </w:r>
    </w:p>
    <w:p w14:paraId="3DD5417B" w14:textId="14BB2D28" w:rsidR="00AE7F7C" w:rsidRPr="00273C61" w:rsidRDefault="000E4014" w:rsidP="00F827EF">
      <w:pPr>
        <w:pStyle w:val="Default"/>
        <w:numPr>
          <w:ilvl w:val="0"/>
          <w:numId w:val="3"/>
        </w:numPr>
        <w:spacing w:after="120" w:line="312" w:lineRule="auto"/>
        <w:ind w:hanging="357"/>
        <w:jc w:val="both"/>
        <w:rPr>
          <w:rFonts w:ascii="Arial" w:hAnsi="Arial" w:cs="Arial"/>
          <w:sz w:val="22"/>
          <w:szCs w:val="22"/>
        </w:rPr>
      </w:pPr>
      <w:hyperlink r:id="rId21" w:history="1">
        <w:r w:rsidR="00A87740" w:rsidRPr="005E6660">
          <w:rPr>
            <w:rStyle w:val="Hyperlink"/>
            <w:rFonts w:ascii="Arial" w:hAnsi="Arial" w:cs="Arial"/>
            <w:i/>
            <w:sz w:val="22"/>
            <w:szCs w:val="22"/>
          </w:rPr>
          <w:t>Auditor Reporting: Frequently Asked Questions</w:t>
        </w:r>
      </w:hyperlink>
      <w:r w:rsidR="00A87740">
        <w:rPr>
          <w:rFonts w:ascii="Arial" w:hAnsi="Arial" w:cs="Arial"/>
          <w:sz w:val="22"/>
          <w:szCs w:val="22"/>
        </w:rPr>
        <w:t xml:space="preserve"> – This publication addresses commonly asked questions on the new and revised auditor reporting standards, including questions on key audit matters, and other information. </w:t>
      </w:r>
    </w:p>
    <w:p w14:paraId="393DE4A0" w14:textId="77777777" w:rsidR="00617DC9" w:rsidRDefault="00617DC9" w:rsidP="003305FC">
      <w:pPr>
        <w:pStyle w:val="Default"/>
        <w:widowControl/>
        <w:spacing w:after="120" w:line="312" w:lineRule="auto"/>
        <w:ind w:left="709"/>
        <w:jc w:val="both"/>
        <w:rPr>
          <w:rFonts w:ascii="Arial" w:hAnsi="Arial" w:cs="Arial"/>
          <w:i/>
          <w:sz w:val="22"/>
          <w:szCs w:val="22"/>
        </w:rPr>
      </w:pPr>
      <w:r>
        <w:rPr>
          <w:rFonts w:ascii="Arial" w:hAnsi="Arial" w:cs="Arial"/>
          <w:sz w:val="22"/>
          <w:szCs w:val="22"/>
        </w:rPr>
        <w:t>Appendix II, Examples of reports, documents and information that may be determined to be other information, provides further guidance on the identification of other information in terms of ISA 720 (Revised) in the South Africa context.</w:t>
      </w:r>
    </w:p>
    <w:p w14:paraId="167898E8" w14:textId="77777777" w:rsidR="00B754BB" w:rsidRPr="00BC49D0" w:rsidRDefault="00B754BB" w:rsidP="00CC3D83">
      <w:pPr>
        <w:pStyle w:val="Default"/>
        <w:keepNext/>
        <w:widowControl/>
        <w:spacing w:after="120" w:line="312" w:lineRule="auto"/>
        <w:ind w:left="709"/>
        <w:jc w:val="both"/>
        <w:rPr>
          <w:rFonts w:ascii="Arial" w:hAnsi="Arial" w:cs="Arial"/>
          <w:i/>
          <w:sz w:val="22"/>
          <w:szCs w:val="22"/>
        </w:rPr>
      </w:pPr>
      <w:r w:rsidRPr="00BC49D0">
        <w:rPr>
          <w:rFonts w:ascii="Arial" w:hAnsi="Arial" w:cs="Arial"/>
          <w:i/>
          <w:sz w:val="22"/>
          <w:szCs w:val="22"/>
        </w:rPr>
        <w:lastRenderedPageBreak/>
        <w:t>Public sector perspective</w:t>
      </w:r>
    </w:p>
    <w:p w14:paraId="2B8EBA66" w14:textId="6BC00157" w:rsidR="00374FE4" w:rsidRDefault="00374FE4" w:rsidP="00CC3D83">
      <w:pPr>
        <w:keepNext/>
        <w:widowControl/>
        <w:spacing w:line="312" w:lineRule="auto"/>
        <w:ind w:left="709"/>
        <w:rPr>
          <w:rFonts w:ascii="Arial" w:hAnsi="Arial" w:cs="Arial"/>
        </w:rPr>
      </w:pPr>
      <w:r w:rsidRPr="006554C5">
        <w:rPr>
          <w:rFonts w:ascii="Arial" w:hAnsi="Arial" w:cs="Arial"/>
        </w:rPr>
        <w:t>The Directors’ Report</w:t>
      </w:r>
      <w:r w:rsidRPr="006554C5">
        <w:rPr>
          <w:rStyle w:val="FootnoteReference"/>
          <w:rFonts w:ascii="Arial" w:hAnsi="Arial" w:cs="Arial"/>
          <w:vertAlign w:val="superscript"/>
        </w:rPr>
        <w:footnoteReference w:id="33"/>
      </w:r>
      <w:r w:rsidRPr="006554C5">
        <w:rPr>
          <w:rFonts w:ascii="Arial" w:hAnsi="Arial" w:cs="Arial"/>
        </w:rPr>
        <w:t>, the Audit Committee’s Report</w:t>
      </w:r>
      <w:r w:rsidRPr="006554C5">
        <w:rPr>
          <w:rStyle w:val="FootnoteReference"/>
          <w:rFonts w:ascii="Arial" w:hAnsi="Arial" w:cs="Arial"/>
          <w:vertAlign w:val="superscript"/>
        </w:rPr>
        <w:footnoteReference w:id="34"/>
      </w:r>
      <w:r w:rsidRPr="006554C5">
        <w:rPr>
          <w:rFonts w:ascii="Arial" w:hAnsi="Arial" w:cs="Arial"/>
        </w:rPr>
        <w:t xml:space="preserve"> (when applicable) and the Company Secretary’s Certificate</w:t>
      </w:r>
      <w:r w:rsidRPr="006554C5">
        <w:rPr>
          <w:rStyle w:val="FootnoteReference"/>
          <w:rFonts w:ascii="Arial" w:hAnsi="Arial" w:cs="Arial"/>
          <w:vertAlign w:val="superscript"/>
        </w:rPr>
        <w:footnoteReference w:id="35"/>
      </w:r>
      <w:r w:rsidRPr="006554C5">
        <w:rPr>
          <w:rFonts w:ascii="Arial" w:hAnsi="Arial" w:cs="Arial"/>
        </w:rPr>
        <w:t xml:space="preserve"> (when applicable) form part of the annual financial statements prescribed by the Companies Act</w:t>
      </w:r>
      <w:r w:rsidR="0078689A">
        <w:rPr>
          <w:rFonts w:ascii="Arial" w:hAnsi="Arial" w:cs="Arial"/>
        </w:rPr>
        <w:t>.</w:t>
      </w:r>
      <w:r>
        <w:rPr>
          <w:rFonts w:ascii="Arial" w:hAnsi="Arial" w:cs="Arial"/>
        </w:rPr>
        <w:t xml:space="preserve"> </w:t>
      </w:r>
      <w:r w:rsidR="0078689A">
        <w:rPr>
          <w:rFonts w:ascii="Arial" w:hAnsi="Arial" w:cs="Arial"/>
        </w:rPr>
        <w:t>W</w:t>
      </w:r>
      <w:r>
        <w:rPr>
          <w:rFonts w:ascii="Arial" w:hAnsi="Arial" w:cs="Arial"/>
        </w:rPr>
        <w:t>here the entity is not a company</w:t>
      </w:r>
      <w:r w:rsidR="0078689A">
        <w:rPr>
          <w:rFonts w:ascii="Arial" w:hAnsi="Arial" w:cs="Arial"/>
        </w:rPr>
        <w:t>,</w:t>
      </w:r>
      <w:r>
        <w:rPr>
          <w:rFonts w:ascii="Arial" w:hAnsi="Arial" w:cs="Arial"/>
        </w:rPr>
        <w:t xml:space="preserve"> reference to these documents should be omitted. </w:t>
      </w:r>
    </w:p>
    <w:p w14:paraId="1D91A4C9" w14:textId="5858F747" w:rsidR="00B754BB" w:rsidRPr="00273C61" w:rsidRDefault="006C62A8" w:rsidP="00B754BB">
      <w:pPr>
        <w:spacing w:line="312" w:lineRule="auto"/>
        <w:ind w:left="709"/>
        <w:rPr>
          <w:rFonts w:ascii="Arial" w:hAnsi="Arial" w:cs="Arial"/>
          <w:color w:val="000000"/>
          <w:lang w:eastAsia="ja-JP"/>
        </w:rPr>
      </w:pPr>
      <w:r w:rsidRPr="006554C5">
        <w:rPr>
          <w:rFonts w:ascii="Arial" w:hAnsi="Arial" w:cs="Arial"/>
          <w:color w:val="000000"/>
          <w:lang w:eastAsia="ja-JP"/>
        </w:rPr>
        <w:t xml:space="preserve">In addition to King </w:t>
      </w:r>
      <w:r w:rsidR="0078689A" w:rsidRPr="006554C5">
        <w:rPr>
          <w:rFonts w:ascii="Arial" w:hAnsi="Arial" w:cs="Arial"/>
          <w:color w:val="000000"/>
          <w:lang w:eastAsia="ja-JP"/>
        </w:rPr>
        <w:t>I</w:t>
      </w:r>
      <w:r w:rsidR="0078689A">
        <w:rPr>
          <w:rFonts w:ascii="Arial" w:hAnsi="Arial" w:cs="Arial"/>
          <w:color w:val="000000"/>
          <w:lang w:eastAsia="ja-JP"/>
        </w:rPr>
        <w:t>V</w:t>
      </w:r>
      <w:r w:rsidRPr="006554C5">
        <w:rPr>
          <w:rFonts w:ascii="Arial" w:hAnsi="Arial" w:cs="Arial"/>
          <w:color w:val="000000"/>
          <w:lang w:eastAsia="ja-JP"/>
        </w:rPr>
        <w:t>, the Listings Requirements and the Companies Act requirements that may be applicable to certain public sector entities, the PFMA also includes requirements relating to the</w:t>
      </w:r>
      <w:r w:rsidR="00D0104E" w:rsidRPr="006554C5">
        <w:rPr>
          <w:rFonts w:ascii="Arial" w:hAnsi="Arial" w:cs="Arial"/>
          <w:color w:val="000000"/>
          <w:lang w:eastAsia="ja-JP"/>
        </w:rPr>
        <w:t>se</w:t>
      </w:r>
      <w:r w:rsidRPr="006554C5">
        <w:rPr>
          <w:rFonts w:ascii="Arial" w:hAnsi="Arial" w:cs="Arial"/>
          <w:color w:val="000000"/>
          <w:lang w:eastAsia="ja-JP"/>
        </w:rPr>
        <w:t xml:space="preserve"> </w:t>
      </w:r>
      <w:r w:rsidR="00D0104E" w:rsidRPr="006554C5">
        <w:rPr>
          <w:rFonts w:ascii="Arial" w:hAnsi="Arial" w:cs="Arial"/>
          <w:color w:val="000000"/>
          <w:lang w:eastAsia="ja-JP"/>
        </w:rPr>
        <w:t xml:space="preserve">entities’ </w:t>
      </w:r>
      <w:r w:rsidRPr="006554C5">
        <w:rPr>
          <w:rFonts w:ascii="Arial" w:hAnsi="Arial" w:cs="Arial"/>
          <w:color w:val="000000"/>
          <w:lang w:eastAsia="ja-JP"/>
        </w:rPr>
        <w:t>annual report</w:t>
      </w:r>
      <w:r w:rsidR="00D0104E" w:rsidRPr="006554C5">
        <w:rPr>
          <w:rFonts w:ascii="Arial" w:hAnsi="Arial" w:cs="Arial"/>
          <w:color w:val="000000"/>
          <w:lang w:eastAsia="ja-JP"/>
        </w:rPr>
        <w:t>s</w:t>
      </w:r>
      <w:r w:rsidRPr="001D0EA4">
        <w:rPr>
          <w:rFonts w:ascii="Arial" w:hAnsi="Arial" w:cs="Arial"/>
          <w:color w:val="000000"/>
          <w:lang w:eastAsia="ja-JP"/>
        </w:rPr>
        <w:t>.</w:t>
      </w:r>
    </w:p>
    <w:p w14:paraId="776B82AA" w14:textId="77777777" w:rsidR="00B754BB" w:rsidRPr="006554C5" w:rsidRDefault="00063338" w:rsidP="00B754BB">
      <w:pPr>
        <w:spacing w:line="312" w:lineRule="auto"/>
        <w:ind w:left="709"/>
        <w:rPr>
          <w:rFonts w:ascii="Arial" w:hAnsi="Arial" w:cs="Arial"/>
          <w:color w:val="000000"/>
          <w:lang w:eastAsia="ja-JP"/>
        </w:rPr>
      </w:pPr>
      <w:r w:rsidRPr="001D0EA4">
        <w:rPr>
          <w:rFonts w:ascii="Arial" w:hAnsi="Arial" w:cs="Arial"/>
          <w:color w:val="000000"/>
        </w:rPr>
        <w:t>In the public sector,</w:t>
      </w:r>
      <w:r w:rsidRPr="00273C61">
        <w:rPr>
          <w:rFonts w:ascii="Arial" w:hAnsi="Arial" w:cs="Arial"/>
          <w:color w:val="000000"/>
        </w:rPr>
        <w:t xml:space="preserve"> other information </w:t>
      </w:r>
      <w:r w:rsidR="00D0104E" w:rsidRPr="00273C61">
        <w:rPr>
          <w:rFonts w:ascii="Arial" w:hAnsi="Arial" w:cs="Arial"/>
          <w:color w:val="000000"/>
        </w:rPr>
        <w:t>comprises</w:t>
      </w:r>
      <w:r w:rsidRPr="00273C61">
        <w:rPr>
          <w:rFonts w:ascii="Arial" w:hAnsi="Arial" w:cs="Arial"/>
          <w:color w:val="000000"/>
        </w:rPr>
        <w:t xml:space="preserve"> financial and non-financial information, other than</w:t>
      </w:r>
      <w:r w:rsidR="00D0104E" w:rsidRPr="00BC49D0">
        <w:rPr>
          <w:rFonts w:ascii="Arial" w:hAnsi="Arial" w:cs="Arial"/>
          <w:color w:val="000000"/>
        </w:rPr>
        <w:t xml:space="preserve"> (</w:t>
      </w:r>
      <w:proofErr w:type="spellStart"/>
      <w:r w:rsidR="00D0104E" w:rsidRPr="00BC49D0">
        <w:rPr>
          <w:rFonts w:ascii="Arial" w:hAnsi="Arial" w:cs="Arial"/>
          <w:color w:val="000000"/>
        </w:rPr>
        <w:t>i</w:t>
      </w:r>
      <w:proofErr w:type="spellEnd"/>
      <w:r w:rsidR="00D0104E" w:rsidRPr="00BC49D0">
        <w:rPr>
          <w:rFonts w:ascii="Arial" w:hAnsi="Arial" w:cs="Arial"/>
          <w:color w:val="000000"/>
        </w:rPr>
        <w:t>)</w:t>
      </w:r>
      <w:r w:rsidRPr="00BC49D0">
        <w:rPr>
          <w:rFonts w:ascii="Arial" w:hAnsi="Arial" w:cs="Arial"/>
          <w:color w:val="000000"/>
        </w:rPr>
        <w:t xml:space="preserve"> the financial </w:t>
      </w:r>
      <w:r w:rsidRPr="002653D0">
        <w:rPr>
          <w:rFonts w:ascii="Arial" w:hAnsi="Arial" w:cs="Arial"/>
        </w:rPr>
        <w:t>statements</w:t>
      </w:r>
      <w:r w:rsidR="00D0104E" w:rsidRPr="002653D0">
        <w:rPr>
          <w:rFonts w:ascii="Arial" w:hAnsi="Arial" w:cs="Arial"/>
        </w:rPr>
        <w:t>;</w:t>
      </w:r>
      <w:r w:rsidRPr="002653D0">
        <w:rPr>
          <w:rFonts w:ascii="Arial" w:hAnsi="Arial" w:cs="Arial"/>
        </w:rPr>
        <w:t xml:space="preserve"> </w:t>
      </w:r>
      <w:r w:rsidR="00D0104E" w:rsidRPr="002653D0">
        <w:rPr>
          <w:rFonts w:ascii="Arial" w:hAnsi="Arial" w:cs="Arial"/>
        </w:rPr>
        <w:t xml:space="preserve">(ii) </w:t>
      </w:r>
      <w:r w:rsidRPr="002653D0">
        <w:rPr>
          <w:rFonts w:ascii="Arial" w:hAnsi="Arial" w:cs="Arial"/>
        </w:rPr>
        <w:t>the auditor’s report thereon</w:t>
      </w:r>
      <w:r w:rsidR="00D0104E" w:rsidRPr="002653D0">
        <w:rPr>
          <w:rFonts w:ascii="Arial" w:hAnsi="Arial" w:cs="Arial"/>
        </w:rPr>
        <w:t>;</w:t>
      </w:r>
      <w:r w:rsidRPr="002653D0">
        <w:rPr>
          <w:rFonts w:ascii="Arial" w:hAnsi="Arial" w:cs="Arial"/>
        </w:rPr>
        <w:t xml:space="preserve"> and</w:t>
      </w:r>
      <w:r w:rsidR="00D0104E" w:rsidRPr="002653D0">
        <w:rPr>
          <w:rFonts w:ascii="Arial" w:hAnsi="Arial" w:cs="Arial"/>
        </w:rPr>
        <w:t xml:space="preserve"> (iii)</w:t>
      </w:r>
      <w:r w:rsidRPr="002653D0">
        <w:rPr>
          <w:rFonts w:ascii="Arial" w:hAnsi="Arial" w:cs="Arial"/>
        </w:rPr>
        <w:t xml:space="preserve"> those objectives in the entity’s annual report where its performance against predetermined objectives have been specifically</w:t>
      </w:r>
      <w:r w:rsidR="00094F87">
        <w:rPr>
          <w:rFonts w:ascii="Arial" w:hAnsi="Arial" w:cs="Arial"/>
        </w:rPr>
        <w:t xml:space="preserve"> audited and</w:t>
      </w:r>
      <w:r w:rsidRPr="002653D0">
        <w:rPr>
          <w:rFonts w:ascii="Arial" w:hAnsi="Arial" w:cs="Arial"/>
        </w:rPr>
        <w:t xml:space="preserve"> reported </w:t>
      </w:r>
      <w:r w:rsidRPr="006554C5">
        <w:rPr>
          <w:rFonts w:ascii="Arial" w:hAnsi="Arial" w:cs="Arial"/>
          <w:color w:val="000000"/>
        </w:rPr>
        <w:t>on in the auditor’s report.</w:t>
      </w:r>
    </w:p>
    <w:p w14:paraId="5425DC61" w14:textId="77777777" w:rsidR="00D13D83" w:rsidRDefault="00D13D83" w:rsidP="00C73248">
      <w:pPr>
        <w:spacing w:line="312" w:lineRule="auto"/>
        <w:ind w:left="709"/>
        <w:rPr>
          <w:rFonts w:ascii="Arial" w:hAnsi="Arial" w:cs="Arial"/>
          <w:color w:val="000000"/>
        </w:rPr>
      </w:pPr>
      <w:bookmarkStart w:id="106" w:name="_Hlk517328463"/>
      <w:r w:rsidRPr="00C73248">
        <w:rPr>
          <w:rFonts w:ascii="Arial" w:hAnsi="Arial" w:cs="Arial"/>
          <w:color w:val="000000"/>
        </w:rPr>
        <w:t>In terms of section 28(1)(c) of the PAA, the report of an auditor appointed in terms of section 25(1)(b) of the PAA (i.e. section 4(3) registered auditors), must reflect such opinions and statements as may be required by any legislation applicable to the auditee which is the subject of the audit, but must reflect at least an opinion or conclusion on</w:t>
      </w:r>
      <w:r>
        <w:rPr>
          <w:rFonts w:ascii="Arial" w:hAnsi="Arial" w:cs="Arial"/>
          <w:color w:val="000000"/>
        </w:rPr>
        <w:t xml:space="preserve"> –</w:t>
      </w:r>
    </w:p>
    <w:p w14:paraId="2B7E843C" w14:textId="2C95CE0B" w:rsidR="00F50FAA" w:rsidRPr="00C73248" w:rsidRDefault="00D13D83" w:rsidP="00C73248">
      <w:pPr>
        <w:spacing w:line="312" w:lineRule="auto"/>
        <w:ind w:left="709"/>
        <w:rPr>
          <w:rFonts w:cs="Arial"/>
          <w:color w:val="000000"/>
        </w:rPr>
      </w:pPr>
      <w:r w:rsidRPr="00006077">
        <w:rPr>
          <w:rFonts w:ascii="Arial" w:hAnsi="Arial" w:cs="Arial"/>
          <w:color w:val="000000"/>
        </w:rPr>
        <w:t xml:space="preserve">(c) </w:t>
      </w:r>
      <w:r>
        <w:rPr>
          <w:rFonts w:ascii="Arial" w:hAnsi="Arial" w:cs="Arial"/>
          <w:color w:val="000000"/>
        </w:rPr>
        <w:t>the reported information relating to the performance of the auditee against predetermined objectives.</w:t>
      </w:r>
    </w:p>
    <w:p w14:paraId="2FA3C2CC" w14:textId="4EFF3DC3" w:rsidR="00F50FAA" w:rsidRDefault="00F50FAA" w:rsidP="00F50FAA">
      <w:pPr>
        <w:spacing w:line="312" w:lineRule="auto"/>
        <w:ind w:left="709"/>
        <w:rPr>
          <w:rFonts w:ascii="Arial" w:hAnsi="Arial" w:cs="Arial"/>
          <w:color w:val="000000"/>
        </w:rPr>
      </w:pPr>
      <w:r>
        <w:rPr>
          <w:rFonts w:ascii="Arial" w:hAnsi="Arial" w:cs="Arial"/>
          <w:lang w:eastAsia="ja-JP"/>
        </w:rPr>
        <w:t xml:space="preserve">As such, since the legislated auditor reporting requirements in the public sector extend to reporting on performance information as part of the annual audit process, </w:t>
      </w:r>
      <w:r w:rsidRPr="00273C61">
        <w:rPr>
          <w:rFonts w:ascii="Arial" w:hAnsi="Arial" w:cs="Arial"/>
          <w:color w:val="000000"/>
        </w:rPr>
        <w:t xml:space="preserve">other information </w:t>
      </w:r>
      <w:r>
        <w:rPr>
          <w:rFonts w:ascii="Arial" w:hAnsi="Arial" w:cs="Arial"/>
          <w:color w:val="000000"/>
        </w:rPr>
        <w:t>excludes</w:t>
      </w:r>
      <w:r w:rsidRPr="002653D0">
        <w:rPr>
          <w:rFonts w:ascii="Arial" w:hAnsi="Arial" w:cs="Arial"/>
        </w:rPr>
        <w:t xml:space="preserve"> those objectives in the entity’s annual report where its performance against predetermined objectives </w:t>
      </w:r>
      <w:r w:rsidR="00260DB2" w:rsidRPr="002653D0">
        <w:rPr>
          <w:rFonts w:ascii="Arial" w:hAnsi="Arial" w:cs="Arial"/>
        </w:rPr>
        <w:t>ha</w:t>
      </w:r>
      <w:r w:rsidR="00260DB2">
        <w:rPr>
          <w:rFonts w:ascii="Arial" w:hAnsi="Arial" w:cs="Arial"/>
        </w:rPr>
        <w:t>s</w:t>
      </w:r>
      <w:r w:rsidR="00260DB2" w:rsidRPr="002653D0">
        <w:rPr>
          <w:rFonts w:ascii="Arial" w:hAnsi="Arial" w:cs="Arial"/>
        </w:rPr>
        <w:t xml:space="preserve"> </w:t>
      </w:r>
      <w:r w:rsidRPr="002653D0">
        <w:rPr>
          <w:rFonts w:ascii="Arial" w:hAnsi="Arial" w:cs="Arial"/>
        </w:rPr>
        <w:t>been specifically</w:t>
      </w:r>
      <w:r>
        <w:rPr>
          <w:rFonts w:ascii="Arial" w:hAnsi="Arial" w:cs="Arial"/>
        </w:rPr>
        <w:t xml:space="preserve"> audited and</w:t>
      </w:r>
      <w:r w:rsidRPr="002653D0">
        <w:rPr>
          <w:rFonts w:ascii="Arial" w:hAnsi="Arial" w:cs="Arial"/>
        </w:rPr>
        <w:t xml:space="preserve"> reported </w:t>
      </w:r>
      <w:r w:rsidRPr="006554C5">
        <w:rPr>
          <w:rFonts w:ascii="Arial" w:hAnsi="Arial" w:cs="Arial"/>
          <w:color w:val="000000"/>
        </w:rPr>
        <w:t>on in the auditor’s report</w:t>
      </w:r>
      <w:r>
        <w:rPr>
          <w:rFonts w:ascii="Arial" w:hAnsi="Arial" w:cs="Arial"/>
          <w:color w:val="000000"/>
        </w:rPr>
        <w:t>.</w:t>
      </w:r>
    </w:p>
    <w:p w14:paraId="2F809F6C" w14:textId="283C3273" w:rsidR="00407E85" w:rsidRPr="000818DF" w:rsidRDefault="00407E85" w:rsidP="00F50FAA">
      <w:pPr>
        <w:spacing w:line="312" w:lineRule="auto"/>
        <w:ind w:left="709"/>
        <w:rPr>
          <w:rFonts w:ascii="Arial" w:hAnsi="Arial" w:cs="Arial"/>
          <w:lang w:eastAsia="ja-JP"/>
        </w:rPr>
      </w:pPr>
      <w:r w:rsidRPr="00407E85">
        <w:rPr>
          <w:rFonts w:ascii="Arial" w:hAnsi="Arial" w:cs="Arial"/>
          <w:u w:val="single"/>
          <w:lang w:eastAsia="ja-JP"/>
        </w:rPr>
        <w:t>Note:</w:t>
      </w:r>
      <w:r>
        <w:rPr>
          <w:rFonts w:ascii="Arial" w:hAnsi="Arial" w:cs="Arial"/>
          <w:lang w:eastAsia="ja-JP"/>
        </w:rPr>
        <w:t xml:space="preserve"> The public sector interpretation of other information is only applicable to the public sector and should not be extended to other audit or review engagements. </w:t>
      </w:r>
    </w:p>
    <w:bookmarkEnd w:id="106"/>
    <w:p w14:paraId="3874CD26" w14:textId="77777777" w:rsidR="00B754BB" w:rsidRDefault="00B754BB" w:rsidP="00B754BB">
      <w:pPr>
        <w:spacing w:line="312" w:lineRule="auto"/>
        <w:ind w:left="709"/>
        <w:rPr>
          <w:rFonts w:ascii="Arial" w:hAnsi="Arial" w:cs="Arial"/>
          <w:color w:val="000000"/>
          <w:lang w:eastAsia="ja-JP"/>
        </w:rPr>
      </w:pPr>
      <w:r w:rsidRPr="006554C5">
        <w:rPr>
          <w:rFonts w:ascii="Arial" w:hAnsi="Arial" w:cs="Arial"/>
          <w:color w:val="000000"/>
          <w:lang w:eastAsia="ja-JP"/>
        </w:rPr>
        <w:t>The auditor is required to read the other information and determine if there are inconsistencies between the other information, the financial statements and the report on performance against pre-determined objectives.</w:t>
      </w:r>
    </w:p>
    <w:p w14:paraId="73EEF7C1" w14:textId="77777777" w:rsidR="0038406B" w:rsidRPr="006554C5" w:rsidRDefault="0038406B" w:rsidP="00B754BB">
      <w:pPr>
        <w:spacing w:line="312" w:lineRule="auto"/>
        <w:ind w:left="709"/>
        <w:rPr>
          <w:rFonts w:ascii="Arial" w:hAnsi="Arial" w:cs="Arial"/>
          <w:color w:val="000000"/>
          <w:lang w:eastAsia="ja-JP"/>
        </w:rPr>
      </w:pPr>
      <w:r>
        <w:rPr>
          <w:rFonts w:ascii="Arial" w:hAnsi="Arial" w:cs="Arial"/>
          <w:color w:val="000000"/>
          <w:lang w:eastAsia="ja-JP"/>
        </w:rPr>
        <w:t>The section on other information is placed in the auditor’s report after the reporting on the audit of the financial statements, audit of the reported performance information and audit of compliance with legislation.</w:t>
      </w:r>
    </w:p>
    <w:p w14:paraId="31A395DC" w14:textId="1BE3C7D8" w:rsidR="00077042" w:rsidRPr="006554C5" w:rsidRDefault="00A5405E" w:rsidP="00F827EF">
      <w:pPr>
        <w:pStyle w:val="Heading4"/>
      </w:pPr>
      <w:bookmarkStart w:id="107" w:name="_Toc513622604"/>
      <w:bookmarkStart w:id="108" w:name="_Toc515358742"/>
      <w:bookmarkStart w:id="109" w:name="_Toc518384425"/>
      <w:bookmarkStart w:id="110" w:name="_Toc5690142"/>
      <w:r>
        <w:rPr>
          <w:rFonts w:cs="Arial"/>
        </w:rPr>
        <w:lastRenderedPageBreak/>
        <w:t>Responsibilities of the directors for the financial statements</w:t>
      </w:r>
      <w:bookmarkEnd w:id="107"/>
      <w:bookmarkEnd w:id="108"/>
      <w:bookmarkEnd w:id="109"/>
      <w:bookmarkEnd w:id="110"/>
      <w:r w:rsidRPr="006554C5" w:rsidDel="00A5405E">
        <w:t xml:space="preserve"> </w:t>
      </w:r>
      <w:bookmarkEnd w:id="91"/>
      <w:bookmarkEnd w:id="92"/>
    </w:p>
    <w:p w14:paraId="6BB8DE61" w14:textId="77777777" w:rsidR="00771CEE" w:rsidRPr="00BC49D0" w:rsidRDefault="00C956E1" w:rsidP="00AF0B15">
      <w:pPr>
        <w:pStyle w:val="Default"/>
        <w:keepNext/>
        <w:widowControl/>
        <w:spacing w:after="120" w:line="312" w:lineRule="auto"/>
        <w:ind w:left="709" w:hanging="709"/>
        <w:jc w:val="both"/>
        <w:rPr>
          <w:rFonts w:ascii="Arial" w:hAnsi="Arial" w:cs="Arial"/>
          <w:sz w:val="22"/>
          <w:szCs w:val="22"/>
        </w:rPr>
      </w:pPr>
      <w:r w:rsidRPr="006554C5">
        <w:rPr>
          <w:rFonts w:ascii="Arial" w:hAnsi="Arial" w:cs="Arial"/>
          <w:sz w:val="22"/>
          <w:szCs w:val="22"/>
        </w:rPr>
        <w:t>N9</w:t>
      </w:r>
      <w:r w:rsidR="00077042" w:rsidRPr="006554C5">
        <w:rPr>
          <w:rFonts w:ascii="Arial" w:hAnsi="Arial" w:cs="Arial"/>
          <w:sz w:val="22"/>
          <w:szCs w:val="22"/>
        </w:rPr>
        <w:t>.</w:t>
      </w:r>
      <w:r w:rsidR="00077042" w:rsidRPr="006554C5">
        <w:rPr>
          <w:rFonts w:ascii="Arial" w:hAnsi="Arial" w:cs="Arial"/>
          <w:sz w:val="22"/>
          <w:szCs w:val="22"/>
        </w:rPr>
        <w:tab/>
      </w:r>
      <w:r w:rsidR="005D4BD8" w:rsidRPr="006554C5">
        <w:rPr>
          <w:rFonts w:ascii="Arial" w:hAnsi="Arial" w:cs="Arial"/>
          <w:sz w:val="22"/>
          <w:szCs w:val="22"/>
        </w:rPr>
        <w:t>“M</w:t>
      </w:r>
      <w:r w:rsidR="00077042" w:rsidRPr="006554C5">
        <w:rPr>
          <w:rFonts w:ascii="Arial" w:hAnsi="Arial" w:cs="Arial"/>
          <w:sz w:val="22"/>
          <w:szCs w:val="22"/>
        </w:rPr>
        <w:t xml:space="preserve">anagement” </w:t>
      </w:r>
      <w:r w:rsidR="005D4BD8" w:rsidRPr="006554C5">
        <w:rPr>
          <w:rFonts w:ascii="Arial" w:hAnsi="Arial" w:cs="Arial"/>
          <w:sz w:val="22"/>
          <w:szCs w:val="22"/>
        </w:rPr>
        <w:t xml:space="preserve">is </w:t>
      </w:r>
      <w:r w:rsidR="00D0104E" w:rsidRPr="006554C5">
        <w:rPr>
          <w:rFonts w:ascii="Arial" w:hAnsi="Arial" w:cs="Arial"/>
          <w:sz w:val="22"/>
          <w:szCs w:val="22"/>
        </w:rPr>
        <w:t xml:space="preserve">used </w:t>
      </w:r>
      <w:r w:rsidR="005D4BD8" w:rsidRPr="006554C5">
        <w:rPr>
          <w:rFonts w:ascii="Arial" w:hAnsi="Arial" w:cs="Arial"/>
          <w:sz w:val="22"/>
          <w:szCs w:val="22"/>
        </w:rPr>
        <w:t>generic</w:t>
      </w:r>
      <w:r w:rsidR="00D0104E" w:rsidRPr="006554C5">
        <w:rPr>
          <w:rFonts w:ascii="Arial" w:hAnsi="Arial" w:cs="Arial"/>
          <w:sz w:val="22"/>
          <w:szCs w:val="22"/>
        </w:rPr>
        <w:t>ally</w:t>
      </w:r>
      <w:r w:rsidR="005D4BD8" w:rsidRPr="006554C5">
        <w:rPr>
          <w:rFonts w:ascii="Arial" w:hAnsi="Arial" w:cs="Arial"/>
          <w:sz w:val="22"/>
          <w:szCs w:val="22"/>
        </w:rPr>
        <w:t xml:space="preserve"> in the ISAs and </w:t>
      </w:r>
      <w:r w:rsidR="00D0104E" w:rsidRPr="006554C5">
        <w:rPr>
          <w:rFonts w:ascii="Arial" w:hAnsi="Arial" w:cs="Arial"/>
          <w:sz w:val="22"/>
          <w:szCs w:val="22"/>
        </w:rPr>
        <w:t>the</w:t>
      </w:r>
      <w:r w:rsidR="00D0104E" w:rsidRPr="001D0EA4">
        <w:rPr>
          <w:rFonts w:ascii="Arial" w:hAnsi="Arial" w:cs="Arial"/>
          <w:sz w:val="22"/>
          <w:szCs w:val="22"/>
        </w:rPr>
        <w:t xml:space="preserve"> </w:t>
      </w:r>
      <w:r w:rsidR="005D4BD8" w:rsidRPr="00273C61">
        <w:rPr>
          <w:rFonts w:ascii="Arial" w:hAnsi="Arial" w:cs="Arial"/>
          <w:sz w:val="22"/>
          <w:szCs w:val="22"/>
        </w:rPr>
        <w:t>ISREs to describe those</w:t>
      </w:r>
      <w:r w:rsidR="00077042" w:rsidRPr="00273C61">
        <w:rPr>
          <w:rFonts w:ascii="Arial" w:hAnsi="Arial" w:cs="Arial"/>
          <w:sz w:val="22"/>
          <w:szCs w:val="22"/>
        </w:rPr>
        <w:t xml:space="preserve"> responsible for the preparation </w:t>
      </w:r>
      <w:r w:rsidR="00C218F0" w:rsidRPr="00273C61">
        <w:rPr>
          <w:rFonts w:ascii="Arial" w:hAnsi="Arial" w:cs="Arial"/>
          <w:sz w:val="22"/>
          <w:szCs w:val="22"/>
        </w:rPr>
        <w:t>(</w:t>
      </w:r>
      <w:r w:rsidR="00077042" w:rsidRPr="00273C61">
        <w:rPr>
          <w:rFonts w:ascii="Arial" w:hAnsi="Arial" w:cs="Arial"/>
          <w:sz w:val="22"/>
          <w:szCs w:val="22"/>
        </w:rPr>
        <w:t>and fair presentation</w:t>
      </w:r>
      <w:r w:rsidR="00C218F0" w:rsidRPr="00273C61">
        <w:rPr>
          <w:rFonts w:ascii="Arial" w:hAnsi="Arial" w:cs="Arial"/>
          <w:sz w:val="22"/>
          <w:szCs w:val="22"/>
        </w:rPr>
        <w:t>)</w:t>
      </w:r>
      <w:r w:rsidR="00077042" w:rsidRPr="00BC49D0">
        <w:rPr>
          <w:rFonts w:ascii="Arial" w:hAnsi="Arial" w:cs="Arial"/>
          <w:sz w:val="22"/>
          <w:szCs w:val="22"/>
        </w:rPr>
        <w:t xml:space="preserve"> </w:t>
      </w:r>
      <w:r w:rsidR="00077042" w:rsidRPr="006554C5">
        <w:rPr>
          <w:rFonts w:ascii="Arial" w:hAnsi="Arial" w:cs="Arial"/>
          <w:sz w:val="22"/>
          <w:szCs w:val="22"/>
        </w:rPr>
        <w:t>of</w:t>
      </w:r>
      <w:r w:rsidR="00D0104E" w:rsidRPr="006554C5">
        <w:rPr>
          <w:rFonts w:ascii="Arial" w:hAnsi="Arial" w:cs="Arial"/>
          <w:sz w:val="22"/>
          <w:szCs w:val="22"/>
        </w:rPr>
        <w:t xml:space="preserve"> an entity’s</w:t>
      </w:r>
      <w:r w:rsidR="00077042" w:rsidRPr="001D0EA4">
        <w:rPr>
          <w:rFonts w:ascii="Arial" w:hAnsi="Arial" w:cs="Arial"/>
          <w:sz w:val="22"/>
          <w:szCs w:val="22"/>
        </w:rPr>
        <w:t xml:space="preserve"> financial statements.</w:t>
      </w:r>
    </w:p>
    <w:p w14:paraId="2E3817B1" w14:textId="77777777" w:rsidR="00077042" w:rsidRPr="006554C5" w:rsidRDefault="00077042" w:rsidP="00771CEE">
      <w:pPr>
        <w:pStyle w:val="Default"/>
        <w:keepNext/>
        <w:widowControl/>
        <w:spacing w:after="120" w:line="312" w:lineRule="auto"/>
        <w:ind w:left="709"/>
        <w:jc w:val="both"/>
        <w:rPr>
          <w:rFonts w:ascii="Arial" w:hAnsi="Arial" w:cs="Arial"/>
          <w:color w:val="auto"/>
          <w:sz w:val="22"/>
          <w:szCs w:val="22"/>
        </w:rPr>
      </w:pPr>
      <w:r w:rsidRPr="006554C5">
        <w:rPr>
          <w:rFonts w:ascii="Arial" w:hAnsi="Arial" w:cs="Arial"/>
          <w:color w:val="auto"/>
          <w:sz w:val="22"/>
          <w:szCs w:val="22"/>
        </w:rPr>
        <w:t xml:space="preserve">The Companies Act requires the </w:t>
      </w:r>
      <w:r w:rsidR="00844586" w:rsidRPr="006554C5">
        <w:rPr>
          <w:rFonts w:ascii="Arial" w:hAnsi="Arial" w:cs="Arial"/>
          <w:color w:val="auto"/>
          <w:sz w:val="22"/>
          <w:szCs w:val="22"/>
        </w:rPr>
        <w:t xml:space="preserve">annual financial statements to be approved by the </w:t>
      </w:r>
      <w:r w:rsidR="00DE1EBA" w:rsidRPr="006554C5">
        <w:rPr>
          <w:rFonts w:ascii="Arial" w:hAnsi="Arial" w:cs="Arial"/>
          <w:sz w:val="22"/>
          <w:szCs w:val="22"/>
        </w:rPr>
        <w:t xml:space="preserve">board </w:t>
      </w:r>
      <w:r w:rsidR="00844586" w:rsidRPr="006554C5">
        <w:rPr>
          <w:rFonts w:ascii="Arial" w:hAnsi="Arial" w:cs="Arial"/>
          <w:sz w:val="22"/>
          <w:szCs w:val="22"/>
        </w:rPr>
        <w:t xml:space="preserve">and </w:t>
      </w:r>
      <w:r w:rsidR="00905301" w:rsidRPr="006554C5">
        <w:rPr>
          <w:rFonts w:ascii="Arial" w:hAnsi="Arial" w:cs="Arial"/>
          <w:sz w:val="22"/>
          <w:szCs w:val="22"/>
        </w:rPr>
        <w:t>signed by an authorised</w:t>
      </w:r>
      <w:r w:rsidR="00DE1EBA" w:rsidRPr="006554C5">
        <w:rPr>
          <w:rFonts w:ascii="Arial" w:hAnsi="Arial" w:cs="Arial"/>
          <w:sz w:val="22"/>
          <w:szCs w:val="22"/>
        </w:rPr>
        <w:t xml:space="preserve"> director</w:t>
      </w:r>
      <w:r w:rsidR="00844586" w:rsidRPr="006554C5">
        <w:rPr>
          <w:rStyle w:val="FootnoteReference"/>
          <w:rFonts w:ascii="Arial" w:hAnsi="Arial" w:cs="Arial"/>
          <w:sz w:val="22"/>
          <w:szCs w:val="22"/>
          <w:vertAlign w:val="superscript"/>
        </w:rPr>
        <w:footnoteReference w:id="36"/>
      </w:r>
      <w:r w:rsidR="00EA0FB4" w:rsidRPr="006554C5">
        <w:rPr>
          <w:rFonts w:ascii="Arial" w:hAnsi="Arial" w:cs="Arial"/>
          <w:sz w:val="22"/>
          <w:szCs w:val="22"/>
        </w:rPr>
        <w:t xml:space="preserve">. </w:t>
      </w:r>
      <w:r w:rsidR="003203FB" w:rsidRPr="006554C5">
        <w:rPr>
          <w:rFonts w:ascii="Arial" w:hAnsi="Arial" w:cs="Arial"/>
          <w:sz w:val="22"/>
          <w:szCs w:val="22"/>
        </w:rPr>
        <w:t>As such</w:t>
      </w:r>
      <w:r w:rsidRPr="006554C5">
        <w:rPr>
          <w:rFonts w:ascii="Arial" w:hAnsi="Arial" w:cs="Arial"/>
          <w:sz w:val="22"/>
          <w:szCs w:val="22"/>
        </w:rPr>
        <w:t>, in the case of a South African company, the report</w:t>
      </w:r>
      <w:r w:rsidR="003203FB" w:rsidRPr="006554C5">
        <w:rPr>
          <w:rFonts w:ascii="Arial" w:hAnsi="Arial" w:cs="Arial"/>
          <w:sz w:val="22"/>
          <w:szCs w:val="22"/>
        </w:rPr>
        <w:t xml:space="preserve"> should</w:t>
      </w:r>
      <w:r w:rsidRPr="006554C5">
        <w:rPr>
          <w:rFonts w:ascii="Arial" w:hAnsi="Arial" w:cs="Arial"/>
          <w:sz w:val="22"/>
          <w:szCs w:val="22"/>
        </w:rPr>
        <w:t xml:space="preserve"> state</w:t>
      </w:r>
      <w:r w:rsidRPr="001D0EA4">
        <w:rPr>
          <w:rFonts w:ascii="Arial" w:hAnsi="Arial" w:cs="Arial"/>
          <w:sz w:val="22"/>
          <w:szCs w:val="22"/>
        </w:rPr>
        <w:t xml:space="preserve"> that the company’s directors</w:t>
      </w:r>
      <w:r w:rsidRPr="00BC49D0">
        <w:rPr>
          <w:rFonts w:ascii="Arial" w:hAnsi="Arial" w:cs="Arial"/>
          <w:color w:val="auto"/>
          <w:sz w:val="22"/>
          <w:szCs w:val="22"/>
        </w:rPr>
        <w:t xml:space="preserve"> are responsible for the preparation </w:t>
      </w:r>
      <w:r w:rsidR="00E839C4" w:rsidRPr="00BC49D0">
        <w:rPr>
          <w:rFonts w:ascii="Arial" w:hAnsi="Arial" w:cs="Arial"/>
          <w:color w:val="auto"/>
          <w:sz w:val="22"/>
          <w:szCs w:val="22"/>
        </w:rPr>
        <w:t>(</w:t>
      </w:r>
      <w:r w:rsidRPr="00BC49D0">
        <w:rPr>
          <w:rFonts w:ascii="Arial" w:hAnsi="Arial" w:cs="Arial"/>
          <w:color w:val="auto"/>
          <w:sz w:val="22"/>
          <w:szCs w:val="22"/>
        </w:rPr>
        <w:t>and fair presentation</w:t>
      </w:r>
      <w:r w:rsidR="00E839C4" w:rsidRPr="00BC49D0">
        <w:rPr>
          <w:rFonts w:ascii="Arial" w:hAnsi="Arial" w:cs="Arial"/>
          <w:color w:val="auto"/>
          <w:sz w:val="22"/>
          <w:szCs w:val="22"/>
        </w:rPr>
        <w:t>)</w:t>
      </w:r>
      <w:r w:rsidRPr="006554C5">
        <w:rPr>
          <w:rFonts w:ascii="Arial" w:hAnsi="Arial" w:cs="Arial"/>
          <w:color w:val="auto"/>
          <w:sz w:val="22"/>
          <w:szCs w:val="22"/>
        </w:rPr>
        <w:t xml:space="preserve"> of the financial statements</w:t>
      </w:r>
      <w:r w:rsidR="00844586" w:rsidRPr="006554C5">
        <w:rPr>
          <w:rFonts w:ascii="Arial" w:hAnsi="Arial" w:cs="Arial"/>
          <w:color w:val="auto"/>
          <w:sz w:val="22"/>
          <w:szCs w:val="22"/>
        </w:rPr>
        <w:t>.</w:t>
      </w:r>
    </w:p>
    <w:p w14:paraId="38F19CDF" w14:textId="77777777" w:rsidR="0003722B" w:rsidRPr="00BC49D0" w:rsidRDefault="0003722B" w:rsidP="00AF0B15">
      <w:pPr>
        <w:pStyle w:val="Default"/>
        <w:spacing w:after="120" w:line="312" w:lineRule="auto"/>
        <w:ind w:left="709"/>
        <w:jc w:val="both"/>
        <w:rPr>
          <w:rFonts w:ascii="Arial" w:hAnsi="Arial" w:cs="Arial"/>
          <w:color w:val="auto"/>
          <w:sz w:val="22"/>
          <w:szCs w:val="22"/>
        </w:rPr>
      </w:pPr>
      <w:r w:rsidRPr="006554C5">
        <w:rPr>
          <w:rFonts w:ascii="Arial" w:hAnsi="Arial" w:cs="Arial"/>
          <w:sz w:val="22"/>
          <w:szCs w:val="22"/>
        </w:rPr>
        <w:t xml:space="preserve">In </w:t>
      </w:r>
      <w:r w:rsidR="003203FB" w:rsidRPr="006554C5">
        <w:rPr>
          <w:rFonts w:ascii="Arial" w:hAnsi="Arial" w:cs="Arial"/>
          <w:sz w:val="22"/>
          <w:szCs w:val="22"/>
        </w:rPr>
        <w:t>terms</w:t>
      </w:r>
      <w:r w:rsidRPr="001D0EA4">
        <w:rPr>
          <w:rFonts w:ascii="Arial" w:hAnsi="Arial" w:cs="Arial"/>
          <w:sz w:val="22"/>
          <w:szCs w:val="22"/>
        </w:rPr>
        <w:t xml:space="preserve"> of the Close Corporations Act, these requirements apply to the authorised member</w:t>
      </w:r>
      <w:r w:rsidR="003203FB" w:rsidRPr="00273C61">
        <w:rPr>
          <w:rFonts w:ascii="Arial" w:hAnsi="Arial" w:cs="Arial"/>
          <w:sz w:val="22"/>
          <w:szCs w:val="22"/>
        </w:rPr>
        <w:t>(</w:t>
      </w:r>
      <w:r w:rsidR="00633BA5" w:rsidRPr="00273C61">
        <w:rPr>
          <w:rFonts w:ascii="Arial" w:hAnsi="Arial" w:cs="Arial"/>
          <w:sz w:val="22"/>
          <w:szCs w:val="22"/>
        </w:rPr>
        <w:t>s</w:t>
      </w:r>
      <w:r w:rsidR="003203FB" w:rsidRPr="00273C61">
        <w:rPr>
          <w:rFonts w:ascii="Arial" w:hAnsi="Arial" w:cs="Arial"/>
          <w:sz w:val="22"/>
          <w:szCs w:val="22"/>
        </w:rPr>
        <w:t>)</w:t>
      </w:r>
      <w:r w:rsidRPr="00273C61">
        <w:rPr>
          <w:rFonts w:ascii="Arial" w:hAnsi="Arial" w:cs="Arial"/>
          <w:sz w:val="22"/>
          <w:szCs w:val="22"/>
        </w:rPr>
        <w:t xml:space="preserve"> of a Close Corporation. </w:t>
      </w:r>
      <w:r w:rsidR="003203FB" w:rsidRPr="006554C5">
        <w:rPr>
          <w:rFonts w:ascii="Arial" w:hAnsi="Arial" w:cs="Arial"/>
          <w:sz w:val="22"/>
          <w:szCs w:val="22"/>
        </w:rPr>
        <w:t>As such,</w:t>
      </w:r>
      <w:r w:rsidR="003203FB" w:rsidRPr="001D0EA4">
        <w:rPr>
          <w:rFonts w:ascii="Arial" w:hAnsi="Arial" w:cs="Arial"/>
          <w:sz w:val="22"/>
          <w:szCs w:val="22"/>
        </w:rPr>
        <w:t xml:space="preserve"> </w:t>
      </w:r>
      <w:r w:rsidRPr="00273C61">
        <w:rPr>
          <w:rFonts w:ascii="Arial" w:hAnsi="Arial" w:cs="Arial"/>
          <w:sz w:val="22"/>
          <w:szCs w:val="22"/>
        </w:rPr>
        <w:t>the reference to the directors’ responsibility becomes a reference to the members’ responsibility</w:t>
      </w:r>
      <w:r w:rsidR="00802909" w:rsidRPr="00BC49D0">
        <w:rPr>
          <w:rFonts w:ascii="Arial" w:hAnsi="Arial" w:cs="Arial"/>
          <w:sz w:val="22"/>
          <w:szCs w:val="22"/>
        </w:rPr>
        <w:t>.</w:t>
      </w:r>
    </w:p>
    <w:p w14:paraId="281BDA00" w14:textId="77777777" w:rsidR="00DD7B05" w:rsidRPr="006554C5" w:rsidRDefault="00C35B91" w:rsidP="00C35B91">
      <w:pPr>
        <w:pStyle w:val="Default"/>
        <w:keepNext/>
        <w:widowControl/>
        <w:spacing w:after="120" w:line="312" w:lineRule="auto"/>
        <w:ind w:left="709"/>
        <w:jc w:val="both"/>
        <w:rPr>
          <w:rFonts w:ascii="Arial" w:hAnsi="Arial" w:cs="Arial"/>
          <w:sz w:val="22"/>
          <w:szCs w:val="22"/>
        </w:rPr>
      </w:pPr>
      <w:r w:rsidRPr="00BC49D0">
        <w:rPr>
          <w:rFonts w:ascii="Arial" w:hAnsi="Arial" w:cs="Arial"/>
          <w:color w:val="auto"/>
          <w:sz w:val="22"/>
          <w:szCs w:val="22"/>
        </w:rPr>
        <w:t>ISA 700 (Revised)</w:t>
      </w:r>
      <w:r w:rsidR="003203FB" w:rsidRPr="00BC49D0">
        <w:rPr>
          <w:rFonts w:ascii="Arial" w:hAnsi="Arial" w:cs="Arial"/>
          <w:color w:val="auto"/>
          <w:sz w:val="22"/>
          <w:szCs w:val="22"/>
        </w:rPr>
        <w:t xml:space="preserve"> </w:t>
      </w:r>
      <w:r w:rsidR="003203FB" w:rsidRPr="006554C5">
        <w:rPr>
          <w:rFonts w:ascii="Arial" w:hAnsi="Arial" w:cs="Arial"/>
          <w:color w:val="auto"/>
          <w:sz w:val="22"/>
          <w:szCs w:val="22"/>
        </w:rPr>
        <w:t>also</w:t>
      </w:r>
      <w:r w:rsidRPr="001D0EA4">
        <w:rPr>
          <w:rFonts w:ascii="Arial" w:hAnsi="Arial" w:cs="Arial"/>
          <w:color w:val="auto"/>
          <w:sz w:val="22"/>
          <w:szCs w:val="22"/>
        </w:rPr>
        <w:t xml:space="preserve"> requires that this section of the auditor’s report </w:t>
      </w:r>
      <w:r w:rsidR="003203FB" w:rsidRPr="006554C5">
        <w:rPr>
          <w:rFonts w:ascii="Arial" w:hAnsi="Arial" w:cs="Arial"/>
          <w:color w:val="auto"/>
          <w:sz w:val="22"/>
          <w:szCs w:val="22"/>
        </w:rPr>
        <w:t>should</w:t>
      </w:r>
      <w:r w:rsidR="003203FB" w:rsidRPr="001D0EA4">
        <w:rPr>
          <w:rFonts w:ascii="Arial" w:hAnsi="Arial" w:cs="Arial"/>
          <w:color w:val="auto"/>
          <w:sz w:val="22"/>
          <w:szCs w:val="22"/>
        </w:rPr>
        <w:t xml:space="preserve"> </w:t>
      </w:r>
      <w:r w:rsidRPr="00273C61">
        <w:rPr>
          <w:rFonts w:ascii="Arial" w:hAnsi="Arial" w:cs="Arial"/>
          <w:color w:val="auto"/>
          <w:sz w:val="22"/>
          <w:szCs w:val="22"/>
        </w:rPr>
        <w:t>identify those responsible for the oversight of the financial reporting process</w:t>
      </w:r>
      <w:r w:rsidR="003203FB" w:rsidRPr="006554C5">
        <w:rPr>
          <w:rFonts w:ascii="Arial" w:hAnsi="Arial" w:cs="Arial"/>
          <w:color w:val="auto"/>
          <w:sz w:val="22"/>
          <w:szCs w:val="22"/>
        </w:rPr>
        <w:t>,</w:t>
      </w:r>
      <w:r w:rsidRPr="001D0EA4">
        <w:rPr>
          <w:rFonts w:ascii="Arial" w:hAnsi="Arial" w:cs="Arial"/>
          <w:color w:val="auto"/>
          <w:sz w:val="22"/>
          <w:szCs w:val="22"/>
        </w:rPr>
        <w:t xml:space="preserve"> when </w:t>
      </w:r>
      <w:r w:rsidR="003203FB" w:rsidRPr="006554C5">
        <w:rPr>
          <w:rFonts w:ascii="Arial" w:hAnsi="Arial" w:cs="Arial"/>
          <w:color w:val="auto"/>
          <w:sz w:val="22"/>
          <w:szCs w:val="22"/>
        </w:rPr>
        <w:t>they</w:t>
      </w:r>
      <w:r w:rsidRPr="001D0EA4">
        <w:rPr>
          <w:rFonts w:ascii="Arial" w:hAnsi="Arial" w:cs="Arial"/>
          <w:color w:val="auto"/>
          <w:sz w:val="22"/>
          <w:szCs w:val="22"/>
        </w:rPr>
        <w:t xml:space="preserve"> are different from those who fulfil the responsibilities for the preparation of the financial statements</w:t>
      </w:r>
      <w:r w:rsidR="00DD7B05" w:rsidRPr="00273C61">
        <w:rPr>
          <w:rFonts w:ascii="Arial" w:hAnsi="Arial" w:cs="Arial"/>
          <w:color w:val="auto"/>
          <w:sz w:val="22"/>
          <w:szCs w:val="22"/>
        </w:rPr>
        <w:t>. I</w:t>
      </w:r>
      <w:r w:rsidR="008D04F6" w:rsidRPr="00273C61">
        <w:rPr>
          <w:rFonts w:ascii="Arial" w:hAnsi="Arial" w:cs="Arial"/>
          <w:color w:val="auto"/>
          <w:sz w:val="22"/>
          <w:szCs w:val="22"/>
        </w:rPr>
        <w:t xml:space="preserve">n </w:t>
      </w:r>
      <w:r w:rsidR="003203FB" w:rsidRPr="006554C5">
        <w:rPr>
          <w:rFonts w:ascii="Arial" w:hAnsi="Arial" w:cs="Arial"/>
          <w:color w:val="auto"/>
          <w:sz w:val="22"/>
          <w:szCs w:val="22"/>
        </w:rPr>
        <w:t>such a</w:t>
      </w:r>
      <w:r w:rsidR="003203FB" w:rsidRPr="001D0EA4">
        <w:rPr>
          <w:rFonts w:ascii="Arial" w:hAnsi="Arial" w:cs="Arial"/>
          <w:color w:val="auto"/>
          <w:sz w:val="22"/>
          <w:szCs w:val="22"/>
        </w:rPr>
        <w:t xml:space="preserve"> </w:t>
      </w:r>
      <w:r w:rsidR="008D04F6" w:rsidRPr="00273C61">
        <w:rPr>
          <w:rFonts w:ascii="Arial" w:hAnsi="Arial" w:cs="Arial"/>
          <w:color w:val="auto"/>
          <w:sz w:val="22"/>
          <w:szCs w:val="22"/>
        </w:rPr>
        <w:t xml:space="preserve">case, </w:t>
      </w:r>
      <w:r w:rsidR="003203FB" w:rsidRPr="006554C5">
        <w:rPr>
          <w:rFonts w:ascii="Arial" w:hAnsi="Arial" w:cs="Arial"/>
          <w:color w:val="auto"/>
          <w:sz w:val="22"/>
          <w:szCs w:val="22"/>
        </w:rPr>
        <w:t xml:space="preserve">this section’s </w:t>
      </w:r>
      <w:r w:rsidR="008D04F6" w:rsidRPr="006554C5">
        <w:rPr>
          <w:rFonts w:ascii="Arial" w:hAnsi="Arial" w:cs="Arial"/>
          <w:color w:val="auto"/>
          <w:sz w:val="22"/>
          <w:szCs w:val="22"/>
        </w:rPr>
        <w:t xml:space="preserve">heading </w:t>
      </w:r>
      <w:r w:rsidR="008D04F6" w:rsidRPr="00273C61">
        <w:rPr>
          <w:rFonts w:ascii="Arial" w:hAnsi="Arial" w:cs="Arial"/>
          <w:color w:val="auto"/>
          <w:sz w:val="22"/>
          <w:szCs w:val="22"/>
        </w:rPr>
        <w:t xml:space="preserve">would also refer to “Those Charged with </w:t>
      </w:r>
      <w:r w:rsidR="008D04F6" w:rsidRPr="00BC49D0">
        <w:rPr>
          <w:rFonts w:ascii="Arial" w:hAnsi="Arial" w:cs="Arial"/>
          <w:color w:val="auto"/>
          <w:sz w:val="22"/>
          <w:szCs w:val="22"/>
        </w:rPr>
        <w:t>Governance” (TCWG)</w:t>
      </w:r>
      <w:r w:rsidRPr="00BC49D0">
        <w:rPr>
          <w:rStyle w:val="FootnoteReference"/>
          <w:rFonts w:ascii="Arial" w:hAnsi="Arial" w:cs="Arial"/>
          <w:sz w:val="22"/>
          <w:szCs w:val="22"/>
          <w:vertAlign w:val="superscript"/>
        </w:rPr>
        <w:footnoteReference w:id="37"/>
      </w:r>
      <w:r w:rsidRPr="00BC49D0">
        <w:rPr>
          <w:rFonts w:ascii="Arial" w:hAnsi="Arial" w:cs="Arial"/>
          <w:color w:val="auto"/>
          <w:sz w:val="22"/>
          <w:szCs w:val="22"/>
        </w:rPr>
        <w:t>.</w:t>
      </w:r>
      <w:r w:rsidR="008D04F6" w:rsidRPr="00BC49D0">
        <w:rPr>
          <w:rFonts w:ascii="Arial" w:hAnsi="Arial" w:cs="Arial"/>
          <w:color w:val="auto"/>
          <w:sz w:val="22"/>
          <w:szCs w:val="22"/>
        </w:rPr>
        <w:t xml:space="preserve"> </w:t>
      </w:r>
      <w:r w:rsidR="008D04F6" w:rsidRPr="00BC49D0">
        <w:rPr>
          <w:rFonts w:ascii="Arial" w:hAnsi="Arial" w:cs="Arial"/>
          <w:sz w:val="22"/>
          <w:szCs w:val="22"/>
        </w:rPr>
        <w:t>TCWG</w:t>
      </w:r>
      <w:r w:rsidRPr="006554C5">
        <w:rPr>
          <w:rFonts w:ascii="Arial" w:hAnsi="Arial" w:cs="Arial"/>
          <w:sz w:val="22"/>
          <w:szCs w:val="22"/>
        </w:rPr>
        <w:t xml:space="preserve"> is defined in ISA 260 (Revised)</w:t>
      </w:r>
      <w:r w:rsidR="00896DBD">
        <w:rPr>
          <w:rFonts w:ascii="Arial" w:hAnsi="Arial" w:cs="Arial"/>
          <w:sz w:val="22"/>
          <w:szCs w:val="22"/>
        </w:rPr>
        <w:t>,</w:t>
      </w:r>
      <w:r w:rsidRPr="006554C5">
        <w:rPr>
          <w:rFonts w:ascii="Arial" w:hAnsi="Arial" w:cs="Arial"/>
          <w:sz w:val="22"/>
          <w:szCs w:val="22"/>
        </w:rPr>
        <w:t xml:space="preserve"> </w:t>
      </w:r>
      <w:r w:rsidRPr="006554C5">
        <w:rPr>
          <w:rFonts w:ascii="Arial" w:hAnsi="Arial" w:cs="Arial"/>
          <w:i/>
          <w:sz w:val="22"/>
          <w:szCs w:val="22"/>
        </w:rPr>
        <w:t>Communication With Those Charged With Governance</w:t>
      </w:r>
      <w:r w:rsidRPr="006554C5">
        <w:rPr>
          <w:rStyle w:val="FootnoteReference"/>
          <w:rFonts w:ascii="Arial" w:hAnsi="Arial" w:cs="Arial"/>
          <w:sz w:val="22"/>
          <w:szCs w:val="22"/>
          <w:vertAlign w:val="superscript"/>
        </w:rPr>
        <w:footnoteReference w:id="38"/>
      </w:r>
      <w:r w:rsidRPr="006554C5">
        <w:rPr>
          <w:rFonts w:ascii="Arial" w:hAnsi="Arial" w:cs="Arial"/>
          <w:sz w:val="22"/>
          <w:szCs w:val="22"/>
        </w:rPr>
        <w:t>.</w:t>
      </w:r>
      <w:r w:rsidR="008D04F6" w:rsidRPr="006554C5">
        <w:rPr>
          <w:rFonts w:ascii="Arial" w:hAnsi="Arial" w:cs="Arial"/>
          <w:sz w:val="22"/>
          <w:szCs w:val="22"/>
        </w:rPr>
        <w:t xml:space="preserve"> </w:t>
      </w:r>
    </w:p>
    <w:p w14:paraId="4F86F450" w14:textId="77777777" w:rsidR="00C35B91" w:rsidRPr="006554C5" w:rsidRDefault="008D04F6" w:rsidP="00C35B91">
      <w:pPr>
        <w:pStyle w:val="Default"/>
        <w:keepNext/>
        <w:widowControl/>
        <w:spacing w:after="120" w:line="312" w:lineRule="auto"/>
        <w:ind w:left="709"/>
        <w:jc w:val="both"/>
        <w:rPr>
          <w:rFonts w:ascii="Arial" w:hAnsi="Arial" w:cs="Arial"/>
          <w:sz w:val="22"/>
          <w:szCs w:val="22"/>
        </w:rPr>
      </w:pPr>
      <w:r w:rsidRPr="006554C5">
        <w:rPr>
          <w:rFonts w:ascii="Arial" w:hAnsi="Arial" w:cs="Arial"/>
          <w:sz w:val="22"/>
          <w:szCs w:val="22"/>
        </w:rPr>
        <w:t xml:space="preserve">Since the company’s directors </w:t>
      </w:r>
      <w:r w:rsidR="00B754BB" w:rsidRPr="006554C5">
        <w:rPr>
          <w:rFonts w:ascii="Arial" w:hAnsi="Arial" w:cs="Arial"/>
          <w:sz w:val="22"/>
          <w:szCs w:val="22"/>
        </w:rPr>
        <w:t xml:space="preserve">or the public entity’s accounting authority </w:t>
      </w:r>
      <w:r w:rsidRPr="006554C5">
        <w:rPr>
          <w:rFonts w:ascii="Arial" w:hAnsi="Arial" w:cs="Arial"/>
          <w:sz w:val="22"/>
          <w:szCs w:val="22"/>
        </w:rPr>
        <w:t xml:space="preserve">are responsible for the </w:t>
      </w:r>
      <w:r w:rsidR="00E8449B" w:rsidRPr="006554C5">
        <w:rPr>
          <w:rFonts w:ascii="Arial" w:hAnsi="Arial" w:cs="Arial"/>
          <w:sz w:val="22"/>
          <w:szCs w:val="22"/>
        </w:rPr>
        <w:t>oversight of the financial reporting process</w:t>
      </w:r>
      <w:r w:rsidRPr="006554C5">
        <w:rPr>
          <w:rFonts w:ascii="Arial" w:hAnsi="Arial" w:cs="Arial"/>
          <w:sz w:val="22"/>
          <w:szCs w:val="22"/>
        </w:rPr>
        <w:t>, as stated above, no reference to oversight responsibilities is required</w:t>
      </w:r>
      <w:r w:rsidR="00DD7B05" w:rsidRPr="006554C5">
        <w:rPr>
          <w:rFonts w:ascii="Arial" w:hAnsi="Arial" w:cs="Arial"/>
          <w:sz w:val="22"/>
          <w:szCs w:val="22"/>
        </w:rPr>
        <w:t xml:space="preserve"> in the auditor’s report of a South African company</w:t>
      </w:r>
      <w:r w:rsidRPr="006554C5">
        <w:rPr>
          <w:rFonts w:ascii="Arial" w:hAnsi="Arial" w:cs="Arial"/>
          <w:sz w:val="22"/>
          <w:szCs w:val="22"/>
        </w:rPr>
        <w:t>.</w:t>
      </w:r>
    </w:p>
    <w:p w14:paraId="07577164" w14:textId="77777777" w:rsidR="00BE2A0D" w:rsidRPr="00BC49D0" w:rsidRDefault="00F30DFC" w:rsidP="00F827EF">
      <w:pPr>
        <w:pStyle w:val="Default"/>
        <w:keepNext/>
        <w:widowControl/>
        <w:spacing w:after="120" w:line="312" w:lineRule="auto"/>
        <w:ind w:left="709"/>
        <w:jc w:val="both"/>
        <w:rPr>
          <w:rFonts w:ascii="Arial" w:hAnsi="Arial" w:cs="Arial"/>
          <w:sz w:val="22"/>
          <w:szCs w:val="22"/>
        </w:rPr>
      </w:pPr>
      <w:r w:rsidRPr="006554C5">
        <w:rPr>
          <w:rFonts w:ascii="Arial" w:hAnsi="Arial" w:cs="Arial"/>
          <w:sz w:val="22"/>
          <w:szCs w:val="22"/>
        </w:rPr>
        <w:t>It should be noted that</w:t>
      </w:r>
      <w:r w:rsidR="00E21D84" w:rsidRPr="006554C5">
        <w:rPr>
          <w:rFonts w:ascii="Arial" w:hAnsi="Arial" w:cs="Arial"/>
          <w:sz w:val="22"/>
          <w:szCs w:val="22"/>
        </w:rPr>
        <w:t xml:space="preserve"> there may be other legislation that splits the responsibilities of the preparation </w:t>
      </w:r>
      <w:r w:rsidR="003203FB" w:rsidRPr="006554C5">
        <w:rPr>
          <w:rFonts w:ascii="Arial" w:hAnsi="Arial" w:cs="Arial"/>
          <w:sz w:val="22"/>
          <w:szCs w:val="22"/>
        </w:rPr>
        <w:t>for</w:t>
      </w:r>
      <w:r w:rsidR="003203FB" w:rsidRPr="001D0EA4">
        <w:rPr>
          <w:rFonts w:ascii="Arial" w:hAnsi="Arial" w:cs="Arial"/>
          <w:sz w:val="22"/>
          <w:szCs w:val="22"/>
        </w:rPr>
        <w:t xml:space="preserve"> </w:t>
      </w:r>
      <w:r w:rsidR="00E21D84" w:rsidRPr="00273C61">
        <w:rPr>
          <w:rFonts w:ascii="Arial" w:hAnsi="Arial" w:cs="Arial"/>
          <w:sz w:val="22"/>
          <w:szCs w:val="22"/>
        </w:rPr>
        <w:t xml:space="preserve">the financial statements and the oversight of the financial reporting process. In this case, reference would </w:t>
      </w:r>
      <w:r w:rsidR="003203FB" w:rsidRPr="006554C5">
        <w:rPr>
          <w:rFonts w:ascii="Arial" w:hAnsi="Arial" w:cs="Arial"/>
          <w:sz w:val="22"/>
          <w:szCs w:val="22"/>
        </w:rPr>
        <w:t>have</w:t>
      </w:r>
      <w:r w:rsidR="00E21D84" w:rsidRPr="001D0EA4">
        <w:rPr>
          <w:rFonts w:ascii="Arial" w:hAnsi="Arial" w:cs="Arial"/>
          <w:sz w:val="22"/>
          <w:szCs w:val="22"/>
        </w:rPr>
        <w:t xml:space="preserve"> to be made</w:t>
      </w:r>
      <w:r w:rsidR="00A41EEA" w:rsidRPr="00273C61">
        <w:rPr>
          <w:rFonts w:ascii="Arial" w:hAnsi="Arial" w:cs="Arial"/>
          <w:sz w:val="22"/>
          <w:szCs w:val="22"/>
        </w:rPr>
        <w:t xml:space="preserve"> to</w:t>
      </w:r>
      <w:r w:rsidR="00E21D84" w:rsidRPr="00273C61">
        <w:rPr>
          <w:rFonts w:ascii="Arial" w:hAnsi="Arial" w:cs="Arial"/>
          <w:sz w:val="22"/>
          <w:szCs w:val="22"/>
        </w:rPr>
        <w:t xml:space="preserve"> those responsible for the oversight of the financial reporting process. </w:t>
      </w:r>
    </w:p>
    <w:p w14:paraId="40A5B204" w14:textId="77777777" w:rsidR="00B754BB" w:rsidRPr="006554C5" w:rsidRDefault="00B754BB" w:rsidP="00C35B91">
      <w:pPr>
        <w:pStyle w:val="Default"/>
        <w:keepNext/>
        <w:widowControl/>
        <w:spacing w:after="120" w:line="312" w:lineRule="auto"/>
        <w:ind w:left="709"/>
        <w:jc w:val="both"/>
        <w:rPr>
          <w:rFonts w:ascii="Arial" w:hAnsi="Arial" w:cs="Arial"/>
          <w:i/>
          <w:sz w:val="22"/>
          <w:szCs w:val="22"/>
        </w:rPr>
      </w:pPr>
      <w:r w:rsidRPr="006554C5">
        <w:rPr>
          <w:rFonts w:ascii="Arial" w:hAnsi="Arial" w:cs="Arial"/>
          <w:i/>
          <w:sz w:val="22"/>
          <w:szCs w:val="22"/>
        </w:rPr>
        <w:t>Public sector perspective</w:t>
      </w:r>
    </w:p>
    <w:p w14:paraId="2FAB0F22" w14:textId="77777777" w:rsidR="00B754BB" w:rsidRPr="006554C5" w:rsidRDefault="00B754BB" w:rsidP="00B754BB">
      <w:pPr>
        <w:spacing w:line="312" w:lineRule="auto"/>
        <w:ind w:left="709"/>
        <w:rPr>
          <w:rFonts w:ascii="Arial" w:hAnsi="Arial" w:cs="Arial"/>
          <w:color w:val="000000"/>
          <w:lang w:eastAsia="ja-JP"/>
        </w:rPr>
      </w:pPr>
      <w:r w:rsidRPr="006554C5">
        <w:rPr>
          <w:rFonts w:ascii="Arial" w:hAnsi="Arial" w:cs="Arial"/>
          <w:color w:val="000000"/>
          <w:lang w:eastAsia="ja-JP"/>
        </w:rPr>
        <w:t>The auditor’s report in the public sector refers to the accounting authority’s responsibility, based on the PFMA requirements, as follows:</w:t>
      </w:r>
    </w:p>
    <w:p w14:paraId="5070505C" w14:textId="77777777" w:rsidR="00B754BB" w:rsidRPr="00273C61" w:rsidRDefault="00B754BB" w:rsidP="00B754BB">
      <w:pPr>
        <w:numPr>
          <w:ilvl w:val="0"/>
          <w:numId w:val="3"/>
        </w:numPr>
        <w:spacing w:line="312" w:lineRule="auto"/>
        <w:rPr>
          <w:rFonts w:ascii="Arial" w:hAnsi="Arial" w:cs="Arial"/>
          <w:color w:val="000000"/>
          <w:lang w:eastAsia="ja-JP"/>
        </w:rPr>
      </w:pPr>
      <w:r w:rsidRPr="006554C5">
        <w:rPr>
          <w:rFonts w:ascii="Arial" w:hAnsi="Arial" w:cs="Arial"/>
          <w:color w:val="000000"/>
          <w:lang w:eastAsia="ja-JP"/>
        </w:rPr>
        <w:t>Public entities – accounting authority</w:t>
      </w:r>
      <w:r w:rsidRPr="001D0EA4">
        <w:rPr>
          <w:rFonts w:ascii="Arial" w:hAnsi="Arial" w:cs="Arial"/>
          <w:color w:val="000000"/>
          <w:vertAlign w:val="superscript"/>
          <w:lang w:eastAsia="ja-JP"/>
        </w:rPr>
        <w:footnoteReference w:id="39"/>
      </w:r>
      <w:r w:rsidRPr="001D0EA4">
        <w:rPr>
          <w:rFonts w:ascii="Arial" w:hAnsi="Arial" w:cs="Arial"/>
          <w:color w:val="000000"/>
          <w:lang w:eastAsia="ja-JP"/>
        </w:rPr>
        <w:t>.</w:t>
      </w:r>
    </w:p>
    <w:p w14:paraId="7FC7BE6C" w14:textId="77777777" w:rsidR="00B754BB" w:rsidRPr="00BC49D0" w:rsidRDefault="00B754BB" w:rsidP="00B754BB">
      <w:pPr>
        <w:numPr>
          <w:ilvl w:val="0"/>
          <w:numId w:val="3"/>
        </w:numPr>
        <w:spacing w:line="312" w:lineRule="auto"/>
        <w:rPr>
          <w:rFonts w:ascii="Arial" w:hAnsi="Arial" w:cs="Arial"/>
          <w:color w:val="000000"/>
          <w:lang w:eastAsia="ja-JP"/>
        </w:rPr>
      </w:pPr>
      <w:r w:rsidRPr="00BC49D0">
        <w:rPr>
          <w:rFonts w:ascii="Arial" w:hAnsi="Arial" w:cs="Arial"/>
          <w:color w:val="000000"/>
          <w:lang w:eastAsia="ja-JP"/>
        </w:rPr>
        <w:t xml:space="preserve">Public entities registered as a company – The board of directors, which </w:t>
      </w:r>
      <w:r w:rsidRPr="00BC49D0">
        <w:rPr>
          <w:rFonts w:ascii="Arial" w:hAnsi="Arial" w:cs="Arial"/>
          <w:color w:val="000000"/>
          <w:lang w:eastAsia="ja-JP"/>
        </w:rPr>
        <w:lastRenderedPageBreak/>
        <w:t>constitutes the accounting authority.</w:t>
      </w:r>
    </w:p>
    <w:p w14:paraId="2CE12FBE" w14:textId="77777777" w:rsidR="00B754BB" w:rsidRPr="00273C61" w:rsidRDefault="00B754BB" w:rsidP="00B754BB">
      <w:pPr>
        <w:pStyle w:val="Default"/>
        <w:keepNext/>
        <w:widowControl/>
        <w:spacing w:after="120" w:line="312" w:lineRule="auto"/>
        <w:ind w:left="709"/>
        <w:jc w:val="both"/>
        <w:rPr>
          <w:rFonts w:ascii="Arial" w:hAnsi="Arial" w:cs="Arial"/>
          <w:sz w:val="22"/>
          <w:szCs w:val="22"/>
        </w:rPr>
      </w:pPr>
      <w:r w:rsidRPr="00BC49D0">
        <w:rPr>
          <w:rFonts w:ascii="Arial" w:hAnsi="Arial" w:cs="Arial"/>
          <w:sz w:val="22"/>
          <w:szCs w:val="22"/>
        </w:rPr>
        <w:t>If the PFMA is not applicable to an entity, the</w:t>
      </w:r>
      <w:r w:rsidR="003203FB" w:rsidRPr="00BC49D0">
        <w:rPr>
          <w:rFonts w:ascii="Arial" w:hAnsi="Arial" w:cs="Arial"/>
          <w:sz w:val="22"/>
          <w:szCs w:val="22"/>
        </w:rPr>
        <w:t xml:space="preserve"> </w:t>
      </w:r>
      <w:r w:rsidR="003203FB" w:rsidRPr="006554C5">
        <w:rPr>
          <w:rFonts w:ascii="Arial" w:hAnsi="Arial" w:cs="Arial"/>
          <w:sz w:val="22"/>
          <w:szCs w:val="22"/>
        </w:rPr>
        <w:t>name of the</w:t>
      </w:r>
      <w:r w:rsidRPr="001D0EA4">
        <w:rPr>
          <w:rFonts w:ascii="Arial" w:hAnsi="Arial" w:cs="Arial"/>
          <w:sz w:val="22"/>
          <w:szCs w:val="22"/>
        </w:rPr>
        <w:t xml:space="preserve"> party responsible for the preparation of the financial statements</w:t>
      </w:r>
      <w:r w:rsidR="003203FB" w:rsidRPr="00273C61">
        <w:rPr>
          <w:rFonts w:ascii="Arial" w:hAnsi="Arial" w:cs="Arial"/>
          <w:sz w:val="22"/>
          <w:szCs w:val="22"/>
        </w:rPr>
        <w:t xml:space="preserve"> </w:t>
      </w:r>
      <w:r w:rsidR="003203FB" w:rsidRPr="006554C5">
        <w:rPr>
          <w:rFonts w:ascii="Arial" w:hAnsi="Arial" w:cs="Arial"/>
          <w:sz w:val="22"/>
          <w:szCs w:val="22"/>
        </w:rPr>
        <w:t>–</w:t>
      </w:r>
      <w:r w:rsidRPr="001D0EA4">
        <w:rPr>
          <w:rFonts w:ascii="Arial" w:hAnsi="Arial" w:cs="Arial"/>
          <w:sz w:val="22"/>
          <w:szCs w:val="22"/>
        </w:rPr>
        <w:t xml:space="preserve"> in terms of the legislation that governs that entity</w:t>
      </w:r>
      <w:r w:rsidR="003203FB" w:rsidRPr="00273C61">
        <w:rPr>
          <w:rFonts w:ascii="Arial" w:hAnsi="Arial" w:cs="Arial"/>
          <w:sz w:val="22"/>
          <w:szCs w:val="22"/>
        </w:rPr>
        <w:t xml:space="preserve"> </w:t>
      </w:r>
      <w:r w:rsidR="003203FB" w:rsidRPr="006554C5">
        <w:rPr>
          <w:rFonts w:ascii="Arial" w:hAnsi="Arial" w:cs="Arial"/>
          <w:sz w:val="22"/>
          <w:szCs w:val="22"/>
        </w:rPr>
        <w:t>–</w:t>
      </w:r>
      <w:r w:rsidRPr="001D0EA4">
        <w:rPr>
          <w:rFonts w:ascii="Arial" w:hAnsi="Arial" w:cs="Arial"/>
          <w:sz w:val="22"/>
          <w:szCs w:val="22"/>
        </w:rPr>
        <w:t xml:space="preserve"> should be inserted.</w:t>
      </w:r>
    </w:p>
    <w:p w14:paraId="55F16543" w14:textId="10FA5E98" w:rsidR="00077042" w:rsidRPr="00BC49D0" w:rsidRDefault="00CE7C2C" w:rsidP="00F827EF">
      <w:pPr>
        <w:pStyle w:val="Heading4"/>
      </w:pPr>
      <w:bookmarkStart w:id="111" w:name="_Toc160598986"/>
      <w:bookmarkStart w:id="112" w:name="_Toc160599512"/>
      <w:bookmarkStart w:id="113" w:name="_Toc513622605"/>
      <w:bookmarkStart w:id="114" w:name="_Toc515358743"/>
      <w:bookmarkStart w:id="115" w:name="_Toc518384426"/>
      <w:bookmarkStart w:id="116" w:name="_Toc5690143"/>
      <w:r w:rsidRPr="00BC49D0">
        <w:t>A</w:t>
      </w:r>
      <w:r w:rsidR="00077042" w:rsidRPr="00BC49D0">
        <w:t xml:space="preserve">pplicable </w:t>
      </w:r>
      <w:bookmarkStart w:id="117" w:name="_Toc150931901"/>
      <w:r w:rsidR="00077042" w:rsidRPr="00BC49D0">
        <w:t>financial reporting framework</w:t>
      </w:r>
      <w:bookmarkEnd w:id="111"/>
      <w:bookmarkEnd w:id="112"/>
      <w:bookmarkEnd w:id="113"/>
      <w:bookmarkEnd w:id="114"/>
      <w:bookmarkEnd w:id="115"/>
      <w:bookmarkEnd w:id="116"/>
      <w:bookmarkEnd w:id="117"/>
    </w:p>
    <w:p w14:paraId="28C6A1FE" w14:textId="477E327E" w:rsidR="00F60F9B" w:rsidRDefault="00C956E1" w:rsidP="00AF0B15">
      <w:pPr>
        <w:pStyle w:val="Default"/>
        <w:spacing w:after="120" w:line="312" w:lineRule="auto"/>
        <w:ind w:left="709" w:hanging="709"/>
        <w:jc w:val="both"/>
        <w:rPr>
          <w:rFonts w:ascii="Arial" w:hAnsi="Arial" w:cs="Arial"/>
          <w:sz w:val="22"/>
          <w:szCs w:val="22"/>
        </w:rPr>
      </w:pPr>
      <w:r w:rsidRPr="006554C5">
        <w:rPr>
          <w:rFonts w:ascii="Arial" w:hAnsi="Arial" w:cs="Arial"/>
          <w:sz w:val="22"/>
          <w:szCs w:val="22"/>
        </w:rPr>
        <w:t>N10</w:t>
      </w:r>
      <w:r w:rsidR="009C09C0" w:rsidRPr="006554C5">
        <w:rPr>
          <w:rFonts w:ascii="Arial" w:hAnsi="Arial" w:cs="Arial"/>
          <w:sz w:val="22"/>
          <w:szCs w:val="22"/>
        </w:rPr>
        <w:t>.</w:t>
      </w:r>
      <w:r w:rsidR="00077042" w:rsidRPr="006554C5">
        <w:rPr>
          <w:rFonts w:ascii="Arial" w:hAnsi="Arial" w:cs="Arial"/>
          <w:sz w:val="22"/>
          <w:szCs w:val="22"/>
        </w:rPr>
        <w:tab/>
      </w:r>
      <w:r w:rsidR="00844586" w:rsidRPr="006554C5">
        <w:rPr>
          <w:rFonts w:ascii="Arial" w:hAnsi="Arial" w:cs="Arial"/>
          <w:sz w:val="22"/>
          <w:szCs w:val="22"/>
        </w:rPr>
        <w:t>When</w:t>
      </w:r>
      <w:r w:rsidR="006A2CA0" w:rsidRPr="006554C5">
        <w:rPr>
          <w:rFonts w:ascii="Arial" w:hAnsi="Arial" w:cs="Arial"/>
          <w:sz w:val="22"/>
          <w:szCs w:val="22"/>
        </w:rPr>
        <w:t xml:space="preserve"> the financial reporting framework is supplemented by legal or regulatory requirements, reference must be made to the legislation concerned</w:t>
      </w:r>
      <w:r w:rsidR="00844586" w:rsidRPr="006554C5">
        <w:rPr>
          <w:rStyle w:val="FootnoteReference"/>
          <w:rFonts w:ascii="Arial" w:hAnsi="Arial" w:cs="Arial"/>
          <w:sz w:val="22"/>
          <w:szCs w:val="22"/>
          <w:vertAlign w:val="superscript"/>
        </w:rPr>
        <w:footnoteReference w:id="40"/>
      </w:r>
      <w:r w:rsidR="006A2CA0" w:rsidRPr="006554C5">
        <w:rPr>
          <w:rFonts w:ascii="Arial" w:hAnsi="Arial" w:cs="Arial"/>
          <w:sz w:val="22"/>
          <w:szCs w:val="22"/>
        </w:rPr>
        <w:t xml:space="preserve">. </w:t>
      </w:r>
      <w:r w:rsidR="003203FB" w:rsidRPr="006554C5">
        <w:rPr>
          <w:rFonts w:ascii="Arial" w:hAnsi="Arial" w:cs="Arial"/>
          <w:sz w:val="22"/>
          <w:szCs w:val="22"/>
        </w:rPr>
        <w:t>As such</w:t>
      </w:r>
      <w:r w:rsidR="00C218F0" w:rsidRPr="006554C5">
        <w:rPr>
          <w:rFonts w:ascii="Arial" w:hAnsi="Arial" w:cs="Arial"/>
          <w:sz w:val="22"/>
          <w:szCs w:val="22"/>
        </w:rPr>
        <w:t>, in the case of a South African company,</w:t>
      </w:r>
      <w:r w:rsidR="008322A5" w:rsidRPr="006554C5">
        <w:rPr>
          <w:rFonts w:ascii="Arial" w:hAnsi="Arial" w:cs="Arial"/>
          <w:sz w:val="22"/>
          <w:szCs w:val="22"/>
        </w:rPr>
        <w:t xml:space="preserve"> the </w:t>
      </w:r>
      <w:r w:rsidR="00077042" w:rsidRPr="006554C5">
        <w:rPr>
          <w:rFonts w:ascii="Arial" w:hAnsi="Arial" w:cs="Arial"/>
          <w:sz w:val="22"/>
          <w:szCs w:val="22"/>
        </w:rPr>
        <w:t>report refers to the requirements of the financial reporting framework as well as the</w:t>
      </w:r>
      <w:r w:rsidR="00B12F0B" w:rsidRPr="006554C5">
        <w:rPr>
          <w:rFonts w:ascii="Arial" w:hAnsi="Arial" w:cs="Arial"/>
          <w:sz w:val="22"/>
          <w:szCs w:val="22"/>
        </w:rPr>
        <w:t xml:space="preserve"> additional financial reporting</w:t>
      </w:r>
      <w:r w:rsidR="00077042" w:rsidRPr="006554C5">
        <w:rPr>
          <w:rFonts w:ascii="Arial" w:hAnsi="Arial" w:cs="Arial"/>
          <w:sz w:val="22"/>
          <w:szCs w:val="22"/>
        </w:rPr>
        <w:t xml:space="preserve"> requirements of the Companies Act</w:t>
      </w:r>
      <w:r w:rsidR="008322A5" w:rsidRPr="006554C5">
        <w:rPr>
          <w:rFonts w:ascii="Arial" w:hAnsi="Arial" w:cs="Arial"/>
          <w:sz w:val="22"/>
          <w:szCs w:val="22"/>
        </w:rPr>
        <w:t>.</w:t>
      </w:r>
      <w:r w:rsidR="008322A5" w:rsidRPr="006554C5" w:rsidDel="008322A5">
        <w:rPr>
          <w:rFonts w:ascii="Arial" w:hAnsi="Arial" w:cs="Arial"/>
          <w:sz w:val="22"/>
          <w:szCs w:val="22"/>
        </w:rPr>
        <w:t xml:space="preserve"> </w:t>
      </w:r>
    </w:p>
    <w:p w14:paraId="4669A9D6" w14:textId="6FD92B38" w:rsidR="00FB48A7" w:rsidRPr="00FB48A7" w:rsidRDefault="00FB48A7" w:rsidP="00FB48A7">
      <w:pPr>
        <w:pStyle w:val="Default"/>
        <w:spacing w:after="120" w:line="312" w:lineRule="auto"/>
        <w:ind w:left="709"/>
        <w:jc w:val="both"/>
        <w:rPr>
          <w:rFonts w:ascii="Arial" w:hAnsi="Arial" w:cs="Arial"/>
          <w:sz w:val="22"/>
          <w:szCs w:val="22"/>
        </w:rPr>
      </w:pPr>
      <w:r w:rsidRPr="00FB48A7">
        <w:rPr>
          <w:rFonts w:ascii="Arial" w:hAnsi="Arial" w:cs="Arial"/>
          <w:sz w:val="22"/>
          <w:szCs w:val="22"/>
        </w:rPr>
        <w:t xml:space="preserve">The Financial Reporting Standards Council (FRSC) </w:t>
      </w:r>
      <w:r w:rsidR="00831770">
        <w:rPr>
          <w:rFonts w:ascii="Arial" w:hAnsi="Arial" w:cs="Arial"/>
          <w:sz w:val="22"/>
          <w:szCs w:val="22"/>
        </w:rPr>
        <w:t>must, among other responsibilities, adapt international reporting standards for local circumstances</w:t>
      </w:r>
      <w:r w:rsidR="00831770" w:rsidRPr="00831770">
        <w:rPr>
          <w:rStyle w:val="FootnoteReference"/>
          <w:rFonts w:ascii="Arial" w:hAnsi="Arial" w:cs="Arial"/>
          <w:sz w:val="22"/>
          <w:szCs w:val="22"/>
          <w:vertAlign w:val="superscript"/>
        </w:rPr>
        <w:footnoteReference w:id="41"/>
      </w:r>
      <w:r w:rsidR="00831770">
        <w:rPr>
          <w:rFonts w:ascii="Arial" w:hAnsi="Arial" w:cs="Arial"/>
          <w:sz w:val="22"/>
          <w:szCs w:val="22"/>
        </w:rPr>
        <w:t xml:space="preserve"> that may be issued</w:t>
      </w:r>
      <w:r w:rsidR="00011659">
        <w:rPr>
          <w:rFonts w:ascii="Arial" w:hAnsi="Arial" w:cs="Arial"/>
          <w:sz w:val="22"/>
          <w:szCs w:val="22"/>
        </w:rPr>
        <w:t xml:space="preserve"> from time to time</w:t>
      </w:r>
      <w:r w:rsidR="00831770">
        <w:rPr>
          <w:rFonts w:ascii="Arial" w:hAnsi="Arial" w:cs="Arial"/>
          <w:sz w:val="22"/>
          <w:szCs w:val="22"/>
        </w:rPr>
        <w:t xml:space="preserve"> in the form of </w:t>
      </w:r>
      <w:r w:rsidRPr="00FB48A7">
        <w:rPr>
          <w:rFonts w:ascii="Arial" w:hAnsi="Arial" w:cs="Arial"/>
          <w:sz w:val="22"/>
          <w:szCs w:val="22"/>
        </w:rPr>
        <w:t>Financial Reporting Pronouncements (FRP)</w:t>
      </w:r>
      <w:r w:rsidR="00831770">
        <w:rPr>
          <w:rFonts w:ascii="Arial" w:hAnsi="Arial" w:cs="Arial"/>
          <w:sz w:val="22"/>
          <w:szCs w:val="22"/>
        </w:rPr>
        <w:t>.</w:t>
      </w:r>
    </w:p>
    <w:p w14:paraId="4F63E589" w14:textId="4E8EC26B" w:rsidR="00FB48A7" w:rsidRDefault="00831770" w:rsidP="00FB48A7">
      <w:pPr>
        <w:pStyle w:val="Default"/>
        <w:spacing w:after="120" w:line="312" w:lineRule="auto"/>
        <w:ind w:left="709"/>
        <w:jc w:val="both"/>
        <w:rPr>
          <w:rFonts w:ascii="Arial" w:hAnsi="Arial" w:cs="Arial"/>
          <w:sz w:val="22"/>
          <w:szCs w:val="22"/>
        </w:rPr>
      </w:pPr>
      <w:r>
        <w:rPr>
          <w:rFonts w:ascii="Arial" w:hAnsi="Arial" w:cs="Arial"/>
          <w:sz w:val="22"/>
          <w:szCs w:val="22"/>
        </w:rPr>
        <w:t>S</w:t>
      </w:r>
      <w:r w:rsidR="00FB48A7" w:rsidRPr="00FB48A7">
        <w:rPr>
          <w:rFonts w:ascii="Arial" w:hAnsi="Arial" w:cs="Arial"/>
          <w:sz w:val="22"/>
          <w:szCs w:val="22"/>
        </w:rPr>
        <w:t>ince the FRPs support</w:t>
      </w:r>
      <w:r>
        <w:rPr>
          <w:rFonts w:ascii="Arial" w:hAnsi="Arial" w:cs="Arial"/>
          <w:sz w:val="22"/>
          <w:szCs w:val="22"/>
        </w:rPr>
        <w:t>,</w:t>
      </w:r>
      <w:r w:rsidR="00FB48A7" w:rsidRPr="00FB48A7">
        <w:rPr>
          <w:rFonts w:ascii="Arial" w:hAnsi="Arial" w:cs="Arial"/>
          <w:sz w:val="22"/>
          <w:szCs w:val="22"/>
        </w:rPr>
        <w:t xml:space="preserve"> and are not an extension of IFRS or IFRS for Small and Medium Enterprises they </w:t>
      </w:r>
      <w:r>
        <w:rPr>
          <w:rFonts w:ascii="Arial" w:hAnsi="Arial" w:cs="Arial"/>
          <w:sz w:val="22"/>
          <w:szCs w:val="22"/>
        </w:rPr>
        <w:t>are not</w:t>
      </w:r>
      <w:r w:rsidR="00FB48A7" w:rsidRPr="00FB48A7">
        <w:rPr>
          <w:rFonts w:ascii="Arial" w:hAnsi="Arial" w:cs="Arial"/>
          <w:sz w:val="22"/>
          <w:szCs w:val="22"/>
        </w:rPr>
        <w:t xml:space="preserve"> considered </w:t>
      </w:r>
      <w:r w:rsidR="00B44EB6">
        <w:rPr>
          <w:rFonts w:ascii="Arial" w:hAnsi="Arial" w:cs="Arial"/>
          <w:sz w:val="22"/>
          <w:szCs w:val="22"/>
        </w:rPr>
        <w:t>to be</w:t>
      </w:r>
      <w:r w:rsidR="00FB48A7" w:rsidRPr="00FB48A7">
        <w:rPr>
          <w:rFonts w:ascii="Arial" w:hAnsi="Arial" w:cs="Arial"/>
          <w:sz w:val="22"/>
          <w:szCs w:val="22"/>
        </w:rPr>
        <w:t xml:space="preserve"> separate financial reporting frameworks and </w:t>
      </w:r>
      <w:r>
        <w:rPr>
          <w:rFonts w:ascii="Arial" w:hAnsi="Arial" w:cs="Arial"/>
          <w:sz w:val="22"/>
          <w:szCs w:val="22"/>
        </w:rPr>
        <w:t>are</w:t>
      </w:r>
      <w:r w:rsidR="00FB48A7" w:rsidRPr="00FB48A7">
        <w:rPr>
          <w:rFonts w:ascii="Arial" w:hAnsi="Arial" w:cs="Arial"/>
          <w:sz w:val="22"/>
          <w:szCs w:val="22"/>
        </w:rPr>
        <w:t xml:space="preserve"> not referenced as such in the auditor’s and independent reviewer’s report in addition to IFRS or IFRS for Small and </w:t>
      </w:r>
      <w:r w:rsidR="00FB48A7" w:rsidRPr="00831770">
        <w:rPr>
          <w:rFonts w:ascii="Arial" w:hAnsi="Arial" w:cs="Arial"/>
          <w:sz w:val="22"/>
          <w:szCs w:val="22"/>
        </w:rPr>
        <w:t>Medium Enterprises.</w:t>
      </w:r>
    </w:p>
    <w:p w14:paraId="55C562DA" w14:textId="0201CF57" w:rsidR="00347333" w:rsidRPr="00831770" w:rsidRDefault="009009FB" w:rsidP="00FB48A7">
      <w:pPr>
        <w:pStyle w:val="Default"/>
        <w:spacing w:after="120" w:line="312" w:lineRule="auto"/>
        <w:ind w:left="709"/>
        <w:jc w:val="both"/>
        <w:rPr>
          <w:rFonts w:ascii="Arial" w:hAnsi="Arial" w:cs="Arial"/>
          <w:sz w:val="22"/>
          <w:szCs w:val="22"/>
        </w:rPr>
      </w:pPr>
      <w:bookmarkStart w:id="118" w:name="_Hlk526260487"/>
      <w:r w:rsidRPr="00BB0CB2">
        <w:rPr>
          <w:rFonts w:ascii="Arial" w:hAnsi="Arial" w:cs="Arial"/>
          <w:sz w:val="22"/>
          <w:szCs w:val="22"/>
        </w:rPr>
        <w:t xml:space="preserve">However, </w:t>
      </w:r>
      <w:bookmarkEnd w:id="118"/>
      <w:r w:rsidRPr="00BB0CB2">
        <w:rPr>
          <w:rFonts w:ascii="Arial" w:hAnsi="Arial" w:cs="Arial"/>
          <w:sz w:val="22"/>
          <w:szCs w:val="22"/>
        </w:rPr>
        <w:t>the</w:t>
      </w:r>
      <w:r w:rsidRPr="00391A9E">
        <w:rPr>
          <w:rFonts w:ascii="Arial" w:hAnsi="Arial" w:cs="Arial"/>
          <w:sz w:val="22"/>
          <w:szCs w:val="22"/>
        </w:rPr>
        <w:t xml:space="preserve"> auditor </w:t>
      </w:r>
      <w:r w:rsidR="004D6BB8">
        <w:rPr>
          <w:rFonts w:ascii="Arial" w:hAnsi="Arial" w:cs="Arial"/>
          <w:sz w:val="22"/>
          <w:szCs w:val="22"/>
        </w:rPr>
        <w:t>considers</w:t>
      </w:r>
      <w:r w:rsidRPr="00391A9E">
        <w:rPr>
          <w:rFonts w:ascii="Arial" w:hAnsi="Arial" w:cs="Arial"/>
          <w:sz w:val="22"/>
          <w:szCs w:val="22"/>
        </w:rPr>
        <w:t xml:space="preserve"> evaluat</w:t>
      </w:r>
      <w:r w:rsidR="004D6BB8">
        <w:rPr>
          <w:rFonts w:ascii="Arial" w:hAnsi="Arial" w:cs="Arial"/>
          <w:sz w:val="22"/>
          <w:szCs w:val="22"/>
        </w:rPr>
        <w:t>ing</w:t>
      </w:r>
      <w:r w:rsidRPr="00391A9E">
        <w:rPr>
          <w:rFonts w:ascii="Arial" w:hAnsi="Arial" w:cs="Arial"/>
          <w:sz w:val="22"/>
          <w:szCs w:val="22"/>
        </w:rPr>
        <w:t xml:space="preserve"> the implications for the audit or the auditor’s opinion on the financial statements in accordance with ISA 705 (Revised)</w:t>
      </w:r>
      <w:r>
        <w:rPr>
          <w:rFonts w:ascii="Arial" w:hAnsi="Arial" w:cs="Arial"/>
          <w:sz w:val="22"/>
          <w:szCs w:val="22"/>
        </w:rPr>
        <w:t xml:space="preserve"> if the preparer of the financial statements has not applied the relevant FRPs in the preparation of the financial statements</w:t>
      </w:r>
      <w:r w:rsidRPr="00391A9E">
        <w:rPr>
          <w:rFonts w:ascii="Arial" w:hAnsi="Arial" w:cs="Arial"/>
          <w:sz w:val="22"/>
          <w:szCs w:val="22"/>
        </w:rPr>
        <w:t>.</w:t>
      </w:r>
    </w:p>
    <w:p w14:paraId="67416144" w14:textId="77777777" w:rsidR="00FB54AE" w:rsidRPr="006554C5" w:rsidRDefault="00FB54AE" w:rsidP="002F7219">
      <w:pPr>
        <w:pStyle w:val="Default"/>
        <w:spacing w:after="120" w:line="312" w:lineRule="auto"/>
        <w:ind w:left="709"/>
        <w:jc w:val="both"/>
        <w:rPr>
          <w:rFonts w:ascii="Arial" w:hAnsi="Arial" w:cs="Arial"/>
          <w:i/>
          <w:sz w:val="22"/>
          <w:szCs w:val="22"/>
        </w:rPr>
      </w:pPr>
      <w:r w:rsidRPr="006554C5">
        <w:rPr>
          <w:rFonts w:ascii="Arial" w:hAnsi="Arial" w:cs="Arial"/>
          <w:i/>
          <w:sz w:val="22"/>
          <w:szCs w:val="22"/>
        </w:rPr>
        <w:t>Public sector perspective</w:t>
      </w:r>
    </w:p>
    <w:p w14:paraId="523D5F4B" w14:textId="77777777" w:rsidR="002F7219" w:rsidRPr="006554C5" w:rsidRDefault="002F7219" w:rsidP="002F7219">
      <w:pPr>
        <w:pStyle w:val="Default"/>
        <w:spacing w:after="120" w:line="312" w:lineRule="auto"/>
        <w:ind w:left="709"/>
        <w:jc w:val="both"/>
        <w:rPr>
          <w:rFonts w:ascii="Arial" w:hAnsi="Arial" w:cs="Arial"/>
          <w:sz w:val="22"/>
          <w:szCs w:val="22"/>
        </w:rPr>
      </w:pPr>
      <w:r w:rsidRPr="006554C5">
        <w:rPr>
          <w:rFonts w:ascii="Arial" w:hAnsi="Arial" w:cs="Arial"/>
          <w:sz w:val="22"/>
          <w:szCs w:val="22"/>
        </w:rPr>
        <w:t>In the public sector</w:t>
      </w:r>
      <w:r w:rsidR="00FB54AE" w:rsidRPr="006554C5">
        <w:rPr>
          <w:rFonts w:ascii="Arial" w:hAnsi="Arial" w:cs="Arial"/>
          <w:sz w:val="22"/>
          <w:szCs w:val="22"/>
        </w:rPr>
        <w:t>, where applicable,</w:t>
      </w:r>
      <w:r w:rsidRPr="006554C5">
        <w:rPr>
          <w:rFonts w:ascii="Arial" w:hAnsi="Arial" w:cs="Arial"/>
          <w:sz w:val="22"/>
          <w:szCs w:val="22"/>
        </w:rPr>
        <w:t xml:space="preserve"> reference would also be made to the PFMA</w:t>
      </w:r>
      <w:r w:rsidR="00FB54AE" w:rsidRPr="006554C5">
        <w:rPr>
          <w:rFonts w:ascii="Arial" w:hAnsi="Arial" w:cs="Arial"/>
          <w:sz w:val="22"/>
          <w:szCs w:val="22"/>
        </w:rPr>
        <w:t xml:space="preserve"> in addition to the applicable financial reporting framework and the Companies Act.</w:t>
      </w:r>
    </w:p>
    <w:p w14:paraId="177DA82D" w14:textId="77777777" w:rsidR="0065099F" w:rsidRPr="00273C61" w:rsidRDefault="0065099F" w:rsidP="00AF0B15">
      <w:pPr>
        <w:pStyle w:val="FootnoteText"/>
        <w:spacing w:after="120" w:line="312" w:lineRule="auto"/>
        <w:ind w:left="709"/>
        <w:jc w:val="both"/>
        <w:rPr>
          <w:rFonts w:ascii="Arial" w:hAnsi="Arial" w:cs="Arial"/>
          <w:sz w:val="22"/>
          <w:szCs w:val="22"/>
        </w:rPr>
      </w:pPr>
      <w:r w:rsidRPr="006554C5">
        <w:rPr>
          <w:rFonts w:ascii="Arial" w:hAnsi="Arial" w:cs="Arial"/>
          <w:sz w:val="22"/>
          <w:szCs w:val="22"/>
        </w:rPr>
        <w:t>The General Notice</w:t>
      </w:r>
      <w:r w:rsidR="005271BE" w:rsidRPr="006554C5">
        <w:rPr>
          <w:rFonts w:ascii="Arial" w:hAnsi="Arial" w:cs="Arial"/>
          <w:sz w:val="22"/>
          <w:szCs w:val="22"/>
        </w:rPr>
        <w:t xml:space="preserve"> (Directive)</w:t>
      </w:r>
      <w:r w:rsidR="003203FB" w:rsidRPr="006554C5">
        <w:rPr>
          <w:rFonts w:ascii="Arial" w:hAnsi="Arial" w:cs="Arial"/>
          <w:sz w:val="22"/>
          <w:szCs w:val="22"/>
        </w:rPr>
        <w:t>,</w:t>
      </w:r>
      <w:r w:rsidRPr="006554C5">
        <w:rPr>
          <w:rFonts w:ascii="Arial" w:hAnsi="Arial" w:cs="Arial"/>
          <w:sz w:val="22"/>
          <w:szCs w:val="22"/>
        </w:rPr>
        <w:t xml:space="preserve"> issued</w:t>
      </w:r>
      <w:r w:rsidR="00705F5D" w:rsidRPr="006554C5">
        <w:rPr>
          <w:rFonts w:ascii="Arial" w:hAnsi="Arial" w:cs="Arial"/>
          <w:sz w:val="22"/>
          <w:szCs w:val="22"/>
        </w:rPr>
        <w:t xml:space="preserve"> by the AGSA</w:t>
      </w:r>
      <w:r w:rsidRPr="006554C5">
        <w:rPr>
          <w:rFonts w:ascii="Arial" w:hAnsi="Arial" w:cs="Arial"/>
          <w:sz w:val="22"/>
          <w:szCs w:val="22"/>
        </w:rPr>
        <w:t xml:space="preserve"> in terms of the P</w:t>
      </w:r>
      <w:r w:rsidR="00802909" w:rsidRPr="006554C5">
        <w:rPr>
          <w:rFonts w:ascii="Arial" w:hAnsi="Arial" w:cs="Arial"/>
          <w:sz w:val="22"/>
          <w:szCs w:val="22"/>
        </w:rPr>
        <w:t>AA</w:t>
      </w:r>
      <w:r w:rsidR="003203FB" w:rsidRPr="006554C5">
        <w:rPr>
          <w:rFonts w:ascii="Arial" w:hAnsi="Arial" w:cs="Arial"/>
          <w:sz w:val="22"/>
          <w:szCs w:val="22"/>
        </w:rPr>
        <w:t>,</w:t>
      </w:r>
      <w:r w:rsidR="00FB54AE" w:rsidRPr="006554C5">
        <w:rPr>
          <w:rFonts w:ascii="Arial" w:hAnsi="Arial" w:cs="Arial"/>
          <w:sz w:val="22"/>
          <w:szCs w:val="22"/>
        </w:rPr>
        <w:t xml:space="preserve"> and </w:t>
      </w:r>
      <w:r w:rsidR="003203FB" w:rsidRPr="006554C5">
        <w:rPr>
          <w:rFonts w:ascii="Arial" w:hAnsi="Arial" w:cs="Arial"/>
          <w:sz w:val="22"/>
          <w:szCs w:val="22"/>
        </w:rPr>
        <w:t xml:space="preserve">the Accounting Standards Board’s </w:t>
      </w:r>
      <w:r w:rsidR="00FB54AE" w:rsidRPr="006554C5">
        <w:rPr>
          <w:rFonts w:ascii="Arial" w:hAnsi="Arial" w:cs="Arial"/>
          <w:sz w:val="22"/>
          <w:szCs w:val="22"/>
        </w:rPr>
        <w:t xml:space="preserve">Directive </w:t>
      </w:r>
      <w:r w:rsidRPr="006554C5">
        <w:rPr>
          <w:rFonts w:ascii="Arial" w:hAnsi="Arial" w:cs="Arial"/>
          <w:sz w:val="22"/>
          <w:szCs w:val="22"/>
        </w:rPr>
        <w:t>provide</w:t>
      </w:r>
      <w:r w:rsidRPr="001D0EA4">
        <w:rPr>
          <w:rFonts w:ascii="Arial" w:hAnsi="Arial" w:cs="Arial"/>
          <w:sz w:val="22"/>
          <w:szCs w:val="22"/>
        </w:rPr>
        <w:t xml:space="preserve"> information and requirements regarding the financial reporting frameworks </w:t>
      </w:r>
      <w:r w:rsidR="009E70E6" w:rsidRPr="006554C5">
        <w:rPr>
          <w:rFonts w:ascii="Arial" w:hAnsi="Arial" w:cs="Arial"/>
          <w:sz w:val="22"/>
          <w:szCs w:val="22"/>
        </w:rPr>
        <w:t>as well as</w:t>
      </w:r>
      <w:r w:rsidR="009E70E6" w:rsidRPr="001D0EA4">
        <w:rPr>
          <w:rFonts w:ascii="Arial" w:hAnsi="Arial" w:cs="Arial"/>
          <w:sz w:val="22"/>
          <w:szCs w:val="22"/>
        </w:rPr>
        <w:t xml:space="preserve"> </w:t>
      </w:r>
      <w:r w:rsidRPr="00273C61">
        <w:rPr>
          <w:rFonts w:ascii="Arial" w:hAnsi="Arial" w:cs="Arial"/>
          <w:sz w:val="22"/>
          <w:szCs w:val="22"/>
        </w:rPr>
        <w:t>bases of accounting applicable to public sector entities.</w:t>
      </w:r>
    </w:p>
    <w:p w14:paraId="4AA9775A" w14:textId="2264F8BC" w:rsidR="0049793C" w:rsidRPr="00BC49D0" w:rsidRDefault="0049793C" w:rsidP="00F827EF">
      <w:pPr>
        <w:pStyle w:val="Heading4"/>
      </w:pPr>
      <w:bookmarkStart w:id="119" w:name="_Toc513622606"/>
      <w:bookmarkStart w:id="120" w:name="_Toc515358744"/>
      <w:bookmarkStart w:id="121" w:name="_Toc518384427"/>
      <w:bookmarkStart w:id="122" w:name="_Toc5690144"/>
      <w:r w:rsidRPr="00BC49D0">
        <w:t>Internal control</w:t>
      </w:r>
      <w:bookmarkEnd w:id="119"/>
      <w:bookmarkEnd w:id="120"/>
      <w:bookmarkEnd w:id="121"/>
      <w:bookmarkEnd w:id="122"/>
    </w:p>
    <w:p w14:paraId="62548997" w14:textId="0A6F38C7" w:rsidR="00077042" w:rsidRPr="006554C5" w:rsidRDefault="00C956E1" w:rsidP="00AF0B15">
      <w:pPr>
        <w:pStyle w:val="Default"/>
        <w:spacing w:after="120" w:line="312" w:lineRule="auto"/>
        <w:ind w:left="709" w:hanging="709"/>
        <w:jc w:val="both"/>
        <w:rPr>
          <w:sz w:val="22"/>
          <w:szCs w:val="22"/>
        </w:rPr>
      </w:pPr>
      <w:r w:rsidRPr="006554C5">
        <w:rPr>
          <w:rFonts w:ascii="Arial" w:hAnsi="Arial" w:cs="Arial"/>
          <w:sz w:val="22"/>
          <w:szCs w:val="22"/>
        </w:rPr>
        <w:t>N11</w:t>
      </w:r>
      <w:r w:rsidR="00077042" w:rsidRPr="006554C5">
        <w:rPr>
          <w:rFonts w:ascii="Arial" w:hAnsi="Arial" w:cs="Arial"/>
          <w:sz w:val="22"/>
          <w:szCs w:val="22"/>
        </w:rPr>
        <w:t>.</w:t>
      </w:r>
      <w:r w:rsidR="00077042" w:rsidRPr="006554C5">
        <w:rPr>
          <w:rFonts w:ascii="Arial" w:hAnsi="Arial" w:cs="Arial"/>
          <w:sz w:val="22"/>
          <w:szCs w:val="22"/>
        </w:rPr>
        <w:tab/>
      </w:r>
      <w:r w:rsidR="00756A03" w:rsidRPr="006554C5">
        <w:rPr>
          <w:rFonts w:ascii="Arial" w:hAnsi="Arial" w:cs="Arial"/>
          <w:sz w:val="22"/>
          <w:szCs w:val="22"/>
        </w:rPr>
        <w:t>T</w:t>
      </w:r>
      <w:r w:rsidR="00077042" w:rsidRPr="006554C5">
        <w:rPr>
          <w:rFonts w:ascii="Arial" w:hAnsi="Arial" w:cs="Arial"/>
          <w:sz w:val="22"/>
          <w:szCs w:val="22"/>
        </w:rPr>
        <w:t>he directors’ responsibility regarding internal control</w:t>
      </w:r>
      <w:r w:rsidR="002531E0" w:rsidRPr="006554C5">
        <w:rPr>
          <w:rFonts w:ascii="Arial" w:hAnsi="Arial" w:cs="Arial"/>
          <w:sz w:val="22"/>
          <w:szCs w:val="22"/>
        </w:rPr>
        <w:t xml:space="preserve"> </w:t>
      </w:r>
      <w:r w:rsidR="00EA0FB4" w:rsidRPr="006554C5">
        <w:rPr>
          <w:rFonts w:ascii="Arial" w:hAnsi="Arial" w:cs="Arial"/>
          <w:sz w:val="22"/>
          <w:szCs w:val="22"/>
        </w:rPr>
        <w:t xml:space="preserve">is inferred by </w:t>
      </w:r>
      <w:r w:rsidR="004A0FD2" w:rsidRPr="006554C5">
        <w:rPr>
          <w:rFonts w:ascii="Arial" w:hAnsi="Arial" w:cs="Arial"/>
          <w:sz w:val="22"/>
          <w:szCs w:val="22"/>
        </w:rPr>
        <w:t>the requirement</w:t>
      </w:r>
      <w:r w:rsidR="00756A03" w:rsidRPr="006554C5">
        <w:rPr>
          <w:rFonts w:ascii="Arial" w:hAnsi="Arial" w:cs="Arial"/>
          <w:sz w:val="22"/>
          <w:szCs w:val="22"/>
        </w:rPr>
        <w:t xml:space="preserve"> in the Companies Act</w:t>
      </w:r>
      <w:r w:rsidR="004A0FD2" w:rsidRPr="006554C5">
        <w:rPr>
          <w:rFonts w:ascii="Arial" w:hAnsi="Arial" w:cs="Arial"/>
          <w:sz w:val="22"/>
          <w:szCs w:val="22"/>
        </w:rPr>
        <w:t xml:space="preserve"> for the </w:t>
      </w:r>
      <w:r w:rsidR="009E70E6" w:rsidRPr="006554C5">
        <w:rPr>
          <w:rFonts w:ascii="Arial" w:hAnsi="Arial" w:cs="Arial"/>
          <w:sz w:val="22"/>
          <w:szCs w:val="22"/>
        </w:rPr>
        <w:t>board</w:t>
      </w:r>
      <w:r w:rsidR="009E70E6" w:rsidRPr="001D0EA4">
        <w:rPr>
          <w:rFonts w:ascii="Arial" w:hAnsi="Arial" w:cs="Arial"/>
          <w:sz w:val="22"/>
          <w:szCs w:val="22"/>
        </w:rPr>
        <w:t xml:space="preserve"> </w:t>
      </w:r>
      <w:r w:rsidR="004A0FD2" w:rsidRPr="00273C61">
        <w:rPr>
          <w:rFonts w:ascii="Arial" w:hAnsi="Arial" w:cs="Arial"/>
          <w:sz w:val="22"/>
          <w:szCs w:val="22"/>
        </w:rPr>
        <w:t>to approve</w:t>
      </w:r>
      <w:r w:rsidR="004A0FD2" w:rsidRPr="00273C61">
        <w:rPr>
          <w:rStyle w:val="FootnoteReference"/>
          <w:rFonts w:ascii="Arial" w:hAnsi="Arial" w:cs="Arial"/>
          <w:sz w:val="22"/>
          <w:szCs w:val="22"/>
          <w:vertAlign w:val="superscript"/>
        </w:rPr>
        <w:footnoteReference w:id="42"/>
      </w:r>
      <w:r w:rsidR="004A0FD2" w:rsidRPr="00273C61">
        <w:rPr>
          <w:rFonts w:ascii="Arial" w:hAnsi="Arial" w:cs="Arial"/>
          <w:sz w:val="22"/>
          <w:szCs w:val="22"/>
        </w:rPr>
        <w:t xml:space="preserve"> the financial </w:t>
      </w:r>
      <w:r w:rsidR="004A0FD2" w:rsidRPr="00273C61">
        <w:rPr>
          <w:rFonts w:ascii="Arial" w:hAnsi="Arial" w:cs="Arial"/>
          <w:sz w:val="22"/>
          <w:szCs w:val="22"/>
        </w:rPr>
        <w:lastRenderedPageBreak/>
        <w:t>statements</w:t>
      </w:r>
      <w:r w:rsidR="00077042" w:rsidRPr="00273C61">
        <w:rPr>
          <w:rFonts w:ascii="Arial" w:hAnsi="Arial" w:cs="Arial"/>
          <w:sz w:val="22"/>
          <w:szCs w:val="22"/>
        </w:rPr>
        <w:t>.</w:t>
      </w:r>
      <w:r w:rsidR="00CA4D94" w:rsidRPr="00BC49D0">
        <w:rPr>
          <w:rFonts w:ascii="Arial" w:hAnsi="Arial" w:cs="Arial"/>
          <w:sz w:val="22"/>
          <w:szCs w:val="22"/>
        </w:rPr>
        <w:t xml:space="preserve"> Accordingly</w:t>
      </w:r>
      <w:r w:rsidR="009E70E6" w:rsidRPr="006554C5">
        <w:rPr>
          <w:rFonts w:ascii="Arial" w:hAnsi="Arial" w:cs="Arial"/>
          <w:sz w:val="22"/>
          <w:szCs w:val="22"/>
        </w:rPr>
        <w:t>,</w:t>
      </w:r>
      <w:r w:rsidR="00CA4D94" w:rsidRPr="001D0EA4">
        <w:rPr>
          <w:rFonts w:ascii="Arial" w:hAnsi="Arial" w:cs="Arial"/>
          <w:sz w:val="22"/>
          <w:szCs w:val="22"/>
        </w:rPr>
        <w:t xml:space="preserve"> the directors’ responsibility paragraph in the </w:t>
      </w:r>
      <w:r w:rsidR="00CA4D94" w:rsidRPr="00273C61">
        <w:rPr>
          <w:rFonts w:ascii="Arial" w:hAnsi="Arial" w:cs="Arial"/>
          <w:sz w:val="22"/>
          <w:szCs w:val="22"/>
        </w:rPr>
        <w:t xml:space="preserve">report states </w:t>
      </w:r>
      <w:r w:rsidR="00CA4D94" w:rsidRPr="00BC49D0">
        <w:rPr>
          <w:rFonts w:ascii="Arial" w:hAnsi="Arial" w:cs="Arial"/>
          <w:sz w:val="22"/>
          <w:szCs w:val="22"/>
        </w:rPr>
        <w:t>that the directors are responsible for such internal control</w:t>
      </w:r>
      <w:r w:rsidR="009D0E26">
        <w:rPr>
          <w:rFonts w:ascii="Arial" w:hAnsi="Arial" w:cs="Arial"/>
          <w:sz w:val="22"/>
          <w:szCs w:val="22"/>
        </w:rPr>
        <w:t>,</w:t>
      </w:r>
      <w:r w:rsidR="00CA4D94" w:rsidRPr="00BC49D0">
        <w:rPr>
          <w:rFonts w:ascii="Arial" w:hAnsi="Arial" w:cs="Arial"/>
          <w:sz w:val="22"/>
          <w:szCs w:val="22"/>
        </w:rPr>
        <w:t xml:space="preserve"> as it determines is necessary to enable the preparation of financial statements that are free from material misstatement, whether due to fraud or error</w:t>
      </w:r>
      <w:r w:rsidR="00CA4D94" w:rsidRPr="006554C5">
        <w:rPr>
          <w:rStyle w:val="FootnoteReference"/>
          <w:rFonts w:ascii="Arial" w:hAnsi="Arial" w:cs="Arial"/>
          <w:sz w:val="22"/>
          <w:szCs w:val="22"/>
          <w:vertAlign w:val="superscript"/>
        </w:rPr>
        <w:footnoteReference w:id="43"/>
      </w:r>
      <w:r w:rsidR="00CA4D94" w:rsidRPr="006554C5">
        <w:rPr>
          <w:rFonts w:ascii="Arial" w:hAnsi="Arial" w:cs="Arial"/>
          <w:sz w:val="22"/>
          <w:szCs w:val="22"/>
        </w:rPr>
        <w:t>.</w:t>
      </w:r>
    </w:p>
    <w:p w14:paraId="602F5426" w14:textId="77777777" w:rsidR="00FB54AE" w:rsidRPr="006554C5" w:rsidRDefault="00FB54AE" w:rsidP="00FB54AE">
      <w:pPr>
        <w:pStyle w:val="Default"/>
        <w:spacing w:after="120" w:line="312" w:lineRule="auto"/>
        <w:ind w:left="709"/>
        <w:jc w:val="both"/>
        <w:rPr>
          <w:rFonts w:ascii="Arial" w:hAnsi="Arial" w:cs="Arial"/>
          <w:i/>
          <w:sz w:val="22"/>
          <w:szCs w:val="22"/>
        </w:rPr>
      </w:pPr>
      <w:r w:rsidRPr="006554C5">
        <w:rPr>
          <w:rFonts w:ascii="Arial" w:hAnsi="Arial" w:cs="Arial"/>
          <w:i/>
          <w:sz w:val="22"/>
          <w:szCs w:val="22"/>
        </w:rPr>
        <w:t>Public sector perspective</w:t>
      </w:r>
    </w:p>
    <w:p w14:paraId="12BC1E08" w14:textId="67E1D53A" w:rsidR="00FB54AE" w:rsidRPr="00BC49D0" w:rsidRDefault="00FB54AE" w:rsidP="00FB54AE">
      <w:pPr>
        <w:pStyle w:val="Default"/>
        <w:spacing w:after="120" w:line="312" w:lineRule="auto"/>
        <w:ind w:left="709"/>
        <w:jc w:val="both"/>
        <w:rPr>
          <w:rFonts w:ascii="Arial" w:hAnsi="Arial" w:cs="Arial"/>
          <w:sz w:val="22"/>
          <w:szCs w:val="22"/>
        </w:rPr>
      </w:pPr>
      <w:r w:rsidRPr="006554C5">
        <w:rPr>
          <w:rFonts w:ascii="Arial" w:hAnsi="Arial" w:cs="Arial"/>
          <w:sz w:val="22"/>
          <w:szCs w:val="22"/>
        </w:rPr>
        <w:t xml:space="preserve">In the public sector the accounting authority is specifically tasked </w:t>
      </w:r>
      <w:r w:rsidR="009E70E6" w:rsidRPr="006554C5">
        <w:rPr>
          <w:rFonts w:ascii="Arial" w:hAnsi="Arial" w:cs="Arial"/>
          <w:sz w:val="22"/>
          <w:szCs w:val="22"/>
        </w:rPr>
        <w:t>as per</w:t>
      </w:r>
      <w:r w:rsidR="009E70E6" w:rsidRPr="001D0EA4">
        <w:rPr>
          <w:rFonts w:ascii="Arial" w:hAnsi="Arial" w:cs="Arial"/>
          <w:sz w:val="22"/>
          <w:szCs w:val="22"/>
        </w:rPr>
        <w:t xml:space="preserve"> </w:t>
      </w:r>
      <w:r w:rsidR="009E70E6" w:rsidRPr="006554C5">
        <w:rPr>
          <w:rFonts w:ascii="Arial" w:hAnsi="Arial" w:cs="Arial"/>
          <w:sz w:val="22"/>
          <w:szCs w:val="22"/>
        </w:rPr>
        <w:t>Section</w:t>
      </w:r>
      <w:r w:rsidR="009E70E6" w:rsidRPr="001D0EA4">
        <w:rPr>
          <w:rFonts w:ascii="Arial" w:hAnsi="Arial" w:cs="Arial"/>
          <w:sz w:val="22"/>
          <w:szCs w:val="22"/>
        </w:rPr>
        <w:t xml:space="preserve"> </w:t>
      </w:r>
      <w:r w:rsidRPr="00273C61">
        <w:rPr>
          <w:rFonts w:ascii="Arial" w:hAnsi="Arial" w:cs="Arial"/>
          <w:sz w:val="22"/>
          <w:szCs w:val="22"/>
        </w:rPr>
        <w:t>51(1)(a)(</w:t>
      </w:r>
      <w:proofErr w:type="spellStart"/>
      <w:r w:rsidRPr="00273C61">
        <w:rPr>
          <w:rFonts w:ascii="Arial" w:hAnsi="Arial" w:cs="Arial"/>
          <w:sz w:val="22"/>
          <w:szCs w:val="22"/>
        </w:rPr>
        <w:t>i</w:t>
      </w:r>
      <w:proofErr w:type="spellEnd"/>
      <w:r w:rsidRPr="00273C61">
        <w:rPr>
          <w:rFonts w:ascii="Arial" w:hAnsi="Arial" w:cs="Arial"/>
          <w:sz w:val="22"/>
          <w:szCs w:val="22"/>
        </w:rPr>
        <w:t>) of the PFMA</w:t>
      </w:r>
      <w:r w:rsidR="009D0E26">
        <w:rPr>
          <w:rFonts w:ascii="Arial" w:hAnsi="Arial" w:cs="Arial"/>
          <w:sz w:val="22"/>
          <w:szCs w:val="22"/>
        </w:rPr>
        <w:t>,</w:t>
      </w:r>
      <w:r w:rsidRPr="00273C61">
        <w:rPr>
          <w:rFonts w:ascii="Arial" w:hAnsi="Arial" w:cs="Arial"/>
          <w:sz w:val="22"/>
          <w:szCs w:val="22"/>
        </w:rPr>
        <w:t xml:space="preserve"> with ensuring that an entity has and maintains an effective, efficient and transparent system of internal control.</w:t>
      </w:r>
    </w:p>
    <w:p w14:paraId="55D8E5C8" w14:textId="77777777" w:rsidR="00056997" w:rsidRPr="006554C5" w:rsidRDefault="002D3884" w:rsidP="002458D5">
      <w:pPr>
        <w:pStyle w:val="Default"/>
        <w:keepNext/>
        <w:keepLines/>
        <w:widowControl/>
        <w:spacing w:before="240" w:after="240" w:line="276" w:lineRule="auto"/>
        <w:rPr>
          <w:rFonts w:ascii="Arial" w:hAnsi="Arial" w:cs="Arial"/>
          <w:b/>
        </w:rPr>
      </w:pPr>
      <w:bookmarkStart w:id="123" w:name="_Toc513622607"/>
      <w:bookmarkStart w:id="124" w:name="_Toc515358745"/>
      <w:bookmarkStart w:id="125" w:name="_Toc518384428"/>
      <w:bookmarkStart w:id="126" w:name="_Toc5690145"/>
      <w:bookmarkStart w:id="127" w:name="_Toc150931900"/>
      <w:bookmarkStart w:id="128" w:name="_Toc160598988"/>
      <w:bookmarkStart w:id="129" w:name="_Toc160599514"/>
      <w:bookmarkStart w:id="130" w:name="_Toc161706689"/>
      <w:r>
        <w:rPr>
          <w:rStyle w:val="Heading4Char"/>
        </w:rPr>
        <w:t>Description of the a</w:t>
      </w:r>
      <w:r w:rsidRPr="00F827EF">
        <w:rPr>
          <w:rStyle w:val="Heading4Char"/>
        </w:rPr>
        <w:t xml:space="preserve">uditor’s </w:t>
      </w:r>
      <w:r w:rsidR="00213B9A">
        <w:rPr>
          <w:rStyle w:val="Heading4Char"/>
        </w:rPr>
        <w:t>r</w:t>
      </w:r>
      <w:r w:rsidR="00213B9A" w:rsidRPr="00F827EF">
        <w:rPr>
          <w:rStyle w:val="Heading4Char"/>
        </w:rPr>
        <w:t xml:space="preserve">esponsibilities for the </w:t>
      </w:r>
      <w:r w:rsidR="00213B9A">
        <w:rPr>
          <w:rStyle w:val="Heading4Char"/>
        </w:rPr>
        <w:t>a</w:t>
      </w:r>
      <w:r w:rsidR="00213B9A" w:rsidRPr="00F827EF">
        <w:rPr>
          <w:rStyle w:val="Heading4Char"/>
        </w:rPr>
        <w:t xml:space="preserve">udit of the </w:t>
      </w:r>
      <w:r w:rsidR="00213B9A">
        <w:rPr>
          <w:rStyle w:val="Heading4Char"/>
        </w:rPr>
        <w:t>f</w:t>
      </w:r>
      <w:r w:rsidR="00213B9A" w:rsidRPr="00F827EF">
        <w:rPr>
          <w:rStyle w:val="Heading4Char"/>
        </w:rPr>
        <w:t xml:space="preserve">inancial </w:t>
      </w:r>
      <w:bookmarkEnd w:id="123"/>
      <w:bookmarkEnd w:id="124"/>
      <w:bookmarkEnd w:id="125"/>
      <w:r w:rsidR="00213B9A">
        <w:rPr>
          <w:rStyle w:val="Heading4Char"/>
        </w:rPr>
        <w:t>s</w:t>
      </w:r>
      <w:r w:rsidR="00213B9A" w:rsidRPr="00F827EF">
        <w:rPr>
          <w:rStyle w:val="Heading4Char"/>
        </w:rPr>
        <w:t>tatements</w:t>
      </w:r>
      <w:bookmarkEnd w:id="126"/>
      <w:r w:rsidR="00B540F5" w:rsidRPr="006554C5">
        <w:rPr>
          <w:rStyle w:val="FootnoteReference"/>
          <w:rFonts w:ascii="Arial" w:hAnsi="Arial" w:cs="Arial"/>
          <w:sz w:val="22"/>
          <w:szCs w:val="22"/>
          <w:vertAlign w:val="superscript"/>
        </w:rPr>
        <w:footnoteReference w:id="44"/>
      </w:r>
    </w:p>
    <w:p w14:paraId="7CF4116E" w14:textId="77777777" w:rsidR="00B540F5" w:rsidRPr="001D0EA4" w:rsidRDefault="00C956E1" w:rsidP="00F54F69">
      <w:pPr>
        <w:pStyle w:val="Default"/>
        <w:keepNext/>
        <w:keepLines/>
        <w:widowControl/>
        <w:spacing w:after="120" w:line="312" w:lineRule="auto"/>
        <w:ind w:left="709" w:hanging="709"/>
        <w:jc w:val="both"/>
        <w:rPr>
          <w:rFonts w:ascii="Arial" w:hAnsi="Arial" w:cs="Arial"/>
          <w:sz w:val="22"/>
          <w:szCs w:val="22"/>
        </w:rPr>
      </w:pPr>
      <w:r w:rsidRPr="006554C5">
        <w:rPr>
          <w:rFonts w:ascii="Arial" w:hAnsi="Arial" w:cs="Arial"/>
          <w:sz w:val="22"/>
          <w:szCs w:val="22"/>
        </w:rPr>
        <w:t>N12</w:t>
      </w:r>
      <w:r w:rsidR="00056997" w:rsidRPr="006554C5">
        <w:rPr>
          <w:rFonts w:ascii="Arial" w:hAnsi="Arial" w:cs="Arial"/>
          <w:sz w:val="22"/>
          <w:szCs w:val="22"/>
        </w:rPr>
        <w:t>.</w:t>
      </w:r>
      <w:r w:rsidR="00056997" w:rsidRPr="006554C5">
        <w:rPr>
          <w:rFonts w:ascii="Arial" w:hAnsi="Arial" w:cs="Arial"/>
          <w:sz w:val="22"/>
          <w:szCs w:val="22"/>
        </w:rPr>
        <w:tab/>
      </w:r>
      <w:r w:rsidR="00017EDD" w:rsidRPr="006554C5">
        <w:rPr>
          <w:rFonts w:ascii="Arial" w:hAnsi="Arial" w:cs="Arial"/>
          <w:sz w:val="22"/>
          <w:szCs w:val="22"/>
        </w:rPr>
        <w:t>Though auditors in some countries are allowed to put the description of the auditor’s responsibilities on the website of an appropriate authority, in South Africa no law or regulation expressly permits that. As such, auditors are required to include the description of responsibilities in one of the following ways</w:t>
      </w:r>
      <w:r w:rsidR="00B540F5" w:rsidRPr="006554C5">
        <w:rPr>
          <w:rFonts w:ascii="Arial" w:hAnsi="Arial" w:cs="Arial"/>
          <w:sz w:val="22"/>
          <w:szCs w:val="22"/>
        </w:rPr>
        <w:t>:</w:t>
      </w:r>
    </w:p>
    <w:p w14:paraId="3A4D98C1" w14:textId="77777777" w:rsidR="00B540F5" w:rsidRPr="00273C61" w:rsidRDefault="00017EDD" w:rsidP="00F54F69">
      <w:pPr>
        <w:pStyle w:val="Default"/>
        <w:numPr>
          <w:ilvl w:val="0"/>
          <w:numId w:val="3"/>
        </w:numPr>
        <w:spacing w:after="120" w:line="312" w:lineRule="auto"/>
        <w:ind w:hanging="357"/>
        <w:jc w:val="both"/>
        <w:rPr>
          <w:rFonts w:ascii="Arial" w:hAnsi="Arial" w:cs="Arial"/>
          <w:b/>
        </w:rPr>
      </w:pPr>
      <w:r w:rsidRPr="006554C5">
        <w:rPr>
          <w:rFonts w:ascii="Arial" w:hAnsi="Arial" w:cs="Arial"/>
          <w:sz w:val="22"/>
          <w:szCs w:val="22"/>
        </w:rPr>
        <w:t>Within t</w:t>
      </w:r>
      <w:r w:rsidR="00B540F5" w:rsidRPr="006554C5">
        <w:rPr>
          <w:rFonts w:ascii="Arial" w:hAnsi="Arial" w:cs="Arial"/>
          <w:sz w:val="22"/>
          <w:szCs w:val="22"/>
        </w:rPr>
        <w:t>he</w:t>
      </w:r>
      <w:r w:rsidR="00B540F5" w:rsidRPr="001D0EA4">
        <w:rPr>
          <w:rFonts w:ascii="Arial" w:hAnsi="Arial" w:cs="Arial"/>
          <w:sz w:val="22"/>
          <w:szCs w:val="22"/>
        </w:rPr>
        <w:t xml:space="preserve"> body of the auditor’s report; or</w:t>
      </w:r>
    </w:p>
    <w:p w14:paraId="4DE9FE40" w14:textId="77777777" w:rsidR="00056997" w:rsidRPr="00374FE4" w:rsidRDefault="00017EDD" w:rsidP="00D24D17">
      <w:pPr>
        <w:pStyle w:val="Default"/>
        <w:numPr>
          <w:ilvl w:val="0"/>
          <w:numId w:val="3"/>
        </w:numPr>
        <w:spacing w:after="120" w:line="312" w:lineRule="auto"/>
        <w:jc w:val="both"/>
        <w:rPr>
          <w:rFonts w:ascii="Arial" w:hAnsi="Arial" w:cs="Arial"/>
          <w:b/>
        </w:rPr>
      </w:pPr>
      <w:r w:rsidRPr="006554C5">
        <w:rPr>
          <w:rFonts w:ascii="Arial" w:hAnsi="Arial" w:cs="Arial"/>
          <w:sz w:val="22"/>
          <w:szCs w:val="22"/>
        </w:rPr>
        <w:t>In a</w:t>
      </w:r>
      <w:r w:rsidR="00B540F5" w:rsidRPr="006554C5">
        <w:rPr>
          <w:rFonts w:ascii="Arial" w:hAnsi="Arial" w:cs="Arial"/>
          <w:sz w:val="22"/>
          <w:szCs w:val="22"/>
        </w:rPr>
        <w:t>n</w:t>
      </w:r>
      <w:r w:rsidR="00B540F5" w:rsidRPr="001D0EA4">
        <w:rPr>
          <w:rFonts w:ascii="Arial" w:hAnsi="Arial" w:cs="Arial"/>
          <w:sz w:val="22"/>
          <w:szCs w:val="22"/>
        </w:rPr>
        <w:t xml:space="preserve"> appendix to the auditor’s report, in which case the auditor’s report shall include a reference to the location of the appendix</w:t>
      </w:r>
      <w:r w:rsidR="00056997" w:rsidRPr="00BC49D0">
        <w:rPr>
          <w:rFonts w:ascii="Arial" w:hAnsi="Arial" w:cs="Arial"/>
          <w:sz w:val="22"/>
          <w:szCs w:val="22"/>
        </w:rPr>
        <w:t>.</w:t>
      </w:r>
    </w:p>
    <w:p w14:paraId="24CBCACC" w14:textId="77777777" w:rsidR="00374FE4" w:rsidRDefault="00374FE4" w:rsidP="0078689A">
      <w:pPr>
        <w:pStyle w:val="Default"/>
        <w:keepNext/>
        <w:keepLines/>
        <w:widowControl/>
        <w:spacing w:after="120" w:line="312" w:lineRule="auto"/>
        <w:ind w:left="709"/>
        <w:jc w:val="both"/>
        <w:rPr>
          <w:rFonts w:ascii="Arial" w:hAnsi="Arial" w:cs="Arial"/>
          <w:i/>
          <w:sz w:val="22"/>
          <w:szCs w:val="22"/>
        </w:rPr>
      </w:pPr>
      <w:r w:rsidRPr="00374FE4">
        <w:rPr>
          <w:rFonts w:ascii="Arial" w:hAnsi="Arial" w:cs="Arial"/>
          <w:i/>
          <w:sz w:val="22"/>
          <w:szCs w:val="22"/>
        </w:rPr>
        <w:t>Public sector perspective</w:t>
      </w:r>
    </w:p>
    <w:p w14:paraId="392FBD04" w14:textId="77777777" w:rsidR="00374FE4" w:rsidRPr="00374FE4" w:rsidRDefault="00374FE4" w:rsidP="0078689A">
      <w:pPr>
        <w:pStyle w:val="Default"/>
        <w:spacing w:after="120" w:line="312" w:lineRule="auto"/>
        <w:ind w:left="709"/>
        <w:jc w:val="both"/>
        <w:rPr>
          <w:rFonts w:ascii="Arial" w:hAnsi="Arial" w:cs="Arial"/>
          <w:b/>
        </w:rPr>
      </w:pPr>
      <w:r>
        <w:rPr>
          <w:rFonts w:ascii="Arial" w:hAnsi="Arial" w:cs="Arial"/>
          <w:sz w:val="22"/>
          <w:szCs w:val="22"/>
        </w:rPr>
        <w:t>The second option of including an annexure has been adopted by the AGSA.</w:t>
      </w:r>
    </w:p>
    <w:p w14:paraId="7773122C" w14:textId="77777777" w:rsidR="002D3884" w:rsidRDefault="002D3884" w:rsidP="002D3884">
      <w:pPr>
        <w:pStyle w:val="Heading4"/>
      </w:pPr>
      <w:bookmarkStart w:id="131" w:name="_Toc518384429"/>
      <w:bookmarkStart w:id="132" w:name="_Toc5690146"/>
      <w:bookmarkStart w:id="133" w:name="_Toc513622608"/>
      <w:bookmarkStart w:id="134" w:name="_Toc515358746"/>
      <w:bookmarkStart w:id="135" w:name="_Toc150931904"/>
      <w:bookmarkStart w:id="136" w:name="_Toc160598989"/>
      <w:bookmarkStart w:id="137" w:name="_Toc160599515"/>
      <w:bookmarkStart w:id="138" w:name="_Toc161706690"/>
      <w:bookmarkEnd w:id="127"/>
      <w:bookmarkEnd w:id="128"/>
      <w:bookmarkEnd w:id="129"/>
      <w:bookmarkEnd w:id="130"/>
      <w:r w:rsidRPr="00A11A2C">
        <w:t>Auditor’s responsibilities for the audit of the financial statements</w:t>
      </w:r>
      <w:r w:rsidR="0097074A">
        <w:t xml:space="preserve"> – group audit</w:t>
      </w:r>
      <w:bookmarkEnd w:id="131"/>
      <w:bookmarkEnd w:id="132"/>
    </w:p>
    <w:p w14:paraId="148D2C61" w14:textId="77777777" w:rsidR="006057E3" w:rsidRPr="00A11A2C" w:rsidRDefault="0097074A" w:rsidP="000B0F07">
      <w:pPr>
        <w:pStyle w:val="BodyText"/>
        <w:widowControl w:val="0"/>
        <w:spacing w:line="312" w:lineRule="auto"/>
        <w:ind w:left="709" w:hanging="709"/>
        <w:rPr>
          <w:rFonts w:ascii="Arial" w:eastAsia="MS Mincho" w:hAnsi="Arial" w:cs="Arial"/>
          <w:color w:val="000000"/>
          <w:sz w:val="22"/>
          <w:szCs w:val="22"/>
          <w:lang w:val="en-GB" w:eastAsia="ja-JP"/>
        </w:rPr>
      </w:pPr>
      <w:r w:rsidRPr="00A11A2C">
        <w:rPr>
          <w:rFonts w:ascii="Arial" w:eastAsia="MS Mincho" w:hAnsi="Arial" w:cs="Arial"/>
          <w:color w:val="000000"/>
          <w:sz w:val="22"/>
          <w:szCs w:val="22"/>
          <w:lang w:val="en-GB" w:eastAsia="ja-JP"/>
        </w:rPr>
        <w:t>N13</w:t>
      </w:r>
      <w:r w:rsidR="004021B1" w:rsidRPr="00A11A2C">
        <w:rPr>
          <w:rFonts w:ascii="Arial" w:eastAsia="MS Mincho" w:hAnsi="Arial" w:cs="Arial"/>
          <w:color w:val="000000"/>
          <w:sz w:val="22"/>
          <w:szCs w:val="22"/>
          <w:lang w:val="en-GB" w:eastAsia="ja-JP"/>
        </w:rPr>
        <w:t>.</w:t>
      </w:r>
      <w:r w:rsidRPr="00A11A2C">
        <w:rPr>
          <w:rFonts w:ascii="Arial" w:eastAsia="MS Mincho" w:hAnsi="Arial" w:cs="Arial"/>
          <w:color w:val="000000"/>
          <w:sz w:val="22"/>
          <w:szCs w:val="22"/>
          <w:lang w:val="en-GB" w:eastAsia="ja-JP"/>
        </w:rPr>
        <w:tab/>
      </w:r>
      <w:r w:rsidR="00CA04D8">
        <w:rPr>
          <w:rFonts w:ascii="Arial" w:eastAsia="MS Mincho" w:hAnsi="Arial" w:cs="Arial"/>
          <w:color w:val="000000"/>
          <w:sz w:val="22"/>
          <w:szCs w:val="22"/>
          <w:lang w:val="en-GB" w:eastAsia="ja-JP"/>
        </w:rPr>
        <w:t>ISA 700 (Revised) requires that w</w:t>
      </w:r>
      <w:r w:rsidR="006057E3" w:rsidRPr="00A11A2C">
        <w:rPr>
          <w:rFonts w:ascii="Arial" w:eastAsia="MS Mincho" w:hAnsi="Arial" w:cs="Arial"/>
          <w:color w:val="000000"/>
          <w:sz w:val="22"/>
          <w:szCs w:val="22"/>
          <w:lang w:val="en-GB" w:eastAsia="ja-JP"/>
        </w:rPr>
        <w:t xml:space="preserve">hen ISA 600 applies, </w:t>
      </w:r>
      <w:r w:rsidR="009F6BD5">
        <w:rPr>
          <w:rFonts w:ascii="Arial" w:eastAsia="MS Mincho" w:hAnsi="Arial" w:cs="Arial"/>
          <w:color w:val="000000"/>
          <w:sz w:val="22"/>
          <w:szCs w:val="22"/>
          <w:lang w:val="en-GB" w:eastAsia="ja-JP"/>
        </w:rPr>
        <w:t xml:space="preserve">the auditor’s responsibilities for the audit of the financial statements section of the auditor’s report shall </w:t>
      </w:r>
      <w:r w:rsidR="006057E3" w:rsidRPr="00A11A2C">
        <w:rPr>
          <w:rFonts w:ascii="Arial" w:eastAsia="MS Mincho" w:hAnsi="Arial" w:cs="Arial"/>
          <w:color w:val="000000"/>
          <w:sz w:val="22"/>
          <w:szCs w:val="22"/>
          <w:lang w:val="en-GB" w:eastAsia="ja-JP"/>
        </w:rPr>
        <w:t xml:space="preserve">further describe the auditor’s responsibilities in a group audit engagement by stating that: </w:t>
      </w:r>
    </w:p>
    <w:p w14:paraId="06EC4B9A" w14:textId="77777777" w:rsidR="006057E3" w:rsidRPr="00A11A2C" w:rsidRDefault="006057E3" w:rsidP="000B0F07">
      <w:pPr>
        <w:numPr>
          <w:ilvl w:val="0"/>
          <w:numId w:val="3"/>
        </w:numPr>
        <w:spacing w:line="312" w:lineRule="auto"/>
        <w:rPr>
          <w:rFonts w:ascii="Arial" w:hAnsi="Arial" w:cs="Arial"/>
          <w:lang w:eastAsia="ja-JP"/>
        </w:rPr>
      </w:pPr>
      <w:r w:rsidRPr="00A11A2C">
        <w:rPr>
          <w:rFonts w:ascii="Arial" w:hAnsi="Arial" w:cs="Arial"/>
          <w:lang w:eastAsia="ja-JP"/>
        </w:rPr>
        <w:t>The auditor’s responsibilities are to obtain sufficient appropriate audit evidence regarding the financial information of the entities or business activities within the group to express an opinion on the group financial statements;</w:t>
      </w:r>
    </w:p>
    <w:p w14:paraId="321CF590" w14:textId="77777777" w:rsidR="006057E3" w:rsidRPr="00A11A2C" w:rsidRDefault="006057E3" w:rsidP="000B0F07">
      <w:pPr>
        <w:numPr>
          <w:ilvl w:val="0"/>
          <w:numId w:val="3"/>
        </w:numPr>
        <w:spacing w:line="312" w:lineRule="auto"/>
        <w:rPr>
          <w:rFonts w:ascii="Arial" w:hAnsi="Arial" w:cs="Arial"/>
          <w:lang w:eastAsia="ja-JP"/>
        </w:rPr>
      </w:pPr>
      <w:r w:rsidRPr="00A11A2C">
        <w:rPr>
          <w:rFonts w:ascii="Arial" w:hAnsi="Arial" w:cs="Arial"/>
          <w:lang w:eastAsia="ja-JP"/>
        </w:rPr>
        <w:t>The auditor is responsible for the direction, supervision and performance of the group audit; and</w:t>
      </w:r>
    </w:p>
    <w:p w14:paraId="1C056C02" w14:textId="77777777" w:rsidR="0097074A" w:rsidRDefault="006057E3" w:rsidP="000B0F07">
      <w:pPr>
        <w:numPr>
          <w:ilvl w:val="0"/>
          <w:numId w:val="3"/>
        </w:numPr>
        <w:spacing w:line="312" w:lineRule="auto"/>
        <w:rPr>
          <w:rFonts w:ascii="Arial" w:hAnsi="Arial" w:cs="Arial"/>
          <w:lang w:eastAsia="ja-JP"/>
        </w:rPr>
      </w:pPr>
      <w:r w:rsidRPr="00A11A2C">
        <w:rPr>
          <w:rFonts w:ascii="Arial" w:hAnsi="Arial" w:cs="Arial"/>
          <w:lang w:eastAsia="ja-JP"/>
        </w:rPr>
        <w:lastRenderedPageBreak/>
        <w:t>The auditor remains solely responsible for the auditor’s opinion.</w:t>
      </w:r>
      <w:r w:rsidR="009F6BD5" w:rsidRPr="00A11A2C">
        <w:rPr>
          <w:rStyle w:val="FootnoteReference"/>
          <w:rFonts w:ascii="Arial" w:hAnsi="Arial" w:cs="Arial"/>
          <w:vertAlign w:val="superscript"/>
          <w:lang w:eastAsia="ja-JP"/>
        </w:rPr>
        <w:footnoteReference w:id="45"/>
      </w:r>
    </w:p>
    <w:p w14:paraId="170D4246" w14:textId="3FD90570" w:rsidR="00CA04D8" w:rsidRPr="00A11A2C" w:rsidRDefault="00CA04D8" w:rsidP="000B0F07">
      <w:pPr>
        <w:pStyle w:val="BodyText"/>
        <w:widowControl w:val="0"/>
        <w:spacing w:line="312" w:lineRule="auto"/>
        <w:ind w:left="709"/>
        <w:rPr>
          <w:rFonts w:cs="Arial"/>
          <w:color w:val="000000"/>
          <w:sz w:val="22"/>
          <w:lang w:eastAsia="ja-JP"/>
        </w:rPr>
      </w:pPr>
      <w:r>
        <w:rPr>
          <w:rFonts w:ascii="Arial" w:eastAsia="MS Mincho" w:hAnsi="Arial" w:cs="Arial"/>
          <w:color w:val="000000"/>
          <w:sz w:val="22"/>
          <w:szCs w:val="22"/>
          <w:lang w:val="en-GB" w:eastAsia="ja-JP"/>
        </w:rPr>
        <w:t xml:space="preserve">This circumstance, </w:t>
      </w:r>
      <w:r w:rsidR="001C45A3">
        <w:rPr>
          <w:rFonts w:ascii="Arial" w:eastAsia="MS Mincho" w:hAnsi="Arial" w:cs="Arial"/>
          <w:color w:val="000000"/>
          <w:sz w:val="22"/>
          <w:szCs w:val="22"/>
          <w:lang w:val="en-GB" w:eastAsia="ja-JP"/>
        </w:rPr>
        <w:t>i.e.</w:t>
      </w:r>
      <w:r>
        <w:rPr>
          <w:rFonts w:ascii="Arial" w:eastAsia="MS Mincho" w:hAnsi="Arial" w:cs="Arial"/>
          <w:color w:val="000000"/>
          <w:sz w:val="22"/>
          <w:szCs w:val="22"/>
          <w:lang w:val="en-GB" w:eastAsia="ja-JP"/>
        </w:rPr>
        <w:t xml:space="preserve"> when ISA 600 does or does not apply, has been described in the circumstances block for each illustrative auditor’s report. </w:t>
      </w:r>
    </w:p>
    <w:p w14:paraId="72B43E16" w14:textId="77777777" w:rsidR="004947F3" w:rsidRDefault="004947F3" w:rsidP="00F827EF">
      <w:pPr>
        <w:pStyle w:val="Heading4"/>
      </w:pPr>
      <w:bookmarkStart w:id="139" w:name="_Toc518384430"/>
      <w:bookmarkStart w:id="140" w:name="_Toc5690147"/>
      <w:r>
        <w:t>Disclosure of audit tenure</w:t>
      </w:r>
      <w:bookmarkEnd w:id="133"/>
      <w:bookmarkEnd w:id="134"/>
      <w:bookmarkEnd w:id="139"/>
      <w:bookmarkEnd w:id="140"/>
    </w:p>
    <w:p w14:paraId="07BEB6D9" w14:textId="4C09A9B8" w:rsidR="00D24D17" w:rsidRPr="00F54F69" w:rsidRDefault="004947F3" w:rsidP="00F54F69">
      <w:pPr>
        <w:pStyle w:val="Default"/>
        <w:keepNext/>
        <w:keepLines/>
        <w:widowControl/>
        <w:spacing w:after="120" w:line="312" w:lineRule="auto"/>
        <w:ind w:left="709" w:hanging="709"/>
        <w:jc w:val="both"/>
        <w:rPr>
          <w:rFonts w:ascii="Arial" w:eastAsiaTheme="minorHAnsi" w:hAnsi="Arial" w:cs="Arial"/>
          <w:color w:val="333333"/>
          <w:sz w:val="22"/>
          <w:szCs w:val="22"/>
          <w:lang w:val="en-ZA" w:eastAsia="en-ZA"/>
        </w:rPr>
      </w:pPr>
      <w:r w:rsidRPr="00D24D17">
        <w:rPr>
          <w:rFonts w:ascii="Arial" w:hAnsi="Arial" w:cs="Arial"/>
          <w:sz w:val="22"/>
          <w:szCs w:val="22"/>
        </w:rPr>
        <w:t>N1</w:t>
      </w:r>
      <w:r w:rsidR="004021B1">
        <w:rPr>
          <w:rFonts w:ascii="Arial" w:hAnsi="Arial" w:cs="Arial"/>
          <w:sz w:val="22"/>
          <w:szCs w:val="22"/>
        </w:rPr>
        <w:t>4</w:t>
      </w:r>
      <w:r w:rsidRPr="00D24D17">
        <w:rPr>
          <w:rFonts w:ascii="Arial" w:hAnsi="Arial" w:cs="Arial"/>
          <w:sz w:val="22"/>
          <w:szCs w:val="22"/>
        </w:rPr>
        <w:t>.</w:t>
      </w:r>
      <w:r w:rsidRPr="00D24D17">
        <w:rPr>
          <w:rFonts w:ascii="Arial" w:hAnsi="Arial" w:cs="Arial"/>
          <w:sz w:val="22"/>
          <w:szCs w:val="22"/>
        </w:rPr>
        <w:tab/>
      </w:r>
      <w:r w:rsidR="00D24D17" w:rsidRPr="00F54F69">
        <w:rPr>
          <w:rFonts w:ascii="Arial" w:hAnsi="Arial" w:cs="Arial"/>
          <w:color w:val="333333"/>
          <w:sz w:val="22"/>
          <w:szCs w:val="22"/>
          <w:lang w:eastAsia="en-ZA"/>
        </w:rPr>
        <w:t>The Regulatory Board, in terms of Section 9 and 10 read with sections 1, 2 and 3 of the Auditing Profession Act, Act 26 of 2005, published a Rule in the Government Gazette N</w:t>
      </w:r>
      <w:r w:rsidR="00CF0FFD">
        <w:rPr>
          <w:rFonts w:ascii="Arial" w:hAnsi="Arial" w:cs="Arial"/>
          <w:color w:val="333333"/>
          <w:sz w:val="22"/>
          <w:szCs w:val="22"/>
          <w:lang w:eastAsia="en-ZA"/>
        </w:rPr>
        <w:t>o.</w:t>
      </w:r>
      <w:r w:rsidR="00D24D17" w:rsidRPr="00F54F69">
        <w:rPr>
          <w:rFonts w:ascii="Arial" w:hAnsi="Arial" w:cs="Arial"/>
          <w:color w:val="333333"/>
          <w:sz w:val="22"/>
          <w:szCs w:val="22"/>
          <w:lang w:eastAsia="en-ZA"/>
        </w:rPr>
        <w:t xml:space="preserve"> 39475 of 4 December 2015 which makes it mandatory that all auditor′s reports on Annual Financial Statements shall disclose the number of years which the audit firm/sole practitioner has been the auditor of the entity (audit tenure). </w:t>
      </w:r>
      <w:r w:rsidR="00D24D17" w:rsidRPr="00F54F69">
        <w:rPr>
          <w:rFonts w:ascii="Arial" w:eastAsia="Times New Roman" w:hAnsi="Arial" w:cs="Arial"/>
          <w:color w:val="333333"/>
          <w:sz w:val="22"/>
          <w:szCs w:val="22"/>
          <w:lang w:val="en-US" w:eastAsia="en-ZA"/>
        </w:rPr>
        <w:t xml:space="preserve">A </w:t>
      </w:r>
      <w:r w:rsidR="00D24D17" w:rsidRPr="00D24D17">
        <w:rPr>
          <w:rFonts w:ascii="Arial" w:hAnsi="Arial" w:cs="Arial"/>
          <w:color w:val="333333"/>
          <w:sz w:val="22"/>
          <w:szCs w:val="22"/>
          <w:lang w:eastAsia="en-ZA"/>
        </w:rPr>
        <w:t>predecessor</w:t>
      </w:r>
      <w:r w:rsidR="00D24D17" w:rsidRPr="00F54F69">
        <w:rPr>
          <w:rFonts w:ascii="Arial" w:hAnsi="Arial" w:cs="Arial"/>
          <w:color w:val="333333"/>
          <w:sz w:val="22"/>
          <w:szCs w:val="22"/>
          <w:lang w:eastAsia="en-ZA"/>
        </w:rPr>
        <w:t xml:space="preserve"> audit firm in this context refers to an audit firm where there has been mergers/de-mergers or other combinations in the audit firm</w:t>
      </w:r>
      <w:r w:rsidR="009D0E26">
        <w:rPr>
          <w:rFonts w:ascii="Arial" w:hAnsi="Arial" w:cs="Arial"/>
          <w:color w:val="333333"/>
          <w:sz w:val="22"/>
          <w:szCs w:val="22"/>
          <w:lang w:eastAsia="en-ZA"/>
        </w:rPr>
        <w:t>,</w:t>
      </w:r>
      <w:r w:rsidR="00D24D17" w:rsidRPr="00F54F69">
        <w:rPr>
          <w:rFonts w:ascii="Arial" w:hAnsi="Arial" w:cs="Arial"/>
          <w:color w:val="333333"/>
          <w:sz w:val="22"/>
          <w:szCs w:val="22"/>
          <w:lang w:eastAsia="en-ZA"/>
        </w:rPr>
        <w:t xml:space="preserve"> and an audit firm shall therefore include a predecessor audit firm. </w:t>
      </w:r>
    </w:p>
    <w:p w14:paraId="3A796931" w14:textId="2F2D72CD" w:rsidR="00D24D17" w:rsidRPr="00D24D17" w:rsidRDefault="00D24D17" w:rsidP="00F54F69">
      <w:pPr>
        <w:pStyle w:val="PlainText"/>
        <w:spacing w:after="120" w:line="312" w:lineRule="auto"/>
        <w:ind w:left="709"/>
        <w:jc w:val="both"/>
        <w:rPr>
          <w:rFonts w:cs="Arial"/>
        </w:rPr>
      </w:pPr>
      <w:r w:rsidRPr="00D24D17">
        <w:rPr>
          <w:rFonts w:cs="Arial"/>
        </w:rPr>
        <w:t>Audit tenure refers to the length of the auditor-client relationship. Thus</w:t>
      </w:r>
      <w:r w:rsidR="002A1403">
        <w:rPr>
          <w:rFonts w:cs="Arial"/>
        </w:rPr>
        <w:t>,</w:t>
      </w:r>
      <w:r w:rsidRPr="00D24D17">
        <w:rPr>
          <w:rFonts w:cs="Arial"/>
        </w:rPr>
        <w:t xml:space="preserve"> tenure includes the period that the predecessor audit firms (where there has been mergers/de-mergers or other combinations in the audit firm) issued audit reports on the entity. </w:t>
      </w:r>
    </w:p>
    <w:p w14:paraId="5EC545C8" w14:textId="7FA52C25" w:rsidR="00D24D17" w:rsidRPr="00F54F69" w:rsidRDefault="00D24D17" w:rsidP="00F54F69">
      <w:pPr>
        <w:pStyle w:val="Default"/>
        <w:spacing w:after="120" w:line="312" w:lineRule="auto"/>
        <w:ind w:left="709"/>
        <w:jc w:val="both"/>
        <w:rPr>
          <w:rFonts w:ascii="Arial" w:hAnsi="Arial" w:cs="Arial"/>
          <w:color w:val="333333"/>
          <w:sz w:val="22"/>
          <w:szCs w:val="22"/>
          <w:lang w:eastAsia="en-ZA"/>
        </w:rPr>
      </w:pPr>
      <w:r w:rsidRPr="00F54F69">
        <w:rPr>
          <w:rFonts w:ascii="Arial" w:hAnsi="Arial" w:cs="Arial"/>
          <w:color w:val="333333"/>
          <w:sz w:val="22"/>
          <w:szCs w:val="22"/>
          <w:lang w:eastAsia="en-ZA"/>
        </w:rPr>
        <w:t>This rule applies to audit reports issued on the Annual Financial Statements of all public interest entities, as defined in the Companies Act of 2008 and prescribed by the Regulatory Board from time to time, for periods ending on or after 31 December 2015.</w:t>
      </w:r>
      <w:r w:rsidR="0064340D">
        <w:rPr>
          <w:rFonts w:ascii="Arial" w:hAnsi="Arial" w:cs="Arial"/>
          <w:color w:val="333333"/>
          <w:sz w:val="22"/>
          <w:szCs w:val="22"/>
          <w:lang w:eastAsia="en-ZA"/>
        </w:rPr>
        <w:t xml:space="preserve"> </w:t>
      </w:r>
      <w:r w:rsidR="0064340D" w:rsidRPr="00552B30">
        <w:rPr>
          <w:rFonts w:ascii="Arial" w:hAnsi="Arial" w:cs="Arial"/>
          <w:color w:val="333333"/>
          <w:sz w:val="22"/>
          <w:szCs w:val="22"/>
          <w:lang w:eastAsia="en-ZA"/>
        </w:rPr>
        <w:t xml:space="preserve">This </w:t>
      </w:r>
      <w:r w:rsidR="00552B30">
        <w:rPr>
          <w:rFonts w:ascii="Arial" w:hAnsi="Arial" w:cs="Arial"/>
          <w:color w:val="333333"/>
          <w:sz w:val="22"/>
          <w:szCs w:val="22"/>
          <w:lang w:eastAsia="en-ZA"/>
        </w:rPr>
        <w:t xml:space="preserve">rule </w:t>
      </w:r>
      <w:r w:rsidR="0064340D" w:rsidRPr="00552B30">
        <w:rPr>
          <w:rFonts w:ascii="Arial" w:hAnsi="Arial" w:cs="Arial"/>
          <w:color w:val="333333"/>
          <w:sz w:val="22"/>
          <w:szCs w:val="22"/>
          <w:lang w:eastAsia="en-ZA"/>
        </w:rPr>
        <w:t xml:space="preserve">was subsequently clarified to mean that </w:t>
      </w:r>
      <w:r w:rsidR="009D0E26">
        <w:rPr>
          <w:rFonts w:ascii="Arial" w:hAnsi="Arial" w:cs="Arial"/>
          <w:color w:val="333333"/>
          <w:sz w:val="22"/>
          <w:szCs w:val="22"/>
          <w:lang w:eastAsia="en-ZA"/>
        </w:rPr>
        <w:t>it</w:t>
      </w:r>
      <w:r w:rsidR="0064340D" w:rsidRPr="00552B30">
        <w:rPr>
          <w:rFonts w:ascii="Arial" w:hAnsi="Arial" w:cs="Arial"/>
          <w:color w:val="333333"/>
          <w:sz w:val="22"/>
          <w:szCs w:val="22"/>
          <w:lang w:eastAsia="en-ZA"/>
        </w:rPr>
        <w:t xml:space="preserve"> applies to audit reports issued on the Annual Financial Statements of all public companies </w:t>
      </w:r>
      <w:r w:rsidR="0064340D" w:rsidRPr="00552B30">
        <w:rPr>
          <w:rFonts w:ascii="Arial" w:hAnsi="Arial" w:cs="Arial"/>
          <w:sz w:val="22"/>
          <w:szCs w:val="22"/>
          <w:lang w:val="en-ZA"/>
        </w:rPr>
        <w:t xml:space="preserve">– </w:t>
      </w:r>
      <w:r w:rsidR="0064340D" w:rsidRPr="00552B30">
        <w:rPr>
          <w:rFonts w:ascii="Arial" w:hAnsi="Arial" w:cs="Arial"/>
          <w:sz w:val="22"/>
          <w:szCs w:val="22"/>
        </w:rPr>
        <w:t xml:space="preserve">as defined in the Companies Act of 2008 </w:t>
      </w:r>
      <w:r w:rsidR="0064340D" w:rsidRPr="00552B30">
        <w:rPr>
          <w:rFonts w:ascii="Arial" w:hAnsi="Arial" w:cs="Arial"/>
          <w:sz w:val="22"/>
          <w:szCs w:val="22"/>
          <w:lang w:val="en-ZA"/>
        </w:rPr>
        <w:t xml:space="preserve">– </w:t>
      </w:r>
      <w:r w:rsidR="0064340D" w:rsidRPr="00552B30">
        <w:rPr>
          <w:rFonts w:ascii="Arial" w:hAnsi="Arial" w:cs="Arial"/>
          <w:sz w:val="22"/>
          <w:szCs w:val="22"/>
        </w:rPr>
        <w:t>that meet the definition of a public interest entity</w:t>
      </w:r>
      <w:r w:rsidR="009D0E26">
        <w:rPr>
          <w:rFonts w:ascii="Arial" w:hAnsi="Arial" w:cs="Arial"/>
          <w:sz w:val="22"/>
          <w:szCs w:val="22"/>
        </w:rPr>
        <w:t>,</w:t>
      </w:r>
      <w:r w:rsidR="0064340D" w:rsidRPr="00552B30">
        <w:rPr>
          <w:rFonts w:ascii="Arial" w:hAnsi="Arial" w:cs="Arial"/>
          <w:sz w:val="22"/>
          <w:szCs w:val="22"/>
        </w:rPr>
        <w:t xml:space="preserve"> as per the IRBA Code of Professional Conduct for Registered Auditors.</w:t>
      </w:r>
    </w:p>
    <w:p w14:paraId="5112E059" w14:textId="08286631" w:rsidR="00D24D17" w:rsidRPr="00F54F69" w:rsidRDefault="00D24D17" w:rsidP="00F54F69">
      <w:pPr>
        <w:pStyle w:val="Default"/>
        <w:spacing w:after="120" w:line="312" w:lineRule="auto"/>
        <w:ind w:left="709"/>
        <w:jc w:val="both"/>
        <w:rPr>
          <w:rFonts w:ascii="Arial" w:hAnsi="Arial" w:cs="Arial"/>
          <w:sz w:val="22"/>
          <w:szCs w:val="22"/>
        </w:rPr>
      </w:pPr>
      <w:r w:rsidRPr="00F54F69">
        <w:rPr>
          <w:rFonts w:ascii="Arial" w:hAnsi="Arial" w:cs="Arial"/>
          <w:sz w:val="22"/>
          <w:szCs w:val="22"/>
        </w:rPr>
        <w:t>The Regulatory Board made the decision to require the mandatory disclosure of audit tenure in the context of strengthening auditor independence</w:t>
      </w:r>
      <w:r w:rsidR="009D0E26">
        <w:rPr>
          <w:rFonts w:ascii="Arial" w:hAnsi="Arial" w:cs="Arial"/>
          <w:sz w:val="22"/>
          <w:szCs w:val="22"/>
        </w:rPr>
        <w:t>,</w:t>
      </w:r>
      <w:r w:rsidRPr="00F54F69">
        <w:rPr>
          <w:rFonts w:ascii="Arial" w:hAnsi="Arial" w:cs="Arial"/>
          <w:sz w:val="22"/>
          <w:szCs w:val="22"/>
        </w:rPr>
        <w:t xml:space="preserve"> which is consistent with measures implemented in other jurisdictions. </w:t>
      </w:r>
      <w:r w:rsidRPr="00F54F69">
        <w:rPr>
          <w:rFonts w:ascii="Arial" w:hAnsi="Arial" w:cs="Arial"/>
          <w:color w:val="333333"/>
          <w:sz w:val="22"/>
          <w:szCs w:val="22"/>
          <w:lang w:eastAsia="en-ZA"/>
        </w:rPr>
        <w:t>This disclosure of audit tenure will lead to transparency of association between audit firms and audit clients.</w:t>
      </w:r>
    </w:p>
    <w:p w14:paraId="5C35963D" w14:textId="7E9B8132" w:rsidR="00D24D17" w:rsidRPr="00F54F69" w:rsidRDefault="00D24D17" w:rsidP="00F54F69">
      <w:pPr>
        <w:pStyle w:val="Default"/>
        <w:spacing w:after="120" w:line="312" w:lineRule="auto"/>
        <w:ind w:left="709"/>
        <w:jc w:val="both"/>
        <w:rPr>
          <w:rFonts w:ascii="Arial" w:hAnsi="Arial" w:cs="Arial"/>
          <w:b/>
          <w:color w:val="auto"/>
          <w:sz w:val="22"/>
          <w:szCs w:val="22"/>
          <w:lang w:eastAsia="en-ZA"/>
        </w:rPr>
      </w:pPr>
      <w:r w:rsidRPr="00F54F69">
        <w:rPr>
          <w:rFonts w:ascii="Arial" w:hAnsi="Arial" w:cs="Arial"/>
          <w:b/>
          <w:color w:val="auto"/>
          <w:sz w:val="22"/>
          <w:szCs w:val="22"/>
          <w:lang w:eastAsia="en-ZA"/>
        </w:rPr>
        <w:t>Additional Guidance</w:t>
      </w:r>
    </w:p>
    <w:p w14:paraId="0ED18F2F" w14:textId="77777777" w:rsidR="00D24D17" w:rsidRPr="00F54F69" w:rsidRDefault="00D24D17" w:rsidP="00F54F69">
      <w:pPr>
        <w:numPr>
          <w:ilvl w:val="0"/>
          <w:numId w:val="3"/>
        </w:numPr>
        <w:spacing w:line="312" w:lineRule="auto"/>
        <w:rPr>
          <w:rFonts w:ascii="Arial" w:hAnsi="Arial" w:cs="Arial"/>
          <w:color w:val="000000"/>
          <w:lang w:eastAsia="ja-JP"/>
        </w:rPr>
      </w:pPr>
      <w:r w:rsidRPr="00F54F69">
        <w:rPr>
          <w:rFonts w:ascii="Arial" w:hAnsi="Arial" w:cs="Arial"/>
          <w:color w:val="000000"/>
          <w:lang w:eastAsia="ja-JP"/>
        </w:rPr>
        <w:t>All audit firms and sole practitioners are required to comply with the new disclosure requirement.</w:t>
      </w:r>
    </w:p>
    <w:p w14:paraId="186EBC91" w14:textId="77777777" w:rsidR="00D24D17" w:rsidRPr="00F54F69" w:rsidRDefault="00D24D17" w:rsidP="00F54F69">
      <w:pPr>
        <w:numPr>
          <w:ilvl w:val="0"/>
          <w:numId w:val="3"/>
        </w:numPr>
        <w:spacing w:line="312" w:lineRule="auto"/>
        <w:rPr>
          <w:rFonts w:ascii="Arial" w:hAnsi="Arial" w:cs="Arial"/>
          <w:color w:val="000000"/>
          <w:lang w:eastAsia="ja-JP"/>
        </w:rPr>
      </w:pPr>
      <w:r w:rsidRPr="00F54F69">
        <w:rPr>
          <w:rFonts w:ascii="Arial" w:hAnsi="Arial" w:cs="Arial"/>
          <w:color w:val="000000"/>
          <w:lang w:eastAsia="ja-JP"/>
        </w:rPr>
        <w:t>The audit tenure should reflect the number of years the audit firm/sole practitioner continuously served as auditor.</w:t>
      </w:r>
    </w:p>
    <w:p w14:paraId="6B44CCE2" w14:textId="2EB861D0" w:rsidR="00D24D17" w:rsidRPr="00F54F69" w:rsidRDefault="00D24D17" w:rsidP="00F54F69">
      <w:pPr>
        <w:numPr>
          <w:ilvl w:val="0"/>
          <w:numId w:val="3"/>
        </w:numPr>
        <w:spacing w:line="312" w:lineRule="auto"/>
        <w:rPr>
          <w:rFonts w:ascii="Arial" w:hAnsi="Arial" w:cs="Arial"/>
          <w:color w:val="000000"/>
          <w:lang w:eastAsia="ja-JP"/>
        </w:rPr>
      </w:pPr>
      <w:r w:rsidRPr="00F54F69">
        <w:rPr>
          <w:rFonts w:ascii="Arial" w:hAnsi="Arial" w:cs="Arial"/>
          <w:color w:val="000000"/>
          <w:lang w:eastAsia="ja-JP"/>
        </w:rPr>
        <w:t xml:space="preserve">In the case of audit firm mergers/de-mergers or change in name, the </w:t>
      </w:r>
      <w:r w:rsidRPr="00F54F69">
        <w:rPr>
          <w:rFonts w:ascii="Arial" w:hAnsi="Arial" w:cs="Arial"/>
          <w:color w:val="000000"/>
          <w:lang w:eastAsia="ja-JP"/>
        </w:rPr>
        <w:lastRenderedPageBreak/>
        <w:t xml:space="preserve">longest length of tenure should be disclosed. </w:t>
      </w:r>
    </w:p>
    <w:p w14:paraId="4974DB82" w14:textId="728D2BC5" w:rsidR="00D24D17" w:rsidRPr="00F54F69" w:rsidRDefault="00D24D17" w:rsidP="00F54F69">
      <w:pPr>
        <w:numPr>
          <w:ilvl w:val="0"/>
          <w:numId w:val="3"/>
        </w:numPr>
        <w:spacing w:line="312" w:lineRule="auto"/>
        <w:rPr>
          <w:rFonts w:ascii="Arial" w:hAnsi="Arial" w:cs="Arial"/>
          <w:color w:val="000000"/>
          <w:lang w:eastAsia="ja-JP"/>
        </w:rPr>
      </w:pPr>
      <w:r w:rsidRPr="00F54F69">
        <w:rPr>
          <w:rFonts w:ascii="Arial" w:hAnsi="Arial" w:cs="Arial"/>
          <w:color w:val="000000"/>
          <w:lang w:eastAsia="ja-JP"/>
        </w:rPr>
        <w:t xml:space="preserve">Where the client is a company, information on the appointment and changes in auditors can be obtained from the Companies and Intellectual Property Commission or company secretarial records. </w:t>
      </w:r>
    </w:p>
    <w:p w14:paraId="2315E92A" w14:textId="77777777" w:rsidR="004947F3" w:rsidRPr="00F54F69" w:rsidRDefault="00D24D17" w:rsidP="00F54F69">
      <w:pPr>
        <w:numPr>
          <w:ilvl w:val="0"/>
          <w:numId w:val="3"/>
        </w:numPr>
        <w:spacing w:line="312" w:lineRule="auto"/>
        <w:rPr>
          <w:rFonts w:ascii="Arial" w:hAnsi="Arial" w:cs="Arial"/>
          <w:color w:val="000000"/>
          <w:lang w:eastAsia="ja-JP"/>
        </w:rPr>
      </w:pPr>
      <w:r w:rsidRPr="00F54F69">
        <w:rPr>
          <w:rFonts w:ascii="Arial" w:hAnsi="Arial" w:cs="Arial"/>
          <w:color w:val="000000"/>
          <w:lang w:eastAsia="ja-JP"/>
        </w:rPr>
        <w:t>In the case of companies, as the appointment and continuation of auditors is the responsibility of the audit committee, auditors are advised to bring the requirement of this rule to the attention of the audit committee.</w:t>
      </w:r>
    </w:p>
    <w:p w14:paraId="1A9EA90E" w14:textId="285E9ACF" w:rsidR="00077042" w:rsidRPr="006554C5" w:rsidRDefault="00077042" w:rsidP="00F827EF">
      <w:pPr>
        <w:pStyle w:val="Heading4"/>
      </w:pPr>
      <w:bookmarkStart w:id="141" w:name="_Toc513622609"/>
      <w:bookmarkStart w:id="142" w:name="_Toc515358747"/>
      <w:bookmarkStart w:id="143" w:name="_Toc518384431"/>
      <w:bookmarkStart w:id="144" w:name="_Toc5690148"/>
      <w:r w:rsidRPr="006554C5">
        <w:t xml:space="preserve">The </w:t>
      </w:r>
      <w:r w:rsidR="00C06A97" w:rsidRPr="006554C5">
        <w:t xml:space="preserve">auditor’s </w:t>
      </w:r>
      <w:r w:rsidRPr="006554C5">
        <w:t>signatur</w:t>
      </w:r>
      <w:r w:rsidR="00422CA5" w:rsidRPr="006554C5">
        <w:t>e</w:t>
      </w:r>
      <w:bookmarkEnd w:id="135"/>
      <w:bookmarkEnd w:id="136"/>
      <w:bookmarkEnd w:id="137"/>
      <w:bookmarkEnd w:id="138"/>
      <w:bookmarkEnd w:id="141"/>
      <w:bookmarkEnd w:id="142"/>
      <w:bookmarkEnd w:id="143"/>
      <w:bookmarkEnd w:id="144"/>
    </w:p>
    <w:p w14:paraId="4122D1BE" w14:textId="37FEAD96" w:rsidR="006E2C07" w:rsidRDefault="004947F3" w:rsidP="006E2C07">
      <w:pPr>
        <w:pStyle w:val="ac-01"/>
        <w:widowControl/>
        <w:spacing w:after="120" w:line="312" w:lineRule="auto"/>
        <w:ind w:left="720" w:hanging="720"/>
        <w:jc w:val="both"/>
        <w:rPr>
          <w:rFonts w:ascii="Arial" w:hAnsi="Arial" w:cs="Arial"/>
          <w:color w:val="000000"/>
          <w:sz w:val="22"/>
          <w:szCs w:val="22"/>
        </w:rPr>
      </w:pPr>
      <w:r w:rsidRPr="006554C5">
        <w:rPr>
          <w:rFonts w:ascii="Arial" w:hAnsi="Arial" w:cs="Arial"/>
          <w:color w:val="000000"/>
          <w:sz w:val="22"/>
          <w:szCs w:val="22"/>
        </w:rPr>
        <w:t>N1</w:t>
      </w:r>
      <w:r w:rsidR="004021B1">
        <w:rPr>
          <w:rFonts w:ascii="Arial" w:hAnsi="Arial" w:cs="Arial"/>
          <w:color w:val="000000"/>
          <w:sz w:val="22"/>
          <w:szCs w:val="22"/>
        </w:rPr>
        <w:t>5</w:t>
      </w:r>
      <w:r w:rsidR="00ED1BB1" w:rsidRPr="006554C5">
        <w:rPr>
          <w:rFonts w:ascii="Arial" w:hAnsi="Arial" w:cs="Arial"/>
          <w:color w:val="000000"/>
          <w:sz w:val="22"/>
          <w:szCs w:val="22"/>
        </w:rPr>
        <w:t>.</w:t>
      </w:r>
      <w:r w:rsidR="00077042" w:rsidRPr="006554C5">
        <w:rPr>
          <w:rFonts w:ascii="Arial" w:hAnsi="Arial" w:cs="Arial"/>
          <w:color w:val="000000"/>
          <w:sz w:val="22"/>
          <w:szCs w:val="22"/>
        </w:rPr>
        <w:tab/>
        <w:t>The illustrative report assume</w:t>
      </w:r>
      <w:r w:rsidR="00FA40FF" w:rsidRPr="006554C5">
        <w:rPr>
          <w:rFonts w:ascii="Arial" w:hAnsi="Arial" w:cs="Arial"/>
          <w:color w:val="000000"/>
          <w:sz w:val="22"/>
          <w:szCs w:val="22"/>
        </w:rPr>
        <w:t>s</w:t>
      </w:r>
      <w:r w:rsidR="00077042" w:rsidRPr="006554C5">
        <w:rPr>
          <w:rFonts w:ascii="Arial" w:hAnsi="Arial" w:cs="Arial"/>
          <w:color w:val="000000"/>
          <w:sz w:val="22"/>
          <w:szCs w:val="22"/>
        </w:rPr>
        <w:t xml:space="preserve"> that </w:t>
      </w:r>
      <w:r w:rsidR="00956D10" w:rsidRPr="006554C5">
        <w:rPr>
          <w:rFonts w:ascii="Arial" w:hAnsi="Arial" w:cs="Arial"/>
          <w:color w:val="000000"/>
          <w:sz w:val="22"/>
          <w:szCs w:val="22"/>
        </w:rPr>
        <w:t xml:space="preserve">the auditor </w:t>
      </w:r>
      <w:r w:rsidR="00987DD0" w:rsidRPr="006554C5">
        <w:rPr>
          <w:rFonts w:ascii="Arial" w:hAnsi="Arial" w:cs="Arial"/>
          <w:color w:val="000000"/>
          <w:sz w:val="22"/>
          <w:szCs w:val="22"/>
        </w:rPr>
        <w:t>or</w:t>
      </w:r>
      <w:r w:rsidR="00B00455" w:rsidRPr="006554C5">
        <w:rPr>
          <w:rFonts w:ascii="Arial" w:hAnsi="Arial" w:cs="Arial"/>
          <w:color w:val="000000"/>
          <w:sz w:val="22"/>
          <w:szCs w:val="22"/>
        </w:rPr>
        <w:t xml:space="preserve"> the</w:t>
      </w:r>
      <w:r w:rsidR="00987DD0" w:rsidRPr="006554C5">
        <w:rPr>
          <w:rFonts w:ascii="Arial" w:hAnsi="Arial" w:cs="Arial"/>
          <w:color w:val="000000"/>
          <w:sz w:val="22"/>
          <w:szCs w:val="22"/>
        </w:rPr>
        <w:t xml:space="preserve"> </w:t>
      </w:r>
      <w:r w:rsidR="00956D10" w:rsidRPr="006554C5">
        <w:rPr>
          <w:rFonts w:ascii="Arial" w:hAnsi="Arial" w:cs="Arial"/>
          <w:color w:val="000000"/>
          <w:sz w:val="22"/>
          <w:szCs w:val="22"/>
        </w:rPr>
        <w:t xml:space="preserve">independent reviewer </w:t>
      </w:r>
      <w:r w:rsidR="00FA40FF" w:rsidRPr="006554C5">
        <w:rPr>
          <w:rFonts w:ascii="Arial" w:hAnsi="Arial" w:cs="Arial"/>
          <w:color w:val="000000"/>
          <w:sz w:val="22"/>
          <w:szCs w:val="22"/>
        </w:rPr>
        <w:t xml:space="preserve">is a </w:t>
      </w:r>
      <w:r w:rsidR="00193B0A">
        <w:rPr>
          <w:rFonts w:ascii="Arial" w:hAnsi="Arial" w:cs="Arial"/>
          <w:color w:val="000000"/>
          <w:sz w:val="22"/>
          <w:szCs w:val="22"/>
        </w:rPr>
        <w:t>r</w:t>
      </w:r>
      <w:r w:rsidR="00193B0A" w:rsidRPr="006554C5">
        <w:rPr>
          <w:rFonts w:ascii="Arial" w:hAnsi="Arial" w:cs="Arial"/>
          <w:color w:val="000000"/>
          <w:sz w:val="22"/>
          <w:szCs w:val="22"/>
        </w:rPr>
        <w:t xml:space="preserve">egistered </w:t>
      </w:r>
      <w:r w:rsidR="00193B0A">
        <w:rPr>
          <w:rFonts w:ascii="Arial" w:hAnsi="Arial" w:cs="Arial"/>
          <w:color w:val="000000"/>
          <w:sz w:val="22"/>
          <w:szCs w:val="22"/>
        </w:rPr>
        <w:t>a</w:t>
      </w:r>
      <w:r w:rsidR="00193B0A" w:rsidRPr="006554C5">
        <w:rPr>
          <w:rFonts w:ascii="Arial" w:hAnsi="Arial" w:cs="Arial"/>
          <w:color w:val="000000"/>
          <w:sz w:val="22"/>
          <w:szCs w:val="22"/>
        </w:rPr>
        <w:t xml:space="preserve">uditor </w:t>
      </w:r>
      <w:r w:rsidR="00956D10" w:rsidRPr="006554C5">
        <w:rPr>
          <w:rFonts w:ascii="Arial" w:hAnsi="Arial" w:cs="Arial"/>
          <w:color w:val="000000"/>
          <w:sz w:val="22"/>
          <w:szCs w:val="22"/>
        </w:rPr>
        <w:t xml:space="preserve">and that </w:t>
      </w:r>
      <w:r w:rsidR="00FA40FF" w:rsidRPr="006554C5">
        <w:rPr>
          <w:rFonts w:ascii="Arial" w:hAnsi="Arial" w:cs="Arial"/>
          <w:color w:val="000000"/>
          <w:sz w:val="22"/>
          <w:szCs w:val="22"/>
        </w:rPr>
        <w:t xml:space="preserve">the relevant </w:t>
      </w:r>
      <w:r w:rsidR="00956D10" w:rsidRPr="006554C5">
        <w:rPr>
          <w:rFonts w:ascii="Arial" w:hAnsi="Arial" w:cs="Arial"/>
          <w:color w:val="000000"/>
          <w:sz w:val="22"/>
          <w:szCs w:val="22"/>
        </w:rPr>
        <w:t>report</w:t>
      </w:r>
      <w:r w:rsidR="00FA40FF" w:rsidRPr="006554C5">
        <w:rPr>
          <w:rFonts w:ascii="Arial" w:hAnsi="Arial" w:cs="Arial"/>
          <w:color w:val="000000"/>
          <w:sz w:val="22"/>
          <w:szCs w:val="22"/>
        </w:rPr>
        <w:t xml:space="preserve"> is </w:t>
      </w:r>
      <w:r w:rsidR="00956D10" w:rsidRPr="006554C5">
        <w:rPr>
          <w:rFonts w:ascii="Arial" w:hAnsi="Arial" w:cs="Arial"/>
          <w:color w:val="000000"/>
          <w:sz w:val="22"/>
          <w:szCs w:val="22"/>
        </w:rPr>
        <w:t xml:space="preserve">presented on </w:t>
      </w:r>
      <w:r w:rsidR="00FA40FF" w:rsidRPr="006554C5">
        <w:rPr>
          <w:rFonts w:ascii="Arial" w:hAnsi="Arial" w:cs="Arial"/>
          <w:color w:val="000000"/>
          <w:sz w:val="22"/>
          <w:szCs w:val="22"/>
        </w:rPr>
        <w:t xml:space="preserve">a </w:t>
      </w:r>
      <w:r w:rsidR="00956D10" w:rsidRPr="006554C5">
        <w:rPr>
          <w:rFonts w:ascii="Arial" w:hAnsi="Arial" w:cs="Arial"/>
          <w:color w:val="000000"/>
          <w:sz w:val="22"/>
          <w:szCs w:val="22"/>
        </w:rPr>
        <w:t>letterhead.</w:t>
      </w:r>
      <w:bookmarkStart w:id="145" w:name="_Toc150931907"/>
      <w:r w:rsidR="00EC7816" w:rsidRPr="006554C5">
        <w:rPr>
          <w:rFonts w:ascii="Arial" w:hAnsi="Arial" w:cs="Arial"/>
          <w:color w:val="000000"/>
          <w:sz w:val="22"/>
          <w:szCs w:val="22"/>
        </w:rPr>
        <w:t xml:space="preserve"> </w:t>
      </w:r>
    </w:p>
    <w:p w14:paraId="53C84BC9" w14:textId="1A01BBC3" w:rsidR="008F71D5" w:rsidRPr="00BC49D0" w:rsidRDefault="00EC7816" w:rsidP="006E2C07">
      <w:pPr>
        <w:pStyle w:val="ac-01"/>
        <w:widowControl/>
        <w:spacing w:after="120" w:line="312" w:lineRule="auto"/>
        <w:ind w:left="720" w:hanging="11"/>
        <w:jc w:val="both"/>
        <w:rPr>
          <w:rFonts w:ascii="Arial" w:hAnsi="Arial" w:cs="Arial"/>
          <w:color w:val="000000"/>
          <w:sz w:val="22"/>
          <w:szCs w:val="22"/>
        </w:rPr>
      </w:pPr>
      <w:r w:rsidRPr="006554C5">
        <w:rPr>
          <w:rFonts w:ascii="Arial" w:hAnsi="Arial" w:cs="Arial"/>
          <w:color w:val="000000"/>
          <w:sz w:val="22"/>
          <w:szCs w:val="22"/>
        </w:rPr>
        <w:t xml:space="preserve">The signing convention </w:t>
      </w:r>
      <w:r w:rsidR="00956D10" w:rsidRPr="006554C5">
        <w:rPr>
          <w:rFonts w:ascii="Arial" w:hAnsi="Arial" w:cs="Arial"/>
          <w:color w:val="000000"/>
          <w:sz w:val="22"/>
          <w:szCs w:val="22"/>
        </w:rPr>
        <w:t xml:space="preserve">illustrated </w:t>
      </w:r>
      <w:r w:rsidRPr="006554C5">
        <w:rPr>
          <w:rFonts w:ascii="Arial" w:hAnsi="Arial" w:cs="Arial"/>
          <w:color w:val="000000"/>
          <w:sz w:val="22"/>
          <w:szCs w:val="22"/>
        </w:rPr>
        <w:t xml:space="preserve">is set out in </w:t>
      </w:r>
      <w:r w:rsidR="00017EDD" w:rsidRPr="006554C5">
        <w:rPr>
          <w:rFonts w:ascii="Arial" w:hAnsi="Arial" w:cs="Arial"/>
          <w:color w:val="000000"/>
          <w:sz w:val="22"/>
          <w:szCs w:val="22"/>
        </w:rPr>
        <w:t>Section</w:t>
      </w:r>
      <w:r w:rsidR="00E452B9">
        <w:rPr>
          <w:rFonts w:ascii="Arial" w:hAnsi="Arial" w:cs="Arial"/>
          <w:color w:val="000000"/>
          <w:sz w:val="22"/>
          <w:szCs w:val="22"/>
        </w:rPr>
        <w:t xml:space="preserve"> R115.6SA</w:t>
      </w:r>
      <w:r w:rsidRPr="00273C61">
        <w:rPr>
          <w:rFonts w:ascii="Arial" w:hAnsi="Arial" w:cs="Arial"/>
          <w:color w:val="000000"/>
          <w:sz w:val="22"/>
          <w:szCs w:val="22"/>
        </w:rPr>
        <w:t xml:space="preserve"> of the </w:t>
      </w:r>
      <w:r w:rsidR="00A03B32" w:rsidRPr="00273C61">
        <w:rPr>
          <w:rFonts w:ascii="Arial" w:hAnsi="Arial" w:cs="Arial"/>
          <w:color w:val="000000"/>
          <w:sz w:val="22"/>
          <w:szCs w:val="22"/>
        </w:rPr>
        <w:t>IRBA Code</w:t>
      </w:r>
      <w:r w:rsidR="008F71D5" w:rsidRPr="00BC49D0">
        <w:rPr>
          <w:rFonts w:ascii="Arial" w:hAnsi="Arial" w:cs="Arial"/>
          <w:color w:val="000000"/>
          <w:sz w:val="22"/>
          <w:szCs w:val="22"/>
        </w:rPr>
        <w:t xml:space="preserve"> and requires</w:t>
      </w:r>
      <w:r w:rsidR="00017EDD" w:rsidRPr="00BC49D0">
        <w:rPr>
          <w:rFonts w:ascii="Arial" w:hAnsi="Arial" w:cs="Arial"/>
          <w:color w:val="000000"/>
          <w:sz w:val="22"/>
          <w:szCs w:val="22"/>
        </w:rPr>
        <w:t xml:space="preserve"> </w:t>
      </w:r>
      <w:r w:rsidR="00017EDD" w:rsidRPr="006554C5">
        <w:rPr>
          <w:rFonts w:ascii="Arial" w:hAnsi="Arial" w:cs="Arial"/>
          <w:color w:val="000000"/>
          <w:sz w:val="22"/>
          <w:szCs w:val="22"/>
        </w:rPr>
        <w:t>the following</w:t>
      </w:r>
      <w:r w:rsidR="00D056C2" w:rsidRPr="001D0EA4">
        <w:rPr>
          <w:rFonts w:ascii="Arial" w:hAnsi="Arial" w:cs="Arial"/>
          <w:color w:val="000000"/>
          <w:sz w:val="22"/>
          <w:szCs w:val="22"/>
        </w:rPr>
        <w:t>, in addition to the auditor’s</w:t>
      </w:r>
      <w:r w:rsidR="00DE3891" w:rsidRPr="00273C61">
        <w:rPr>
          <w:rFonts w:ascii="Arial" w:hAnsi="Arial" w:cs="Arial"/>
          <w:color w:val="000000"/>
          <w:sz w:val="22"/>
          <w:szCs w:val="22"/>
        </w:rPr>
        <w:t xml:space="preserve"> or the independent reviewer’s</w:t>
      </w:r>
      <w:r w:rsidR="00D056C2" w:rsidRPr="00273C61">
        <w:rPr>
          <w:rFonts w:ascii="Arial" w:hAnsi="Arial" w:cs="Arial"/>
          <w:color w:val="000000"/>
          <w:sz w:val="22"/>
          <w:szCs w:val="22"/>
        </w:rPr>
        <w:t xml:space="preserve"> signature</w:t>
      </w:r>
      <w:r w:rsidR="001A0076" w:rsidRPr="00BC49D0">
        <w:rPr>
          <w:rFonts w:ascii="Arial" w:hAnsi="Arial" w:cs="Arial"/>
          <w:color w:val="000000"/>
          <w:sz w:val="22"/>
          <w:szCs w:val="22"/>
        </w:rPr>
        <w:t xml:space="preserve"> and date of the report</w:t>
      </w:r>
      <w:r w:rsidR="008F71D5" w:rsidRPr="00BC49D0">
        <w:rPr>
          <w:rFonts w:ascii="Arial" w:hAnsi="Arial" w:cs="Arial"/>
          <w:color w:val="000000"/>
          <w:sz w:val="22"/>
          <w:szCs w:val="22"/>
        </w:rPr>
        <w:t>:</w:t>
      </w:r>
    </w:p>
    <w:p w14:paraId="461045B8" w14:textId="77777777" w:rsidR="008F71D5" w:rsidRPr="006554C5" w:rsidRDefault="00D056C2" w:rsidP="00862B18">
      <w:pPr>
        <w:pStyle w:val="ac-01"/>
        <w:widowControl/>
        <w:numPr>
          <w:ilvl w:val="0"/>
          <w:numId w:val="69"/>
        </w:numPr>
        <w:spacing w:after="120" w:line="312" w:lineRule="auto"/>
        <w:jc w:val="both"/>
        <w:rPr>
          <w:rFonts w:ascii="Arial" w:hAnsi="Arial" w:cs="Arial"/>
          <w:sz w:val="22"/>
          <w:szCs w:val="22"/>
        </w:rPr>
      </w:pPr>
      <w:r w:rsidRPr="006554C5">
        <w:rPr>
          <w:rFonts w:ascii="Arial" w:hAnsi="Arial" w:cs="Arial"/>
          <w:sz w:val="22"/>
          <w:szCs w:val="22"/>
        </w:rPr>
        <w:t>“T</w:t>
      </w:r>
      <w:r w:rsidR="008F71D5" w:rsidRPr="006554C5">
        <w:rPr>
          <w:rFonts w:ascii="Arial" w:hAnsi="Arial" w:cs="Arial"/>
          <w:sz w:val="22"/>
          <w:szCs w:val="22"/>
        </w:rPr>
        <w:t>he individual registered auditor</w:t>
      </w:r>
      <w:r w:rsidRPr="006554C5">
        <w:rPr>
          <w:rFonts w:ascii="Arial" w:hAnsi="Arial" w:cs="Arial"/>
          <w:sz w:val="22"/>
          <w:szCs w:val="22"/>
        </w:rPr>
        <w:t>’s full name</w:t>
      </w:r>
      <w:r w:rsidR="0020340F" w:rsidRPr="006554C5">
        <w:rPr>
          <w:rFonts w:ascii="Arial" w:hAnsi="Arial" w:cs="Arial"/>
          <w:sz w:val="22"/>
          <w:szCs w:val="22"/>
        </w:rPr>
        <w:t>;</w:t>
      </w:r>
    </w:p>
    <w:p w14:paraId="794F8CAA" w14:textId="4F8CE62E" w:rsidR="0020340F" w:rsidRPr="006554C5" w:rsidRDefault="0020340F" w:rsidP="00862B18">
      <w:pPr>
        <w:pStyle w:val="Default"/>
        <w:widowControl/>
        <w:numPr>
          <w:ilvl w:val="0"/>
          <w:numId w:val="69"/>
        </w:numPr>
        <w:spacing w:after="120" w:line="312" w:lineRule="auto"/>
        <w:jc w:val="both"/>
        <w:rPr>
          <w:rFonts w:ascii="Arial" w:hAnsi="Arial" w:cs="Arial"/>
          <w:sz w:val="22"/>
          <w:szCs w:val="22"/>
        </w:rPr>
      </w:pPr>
      <w:r w:rsidRPr="006554C5">
        <w:rPr>
          <w:rFonts w:ascii="Arial" w:hAnsi="Arial" w:cs="Arial"/>
          <w:sz w:val="22"/>
          <w:szCs w:val="22"/>
        </w:rPr>
        <w:t xml:space="preserve">If not a sole </w:t>
      </w:r>
      <w:r w:rsidR="00E452B9">
        <w:rPr>
          <w:rFonts w:ascii="Arial" w:hAnsi="Arial" w:cs="Arial"/>
          <w:sz w:val="22"/>
          <w:szCs w:val="22"/>
        </w:rPr>
        <w:t>proprietor</w:t>
      </w:r>
      <w:r w:rsidRPr="006554C5">
        <w:rPr>
          <w:rFonts w:ascii="Arial" w:hAnsi="Arial" w:cs="Arial"/>
          <w:sz w:val="22"/>
          <w:szCs w:val="22"/>
        </w:rPr>
        <w:t>, the capacity in which the auditor is signing</w:t>
      </w:r>
      <w:r w:rsidR="00D056C2" w:rsidRPr="006554C5">
        <w:rPr>
          <w:rFonts w:ascii="Arial" w:hAnsi="Arial" w:cs="Arial"/>
          <w:sz w:val="22"/>
          <w:szCs w:val="22"/>
        </w:rPr>
        <w:t>, namely as a ‘partner’ or ‘director’</w:t>
      </w:r>
      <w:r w:rsidRPr="006554C5">
        <w:rPr>
          <w:rFonts w:ascii="Arial" w:hAnsi="Arial" w:cs="Arial"/>
          <w:sz w:val="22"/>
          <w:szCs w:val="22"/>
        </w:rPr>
        <w:t>;</w:t>
      </w:r>
    </w:p>
    <w:p w14:paraId="7BD45A61" w14:textId="77777777" w:rsidR="008F71D5" w:rsidRPr="006554C5" w:rsidRDefault="00D056C2" w:rsidP="00862B18">
      <w:pPr>
        <w:pStyle w:val="Default"/>
        <w:widowControl/>
        <w:numPr>
          <w:ilvl w:val="0"/>
          <w:numId w:val="69"/>
        </w:numPr>
        <w:spacing w:after="120" w:line="312" w:lineRule="auto"/>
        <w:jc w:val="both"/>
        <w:rPr>
          <w:rFonts w:ascii="Arial" w:hAnsi="Arial" w:cs="Arial"/>
          <w:sz w:val="22"/>
          <w:szCs w:val="22"/>
        </w:rPr>
      </w:pPr>
      <w:r w:rsidRPr="006554C5">
        <w:rPr>
          <w:rFonts w:ascii="Arial" w:hAnsi="Arial" w:cs="Arial"/>
          <w:sz w:val="22"/>
          <w:szCs w:val="22"/>
        </w:rPr>
        <w:t>The designation ‘</w:t>
      </w:r>
      <w:r w:rsidR="008F71D5" w:rsidRPr="006554C5">
        <w:rPr>
          <w:rFonts w:ascii="Arial" w:hAnsi="Arial" w:cs="Arial"/>
          <w:sz w:val="22"/>
          <w:szCs w:val="22"/>
        </w:rPr>
        <w:t>Registered Auditor</w:t>
      </w:r>
      <w:r w:rsidRPr="006554C5">
        <w:rPr>
          <w:rFonts w:ascii="Arial" w:hAnsi="Arial" w:cs="Arial"/>
          <w:sz w:val="22"/>
          <w:szCs w:val="22"/>
        </w:rPr>
        <w:t>’ underneath their name</w:t>
      </w:r>
      <w:r w:rsidR="0020340F" w:rsidRPr="006554C5">
        <w:rPr>
          <w:rFonts w:ascii="Arial" w:hAnsi="Arial" w:cs="Arial"/>
          <w:sz w:val="22"/>
          <w:szCs w:val="22"/>
        </w:rPr>
        <w:t>;</w:t>
      </w:r>
      <w:r w:rsidRPr="006554C5">
        <w:rPr>
          <w:rFonts w:ascii="Arial" w:hAnsi="Arial" w:cs="Arial"/>
          <w:sz w:val="22"/>
          <w:szCs w:val="22"/>
        </w:rPr>
        <w:t xml:space="preserve"> and</w:t>
      </w:r>
    </w:p>
    <w:p w14:paraId="1C9C2890" w14:textId="6B675158" w:rsidR="008F71D5" w:rsidRPr="006554C5" w:rsidRDefault="00D056C2" w:rsidP="00862B18">
      <w:pPr>
        <w:pStyle w:val="Default"/>
        <w:widowControl/>
        <w:numPr>
          <w:ilvl w:val="0"/>
          <w:numId w:val="69"/>
        </w:numPr>
        <w:spacing w:after="120" w:line="312" w:lineRule="auto"/>
        <w:jc w:val="both"/>
        <w:rPr>
          <w:rFonts w:ascii="Arial" w:hAnsi="Arial" w:cs="Arial"/>
          <w:sz w:val="22"/>
          <w:szCs w:val="22"/>
        </w:rPr>
      </w:pPr>
      <w:r w:rsidRPr="006554C5">
        <w:rPr>
          <w:rFonts w:ascii="Arial" w:hAnsi="Arial" w:cs="Arial"/>
          <w:sz w:val="22"/>
          <w:szCs w:val="22"/>
        </w:rPr>
        <w:t>If not set out on the firm’s letterhead, the name</w:t>
      </w:r>
      <w:r w:rsidR="00DD41AD" w:rsidRPr="006554C5">
        <w:rPr>
          <w:rStyle w:val="FootnoteReference"/>
          <w:rFonts w:ascii="Arial" w:hAnsi="Arial" w:cs="Arial"/>
          <w:sz w:val="22"/>
          <w:szCs w:val="22"/>
          <w:vertAlign w:val="superscript"/>
        </w:rPr>
        <w:t xml:space="preserve"> </w:t>
      </w:r>
      <w:r w:rsidRPr="006554C5">
        <w:rPr>
          <w:rFonts w:ascii="Arial" w:hAnsi="Arial" w:cs="Arial"/>
          <w:sz w:val="22"/>
          <w:szCs w:val="22"/>
        </w:rPr>
        <w:t>of the registered auditor’s firm.”</w:t>
      </w:r>
    </w:p>
    <w:p w14:paraId="2DCCD064" w14:textId="77777777" w:rsidR="00E927B9" w:rsidRPr="006554C5" w:rsidRDefault="00DB05EC" w:rsidP="000A1FE8">
      <w:pPr>
        <w:pStyle w:val="Default"/>
        <w:widowControl/>
        <w:spacing w:after="120" w:line="312" w:lineRule="auto"/>
        <w:ind w:left="709"/>
        <w:jc w:val="both"/>
        <w:rPr>
          <w:rFonts w:ascii="Arial" w:hAnsi="Arial" w:cs="Arial"/>
          <w:sz w:val="22"/>
          <w:szCs w:val="22"/>
        </w:rPr>
      </w:pPr>
      <w:r w:rsidRPr="006554C5">
        <w:rPr>
          <w:rFonts w:ascii="Arial" w:hAnsi="Arial" w:cs="Arial"/>
          <w:sz w:val="22"/>
          <w:szCs w:val="22"/>
        </w:rPr>
        <w:t xml:space="preserve">These requirements have been adapted </w:t>
      </w:r>
      <w:r w:rsidR="00DD41AD" w:rsidRPr="006554C5">
        <w:rPr>
          <w:rFonts w:ascii="Arial" w:hAnsi="Arial" w:cs="Arial"/>
          <w:sz w:val="22"/>
          <w:szCs w:val="22"/>
        </w:rPr>
        <w:t xml:space="preserve">accordingly </w:t>
      </w:r>
      <w:r w:rsidRPr="006554C5">
        <w:rPr>
          <w:rFonts w:ascii="Arial" w:hAnsi="Arial" w:cs="Arial"/>
          <w:sz w:val="22"/>
          <w:szCs w:val="22"/>
        </w:rPr>
        <w:t>for independent reviewer reports.</w:t>
      </w:r>
    </w:p>
    <w:p w14:paraId="25634906" w14:textId="77777777" w:rsidR="00CC4CF5" w:rsidRDefault="000910C9" w:rsidP="000A1FE8">
      <w:pPr>
        <w:pStyle w:val="Default"/>
        <w:widowControl/>
        <w:spacing w:after="120" w:line="312" w:lineRule="auto"/>
        <w:ind w:left="709"/>
        <w:jc w:val="both"/>
        <w:rPr>
          <w:rFonts w:ascii="Arial" w:hAnsi="Arial" w:cs="Arial"/>
          <w:sz w:val="22"/>
          <w:szCs w:val="22"/>
        </w:rPr>
      </w:pPr>
      <w:r>
        <w:rPr>
          <w:rFonts w:ascii="Arial" w:hAnsi="Arial" w:cs="Arial"/>
          <w:sz w:val="22"/>
          <w:szCs w:val="22"/>
        </w:rPr>
        <w:t>In addition, ISA 700 (Revised) requires that the name of the engagement partner be included in the auditor’s report for audits of complete sets of general purpose financial statements of listed entities</w:t>
      </w:r>
      <w:r w:rsidRPr="000910C9">
        <w:rPr>
          <w:rStyle w:val="FootnoteReference"/>
          <w:rFonts w:ascii="Arial" w:hAnsi="Arial" w:cs="Arial"/>
          <w:sz w:val="22"/>
          <w:szCs w:val="22"/>
          <w:vertAlign w:val="superscript"/>
        </w:rPr>
        <w:footnoteReference w:id="46"/>
      </w:r>
      <w:r>
        <w:rPr>
          <w:rFonts w:ascii="Arial" w:hAnsi="Arial" w:cs="Arial"/>
          <w:sz w:val="22"/>
          <w:szCs w:val="22"/>
        </w:rPr>
        <w:t>.</w:t>
      </w:r>
      <w:r w:rsidRPr="000910C9">
        <w:rPr>
          <w:rFonts w:ascii="Arial" w:hAnsi="Arial" w:cs="Arial"/>
          <w:sz w:val="22"/>
          <w:szCs w:val="22"/>
        </w:rPr>
        <w:t xml:space="preserve"> </w:t>
      </w:r>
      <w:r w:rsidR="00CC4CF5">
        <w:rPr>
          <w:rFonts w:ascii="Arial" w:hAnsi="Arial" w:cs="Arial"/>
          <w:sz w:val="22"/>
          <w:szCs w:val="22"/>
        </w:rPr>
        <w:t xml:space="preserve">Although </w:t>
      </w:r>
      <w:r w:rsidR="009D6DE8">
        <w:rPr>
          <w:rFonts w:ascii="Arial" w:hAnsi="Arial" w:cs="Arial"/>
          <w:sz w:val="22"/>
          <w:szCs w:val="22"/>
        </w:rPr>
        <w:t>ISA 700 (Revised) does not specify the manner in which this inclusion should be made in the auditor’s report</w:t>
      </w:r>
      <w:r w:rsidR="00CC4CF5">
        <w:rPr>
          <w:rFonts w:ascii="Arial" w:hAnsi="Arial" w:cs="Arial"/>
          <w:sz w:val="22"/>
          <w:szCs w:val="22"/>
        </w:rPr>
        <w:t>, the illustrative reports contained in the appendix to ISA 700 (Revised) do illustrate how the name of the engagement partner can be included</w:t>
      </w:r>
      <w:r w:rsidR="009D6DE8">
        <w:rPr>
          <w:rFonts w:ascii="Arial" w:hAnsi="Arial" w:cs="Arial"/>
          <w:sz w:val="22"/>
          <w:szCs w:val="22"/>
        </w:rPr>
        <w:t xml:space="preserve">. </w:t>
      </w:r>
      <w:r w:rsidR="00CC4CF5">
        <w:rPr>
          <w:rFonts w:ascii="Arial" w:hAnsi="Arial" w:cs="Arial"/>
          <w:sz w:val="22"/>
          <w:szCs w:val="22"/>
        </w:rPr>
        <w:t>The illustrative wording is as follows: “</w:t>
      </w:r>
      <w:r w:rsidR="00CC4CF5" w:rsidRPr="000910C9">
        <w:rPr>
          <w:rFonts w:ascii="Arial" w:hAnsi="Arial" w:cs="Arial"/>
          <w:sz w:val="22"/>
          <w:szCs w:val="22"/>
        </w:rPr>
        <w:t>The engagement partner on the audit resulting in this independent auditor’s report is [</w:t>
      </w:r>
      <w:r w:rsidR="00CC4CF5" w:rsidRPr="000910C9">
        <w:rPr>
          <w:rFonts w:ascii="Arial" w:hAnsi="Arial" w:cs="Arial"/>
          <w:i/>
          <w:iCs/>
          <w:sz w:val="22"/>
          <w:szCs w:val="22"/>
        </w:rPr>
        <w:t>name</w:t>
      </w:r>
      <w:r w:rsidR="00CC4CF5" w:rsidRPr="000910C9">
        <w:rPr>
          <w:rFonts w:ascii="Arial" w:hAnsi="Arial" w:cs="Arial"/>
          <w:sz w:val="22"/>
          <w:szCs w:val="22"/>
        </w:rPr>
        <w:t>]</w:t>
      </w:r>
      <w:r w:rsidR="00CC4CF5">
        <w:rPr>
          <w:rFonts w:ascii="Arial" w:hAnsi="Arial" w:cs="Arial"/>
          <w:sz w:val="22"/>
          <w:szCs w:val="22"/>
        </w:rPr>
        <w:t>”.</w:t>
      </w:r>
    </w:p>
    <w:p w14:paraId="6CF52399" w14:textId="46E3A9A7" w:rsidR="007D5CBA" w:rsidRDefault="007D5CBA" w:rsidP="000A1FE8">
      <w:pPr>
        <w:pStyle w:val="Default"/>
        <w:widowControl/>
        <w:spacing w:after="120" w:line="312" w:lineRule="auto"/>
        <w:ind w:left="709"/>
        <w:jc w:val="both"/>
        <w:rPr>
          <w:rFonts w:ascii="Arial" w:hAnsi="Arial" w:cs="Arial"/>
          <w:sz w:val="22"/>
          <w:szCs w:val="22"/>
        </w:rPr>
      </w:pPr>
      <w:r>
        <w:rPr>
          <w:rFonts w:ascii="Arial" w:hAnsi="Arial" w:cs="Arial"/>
          <w:sz w:val="22"/>
          <w:szCs w:val="22"/>
        </w:rPr>
        <w:t>Since the IRBA Code already requires the name of the engagement partner to be included in the auditor’s report as part of the signing convention described above, t</w:t>
      </w:r>
      <w:r w:rsidR="00CC4CF5">
        <w:rPr>
          <w:rFonts w:ascii="Arial" w:hAnsi="Arial" w:cs="Arial"/>
          <w:sz w:val="22"/>
          <w:szCs w:val="22"/>
        </w:rPr>
        <w:t>he illustrative reports contained in this SAAPS do not include the illustrative wording</w:t>
      </w:r>
      <w:r>
        <w:rPr>
          <w:rFonts w:ascii="Arial" w:hAnsi="Arial" w:cs="Arial"/>
          <w:sz w:val="22"/>
          <w:szCs w:val="22"/>
        </w:rPr>
        <w:t xml:space="preserve"> suggested in the illustrative reports contained in the appendix to ISA 700 </w:t>
      </w:r>
      <w:r>
        <w:rPr>
          <w:rFonts w:ascii="Arial" w:hAnsi="Arial" w:cs="Arial"/>
          <w:sz w:val="22"/>
          <w:szCs w:val="22"/>
        </w:rPr>
        <w:lastRenderedPageBreak/>
        <w:t xml:space="preserve">(Revised). </w:t>
      </w:r>
      <w:r w:rsidRPr="006554C5">
        <w:rPr>
          <w:rFonts w:ascii="Arial" w:hAnsi="Arial" w:cs="Arial"/>
          <w:sz w:val="22"/>
          <w:szCs w:val="22"/>
        </w:rPr>
        <w:t>In South Africa, the requirements of Section</w:t>
      </w:r>
      <w:r w:rsidRPr="001D0EA4">
        <w:rPr>
          <w:rFonts w:ascii="Arial" w:hAnsi="Arial" w:cs="Arial"/>
          <w:sz w:val="22"/>
          <w:szCs w:val="22"/>
        </w:rPr>
        <w:t xml:space="preserve"> </w:t>
      </w:r>
      <w:r w:rsidRPr="00273C61">
        <w:rPr>
          <w:rFonts w:ascii="Arial" w:hAnsi="Arial" w:cs="Arial"/>
          <w:sz w:val="22"/>
          <w:szCs w:val="22"/>
        </w:rPr>
        <w:t>150.6 of the IRBA Code take precedence over the requirements set out in ISA 700 (Revised</w:t>
      </w:r>
      <w:r w:rsidRPr="006554C5">
        <w:rPr>
          <w:rFonts w:ascii="Arial" w:hAnsi="Arial" w:cs="Arial"/>
          <w:sz w:val="22"/>
          <w:szCs w:val="22"/>
        </w:rPr>
        <w:t>).</w:t>
      </w:r>
    </w:p>
    <w:p w14:paraId="13639C2C" w14:textId="59908DA8" w:rsidR="00341FAB" w:rsidRDefault="007D5CBA" w:rsidP="000A1FE8">
      <w:pPr>
        <w:pStyle w:val="Default"/>
        <w:widowControl/>
        <w:spacing w:after="120" w:line="312" w:lineRule="auto"/>
        <w:ind w:left="709"/>
        <w:jc w:val="both"/>
        <w:rPr>
          <w:rFonts w:ascii="Arial" w:hAnsi="Arial" w:cs="Arial"/>
          <w:sz w:val="22"/>
          <w:szCs w:val="22"/>
        </w:rPr>
      </w:pPr>
      <w:r>
        <w:rPr>
          <w:rFonts w:ascii="Arial" w:hAnsi="Arial" w:cs="Arial"/>
          <w:sz w:val="22"/>
          <w:szCs w:val="22"/>
        </w:rPr>
        <w:t xml:space="preserve">However, </w:t>
      </w:r>
      <w:r w:rsidR="00664FE6">
        <w:rPr>
          <w:rFonts w:ascii="Arial" w:hAnsi="Arial" w:cs="Arial"/>
          <w:sz w:val="22"/>
          <w:szCs w:val="22"/>
        </w:rPr>
        <w:t>r</w:t>
      </w:r>
      <w:r>
        <w:rPr>
          <w:rFonts w:ascii="Arial" w:hAnsi="Arial" w:cs="Arial"/>
          <w:sz w:val="22"/>
          <w:szCs w:val="22"/>
        </w:rPr>
        <w:t xml:space="preserve">egistered </w:t>
      </w:r>
      <w:r w:rsidR="00664FE6">
        <w:rPr>
          <w:rFonts w:ascii="Arial" w:hAnsi="Arial" w:cs="Arial"/>
          <w:sz w:val="22"/>
          <w:szCs w:val="22"/>
        </w:rPr>
        <w:t>a</w:t>
      </w:r>
      <w:r>
        <w:rPr>
          <w:rFonts w:ascii="Arial" w:hAnsi="Arial" w:cs="Arial"/>
          <w:sz w:val="22"/>
          <w:szCs w:val="22"/>
        </w:rPr>
        <w:t>uditors</w:t>
      </w:r>
      <w:r w:rsidR="00CC4CF5">
        <w:rPr>
          <w:rFonts w:ascii="Arial" w:hAnsi="Arial" w:cs="Arial"/>
          <w:sz w:val="22"/>
          <w:szCs w:val="22"/>
        </w:rPr>
        <w:t xml:space="preserve"> </w:t>
      </w:r>
      <w:r>
        <w:rPr>
          <w:rFonts w:ascii="Arial" w:hAnsi="Arial" w:cs="Arial"/>
          <w:sz w:val="22"/>
          <w:szCs w:val="22"/>
        </w:rPr>
        <w:t xml:space="preserve">are not precluded from including the illustrative wording suggested in the illustrative reports contained in the appendix to ISA 700 (Revised) in their auditor’s reports, in addition to </w:t>
      </w:r>
      <w:r w:rsidR="00CC4CF5">
        <w:rPr>
          <w:rFonts w:ascii="Arial" w:hAnsi="Arial" w:cs="Arial"/>
          <w:sz w:val="22"/>
          <w:szCs w:val="22"/>
        </w:rPr>
        <w:t xml:space="preserve">the </w:t>
      </w:r>
      <w:r>
        <w:rPr>
          <w:rFonts w:ascii="Arial" w:hAnsi="Arial" w:cs="Arial"/>
          <w:sz w:val="22"/>
          <w:szCs w:val="22"/>
        </w:rPr>
        <w:t>signing convention required by the IRBA Code.</w:t>
      </w:r>
    </w:p>
    <w:p w14:paraId="6F6AF390" w14:textId="77777777" w:rsidR="006F7B0E" w:rsidRPr="006554C5" w:rsidRDefault="006F7B0E" w:rsidP="001709EA">
      <w:pPr>
        <w:pStyle w:val="lg-a-1"/>
        <w:spacing w:before="0"/>
        <w:rPr>
          <w:rFonts w:ascii="Times New Roman" w:hAnsi="Times New Roman"/>
          <w:sz w:val="22"/>
          <w:szCs w:val="22"/>
        </w:rPr>
      </w:pPr>
    </w:p>
    <w:p w14:paraId="750EC243" w14:textId="77777777" w:rsidR="00CC5F63" w:rsidRPr="006554C5" w:rsidRDefault="00CC5F63" w:rsidP="00EF67DB">
      <w:pPr>
        <w:rPr>
          <w:b/>
          <w:sz w:val="24"/>
          <w:szCs w:val="24"/>
        </w:rPr>
        <w:sectPr w:rsidR="00CC5F63" w:rsidRPr="006554C5" w:rsidSect="007979D0">
          <w:pgSz w:w="11907" w:h="16839" w:code="9"/>
          <w:pgMar w:top="1440" w:right="1701" w:bottom="1440" w:left="1701" w:header="720" w:footer="720" w:gutter="0"/>
          <w:cols w:space="720"/>
          <w:noEndnote/>
          <w:docGrid w:linePitch="299"/>
        </w:sectPr>
      </w:pPr>
      <w:bookmarkStart w:id="146" w:name="_APPENDIX_1"/>
      <w:bookmarkStart w:id="147" w:name="_1._UNMODIFIED_REPORTS"/>
      <w:bookmarkStart w:id="148" w:name="_Toc277586743"/>
      <w:bookmarkStart w:id="149" w:name="_Toc299654352"/>
      <w:bookmarkEnd w:id="145"/>
      <w:bookmarkEnd w:id="146"/>
      <w:bookmarkEnd w:id="147"/>
    </w:p>
    <w:p w14:paraId="523F745B" w14:textId="1DF14CC2" w:rsidR="0039688C" w:rsidRDefault="00215572" w:rsidP="00F827EF">
      <w:pPr>
        <w:pStyle w:val="Heading1"/>
      </w:pPr>
      <w:bookmarkStart w:id="150" w:name="_Toc5690149"/>
      <w:r>
        <w:lastRenderedPageBreak/>
        <w:t>PART B – Illustrative Reports</w:t>
      </w:r>
      <w:bookmarkEnd w:id="150"/>
    </w:p>
    <w:p w14:paraId="09A52E60" w14:textId="77777777" w:rsidR="00ED6FB3" w:rsidRPr="006554C5" w:rsidRDefault="00ED6FB3" w:rsidP="00157F62">
      <w:pPr>
        <w:pStyle w:val="Default"/>
        <w:spacing w:after="120" w:line="312" w:lineRule="auto"/>
        <w:jc w:val="both"/>
        <w:rPr>
          <w:rFonts w:ascii="Arial" w:hAnsi="Arial" w:cs="Arial"/>
          <w:sz w:val="22"/>
          <w:szCs w:val="22"/>
        </w:rPr>
      </w:pPr>
      <w:r w:rsidRPr="006554C5">
        <w:rPr>
          <w:rFonts w:ascii="Arial" w:hAnsi="Arial" w:cs="Arial"/>
          <w:sz w:val="22"/>
          <w:szCs w:val="22"/>
        </w:rPr>
        <w:t>The illustrative reports in Part B assume that:</w:t>
      </w:r>
    </w:p>
    <w:p w14:paraId="20F0C922" w14:textId="77777777" w:rsidR="00ED6FB3" w:rsidRPr="001D0EA4" w:rsidRDefault="00ED6FB3" w:rsidP="00ED6FB3">
      <w:pPr>
        <w:pStyle w:val="Default"/>
        <w:numPr>
          <w:ilvl w:val="0"/>
          <w:numId w:val="39"/>
        </w:numPr>
        <w:spacing w:after="120" w:line="312" w:lineRule="auto"/>
        <w:jc w:val="both"/>
        <w:rPr>
          <w:rFonts w:ascii="Arial" w:hAnsi="Arial" w:cs="Arial"/>
          <w:sz w:val="22"/>
          <w:szCs w:val="22"/>
        </w:rPr>
      </w:pPr>
      <w:r w:rsidRPr="006554C5">
        <w:rPr>
          <w:rFonts w:ascii="Arial" w:hAnsi="Arial" w:cs="Arial"/>
          <w:sz w:val="22"/>
          <w:szCs w:val="22"/>
        </w:rPr>
        <w:t>Unless the circumstances indicate an assumption that the registered auditor</w:t>
      </w:r>
      <w:r w:rsidRPr="001D0EA4">
        <w:rPr>
          <w:rFonts w:ascii="Arial" w:hAnsi="Arial" w:cs="Arial"/>
          <w:sz w:val="22"/>
          <w:szCs w:val="22"/>
        </w:rPr>
        <w:t xml:space="preserve"> </w:t>
      </w:r>
      <w:r w:rsidRPr="00273C61">
        <w:rPr>
          <w:rFonts w:ascii="Arial" w:hAnsi="Arial" w:cs="Arial"/>
          <w:sz w:val="22"/>
          <w:szCs w:val="22"/>
        </w:rPr>
        <w:t>has concluded that a reportable irregularity exists, has been reported in terms of the APA</w:t>
      </w:r>
      <w:r w:rsidRPr="00BC49D0">
        <w:rPr>
          <w:rFonts w:ascii="Arial" w:hAnsi="Arial" w:cs="Arial"/>
          <w:sz w:val="22"/>
          <w:szCs w:val="22"/>
        </w:rPr>
        <w:t xml:space="preserve"> and </w:t>
      </w:r>
      <w:r w:rsidRPr="00273C61">
        <w:rPr>
          <w:rFonts w:ascii="Arial" w:hAnsi="Arial" w:cs="Arial"/>
          <w:sz w:val="22"/>
          <w:szCs w:val="22"/>
        </w:rPr>
        <w:t xml:space="preserve">a notification has been included in the auditor’s report or </w:t>
      </w:r>
      <w:r w:rsidRPr="006554C5">
        <w:rPr>
          <w:rFonts w:ascii="Arial" w:hAnsi="Arial" w:cs="Arial"/>
          <w:sz w:val="22"/>
          <w:szCs w:val="22"/>
        </w:rPr>
        <w:t>a</w:t>
      </w:r>
      <w:r w:rsidRPr="001D0EA4">
        <w:rPr>
          <w:rFonts w:ascii="Arial" w:hAnsi="Arial" w:cs="Arial"/>
          <w:sz w:val="22"/>
          <w:szCs w:val="22"/>
        </w:rPr>
        <w:t xml:space="preserve"> modified</w:t>
      </w:r>
      <w:r w:rsidRPr="00273C61">
        <w:rPr>
          <w:rFonts w:ascii="Arial" w:hAnsi="Arial" w:cs="Arial"/>
          <w:sz w:val="22"/>
          <w:szCs w:val="22"/>
        </w:rPr>
        <w:t xml:space="preserve"> opinion has been</w:t>
      </w:r>
      <w:r w:rsidRPr="00BC49D0">
        <w:rPr>
          <w:rFonts w:ascii="Arial" w:hAnsi="Arial" w:cs="Arial"/>
          <w:sz w:val="22"/>
          <w:szCs w:val="22"/>
        </w:rPr>
        <w:t xml:space="preserve"> expressed on the financial statements, these circumstances do not exist and the auditor’s report has not been modified in this regard. </w:t>
      </w:r>
      <w:r w:rsidRPr="002653D0">
        <w:rPr>
          <w:rFonts w:ascii="Arial" w:hAnsi="Arial" w:cs="Arial"/>
          <w:sz w:val="22"/>
          <w:szCs w:val="22"/>
        </w:rPr>
        <w:t xml:space="preserve">The auditor’s determination of whether a reportable irregularity exists is based on the careful evaluation of the events and conditions in the particular circumstances of an entity. In instances where the effect of a reportable irregularity on the auditor’s report is included in an illustrative report, the auditor has performed such evaluation and has concluded that a reportable irregularity exists. (For guidance on reportable irregularities, </w:t>
      </w:r>
      <w:r w:rsidRPr="006554C5">
        <w:rPr>
          <w:rFonts w:ascii="Arial" w:hAnsi="Arial" w:cs="Arial"/>
          <w:sz w:val="22"/>
          <w:szCs w:val="22"/>
        </w:rPr>
        <w:t xml:space="preserve">refer to the May 2015 </w:t>
      </w:r>
      <w:hyperlink r:id="rId22" w:history="1">
        <w:r w:rsidRPr="006D215B">
          <w:rPr>
            <w:rStyle w:val="Hyperlink"/>
            <w:rFonts w:ascii="Arial" w:hAnsi="Arial" w:cs="Arial"/>
            <w:i/>
            <w:sz w:val="22"/>
            <w:szCs w:val="22"/>
          </w:rPr>
          <w:t>Revised Guide for Registered Auditors: Reportable Irregularities in terms of the Auditing Profession Act</w:t>
        </w:r>
      </w:hyperlink>
      <w:r>
        <w:rPr>
          <w:rFonts w:ascii="Arial" w:hAnsi="Arial" w:cs="Arial"/>
          <w:sz w:val="22"/>
          <w:szCs w:val="22"/>
        </w:rPr>
        <w:t xml:space="preserve"> </w:t>
      </w:r>
      <w:r w:rsidRPr="006554C5">
        <w:rPr>
          <w:rFonts w:ascii="Arial" w:hAnsi="Arial" w:cs="Arial"/>
          <w:sz w:val="22"/>
          <w:szCs w:val="22"/>
        </w:rPr>
        <w:t>issued by the IRBA</w:t>
      </w:r>
      <w:r>
        <w:rPr>
          <w:rFonts w:ascii="Arial" w:hAnsi="Arial" w:cs="Arial"/>
          <w:sz w:val="22"/>
          <w:szCs w:val="22"/>
        </w:rPr>
        <w:t>).</w:t>
      </w:r>
    </w:p>
    <w:p w14:paraId="5060CFED" w14:textId="77777777" w:rsidR="00ED6FB3" w:rsidRPr="006554C5" w:rsidRDefault="00ED6FB3" w:rsidP="00ED6FB3">
      <w:pPr>
        <w:pStyle w:val="Default"/>
        <w:numPr>
          <w:ilvl w:val="0"/>
          <w:numId w:val="39"/>
        </w:numPr>
        <w:spacing w:after="120" w:line="312" w:lineRule="auto"/>
        <w:ind w:left="714" w:hanging="357"/>
        <w:jc w:val="both"/>
        <w:rPr>
          <w:rFonts w:ascii="Arial" w:hAnsi="Arial" w:cs="Arial"/>
          <w:sz w:val="22"/>
          <w:szCs w:val="22"/>
        </w:rPr>
      </w:pPr>
      <w:r w:rsidRPr="00BC49D0">
        <w:rPr>
          <w:rFonts w:ascii="Arial" w:hAnsi="Arial" w:cs="Arial"/>
          <w:sz w:val="22"/>
          <w:szCs w:val="22"/>
        </w:rPr>
        <w:t xml:space="preserve">Unless the circumstances include an assumption that the </w:t>
      </w:r>
      <w:r w:rsidRPr="00BC49D0">
        <w:rPr>
          <w:rFonts w:ascii="Arial" w:eastAsia="Times New Roman" w:hAnsi="Arial" w:cs="Arial"/>
          <w:sz w:val="22"/>
          <w:szCs w:val="22"/>
          <w:lang w:val="en-ZA" w:eastAsia="en-ZA"/>
        </w:rPr>
        <w:t xml:space="preserve">matter giving rise to a </w:t>
      </w:r>
      <w:r w:rsidRPr="006554C5">
        <w:rPr>
          <w:rFonts w:ascii="Arial" w:eastAsia="Times New Roman" w:hAnsi="Arial" w:cs="Arial"/>
          <w:sz w:val="22"/>
          <w:szCs w:val="22"/>
          <w:lang w:val="en-ZA" w:eastAsia="en-ZA"/>
        </w:rPr>
        <w:t>qualified or adverse opinion on the financial statements also affects the other information, this circumstance does not exist.</w:t>
      </w:r>
      <w:r w:rsidRPr="006554C5">
        <w:rPr>
          <w:rFonts w:ascii="Arial" w:hAnsi="Arial" w:cs="Arial"/>
          <w:sz w:val="22"/>
          <w:szCs w:val="22"/>
        </w:rPr>
        <w:t xml:space="preserve"> </w:t>
      </w:r>
    </w:p>
    <w:p w14:paraId="2D15A83E" w14:textId="77777777" w:rsidR="00ED6FB3" w:rsidRPr="006554C5" w:rsidRDefault="00ED6FB3" w:rsidP="00ED6FB3">
      <w:pPr>
        <w:pStyle w:val="Default"/>
        <w:numPr>
          <w:ilvl w:val="0"/>
          <w:numId w:val="39"/>
        </w:numPr>
        <w:spacing w:after="120" w:line="312" w:lineRule="auto"/>
        <w:ind w:left="714" w:hanging="357"/>
        <w:jc w:val="both"/>
        <w:rPr>
          <w:rFonts w:ascii="Arial" w:hAnsi="Arial" w:cs="Arial"/>
          <w:sz w:val="22"/>
          <w:szCs w:val="22"/>
        </w:rPr>
      </w:pPr>
      <w:r w:rsidRPr="006554C5">
        <w:rPr>
          <w:rFonts w:ascii="Arial" w:hAnsi="Arial" w:cs="Arial"/>
          <w:sz w:val="22"/>
          <w:szCs w:val="22"/>
        </w:rPr>
        <w:t>Unless the circumstances include an assumption that part or</w:t>
      </w:r>
      <w:r w:rsidRPr="001D0EA4">
        <w:rPr>
          <w:rFonts w:ascii="Arial" w:hAnsi="Arial" w:cs="Arial"/>
          <w:sz w:val="22"/>
          <w:szCs w:val="22"/>
        </w:rPr>
        <w:t xml:space="preserve"> all</w:t>
      </w:r>
      <w:r w:rsidRPr="00273C61">
        <w:rPr>
          <w:rFonts w:ascii="Arial" w:hAnsi="Arial" w:cs="Arial"/>
          <w:sz w:val="22"/>
          <w:szCs w:val="22"/>
        </w:rPr>
        <w:t xml:space="preserve"> of the other information has been received after the date of the auditor</w:t>
      </w:r>
      <w:r w:rsidRPr="00BC49D0">
        <w:rPr>
          <w:rFonts w:ascii="Arial" w:hAnsi="Arial" w:cs="Arial"/>
          <w:sz w:val="22"/>
          <w:szCs w:val="22"/>
        </w:rPr>
        <w:t>’s report, this circumstance does not exist.</w:t>
      </w:r>
      <w:r w:rsidRPr="006554C5">
        <w:rPr>
          <w:rFonts w:ascii="Arial" w:hAnsi="Arial" w:cs="Arial"/>
          <w:sz w:val="22"/>
          <w:szCs w:val="22"/>
        </w:rPr>
        <w:t xml:space="preserve"> </w:t>
      </w:r>
    </w:p>
    <w:p w14:paraId="32E410A4" w14:textId="77777777" w:rsidR="00ED6FB3" w:rsidRPr="00BC49D0" w:rsidRDefault="00ED6FB3" w:rsidP="00ED6FB3">
      <w:pPr>
        <w:pStyle w:val="Default"/>
        <w:numPr>
          <w:ilvl w:val="0"/>
          <w:numId w:val="39"/>
        </w:numPr>
        <w:spacing w:after="120" w:line="312" w:lineRule="auto"/>
        <w:ind w:left="714" w:hanging="357"/>
        <w:jc w:val="both"/>
        <w:rPr>
          <w:rFonts w:ascii="Arial" w:hAnsi="Arial" w:cs="Arial"/>
          <w:sz w:val="22"/>
          <w:szCs w:val="22"/>
        </w:rPr>
      </w:pPr>
      <w:r w:rsidRPr="006554C5">
        <w:rPr>
          <w:rFonts w:ascii="Arial" w:hAnsi="Arial" w:cs="Arial"/>
          <w:sz w:val="22"/>
          <w:szCs w:val="22"/>
        </w:rPr>
        <w:t xml:space="preserve">The relevant ethical requirements </w:t>
      </w:r>
      <w:r>
        <w:rPr>
          <w:rFonts w:ascii="Arial" w:hAnsi="Arial" w:cs="Arial"/>
          <w:sz w:val="22"/>
          <w:szCs w:val="22"/>
        </w:rPr>
        <w:t>applicable</w:t>
      </w:r>
      <w:r w:rsidRPr="006554C5">
        <w:rPr>
          <w:rFonts w:ascii="Arial" w:hAnsi="Arial" w:cs="Arial"/>
          <w:sz w:val="22"/>
          <w:szCs w:val="22"/>
        </w:rPr>
        <w:t xml:space="preserve"> to </w:t>
      </w:r>
      <w:r>
        <w:rPr>
          <w:rFonts w:ascii="Arial" w:hAnsi="Arial" w:cs="Arial"/>
          <w:sz w:val="22"/>
          <w:szCs w:val="22"/>
        </w:rPr>
        <w:t>an</w:t>
      </w:r>
      <w:r w:rsidRPr="006554C5">
        <w:rPr>
          <w:rFonts w:ascii="Arial" w:hAnsi="Arial" w:cs="Arial"/>
          <w:sz w:val="22"/>
          <w:szCs w:val="22"/>
        </w:rPr>
        <w:t xml:space="preserve"> audit</w:t>
      </w:r>
      <w:r>
        <w:rPr>
          <w:rFonts w:ascii="Arial" w:hAnsi="Arial" w:cs="Arial"/>
          <w:sz w:val="22"/>
          <w:szCs w:val="22"/>
        </w:rPr>
        <w:t xml:space="preserve"> engagement</w:t>
      </w:r>
      <w:r w:rsidRPr="006554C5">
        <w:rPr>
          <w:rFonts w:ascii="Arial" w:hAnsi="Arial" w:cs="Arial"/>
          <w:sz w:val="22"/>
          <w:szCs w:val="22"/>
        </w:rPr>
        <w:t xml:space="preserve"> comprise </w:t>
      </w:r>
      <w:r>
        <w:rPr>
          <w:rFonts w:ascii="Arial" w:hAnsi="Arial" w:cs="Arial"/>
          <w:sz w:val="22"/>
          <w:szCs w:val="22"/>
        </w:rPr>
        <w:t>those that are set out in Note 6 to Part A</w:t>
      </w:r>
      <w:r w:rsidRPr="00273C61">
        <w:rPr>
          <w:rFonts w:ascii="Arial" w:eastAsia="Times New Roman" w:hAnsi="Arial" w:cs="Arial"/>
          <w:sz w:val="22"/>
          <w:szCs w:val="22"/>
          <w:lang w:val="en-ZA" w:eastAsia="en-ZA"/>
        </w:rPr>
        <w:t>.</w:t>
      </w:r>
      <w:r w:rsidRPr="00BC49D0">
        <w:rPr>
          <w:rFonts w:ascii="Arial" w:eastAsia="Times New Roman" w:hAnsi="Arial" w:cs="Arial"/>
          <w:sz w:val="22"/>
          <w:szCs w:val="22"/>
          <w:lang w:val="en-ZA" w:eastAsia="en-ZA"/>
        </w:rPr>
        <w:t xml:space="preserve"> </w:t>
      </w:r>
    </w:p>
    <w:p w14:paraId="725F2D4E" w14:textId="77777777" w:rsidR="00ED6FB3" w:rsidRPr="00BC49D0" w:rsidRDefault="00ED6FB3" w:rsidP="00ED6FB3">
      <w:pPr>
        <w:pStyle w:val="Default"/>
        <w:numPr>
          <w:ilvl w:val="0"/>
          <w:numId w:val="39"/>
        </w:numPr>
        <w:spacing w:after="120" w:line="312" w:lineRule="auto"/>
        <w:jc w:val="both"/>
        <w:rPr>
          <w:rFonts w:ascii="Arial" w:hAnsi="Arial" w:cs="Arial"/>
          <w:sz w:val="22"/>
          <w:szCs w:val="22"/>
        </w:rPr>
      </w:pPr>
      <w:r w:rsidRPr="00B07CEE">
        <w:rPr>
          <w:rFonts w:ascii="Arial" w:hAnsi="Arial" w:cs="Arial"/>
          <w:sz w:val="22"/>
          <w:szCs w:val="22"/>
        </w:rPr>
        <w:t>The auditor or the independent reviewer has concluded that, based on the</w:t>
      </w:r>
      <w:r w:rsidRPr="00CF240E">
        <w:rPr>
          <w:rFonts w:ascii="Arial" w:hAnsi="Arial" w:cs="Arial"/>
          <w:sz w:val="22"/>
          <w:szCs w:val="22"/>
        </w:rPr>
        <w:t xml:space="preserve"> evidence in the engagement circumstances, t</w:t>
      </w:r>
      <w:r w:rsidRPr="006554C5">
        <w:rPr>
          <w:rFonts w:ascii="Arial" w:hAnsi="Arial" w:cs="Arial"/>
          <w:sz w:val="22"/>
          <w:szCs w:val="22"/>
        </w:rPr>
        <w:t>he modifications reported are either</w:t>
      </w:r>
      <w:r w:rsidRPr="001D0EA4">
        <w:rPr>
          <w:rFonts w:ascii="Arial" w:hAnsi="Arial" w:cs="Arial"/>
          <w:sz w:val="22"/>
          <w:szCs w:val="22"/>
        </w:rPr>
        <w:t xml:space="preserve"> </w:t>
      </w:r>
      <w:r w:rsidRPr="00273C61">
        <w:rPr>
          <w:rFonts w:ascii="Arial" w:hAnsi="Arial" w:cs="Arial"/>
          <w:sz w:val="22"/>
          <w:szCs w:val="22"/>
        </w:rPr>
        <w:t>material</w:t>
      </w:r>
      <w:r w:rsidRPr="001D0EA4">
        <w:rPr>
          <w:rFonts w:ascii="Arial" w:hAnsi="Arial" w:cs="Arial"/>
          <w:sz w:val="22"/>
          <w:szCs w:val="22"/>
        </w:rPr>
        <w:t xml:space="preserve"> or material and pervasive</w:t>
      </w:r>
      <w:r w:rsidRPr="00273C61">
        <w:rPr>
          <w:rFonts w:ascii="Arial" w:hAnsi="Arial" w:cs="Arial"/>
          <w:sz w:val="22"/>
          <w:szCs w:val="22"/>
        </w:rPr>
        <w:t xml:space="preserve"> </w:t>
      </w:r>
      <w:r w:rsidRPr="006554C5">
        <w:rPr>
          <w:rFonts w:ascii="Arial" w:hAnsi="Arial" w:cs="Arial"/>
          <w:sz w:val="22"/>
          <w:szCs w:val="22"/>
        </w:rPr>
        <w:t>in relation</w:t>
      </w:r>
      <w:r w:rsidRPr="001D0EA4">
        <w:rPr>
          <w:rFonts w:ascii="Arial" w:hAnsi="Arial" w:cs="Arial"/>
          <w:sz w:val="22"/>
          <w:szCs w:val="22"/>
        </w:rPr>
        <w:t xml:space="preserve"> to the financial statements.</w:t>
      </w:r>
      <w:r w:rsidRPr="00273C61">
        <w:rPr>
          <w:rFonts w:ascii="Arial" w:hAnsi="Arial" w:cs="Arial"/>
          <w:sz w:val="22"/>
          <w:szCs w:val="22"/>
        </w:rPr>
        <w:t xml:space="preserve"> Other wording may be more appropriate </w:t>
      </w:r>
      <w:r w:rsidRPr="006554C5">
        <w:rPr>
          <w:rFonts w:ascii="Arial" w:hAnsi="Arial" w:cs="Arial"/>
          <w:sz w:val="22"/>
          <w:szCs w:val="22"/>
        </w:rPr>
        <w:t>in</w:t>
      </w:r>
      <w:r w:rsidRPr="001D0EA4">
        <w:rPr>
          <w:rFonts w:ascii="Arial" w:hAnsi="Arial" w:cs="Arial"/>
          <w:sz w:val="22"/>
          <w:szCs w:val="22"/>
        </w:rPr>
        <w:t xml:space="preserve"> </w:t>
      </w:r>
      <w:r w:rsidRPr="00273C61">
        <w:rPr>
          <w:rFonts w:ascii="Arial" w:hAnsi="Arial" w:cs="Arial"/>
          <w:sz w:val="22"/>
          <w:szCs w:val="22"/>
        </w:rPr>
        <w:t xml:space="preserve">the circumstances </w:t>
      </w:r>
      <w:r w:rsidRPr="006554C5">
        <w:rPr>
          <w:rFonts w:ascii="Arial" w:hAnsi="Arial" w:cs="Arial"/>
          <w:sz w:val="22"/>
          <w:szCs w:val="22"/>
        </w:rPr>
        <w:t>of individual engagements, in which case</w:t>
      </w:r>
      <w:r w:rsidRPr="001D0EA4">
        <w:rPr>
          <w:rFonts w:ascii="Arial" w:hAnsi="Arial" w:cs="Arial"/>
          <w:sz w:val="22"/>
          <w:szCs w:val="22"/>
        </w:rPr>
        <w:t xml:space="preserve"> the wording in the illustrative reports </w:t>
      </w:r>
      <w:r w:rsidRPr="00BC49D0">
        <w:rPr>
          <w:rFonts w:ascii="Arial" w:hAnsi="Arial" w:cs="Arial"/>
          <w:sz w:val="22"/>
          <w:szCs w:val="22"/>
        </w:rPr>
        <w:t>may be adapted accordingly.</w:t>
      </w:r>
    </w:p>
    <w:p w14:paraId="2123B615" w14:textId="77777777" w:rsidR="00ED6FB3" w:rsidRDefault="00ED6FB3" w:rsidP="00F827EF">
      <w:pPr>
        <w:pStyle w:val="Heading2"/>
        <w:sectPr w:rsidR="00ED6FB3" w:rsidSect="007979D0">
          <w:pgSz w:w="11907" w:h="16839" w:code="9"/>
          <w:pgMar w:top="1440" w:right="1701" w:bottom="1440" w:left="1701" w:header="720" w:footer="720" w:gutter="0"/>
          <w:cols w:space="720"/>
          <w:noEndnote/>
          <w:docGrid w:linePitch="299"/>
        </w:sectPr>
      </w:pPr>
      <w:bookmarkStart w:id="151" w:name="_Toc513622611"/>
      <w:bookmarkStart w:id="152" w:name="_Toc515358749"/>
      <w:bookmarkStart w:id="153" w:name="_Toc518384433"/>
    </w:p>
    <w:p w14:paraId="675FB62D" w14:textId="4DC53233" w:rsidR="0039688C" w:rsidRPr="006554C5" w:rsidRDefault="00FF7FB4" w:rsidP="00F827EF">
      <w:pPr>
        <w:pStyle w:val="Heading2"/>
      </w:pPr>
      <w:bookmarkStart w:id="154" w:name="_Toc5690150"/>
      <w:r w:rsidRPr="006554C5">
        <w:lastRenderedPageBreak/>
        <w:t>Audited Financial Statements</w:t>
      </w:r>
      <w:bookmarkEnd w:id="151"/>
      <w:bookmarkEnd w:id="152"/>
      <w:bookmarkEnd w:id="153"/>
      <w:bookmarkEnd w:id="154"/>
    </w:p>
    <w:p w14:paraId="5DDCC47F" w14:textId="7BD3A843" w:rsidR="00C42966" w:rsidRPr="006554C5" w:rsidRDefault="00461418" w:rsidP="00F827EF">
      <w:pPr>
        <w:pStyle w:val="Heading3"/>
        <w:rPr>
          <w:rFonts w:hint="eastAsia"/>
        </w:rPr>
      </w:pPr>
      <w:bookmarkStart w:id="155" w:name="_Toc414515171"/>
      <w:bookmarkStart w:id="156" w:name="_Toc414516123"/>
      <w:bookmarkStart w:id="157" w:name="_Toc414517659"/>
      <w:bookmarkStart w:id="158" w:name="_Toc414517991"/>
      <w:bookmarkStart w:id="159" w:name="_Toc414518133"/>
      <w:bookmarkStart w:id="160" w:name="_Toc414518275"/>
      <w:bookmarkStart w:id="161" w:name="_Toc414518417"/>
      <w:bookmarkStart w:id="162" w:name="_Toc414518559"/>
      <w:bookmarkStart w:id="163" w:name="_Toc414518699"/>
      <w:bookmarkStart w:id="164" w:name="_Toc414518839"/>
      <w:bookmarkStart w:id="165" w:name="_Toc414519137"/>
      <w:bookmarkStart w:id="166" w:name="_Toc414887783"/>
      <w:bookmarkStart w:id="167" w:name="_Toc414894268"/>
      <w:bookmarkStart w:id="168" w:name="_Toc415050251"/>
      <w:bookmarkStart w:id="169" w:name="_Toc415724632"/>
      <w:bookmarkStart w:id="170" w:name="_1.1_International_Financial"/>
      <w:bookmarkStart w:id="171" w:name="_1.2_Group_Annual"/>
      <w:bookmarkStart w:id="172" w:name="_Toc318277418"/>
      <w:bookmarkStart w:id="173" w:name="_Toc318278178"/>
      <w:bookmarkStart w:id="174" w:name="_Toc318351389"/>
      <w:bookmarkStart w:id="175" w:name="_Toc318351463"/>
      <w:bookmarkStart w:id="176" w:name="_Toc318360137"/>
      <w:bookmarkStart w:id="177" w:name="_Toc318361421"/>
      <w:bookmarkStart w:id="178" w:name="_Toc318364570"/>
      <w:bookmarkStart w:id="179" w:name="_Toc318375889"/>
      <w:bookmarkStart w:id="180" w:name="_Toc318277424"/>
      <w:bookmarkStart w:id="181" w:name="_Toc318278184"/>
      <w:bookmarkStart w:id="182" w:name="_Toc318351395"/>
      <w:bookmarkStart w:id="183" w:name="_Toc318351469"/>
      <w:bookmarkStart w:id="184" w:name="_Toc318360143"/>
      <w:bookmarkStart w:id="185" w:name="_Toc318361427"/>
      <w:bookmarkStart w:id="186" w:name="_Toc318364576"/>
      <w:bookmarkStart w:id="187" w:name="_Toc318375895"/>
      <w:bookmarkStart w:id="188" w:name="_Toc318277425"/>
      <w:bookmarkStart w:id="189" w:name="_Toc318278185"/>
      <w:bookmarkStart w:id="190" w:name="_Toc318351396"/>
      <w:bookmarkStart w:id="191" w:name="_Toc318351470"/>
      <w:bookmarkStart w:id="192" w:name="_Toc318360144"/>
      <w:bookmarkStart w:id="193" w:name="_Toc318361428"/>
      <w:bookmarkStart w:id="194" w:name="_Toc318364577"/>
      <w:bookmarkStart w:id="195" w:name="_Toc318375896"/>
      <w:bookmarkStart w:id="196" w:name="_Toc318277426"/>
      <w:bookmarkStart w:id="197" w:name="_Toc318278186"/>
      <w:bookmarkStart w:id="198" w:name="_Toc318351397"/>
      <w:bookmarkStart w:id="199" w:name="_Toc318351471"/>
      <w:bookmarkStart w:id="200" w:name="_Toc318360145"/>
      <w:bookmarkStart w:id="201" w:name="_Toc318361429"/>
      <w:bookmarkStart w:id="202" w:name="_Toc318364578"/>
      <w:bookmarkStart w:id="203" w:name="_Toc318375897"/>
      <w:bookmarkStart w:id="204" w:name="_Toc318277427"/>
      <w:bookmarkStart w:id="205" w:name="_Toc318278187"/>
      <w:bookmarkStart w:id="206" w:name="_Toc318351398"/>
      <w:bookmarkStart w:id="207" w:name="_Toc318351472"/>
      <w:bookmarkStart w:id="208" w:name="_Toc318360146"/>
      <w:bookmarkStart w:id="209" w:name="_Toc318361430"/>
      <w:bookmarkStart w:id="210" w:name="_Toc318364579"/>
      <w:bookmarkStart w:id="211" w:name="_Toc318375898"/>
      <w:bookmarkStart w:id="212" w:name="_Toc318277428"/>
      <w:bookmarkStart w:id="213" w:name="_Toc318278188"/>
      <w:bookmarkStart w:id="214" w:name="_Toc318351399"/>
      <w:bookmarkStart w:id="215" w:name="_Toc318351473"/>
      <w:bookmarkStart w:id="216" w:name="_Toc318360147"/>
      <w:bookmarkStart w:id="217" w:name="_Toc318361431"/>
      <w:bookmarkStart w:id="218" w:name="_Toc318364580"/>
      <w:bookmarkStart w:id="219" w:name="_Toc318375899"/>
      <w:bookmarkStart w:id="220" w:name="_Toc318277429"/>
      <w:bookmarkStart w:id="221" w:name="_Toc318278189"/>
      <w:bookmarkStart w:id="222" w:name="_Toc318351400"/>
      <w:bookmarkStart w:id="223" w:name="_Toc318351474"/>
      <w:bookmarkStart w:id="224" w:name="_Toc318360148"/>
      <w:bookmarkStart w:id="225" w:name="_Toc318361432"/>
      <w:bookmarkStart w:id="226" w:name="_Toc318364581"/>
      <w:bookmarkStart w:id="227" w:name="_Toc318375900"/>
      <w:bookmarkStart w:id="228" w:name="_Toc318277430"/>
      <w:bookmarkStart w:id="229" w:name="_Toc318278190"/>
      <w:bookmarkStart w:id="230" w:name="_Toc318351401"/>
      <w:bookmarkStart w:id="231" w:name="_Toc318351475"/>
      <w:bookmarkStart w:id="232" w:name="_Toc318360149"/>
      <w:bookmarkStart w:id="233" w:name="_Toc318361433"/>
      <w:bookmarkStart w:id="234" w:name="_Toc318364582"/>
      <w:bookmarkStart w:id="235" w:name="_Toc318375901"/>
      <w:bookmarkStart w:id="236" w:name="_Toc318277431"/>
      <w:bookmarkStart w:id="237" w:name="_Toc318278191"/>
      <w:bookmarkStart w:id="238" w:name="_Toc318351402"/>
      <w:bookmarkStart w:id="239" w:name="_Toc318351476"/>
      <w:bookmarkStart w:id="240" w:name="_Toc318360150"/>
      <w:bookmarkStart w:id="241" w:name="_Toc318361434"/>
      <w:bookmarkStart w:id="242" w:name="_Toc318364583"/>
      <w:bookmarkStart w:id="243" w:name="_Toc318375902"/>
      <w:bookmarkStart w:id="244" w:name="_Toc318277432"/>
      <w:bookmarkStart w:id="245" w:name="_Toc318278192"/>
      <w:bookmarkStart w:id="246" w:name="_Toc318351403"/>
      <w:bookmarkStart w:id="247" w:name="_Toc318351477"/>
      <w:bookmarkStart w:id="248" w:name="_Toc318360151"/>
      <w:bookmarkStart w:id="249" w:name="_Toc318361435"/>
      <w:bookmarkStart w:id="250" w:name="_Toc318364584"/>
      <w:bookmarkStart w:id="251" w:name="_Toc318375903"/>
      <w:bookmarkStart w:id="252" w:name="_Toc318277433"/>
      <w:bookmarkStart w:id="253" w:name="_Toc318278193"/>
      <w:bookmarkStart w:id="254" w:name="_Toc318351404"/>
      <w:bookmarkStart w:id="255" w:name="_Toc318351478"/>
      <w:bookmarkStart w:id="256" w:name="_Toc318360152"/>
      <w:bookmarkStart w:id="257" w:name="_Toc318361436"/>
      <w:bookmarkStart w:id="258" w:name="_Toc318364585"/>
      <w:bookmarkStart w:id="259" w:name="_Toc318375904"/>
      <w:bookmarkStart w:id="260" w:name="_Toc318277434"/>
      <w:bookmarkStart w:id="261" w:name="_Toc318278194"/>
      <w:bookmarkStart w:id="262" w:name="_Toc318351405"/>
      <w:bookmarkStart w:id="263" w:name="_Toc318351479"/>
      <w:bookmarkStart w:id="264" w:name="_Toc318360153"/>
      <w:bookmarkStart w:id="265" w:name="_Toc318361437"/>
      <w:bookmarkStart w:id="266" w:name="_Toc318364586"/>
      <w:bookmarkStart w:id="267" w:name="_Toc318375905"/>
      <w:bookmarkStart w:id="268" w:name="_Toc318277435"/>
      <w:bookmarkStart w:id="269" w:name="_Toc318278195"/>
      <w:bookmarkStart w:id="270" w:name="_Toc318351406"/>
      <w:bookmarkStart w:id="271" w:name="_Toc318351480"/>
      <w:bookmarkStart w:id="272" w:name="_Toc318360154"/>
      <w:bookmarkStart w:id="273" w:name="_Toc318361438"/>
      <w:bookmarkStart w:id="274" w:name="_Toc318364587"/>
      <w:bookmarkStart w:id="275" w:name="_Toc318375906"/>
      <w:bookmarkStart w:id="276" w:name="_Toc318277436"/>
      <w:bookmarkStart w:id="277" w:name="_Toc318278196"/>
      <w:bookmarkStart w:id="278" w:name="_Toc318351407"/>
      <w:bookmarkStart w:id="279" w:name="_Toc318351481"/>
      <w:bookmarkStart w:id="280" w:name="_Toc318360155"/>
      <w:bookmarkStart w:id="281" w:name="_Toc318361439"/>
      <w:bookmarkStart w:id="282" w:name="_Toc318364588"/>
      <w:bookmarkStart w:id="283" w:name="_Toc318375907"/>
      <w:bookmarkStart w:id="284" w:name="_Toc318277437"/>
      <w:bookmarkStart w:id="285" w:name="_Toc318278197"/>
      <w:bookmarkStart w:id="286" w:name="_Toc318351408"/>
      <w:bookmarkStart w:id="287" w:name="_Toc318351482"/>
      <w:bookmarkStart w:id="288" w:name="_Toc318360156"/>
      <w:bookmarkStart w:id="289" w:name="_Toc318361440"/>
      <w:bookmarkStart w:id="290" w:name="_Toc318364589"/>
      <w:bookmarkStart w:id="291" w:name="_Toc318375908"/>
      <w:bookmarkStart w:id="292" w:name="_Toc318277438"/>
      <w:bookmarkStart w:id="293" w:name="_Toc318278198"/>
      <w:bookmarkStart w:id="294" w:name="_Toc318351409"/>
      <w:bookmarkStart w:id="295" w:name="_Toc318351483"/>
      <w:bookmarkStart w:id="296" w:name="_Toc318360157"/>
      <w:bookmarkStart w:id="297" w:name="_Toc318361441"/>
      <w:bookmarkStart w:id="298" w:name="_Toc318364590"/>
      <w:bookmarkStart w:id="299" w:name="_Toc318375909"/>
      <w:bookmarkStart w:id="300" w:name="_Toc318277439"/>
      <w:bookmarkStart w:id="301" w:name="_Toc318278199"/>
      <w:bookmarkStart w:id="302" w:name="_Toc318351410"/>
      <w:bookmarkStart w:id="303" w:name="_Toc318351484"/>
      <w:bookmarkStart w:id="304" w:name="_Toc318360158"/>
      <w:bookmarkStart w:id="305" w:name="_Toc318361442"/>
      <w:bookmarkStart w:id="306" w:name="_Toc318364591"/>
      <w:bookmarkStart w:id="307" w:name="_Toc318375910"/>
      <w:bookmarkStart w:id="308" w:name="_Toc318277440"/>
      <w:bookmarkStart w:id="309" w:name="_Toc318278200"/>
      <w:bookmarkStart w:id="310" w:name="_Toc318351411"/>
      <w:bookmarkStart w:id="311" w:name="_Toc318351485"/>
      <w:bookmarkStart w:id="312" w:name="_Toc318360159"/>
      <w:bookmarkStart w:id="313" w:name="_Toc318361443"/>
      <w:bookmarkStart w:id="314" w:name="_Toc318364592"/>
      <w:bookmarkStart w:id="315" w:name="_Toc318375911"/>
      <w:bookmarkStart w:id="316" w:name="_Toc318277441"/>
      <w:bookmarkStart w:id="317" w:name="_Toc318278201"/>
      <w:bookmarkStart w:id="318" w:name="_Toc318351412"/>
      <w:bookmarkStart w:id="319" w:name="_Toc318351486"/>
      <w:bookmarkStart w:id="320" w:name="_Toc318360160"/>
      <w:bookmarkStart w:id="321" w:name="_Toc318361444"/>
      <w:bookmarkStart w:id="322" w:name="_Toc318364593"/>
      <w:bookmarkStart w:id="323" w:name="_Toc318375912"/>
      <w:bookmarkStart w:id="324" w:name="_Toc318277442"/>
      <w:bookmarkStart w:id="325" w:name="_Toc318278202"/>
      <w:bookmarkStart w:id="326" w:name="_Toc318351413"/>
      <w:bookmarkStart w:id="327" w:name="_Toc318351487"/>
      <w:bookmarkStart w:id="328" w:name="_Toc318360161"/>
      <w:bookmarkStart w:id="329" w:name="_Toc318361445"/>
      <w:bookmarkStart w:id="330" w:name="_Toc318364594"/>
      <w:bookmarkStart w:id="331" w:name="_Toc318375913"/>
      <w:bookmarkStart w:id="332" w:name="_Toc318277443"/>
      <w:bookmarkStart w:id="333" w:name="_Toc318278203"/>
      <w:bookmarkStart w:id="334" w:name="_Toc318351414"/>
      <w:bookmarkStart w:id="335" w:name="_Toc318351488"/>
      <w:bookmarkStart w:id="336" w:name="_Toc318360162"/>
      <w:bookmarkStart w:id="337" w:name="_Toc318361446"/>
      <w:bookmarkStart w:id="338" w:name="_Toc318364595"/>
      <w:bookmarkStart w:id="339" w:name="_Toc318375914"/>
      <w:bookmarkStart w:id="340" w:name="_2._ADDITIONAL_REPORTING"/>
      <w:bookmarkStart w:id="341" w:name="_1.3_Example_report"/>
      <w:bookmarkStart w:id="342" w:name="_Toc299654354"/>
      <w:bookmarkStart w:id="343" w:name="_Toc513622612"/>
      <w:bookmarkStart w:id="344" w:name="_Toc515358750"/>
      <w:bookmarkStart w:id="345" w:name="_Toc518384434"/>
      <w:bookmarkStart w:id="346" w:name="_Toc5690151"/>
      <w:bookmarkStart w:id="347" w:name="_Toc277586746"/>
      <w:bookmarkStart w:id="348" w:name="_Toc161706693"/>
      <w:bookmarkStart w:id="349" w:name="_Toc150931915"/>
      <w:bookmarkEnd w:id="148"/>
      <w:bookmarkEnd w:id="149"/>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t xml:space="preserve">Unmodified opinion – </w:t>
      </w:r>
      <w:bookmarkEnd w:id="342"/>
      <w:r w:rsidR="00807F30">
        <w:t>S</w:t>
      </w:r>
      <w:r w:rsidR="00F863D5" w:rsidRPr="006554C5">
        <w:t>eparate</w:t>
      </w:r>
      <w:r w:rsidR="009A1BB8" w:rsidRPr="006554C5">
        <w:t xml:space="preserve"> financial statements</w:t>
      </w:r>
      <w:bookmarkEnd w:id="343"/>
      <w:bookmarkEnd w:id="344"/>
      <w:bookmarkEnd w:id="345"/>
      <w:bookmarkEnd w:id="346"/>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387"/>
      </w:tblGrid>
      <w:tr w:rsidR="00C42966" w:rsidRPr="006554C5" w14:paraId="0A29EC68" w14:textId="77777777" w:rsidTr="00112CDF">
        <w:tc>
          <w:tcPr>
            <w:tcW w:w="8748" w:type="dxa"/>
          </w:tcPr>
          <w:p w14:paraId="796B2868" w14:textId="77777777" w:rsidR="001232D2" w:rsidRPr="006554C5" w:rsidRDefault="001232D2">
            <w:pPr>
              <w:spacing w:line="312" w:lineRule="auto"/>
              <w:rPr>
                <w:rFonts w:ascii="Arial" w:hAnsi="Arial" w:cs="Arial"/>
              </w:rPr>
            </w:pPr>
            <w:r w:rsidRPr="006554C5">
              <w:rPr>
                <w:rFonts w:ascii="Arial" w:hAnsi="Arial" w:cs="Arial"/>
              </w:rPr>
              <w:t>Circumstances include:</w:t>
            </w:r>
          </w:p>
          <w:p w14:paraId="2BA85610" w14:textId="75A8869D" w:rsidR="00807F30" w:rsidRPr="006554C5" w:rsidRDefault="00807F30" w:rsidP="00807F30">
            <w:pPr>
              <w:pStyle w:val="ListParagraph"/>
              <w:numPr>
                <w:ilvl w:val="0"/>
                <w:numId w:val="5"/>
              </w:numPr>
              <w:spacing w:before="0" w:after="120" w:line="312" w:lineRule="auto"/>
              <w:rPr>
                <w:rFonts w:cs="Arial"/>
                <w:bCs/>
              </w:rPr>
            </w:pPr>
            <w:r w:rsidRPr="006554C5">
              <w:rPr>
                <w:rFonts w:cs="Arial"/>
              </w:rPr>
              <w:t>Audit of a complete set of</w:t>
            </w:r>
            <w:r w:rsidR="00CA767E">
              <w:rPr>
                <w:rFonts w:cs="Arial"/>
              </w:rPr>
              <w:t xml:space="preserve"> separate</w:t>
            </w:r>
            <w:r w:rsidRPr="006554C5">
              <w:rPr>
                <w:rFonts w:cs="Arial"/>
              </w:rPr>
              <w:t xml:space="preserve"> financial statements of a listed </w:t>
            </w:r>
            <w:r w:rsidRPr="008F4E7A">
              <w:rPr>
                <w:rFonts w:cs="Arial"/>
              </w:rPr>
              <w:t xml:space="preserve">entity </w:t>
            </w:r>
            <w:r w:rsidR="008F4E7A" w:rsidRPr="008F4E7A">
              <w:rPr>
                <w:rFonts w:cs="Arial"/>
              </w:rPr>
              <w:t>prepared in accordance with</w:t>
            </w:r>
            <w:r w:rsidRPr="006554C5">
              <w:rPr>
                <w:rFonts w:cs="Arial"/>
              </w:rPr>
              <w:t xml:space="preserve"> a fair presentation framework</w:t>
            </w:r>
            <w:r>
              <w:rPr>
                <w:rFonts w:cs="Arial"/>
              </w:rPr>
              <w:t>. The audit of the separate financial statements is not a group audit (</w:t>
            </w:r>
            <w:r w:rsidR="001C45A3">
              <w:rPr>
                <w:rFonts w:cs="Arial"/>
              </w:rPr>
              <w:t>i.e.</w:t>
            </w:r>
            <w:r>
              <w:rPr>
                <w:rFonts w:cs="Arial"/>
              </w:rPr>
              <w:t xml:space="preserve"> ISA 600 does not apply). Consolidated financial statements are prepared separately for the listed entity. The consolidated financial statements are presented in the entity’s integrated report. The auditor’s reports on both the separate and consolidated financial statements are signed on the same day.</w:t>
            </w:r>
          </w:p>
          <w:p w14:paraId="7475D0F5" w14:textId="64200EDD" w:rsidR="00807F30" w:rsidRPr="00807F30" w:rsidRDefault="00807F30" w:rsidP="00807F30">
            <w:pPr>
              <w:pStyle w:val="ListParagraph"/>
              <w:numPr>
                <w:ilvl w:val="0"/>
                <w:numId w:val="5"/>
              </w:numPr>
              <w:spacing w:before="0" w:after="120" w:line="312" w:lineRule="auto"/>
              <w:rPr>
                <w:rFonts w:cs="Arial"/>
              </w:rPr>
            </w:pPr>
            <w:r>
              <w:rPr>
                <w:rFonts w:cs="Arial"/>
              </w:rPr>
              <w:t>The entity’s annual report, as defined in ISA 720 (Revised), is the entity’s integrated report and the separate financial statements.</w:t>
            </w:r>
          </w:p>
          <w:p w14:paraId="73FA66DF" w14:textId="593F8247" w:rsidR="00807F30" w:rsidRPr="006554C5" w:rsidRDefault="00807F30" w:rsidP="00807F30">
            <w:pPr>
              <w:pStyle w:val="ListParagraph"/>
              <w:numPr>
                <w:ilvl w:val="0"/>
                <w:numId w:val="5"/>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Pr>
                <w:rFonts w:eastAsia="Times New Roman" w:cs="Arial"/>
                <w:color w:val="000000"/>
                <w:lang w:val="en-ZA" w:eastAsia="en-ZA"/>
              </w:rPr>
              <w:t>.</w:t>
            </w:r>
          </w:p>
          <w:p w14:paraId="684968A7" w14:textId="61F20DC8" w:rsidR="00807F30" w:rsidRPr="006554C5" w:rsidRDefault="00807F30" w:rsidP="00807F30">
            <w:pPr>
              <w:pStyle w:val="ListParagraph"/>
              <w:numPr>
                <w:ilvl w:val="0"/>
                <w:numId w:val="5"/>
              </w:numPr>
              <w:spacing w:before="0" w:after="120" w:line="312" w:lineRule="auto"/>
              <w:rPr>
                <w:rFonts w:cs="Arial"/>
              </w:rPr>
            </w:pPr>
            <w:r w:rsidRPr="006554C5">
              <w:rPr>
                <w:rFonts w:eastAsia="Times New Roman" w:cs="Arial"/>
                <w:color w:val="000000"/>
                <w:lang w:val="en-ZA" w:eastAsia="en-ZA"/>
              </w:rPr>
              <w:t>Key audit matters have been communicated</w:t>
            </w:r>
            <w:r w:rsidR="00387AF9">
              <w:rPr>
                <w:rFonts w:eastAsia="Times New Roman" w:cs="Arial"/>
                <w:color w:val="000000"/>
                <w:lang w:val="en-ZA" w:eastAsia="en-ZA"/>
              </w:rPr>
              <w:t>.</w:t>
            </w:r>
          </w:p>
          <w:p w14:paraId="6340C162" w14:textId="1FAADE84" w:rsidR="00807F30" w:rsidRPr="006554C5" w:rsidRDefault="00807F30" w:rsidP="00807F30">
            <w:pPr>
              <w:pStyle w:val="ListParagraph"/>
              <w:numPr>
                <w:ilvl w:val="0"/>
                <w:numId w:val="5"/>
              </w:numPr>
              <w:spacing w:before="0" w:after="120" w:line="312" w:lineRule="auto"/>
              <w:rPr>
                <w:rFonts w:cs="Arial"/>
              </w:rPr>
            </w:pPr>
            <w:r w:rsidRPr="006554C5">
              <w:rPr>
                <w:rFonts w:eastAsia="Times New Roman" w:cs="Arial"/>
                <w:color w:val="000000"/>
                <w:lang w:val="en-ZA" w:eastAsia="en-ZA"/>
              </w:rPr>
              <w:t>The auditor has obtained all of the other information prior to the date of the auditor’s report and has not identified</w:t>
            </w:r>
            <w:r w:rsidR="00797272">
              <w:rPr>
                <w:rFonts w:eastAsia="Times New Roman" w:cs="Arial"/>
                <w:color w:val="000000"/>
                <w:lang w:val="en-ZA" w:eastAsia="en-ZA"/>
              </w:rPr>
              <w:t xml:space="preserve"> </w:t>
            </w:r>
            <w:r w:rsidR="00797272">
              <w:rPr>
                <w:rFonts w:eastAsia="BatangChe" w:cs="Arial"/>
              </w:rPr>
              <w:t>a material inconsistency between the other information and the financial statements or between the other information and the auditor’s knowledge obtained in the audit</w:t>
            </w:r>
            <w:r w:rsidR="00797272" w:rsidRPr="006554C5">
              <w:rPr>
                <w:rFonts w:eastAsia="BatangChe" w:cs="Arial"/>
              </w:rPr>
              <w:t xml:space="preserve"> </w:t>
            </w:r>
            <w:r w:rsidR="00797272">
              <w:rPr>
                <w:rFonts w:eastAsia="BatangChe" w:cs="Arial"/>
              </w:rPr>
              <w:t>or</w:t>
            </w:r>
            <w:r w:rsidRPr="006554C5">
              <w:rPr>
                <w:rFonts w:eastAsia="Times New Roman" w:cs="Arial"/>
                <w:color w:val="000000"/>
                <w:lang w:val="en-ZA" w:eastAsia="en-ZA"/>
              </w:rPr>
              <w:t xml:space="preserve"> a material misstatement of the other information</w:t>
            </w:r>
            <w:r w:rsidR="00387AF9">
              <w:rPr>
                <w:rFonts w:eastAsia="Times New Roman" w:cs="Arial"/>
                <w:color w:val="000000"/>
                <w:lang w:val="en-ZA" w:eastAsia="en-ZA"/>
              </w:rPr>
              <w:t>.</w:t>
            </w:r>
          </w:p>
          <w:p w14:paraId="65D8F02C" w14:textId="5D4139BB" w:rsidR="003D28C1" w:rsidRPr="00DD6E63" w:rsidRDefault="00807F30" w:rsidP="007615FA">
            <w:pPr>
              <w:pStyle w:val="ListParagraph"/>
              <w:numPr>
                <w:ilvl w:val="0"/>
                <w:numId w:val="5"/>
              </w:numPr>
              <w:spacing w:before="0" w:after="120" w:line="312" w:lineRule="auto"/>
              <w:rPr>
                <w:rFonts w:cs="Arial"/>
              </w:rPr>
            </w:pPr>
            <w:r w:rsidRPr="006554C5">
              <w:t>The auditor has concluded an unmodified (</w:t>
            </w:r>
            <w:r w:rsidR="001C45A3">
              <w:t>i.e.</w:t>
            </w:r>
            <w:r w:rsidRPr="006554C5">
              <w:t xml:space="preserve"> “clean”) opinion is appropriate based on the audit evidence obtained</w:t>
            </w:r>
            <w:r w:rsidR="00387AF9">
              <w:t>.</w:t>
            </w:r>
          </w:p>
          <w:p w14:paraId="45920ACE" w14:textId="6EF6F22A" w:rsidR="00CC4BEB" w:rsidRPr="00387AF9" w:rsidRDefault="00CC4BEB" w:rsidP="00807F30">
            <w:pPr>
              <w:pStyle w:val="ListParagraph"/>
              <w:numPr>
                <w:ilvl w:val="0"/>
                <w:numId w:val="5"/>
              </w:numPr>
              <w:spacing w:before="0" w:after="120" w:line="312" w:lineRule="auto"/>
              <w:rPr>
                <w:rFonts w:cs="Arial"/>
              </w:rPr>
            </w:pPr>
            <w:r>
              <w:t>The auditor has disclosed the number of years which the audit firm has been</w:t>
            </w:r>
            <w:r w:rsidR="00565761">
              <w:t xml:space="preserve"> the</w:t>
            </w:r>
            <w:r>
              <w:t xml:space="preserve"> auditor of the listed entity (audit tenure)</w:t>
            </w:r>
            <w:r w:rsidR="00387AF9">
              <w:t>.</w:t>
            </w:r>
          </w:p>
          <w:p w14:paraId="4E82C770" w14:textId="10777AED" w:rsidR="00387AF9" w:rsidRPr="006554C5" w:rsidRDefault="00387AF9" w:rsidP="00807F30">
            <w:pPr>
              <w:pStyle w:val="ListParagraph"/>
              <w:numPr>
                <w:ilvl w:val="0"/>
                <w:numId w:val="5"/>
              </w:numPr>
              <w:spacing w:before="0" w:after="120" w:line="312" w:lineRule="auto"/>
              <w:rPr>
                <w:rFonts w:cs="Arial"/>
              </w:rPr>
            </w:pPr>
            <w:r>
              <w:t>An illustration of an auditor’s report on the consolidated financial statements</w:t>
            </w:r>
            <w:r w:rsidR="00C26E92">
              <w:t xml:space="preserve"> in these circumstances</w:t>
            </w:r>
            <w:r>
              <w:t xml:space="preserve"> is provided in illustrative auditor’s report 1.</w:t>
            </w:r>
          </w:p>
        </w:tc>
      </w:tr>
    </w:tbl>
    <w:p w14:paraId="055F07A9" w14:textId="77777777" w:rsidR="00C42966" w:rsidRPr="006554C5" w:rsidRDefault="00C42966" w:rsidP="00AF0B15">
      <w:pPr>
        <w:spacing w:line="312" w:lineRule="auto"/>
        <w:rPr>
          <w:rFonts w:ascii="Arial" w:hAnsi="Arial" w:cs="Arial"/>
        </w:rPr>
      </w:pPr>
    </w:p>
    <w:p w14:paraId="29B58283" w14:textId="77777777" w:rsidR="00C42966" w:rsidRPr="006554C5" w:rsidRDefault="00A305CC" w:rsidP="0008351C">
      <w:pPr>
        <w:keepNext/>
        <w:widowControl/>
        <w:spacing w:line="312" w:lineRule="auto"/>
        <w:jc w:val="center"/>
        <w:rPr>
          <w:rFonts w:ascii="Arial" w:hAnsi="Arial" w:cs="Arial"/>
          <w:b/>
        </w:rPr>
      </w:pPr>
      <w:r w:rsidRPr="006554C5">
        <w:rPr>
          <w:rFonts w:ascii="Arial" w:hAnsi="Arial" w:cs="Arial"/>
          <w:b/>
        </w:rPr>
        <w:t>Independent Auditor’s Report</w:t>
      </w:r>
    </w:p>
    <w:p w14:paraId="335CA432" w14:textId="77777777" w:rsidR="00C42966" w:rsidRPr="006554C5" w:rsidRDefault="00C42966" w:rsidP="0008351C">
      <w:pPr>
        <w:keepNext/>
        <w:widowControl/>
        <w:spacing w:line="312" w:lineRule="auto"/>
        <w:rPr>
          <w:rFonts w:ascii="Arial" w:hAnsi="Arial" w:cs="Arial"/>
        </w:rPr>
      </w:pPr>
    </w:p>
    <w:p w14:paraId="0413EC62" w14:textId="77777777" w:rsidR="00C42966" w:rsidRPr="006554C5" w:rsidRDefault="00C42966" w:rsidP="0008351C">
      <w:pPr>
        <w:keepNext/>
        <w:widowControl/>
        <w:spacing w:line="312" w:lineRule="auto"/>
        <w:rPr>
          <w:rFonts w:ascii="Arial" w:hAnsi="Arial" w:cs="Arial"/>
          <w:i/>
        </w:rPr>
      </w:pPr>
      <w:r w:rsidRPr="006554C5">
        <w:rPr>
          <w:rFonts w:ascii="Arial" w:hAnsi="Arial" w:cs="Arial"/>
          <w:i/>
        </w:rPr>
        <w:t>To the Shareholders of ABC Limited</w:t>
      </w:r>
    </w:p>
    <w:p w14:paraId="0B601364" w14:textId="7225D9EB" w:rsidR="00CC4BEB" w:rsidRDefault="00CC4BEB" w:rsidP="0008351C">
      <w:pPr>
        <w:keepNext/>
        <w:widowControl/>
        <w:tabs>
          <w:tab w:val="left" w:pos="8505"/>
        </w:tabs>
        <w:spacing w:line="312" w:lineRule="auto"/>
        <w:rPr>
          <w:rFonts w:ascii="Arial" w:eastAsia="Times New Roman" w:hAnsi="Arial" w:cs="Arial"/>
          <w:bCs/>
          <w:i/>
          <w:color w:val="000000"/>
          <w:lang w:val="en-ZA" w:eastAsia="en-ZA"/>
        </w:rPr>
      </w:pPr>
      <w:r w:rsidRPr="006554C5">
        <w:rPr>
          <w:rFonts w:ascii="Arial" w:hAnsi="Arial" w:cs="Arial"/>
          <w:b/>
        </w:rPr>
        <w:t>Report on the Audit of the</w:t>
      </w:r>
      <w:r>
        <w:rPr>
          <w:rFonts w:ascii="Arial" w:hAnsi="Arial" w:cs="Arial"/>
          <w:b/>
        </w:rPr>
        <w:t xml:space="preserve"> Separate</w:t>
      </w:r>
      <w:r w:rsidRPr="006554C5">
        <w:rPr>
          <w:rFonts w:ascii="Arial" w:hAnsi="Arial" w:cs="Arial"/>
          <w:b/>
        </w:rPr>
        <w:t xml:space="preserve"> Financial Statements</w:t>
      </w:r>
    </w:p>
    <w:p w14:paraId="7FD4A81C" w14:textId="77777777" w:rsidR="00275B8B" w:rsidRPr="006554C5" w:rsidRDefault="00275B8B" w:rsidP="0008351C">
      <w:pPr>
        <w:keepNext/>
        <w:widowControl/>
        <w:tabs>
          <w:tab w:val="left" w:pos="8505"/>
        </w:tabs>
        <w:spacing w:line="312" w:lineRule="auto"/>
        <w:rPr>
          <w:rFonts w:ascii="Arial" w:eastAsia="Times New Roman" w:hAnsi="Arial" w:cs="Arial"/>
          <w:i/>
          <w:color w:val="000000"/>
          <w:lang w:val="en-ZA" w:eastAsia="en-ZA"/>
        </w:rPr>
      </w:pPr>
      <w:r w:rsidRPr="006554C5">
        <w:rPr>
          <w:rFonts w:ascii="Arial" w:eastAsia="Times New Roman" w:hAnsi="Arial" w:cs="Arial"/>
          <w:bCs/>
          <w:i/>
          <w:color w:val="000000"/>
          <w:lang w:val="en-ZA" w:eastAsia="en-ZA"/>
        </w:rPr>
        <w:t xml:space="preserve">Opinion </w:t>
      </w:r>
    </w:p>
    <w:p w14:paraId="1C4230A3" w14:textId="5238148F" w:rsidR="00B845D9" w:rsidRPr="006554C5" w:rsidRDefault="00275B8B" w:rsidP="0008351C">
      <w:pPr>
        <w:pStyle w:val="ac-01"/>
        <w:keepNext/>
        <w:widowControl/>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w:t>
      </w:r>
      <w:r w:rsidR="00086C60" w:rsidRPr="006554C5">
        <w:rPr>
          <w:rFonts w:ascii="Arial" w:eastAsia="Times New Roman" w:hAnsi="Arial" w:cs="Arial"/>
          <w:color w:val="000000"/>
          <w:sz w:val="22"/>
          <w:szCs w:val="22"/>
          <w:lang w:val="en-ZA" w:eastAsia="en-ZA"/>
        </w:rPr>
        <w:t xml:space="preserve"> separate</w:t>
      </w:r>
      <w:r w:rsidRPr="006554C5">
        <w:rPr>
          <w:rFonts w:ascii="Arial" w:eastAsia="Times New Roman" w:hAnsi="Arial" w:cs="Arial"/>
          <w:color w:val="000000"/>
          <w:sz w:val="22"/>
          <w:szCs w:val="22"/>
          <w:lang w:val="en-ZA" w:eastAsia="en-ZA"/>
        </w:rPr>
        <w:t xml:space="preserve"> financial statements of ABC Limited </w:t>
      </w:r>
      <w:r w:rsidR="00B845D9" w:rsidRPr="006554C5">
        <w:rPr>
          <w:rFonts w:ascii="Arial" w:eastAsia="Times New Roman" w:hAnsi="Arial" w:cs="Arial"/>
          <w:color w:val="000000"/>
          <w:sz w:val="22"/>
          <w:szCs w:val="22"/>
          <w:lang w:val="en-ZA" w:eastAsia="en-ZA"/>
        </w:rPr>
        <w:t xml:space="preserve">(the </w:t>
      </w:r>
      <w:r w:rsidR="00AE4816">
        <w:rPr>
          <w:rFonts w:ascii="Arial" w:eastAsia="Times New Roman" w:hAnsi="Arial" w:cs="Arial"/>
          <w:color w:val="000000"/>
          <w:sz w:val="22"/>
          <w:szCs w:val="22"/>
          <w:lang w:val="en-ZA" w:eastAsia="en-ZA"/>
        </w:rPr>
        <w:t>company</w:t>
      </w:r>
      <w:r w:rsidR="00B845D9"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set out on pages … to …, which comprise the</w:t>
      </w:r>
      <w:r w:rsidR="00B845D9" w:rsidRPr="006554C5">
        <w:rPr>
          <w:rFonts w:ascii="Arial" w:eastAsia="Times New Roman" w:hAnsi="Arial" w:cs="Arial"/>
          <w:color w:val="000000"/>
          <w:sz w:val="22"/>
          <w:szCs w:val="22"/>
          <w:lang w:val="en-ZA" w:eastAsia="en-ZA"/>
        </w:rPr>
        <w:t xml:space="preserve"> </w:t>
      </w:r>
      <w:r w:rsidR="003C1BEE" w:rsidRPr="006554C5">
        <w:rPr>
          <w:rFonts w:ascii="Arial" w:eastAsia="Times New Roman" w:hAnsi="Arial" w:cs="Arial"/>
          <w:color w:val="000000"/>
          <w:sz w:val="22"/>
          <w:szCs w:val="22"/>
          <w:lang w:val="en-ZA" w:eastAsia="en-ZA"/>
        </w:rPr>
        <w:t>separate</w:t>
      </w:r>
      <w:r w:rsidR="00B845D9"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 xml:space="preserve">statement of financial position as at </w:t>
      </w:r>
      <w:r w:rsidRPr="006554C5">
        <w:rPr>
          <w:rFonts w:ascii="Arial" w:eastAsia="Times New Roman" w:hAnsi="Arial" w:cs="Arial"/>
          <w:color w:val="000000"/>
          <w:sz w:val="22"/>
          <w:szCs w:val="22"/>
          <w:lang w:val="en-ZA" w:eastAsia="en-ZA"/>
        </w:rPr>
        <w:lastRenderedPageBreak/>
        <w:t>31 December 20X1, and the</w:t>
      </w:r>
      <w:r w:rsidR="003C1BEE" w:rsidRPr="006554C5">
        <w:rPr>
          <w:rFonts w:ascii="Arial" w:eastAsia="Times New Roman" w:hAnsi="Arial" w:cs="Arial"/>
          <w:color w:val="000000"/>
          <w:sz w:val="22"/>
          <w:szCs w:val="22"/>
          <w:lang w:val="en-ZA" w:eastAsia="en-ZA"/>
        </w:rPr>
        <w:t xml:space="preserve"> separate</w:t>
      </w:r>
      <w:r w:rsidR="00B845D9" w:rsidRPr="006554C5">
        <w:rPr>
          <w:rFonts w:ascii="Arial" w:eastAsia="Times New Roman" w:hAnsi="Arial" w:cs="Arial"/>
          <w:color w:val="000000"/>
          <w:sz w:val="22"/>
          <w:szCs w:val="22"/>
          <w:lang w:val="en-ZA" w:eastAsia="en-ZA"/>
        </w:rPr>
        <w:t xml:space="preserv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w:t>
      </w:r>
      <w:r w:rsidR="007C3CBB" w:rsidRPr="006554C5">
        <w:rPr>
          <w:rFonts w:ascii="Arial" w:eastAsia="Times New Roman" w:hAnsi="Arial" w:cs="Arial"/>
          <w:color w:val="000000"/>
          <w:sz w:val="22"/>
          <w:szCs w:val="22"/>
          <w:lang w:val="en-ZA" w:eastAsia="en-ZA"/>
        </w:rPr>
        <w:t xml:space="preserve"> the</w:t>
      </w:r>
      <w:r w:rsidR="003C1BEE" w:rsidRPr="006554C5">
        <w:rPr>
          <w:rFonts w:ascii="Arial" w:eastAsia="Times New Roman" w:hAnsi="Arial" w:cs="Arial"/>
          <w:color w:val="000000"/>
          <w:sz w:val="22"/>
          <w:szCs w:val="22"/>
          <w:lang w:val="en-ZA" w:eastAsia="en-ZA"/>
        </w:rPr>
        <w:t xml:space="preserve"> separate </w:t>
      </w:r>
      <w:r w:rsidRPr="006554C5">
        <w:rPr>
          <w:rFonts w:ascii="Arial" w:eastAsia="Times New Roman" w:hAnsi="Arial" w:cs="Arial"/>
          <w:color w:val="000000"/>
          <w:sz w:val="22"/>
          <w:szCs w:val="22"/>
          <w:lang w:val="en-ZA" w:eastAsia="en-ZA"/>
        </w:rPr>
        <w:t>statement of changes in equity and</w:t>
      </w:r>
      <w:r w:rsidR="007C3CBB" w:rsidRPr="006554C5">
        <w:rPr>
          <w:rFonts w:ascii="Arial" w:eastAsia="Times New Roman" w:hAnsi="Arial" w:cs="Arial"/>
          <w:color w:val="000000"/>
          <w:sz w:val="22"/>
          <w:szCs w:val="22"/>
          <w:lang w:val="en-ZA" w:eastAsia="en-ZA"/>
        </w:rPr>
        <w:t xml:space="preserve"> the</w:t>
      </w:r>
      <w:r w:rsidR="003C1BEE" w:rsidRPr="006554C5">
        <w:rPr>
          <w:rFonts w:ascii="Arial" w:eastAsia="Times New Roman" w:hAnsi="Arial" w:cs="Arial"/>
          <w:color w:val="000000"/>
          <w:sz w:val="22"/>
          <w:szCs w:val="22"/>
          <w:lang w:val="en-ZA" w:eastAsia="en-ZA"/>
        </w:rPr>
        <w:t xml:space="preserve"> separate</w:t>
      </w:r>
      <w:r w:rsidR="007C3CBB"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statement of cash flows for the year then ended, and</w:t>
      </w:r>
      <w:r w:rsidR="00C3515D"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notes to the</w:t>
      </w:r>
      <w:r w:rsidR="003C1BEE" w:rsidRPr="006554C5">
        <w:rPr>
          <w:rFonts w:ascii="Arial" w:eastAsia="Times New Roman" w:hAnsi="Arial" w:cs="Arial"/>
          <w:color w:val="000000"/>
          <w:sz w:val="22"/>
          <w:szCs w:val="22"/>
          <w:lang w:val="en-ZA" w:eastAsia="en-ZA"/>
        </w:rPr>
        <w:t xml:space="preserve"> separate</w:t>
      </w:r>
      <w:r w:rsidRPr="006554C5">
        <w:rPr>
          <w:rFonts w:ascii="Arial" w:eastAsia="Times New Roman" w:hAnsi="Arial" w:cs="Arial"/>
          <w:color w:val="000000"/>
          <w:sz w:val="22"/>
          <w:szCs w:val="22"/>
          <w:lang w:val="en-ZA" w:eastAsia="en-ZA"/>
        </w:rPr>
        <w:t xml:space="preserve"> financial statements, including a summary of significant accounting policies. </w:t>
      </w:r>
    </w:p>
    <w:p w14:paraId="58CE5C55" w14:textId="3A5D11F1" w:rsidR="00275B8B" w:rsidRPr="006554C5" w:rsidRDefault="00275B8B" w:rsidP="009A1E11">
      <w:pPr>
        <w:pStyle w:val="ac-01"/>
        <w:tabs>
          <w:tab w:val="left" w:pos="8505"/>
        </w:tabs>
        <w:spacing w:after="120" w:line="312" w:lineRule="auto"/>
        <w:ind w:right="6"/>
        <w:jc w:val="both"/>
        <w:rPr>
          <w:rFonts w:ascii="Arial" w:hAnsi="Arial" w:cs="Arial"/>
          <w:i/>
        </w:rPr>
      </w:pPr>
      <w:r w:rsidRPr="006554C5">
        <w:rPr>
          <w:rFonts w:ascii="Arial" w:hAnsi="Arial" w:cs="Arial"/>
          <w:sz w:val="22"/>
          <w:szCs w:val="22"/>
        </w:rPr>
        <w:t>In our opinion, the</w:t>
      </w:r>
      <w:r w:rsidR="00086C60" w:rsidRPr="006554C5">
        <w:rPr>
          <w:rFonts w:ascii="Arial" w:eastAsia="Times New Roman" w:hAnsi="Arial" w:cs="Arial"/>
          <w:color w:val="000000"/>
          <w:sz w:val="22"/>
          <w:szCs w:val="22"/>
          <w:lang w:val="en-ZA" w:eastAsia="en-ZA"/>
        </w:rPr>
        <w:t xml:space="preserve"> separate</w:t>
      </w:r>
      <w:r w:rsidRPr="006554C5">
        <w:rPr>
          <w:rFonts w:ascii="Arial" w:hAnsi="Arial" w:cs="Arial"/>
          <w:sz w:val="22"/>
          <w:szCs w:val="22"/>
        </w:rPr>
        <w:t xml:space="preserve"> financial statements present fairly, in all material respects</w:t>
      </w:r>
      <w:r w:rsidR="0024340F" w:rsidRPr="006554C5">
        <w:rPr>
          <w:rFonts w:ascii="Arial" w:hAnsi="Arial" w:cs="Arial"/>
          <w:sz w:val="22"/>
          <w:szCs w:val="22"/>
        </w:rPr>
        <w:t>,</w:t>
      </w:r>
      <w:r w:rsidRPr="006554C5">
        <w:rPr>
          <w:rFonts w:ascii="Arial" w:hAnsi="Arial" w:cs="Arial"/>
          <w:sz w:val="22"/>
          <w:szCs w:val="22"/>
        </w:rPr>
        <w:t xml:space="preserve"> the</w:t>
      </w:r>
      <w:r w:rsidR="00086C60" w:rsidRPr="006554C5">
        <w:rPr>
          <w:rFonts w:ascii="Arial" w:eastAsia="Times New Roman" w:hAnsi="Arial" w:cs="Arial"/>
          <w:color w:val="000000"/>
          <w:sz w:val="22"/>
          <w:szCs w:val="22"/>
          <w:lang w:val="en-ZA" w:eastAsia="en-ZA"/>
        </w:rPr>
        <w:t xml:space="preserve"> separate</w:t>
      </w:r>
      <w:r w:rsidRPr="006554C5">
        <w:rPr>
          <w:rFonts w:ascii="Arial" w:hAnsi="Arial" w:cs="Arial"/>
          <w:sz w:val="22"/>
          <w:szCs w:val="22"/>
        </w:rPr>
        <w:t xml:space="preserve"> financial position of </w:t>
      </w:r>
      <w:r w:rsidR="00AE4816">
        <w:rPr>
          <w:rFonts w:ascii="Arial" w:hAnsi="Arial" w:cs="Arial"/>
          <w:sz w:val="22"/>
          <w:szCs w:val="22"/>
        </w:rPr>
        <w:t>ABC Limited</w:t>
      </w:r>
      <w:r w:rsidRPr="006554C5">
        <w:rPr>
          <w:rFonts w:ascii="Arial" w:hAnsi="Arial" w:cs="Arial"/>
          <w:sz w:val="22"/>
          <w:szCs w:val="22"/>
        </w:rPr>
        <w:t xml:space="preserve"> as at 31 December 20X1, and </w:t>
      </w:r>
      <w:r w:rsidR="00801824" w:rsidRPr="006554C5">
        <w:rPr>
          <w:rFonts w:ascii="Arial" w:hAnsi="Arial" w:cs="Arial"/>
          <w:sz w:val="22"/>
          <w:szCs w:val="22"/>
        </w:rPr>
        <w:t>its</w:t>
      </w:r>
      <w:r w:rsidR="00801824" w:rsidRPr="006554C5">
        <w:rPr>
          <w:rFonts w:ascii="Arial" w:eastAsia="Times New Roman" w:hAnsi="Arial" w:cs="Arial"/>
          <w:color w:val="000000"/>
          <w:sz w:val="22"/>
          <w:szCs w:val="22"/>
          <w:lang w:val="en-ZA" w:eastAsia="en-ZA"/>
        </w:rPr>
        <w:t xml:space="preserve"> separate</w:t>
      </w:r>
      <w:r w:rsidR="00801824" w:rsidRPr="006554C5">
        <w:rPr>
          <w:rFonts w:ascii="Arial" w:hAnsi="Arial" w:cs="Arial"/>
          <w:sz w:val="22"/>
          <w:szCs w:val="22"/>
        </w:rPr>
        <w:t xml:space="preserve"> </w:t>
      </w:r>
      <w:r w:rsidRPr="006554C5">
        <w:rPr>
          <w:rFonts w:ascii="Arial" w:hAnsi="Arial" w:cs="Arial"/>
          <w:sz w:val="22"/>
          <w:szCs w:val="22"/>
        </w:rPr>
        <w:t>financial performance and</w:t>
      </w:r>
      <w:r w:rsidR="00801824" w:rsidRPr="006554C5">
        <w:rPr>
          <w:rFonts w:ascii="Arial" w:hAnsi="Arial" w:cs="Arial"/>
          <w:sz w:val="22"/>
          <w:szCs w:val="22"/>
        </w:rPr>
        <w:t xml:space="preserve"> </w:t>
      </w:r>
      <w:r w:rsidR="00801824" w:rsidRPr="006554C5">
        <w:rPr>
          <w:rFonts w:ascii="Arial" w:eastAsia="Times New Roman" w:hAnsi="Arial" w:cs="Arial"/>
          <w:color w:val="000000"/>
          <w:sz w:val="22"/>
          <w:szCs w:val="22"/>
          <w:lang w:val="en-ZA" w:eastAsia="en-ZA"/>
        </w:rPr>
        <w:t>separate</w:t>
      </w:r>
      <w:r w:rsidR="00086C60" w:rsidRPr="006554C5">
        <w:rPr>
          <w:rFonts w:ascii="Arial" w:hAnsi="Arial" w:cs="Arial"/>
          <w:sz w:val="22"/>
          <w:szCs w:val="22"/>
        </w:rPr>
        <w:t xml:space="preserve"> </w:t>
      </w:r>
      <w:r w:rsidRPr="006554C5">
        <w:rPr>
          <w:rFonts w:ascii="Arial" w:hAnsi="Arial" w:cs="Arial"/>
          <w:sz w:val="22"/>
          <w:szCs w:val="22"/>
        </w:rPr>
        <w:t>cash flows for the year then ended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8862C3" w14:paraId="2BB4C58F" w14:textId="77777777" w:rsidTr="008862C3">
        <w:tc>
          <w:tcPr>
            <w:tcW w:w="8495" w:type="dxa"/>
          </w:tcPr>
          <w:p w14:paraId="60B2C64F" w14:textId="64283525" w:rsidR="003057B6" w:rsidRDefault="003057B6" w:rsidP="0044282D">
            <w:pPr>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456EA5A8" w14:textId="77777777" w:rsidR="003057B6" w:rsidRPr="001B1DBA" w:rsidRDefault="003057B6" w:rsidP="0044282D">
            <w:pPr>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 Opinion</w:t>
            </w:r>
          </w:p>
          <w:p w14:paraId="174E2381" w14:textId="2F4838B9" w:rsidR="008862C3" w:rsidRDefault="003057B6" w:rsidP="0044282D">
            <w:pPr>
              <w:tabs>
                <w:tab w:val="left" w:pos="8505"/>
              </w:tabs>
              <w:spacing w:line="312" w:lineRule="auto"/>
              <w:rPr>
                <w:rFonts w:ascii="Arial" w:eastAsia="Times New Roman" w:hAnsi="Arial" w:cs="Arial"/>
                <w:color w:val="000000"/>
                <w:lang w:val="en-ZA" w:eastAsia="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w:t>
            </w:r>
            <w:r w:rsidR="00981FC3">
              <w:rPr>
                <w:rFonts w:ascii="Arial" w:eastAsia="Times New Roman" w:hAnsi="Arial" w:cs="Arial"/>
                <w:i/>
                <w:iCs/>
                <w:color w:val="000000"/>
                <w:lang w:eastAsia="en-ZA"/>
              </w:rPr>
              <w:t>Separate</w:t>
            </w:r>
            <w:r w:rsidRPr="00837E6C">
              <w:rPr>
                <w:rFonts w:ascii="Arial" w:eastAsia="Times New Roman" w:hAnsi="Arial" w:cs="Arial"/>
                <w:i/>
                <w:iCs/>
                <w:color w:val="000000"/>
                <w:lang w:eastAsia="en-ZA"/>
              </w:rPr>
              <w:t xml:space="preserv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F23FE7">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BF5CF2">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BF5CF2">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BF5CF2">
              <w:rPr>
                <w:rFonts w:ascii="Arial" w:hAnsi="Arial" w:cs="Arial"/>
              </w:rPr>
              <w:t>T</w:t>
            </w:r>
            <w:r w:rsidRPr="00837E6C">
              <w:rPr>
                <w:rFonts w:ascii="Arial" w:hAnsi="Arial" w:cs="Arial"/>
              </w:rPr>
              <w:t>he IRBA Code</w:t>
            </w:r>
            <w:r w:rsidR="00BF5CF2">
              <w:rPr>
                <w:rFonts w:ascii="Arial" w:hAnsi="Arial" w:cs="Arial"/>
              </w:rPr>
              <w:t>s</w:t>
            </w:r>
            <w:r w:rsidRPr="00837E6C">
              <w:rPr>
                <w:rFonts w:ascii="Arial" w:hAnsi="Arial" w:cs="Arial"/>
              </w:rPr>
              <w:t xml:space="preserve"> </w:t>
            </w:r>
            <w:r w:rsidR="00BB3120">
              <w:rPr>
                <w:rFonts w:ascii="Arial" w:hAnsi="Arial" w:cs="Arial"/>
              </w:rPr>
              <w:t>are</w:t>
            </w:r>
            <w:r w:rsidR="00BB3120" w:rsidRPr="00837E6C">
              <w:rPr>
                <w:rFonts w:ascii="Arial" w:hAnsi="Arial" w:cs="Arial"/>
              </w:rPr>
              <w:t xml:space="preserve"> </w:t>
            </w:r>
            <w:r w:rsidRPr="00837E6C">
              <w:rPr>
                <w:rFonts w:ascii="Arial" w:hAnsi="Arial" w:cs="Arial"/>
              </w:rPr>
              <w:t>consistent with</w:t>
            </w:r>
            <w:r w:rsidR="00BF5CF2">
              <w:rPr>
                <w:rFonts w:ascii="Arial" w:hAnsi="Arial" w:cs="Arial"/>
              </w:rPr>
              <w:t xml:space="preserve"> the corresponding</w:t>
            </w:r>
            <w:r w:rsidRPr="00837E6C">
              <w:rPr>
                <w:rFonts w:ascii="Arial" w:hAnsi="Arial" w:cs="Arial"/>
              </w:rPr>
              <w:t xml:space="preserve"> </w:t>
            </w:r>
            <w:r>
              <w:rPr>
                <w:rFonts w:ascii="Arial" w:hAnsi="Arial" w:cs="Arial"/>
              </w:rPr>
              <w:t xml:space="preserve">sections of </w:t>
            </w:r>
            <w:r w:rsidRPr="00837E6C">
              <w:rPr>
                <w:rFonts w:ascii="Arial" w:hAnsi="Arial" w:cs="Arial"/>
              </w:rPr>
              <w:t>the International Ethics Standards Board for Accountants</w:t>
            </w:r>
            <w:r>
              <w:rPr>
                <w:rFonts w:ascii="Arial" w:hAnsi="Arial" w:cs="Arial"/>
              </w:rPr>
              <w:t>’</w:t>
            </w:r>
            <w:r w:rsidRPr="00837E6C">
              <w:rPr>
                <w:rFonts w:ascii="Arial" w:hAnsi="Arial" w:cs="Arial"/>
              </w:rPr>
              <w:t xml:space="preserve"> </w:t>
            </w:r>
            <w:r w:rsidRPr="00837E6C">
              <w:rPr>
                <w:rFonts w:ascii="Arial" w:hAnsi="Arial" w:cs="Arial"/>
                <w:i/>
              </w:rPr>
              <w:t>Code of Ethics for Professional Accountants</w:t>
            </w:r>
            <w:r w:rsidR="00BF5CF2">
              <w:rPr>
                <w:rFonts w:ascii="Arial" w:hAnsi="Arial" w:cs="Arial"/>
              </w:rPr>
              <w:t xml:space="preserve"> and</w:t>
            </w:r>
            <w:r w:rsidRPr="00837E6C">
              <w:rPr>
                <w:rFonts w:ascii="Arial" w:hAnsi="Arial" w:cs="Arial"/>
              </w:rPr>
              <w:t xml:space="preserve"> the International Ethics Standards Board for Accountants</w:t>
            </w:r>
            <w:r>
              <w:rPr>
                <w:rFonts w:ascii="Arial" w:hAnsi="Arial" w:cs="Arial"/>
              </w:rPr>
              <w:t>’</w:t>
            </w:r>
            <w:r w:rsidRPr="00837E6C">
              <w:rPr>
                <w:rFonts w:ascii="Arial" w:hAnsi="Arial" w:cs="Arial"/>
              </w:rPr>
              <w:t xml:space="preserve"> </w:t>
            </w:r>
            <w:r w:rsidRPr="00837E6C">
              <w:rPr>
                <w:rFonts w:ascii="Arial" w:hAnsi="Arial" w:cs="Arial"/>
                <w:i/>
              </w:rPr>
              <w:t>International Code of Ethics for Professional Accountants (including International Independence Standards)</w:t>
            </w:r>
            <w:r w:rsidR="00BF5CF2">
              <w:rPr>
                <w:rFonts w:ascii="Arial" w:hAnsi="Arial" w:cs="Arial"/>
              </w:rPr>
              <w:t xml:space="preserve"> respectively</w:t>
            </w:r>
            <w:r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 opinion.</w:t>
            </w:r>
          </w:p>
        </w:tc>
      </w:tr>
    </w:tbl>
    <w:p w14:paraId="18342792" w14:textId="77777777" w:rsidR="008862C3" w:rsidRDefault="008862C3" w:rsidP="0044282D">
      <w:pPr>
        <w:tabs>
          <w:tab w:val="left" w:pos="8505"/>
        </w:tabs>
        <w:spacing w:line="312" w:lineRule="auto"/>
        <w:rPr>
          <w:rFonts w:ascii="Arial" w:eastAsia="Times New Roman" w:hAnsi="Arial" w:cs="Arial"/>
          <w:color w:val="000000"/>
          <w:lang w:val="en-ZA" w:eastAsia="en-ZA"/>
        </w:rPr>
      </w:pPr>
    </w:p>
    <w:tbl>
      <w:tblPr>
        <w:tblStyle w:val="TableGrid"/>
        <w:tblW w:w="0" w:type="auto"/>
        <w:tblLook w:val="04A0" w:firstRow="1" w:lastRow="0" w:firstColumn="1" w:lastColumn="0" w:noHBand="0" w:noVBand="1"/>
      </w:tblPr>
      <w:tblGrid>
        <w:gridCol w:w="8495"/>
      </w:tblGrid>
      <w:tr w:rsidR="008862C3" w14:paraId="138805D2" w14:textId="77777777" w:rsidTr="008862C3">
        <w:tc>
          <w:tcPr>
            <w:tcW w:w="8495" w:type="dxa"/>
          </w:tcPr>
          <w:p w14:paraId="3292826A" w14:textId="7A6C2197" w:rsidR="00CA5DA4" w:rsidRPr="001371D5" w:rsidRDefault="00CA5DA4" w:rsidP="0044282D">
            <w:pPr>
              <w:tabs>
                <w:tab w:val="left" w:pos="8505"/>
              </w:tabs>
              <w:spacing w:line="312" w:lineRule="auto"/>
              <w:rPr>
                <w:rFonts w:ascii="Arial" w:hAnsi="Arial" w:cs="Arial"/>
                <w:b/>
              </w:rPr>
            </w:pPr>
            <w:r>
              <w:rPr>
                <w:rFonts w:ascii="Arial" w:hAnsi="Arial" w:cs="Arial"/>
                <w:b/>
              </w:rPr>
              <w:t>[</w:t>
            </w:r>
            <w:r w:rsidRPr="001371D5">
              <w:rPr>
                <w:rFonts w:ascii="Arial" w:hAnsi="Arial" w:cs="Arial"/>
                <w:b/>
              </w:rPr>
              <w:t>For audits of financial statements for</w:t>
            </w:r>
            <w:r>
              <w:rPr>
                <w:rFonts w:ascii="Arial" w:hAnsi="Arial" w:cs="Arial"/>
                <w:b/>
              </w:rPr>
              <w:t xml:space="preserve"> financial</w:t>
            </w:r>
            <w:r w:rsidRPr="001371D5">
              <w:rPr>
                <w:rFonts w:ascii="Arial" w:hAnsi="Arial" w:cs="Arial"/>
                <w:b/>
              </w:rPr>
              <w:t xml:space="preserve"> periods beginning on or after 15 June </w:t>
            </w:r>
            <w:r>
              <w:rPr>
                <w:rFonts w:ascii="Arial" w:hAnsi="Arial" w:cs="Arial"/>
                <w:b/>
              </w:rPr>
              <w:t>2019]</w:t>
            </w:r>
            <w:r w:rsidRPr="001371D5">
              <w:rPr>
                <w:rFonts w:ascii="Arial" w:hAnsi="Arial" w:cs="Arial"/>
                <w:b/>
              </w:rPr>
              <w:t xml:space="preserve"> </w:t>
            </w:r>
            <w:r w:rsidRPr="00031BBE">
              <w:rPr>
                <w:rFonts w:ascii="Arial" w:hAnsi="Arial" w:cs="Arial"/>
              </w:rPr>
              <w:t>[Delete block if not applicable]</w:t>
            </w:r>
          </w:p>
          <w:p w14:paraId="39A1F021" w14:textId="77777777" w:rsidR="00CA5DA4" w:rsidRPr="001371D5" w:rsidRDefault="00CA5DA4" w:rsidP="0044282D">
            <w:pPr>
              <w:tabs>
                <w:tab w:val="left" w:pos="8505"/>
              </w:tabs>
              <w:spacing w:line="312" w:lineRule="auto"/>
              <w:rPr>
                <w:rFonts w:ascii="Arial" w:hAnsi="Arial" w:cs="Arial"/>
                <w:i/>
              </w:rPr>
            </w:pPr>
            <w:r w:rsidRPr="001371D5">
              <w:rPr>
                <w:rFonts w:ascii="Arial" w:hAnsi="Arial" w:cs="Arial"/>
                <w:i/>
              </w:rPr>
              <w:t>Basis for Opinion</w:t>
            </w:r>
          </w:p>
          <w:p w14:paraId="4ECC6D40" w14:textId="3CD88EA9" w:rsidR="008862C3" w:rsidRDefault="00CA5DA4" w:rsidP="0044282D">
            <w:pPr>
              <w:tabs>
                <w:tab w:val="left" w:pos="8505"/>
              </w:tabs>
              <w:spacing w:line="312" w:lineRule="auto"/>
              <w:rPr>
                <w:rFonts w:ascii="Arial" w:eastAsia="Times New Roman" w:hAnsi="Arial" w:cs="Arial"/>
                <w:color w:val="000000"/>
                <w:lang w:val="en-ZA" w:eastAsia="en-ZA"/>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w:t>
            </w:r>
            <w:r w:rsidR="00981FC3">
              <w:rPr>
                <w:rFonts w:ascii="Arial" w:eastAsia="Times New Roman" w:hAnsi="Arial" w:cs="Arial"/>
                <w:i/>
                <w:iCs/>
                <w:color w:val="000000"/>
                <w:lang w:eastAsia="en-ZA"/>
              </w:rPr>
              <w:t>Separate</w:t>
            </w:r>
            <w:r w:rsidRPr="001371D5">
              <w:rPr>
                <w:rFonts w:ascii="Arial" w:eastAsia="Times New Roman" w:hAnsi="Arial" w:cs="Arial"/>
                <w:i/>
                <w:iCs/>
                <w:color w:val="000000"/>
                <w:lang w:eastAsia="en-ZA"/>
              </w:rPr>
              <w:t xml:space="preserv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F23FE7">
              <w:rPr>
                <w:rFonts w:ascii="Arial" w:hAnsi="Arial" w:cs="Arial"/>
              </w:rPr>
              <w:t>company</w:t>
            </w:r>
            <w:r w:rsidRPr="001371D5">
              <w:rPr>
                <w:rFonts w:ascii="Arial" w:hAnsi="Arial" w:cs="Arial"/>
              </w:rPr>
              <w:t xml:space="preserve"> in accordance with the Independent </w:t>
            </w:r>
            <w:r w:rsidRPr="001371D5">
              <w:rPr>
                <w:rFonts w:ascii="Arial" w:hAnsi="Arial" w:cs="Arial"/>
              </w:rPr>
              <w:lastRenderedPageBreak/>
              <w:t>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BF5CF2">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 opinion.</w:t>
            </w:r>
          </w:p>
        </w:tc>
      </w:tr>
    </w:tbl>
    <w:p w14:paraId="7FB90F01" w14:textId="005DF74F" w:rsidR="00275B8B" w:rsidRPr="006554C5" w:rsidRDefault="00275B8B">
      <w:pPr>
        <w:widowControl/>
        <w:tabs>
          <w:tab w:val="left" w:pos="8505"/>
        </w:tabs>
        <w:spacing w:line="312" w:lineRule="auto"/>
        <w:rPr>
          <w:rFonts w:ascii="Arial" w:eastAsia="Times New Roman" w:hAnsi="Arial" w:cs="Arial"/>
          <w:color w:val="000000"/>
          <w:lang w:val="en-ZA" w:eastAsia="en-ZA"/>
        </w:rPr>
      </w:pPr>
    </w:p>
    <w:p w14:paraId="7981894E" w14:textId="77777777" w:rsidR="00275B8B" w:rsidRPr="006554C5" w:rsidRDefault="00275B8B">
      <w:pPr>
        <w:tabs>
          <w:tab w:val="left" w:pos="8505"/>
        </w:tabs>
        <w:spacing w:line="312" w:lineRule="auto"/>
        <w:rPr>
          <w:rFonts w:ascii="Arial" w:hAnsi="Arial" w:cs="Arial"/>
          <w:i/>
        </w:rPr>
      </w:pPr>
      <w:r w:rsidRPr="006554C5">
        <w:rPr>
          <w:rFonts w:ascii="Arial" w:hAnsi="Arial" w:cs="Arial"/>
          <w:i/>
        </w:rPr>
        <w:t>Key Audit Matters</w:t>
      </w:r>
    </w:p>
    <w:p w14:paraId="797D5D8F" w14:textId="178249B8" w:rsidR="00275B8B" w:rsidRPr="006554C5" w:rsidRDefault="00275B8B">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Key audit matters are those matters that, in our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were of most significance in our audit of the</w:t>
      </w:r>
      <w:r w:rsidR="00F35710" w:rsidRPr="006554C5">
        <w:rPr>
          <w:rFonts w:ascii="Arial" w:eastAsia="Times New Roman" w:hAnsi="Arial" w:cs="Arial"/>
          <w:color w:val="000000"/>
          <w:lang w:val="en-ZA" w:eastAsia="en-ZA"/>
        </w:rPr>
        <w:t xml:space="preserve"> separate</w:t>
      </w:r>
      <w:r w:rsidRPr="006554C5">
        <w:rPr>
          <w:rFonts w:ascii="Arial" w:eastAsia="Times New Roman" w:hAnsi="Arial" w:cs="Arial"/>
          <w:color w:val="000000"/>
          <w:lang w:val="en-ZA" w:eastAsia="en-ZA"/>
        </w:rPr>
        <w:t xml:space="preserve"> financial statements of the current period. These matters were addressed in the context of our audit of the</w:t>
      </w:r>
      <w:r w:rsidR="00AC7FD7" w:rsidRPr="006554C5">
        <w:rPr>
          <w:rFonts w:ascii="Arial" w:eastAsia="Times New Roman" w:hAnsi="Arial" w:cs="Arial"/>
          <w:color w:val="000000"/>
          <w:lang w:val="en-ZA" w:eastAsia="en-ZA"/>
        </w:rPr>
        <w:t xml:space="preserve"> separate </w:t>
      </w:r>
      <w:r w:rsidRPr="006554C5">
        <w:rPr>
          <w:rFonts w:ascii="Arial" w:eastAsia="Times New Roman" w:hAnsi="Arial" w:cs="Arial"/>
          <w:color w:val="000000"/>
          <w:lang w:val="en-ZA" w:eastAsia="en-ZA"/>
        </w:rPr>
        <w:t xml:space="preserve">financial statements as a whole, and in forming our opinion thereon, and we do not provide a separate opinion on these matters. </w:t>
      </w:r>
    </w:p>
    <w:p w14:paraId="597B2A43" w14:textId="77777777" w:rsidR="00275B8B" w:rsidRPr="006554C5" w:rsidRDefault="00275B8B">
      <w:pPr>
        <w:tabs>
          <w:tab w:val="left" w:pos="8505"/>
        </w:tabs>
        <w:spacing w:line="312" w:lineRule="auto"/>
        <w:rPr>
          <w:rFonts w:ascii="Arial" w:hAnsi="Arial" w:cs="Arial"/>
        </w:rPr>
      </w:pPr>
      <w:r w:rsidRPr="006554C5">
        <w:rPr>
          <w:rFonts w:ascii="Arial" w:eastAsia="Times New Roman" w:hAnsi="Arial" w:cs="Arial"/>
          <w:color w:val="000000"/>
          <w:lang w:val="en-ZA" w:eastAsia="en-ZA"/>
        </w:rPr>
        <w:t>[</w:t>
      </w:r>
      <w:r w:rsidRPr="006554C5">
        <w:rPr>
          <w:rFonts w:ascii="Arial" w:eastAsia="Times New Roman" w:hAnsi="Arial" w:cs="Arial"/>
          <w:i/>
          <w:color w:val="000000"/>
          <w:lang w:val="en-ZA" w:eastAsia="en-ZA"/>
        </w:rPr>
        <w:t>Description of each key audit matter in accordance with ISA 701.</w:t>
      </w:r>
      <w:r w:rsidRPr="006554C5">
        <w:rPr>
          <w:rFonts w:ascii="Arial" w:eastAsia="Times New Roman" w:hAnsi="Arial" w:cs="Arial"/>
          <w:color w:val="000000"/>
          <w:lang w:val="en-ZA" w:eastAsia="en-ZA"/>
        </w:rPr>
        <w:t xml:space="preserve">] </w:t>
      </w:r>
    </w:p>
    <w:p w14:paraId="65113B28" w14:textId="77777777" w:rsidR="00275B8B" w:rsidRPr="006554C5" w:rsidRDefault="00275B8B">
      <w:pPr>
        <w:tabs>
          <w:tab w:val="left" w:pos="8505"/>
        </w:tabs>
        <w:spacing w:line="312" w:lineRule="auto"/>
        <w:rPr>
          <w:rFonts w:ascii="Arial" w:hAnsi="Arial" w:cs="Arial"/>
          <w:i/>
        </w:rPr>
      </w:pPr>
      <w:r w:rsidRPr="006554C5">
        <w:rPr>
          <w:rFonts w:ascii="Arial" w:hAnsi="Arial" w:cs="Arial"/>
          <w:i/>
        </w:rPr>
        <w:t>Other Information</w:t>
      </w:r>
    </w:p>
    <w:p w14:paraId="47C51277" w14:textId="2ABB2E1C" w:rsidR="00286991" w:rsidRPr="006554C5" w:rsidRDefault="00286991" w:rsidP="00286991">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The other information comprises the </w:t>
      </w:r>
      <w:r w:rsidRPr="006554C5">
        <w:rPr>
          <w:rFonts w:ascii="Arial" w:eastAsia="Times New Roman" w:hAnsi="Arial" w:cs="Arial"/>
          <w:iCs/>
          <w:color w:val="000000"/>
          <w:lang w:val="en-ZA" w:eastAsia="en-ZA"/>
        </w:rPr>
        <w:t>information included in the</w:t>
      </w:r>
      <w:r w:rsidR="00053610">
        <w:rPr>
          <w:rFonts w:ascii="Arial" w:eastAsia="Times New Roman" w:hAnsi="Arial" w:cs="Arial"/>
          <w:iCs/>
          <w:color w:val="000000"/>
          <w:lang w:val="en-ZA" w:eastAsia="en-ZA"/>
        </w:rPr>
        <w:t xml:space="preserve"> document titled “ABC Limited</w:t>
      </w:r>
      <w:r w:rsidR="00522C38">
        <w:rPr>
          <w:rFonts w:ascii="Arial" w:eastAsia="Times New Roman" w:hAnsi="Arial" w:cs="Arial"/>
          <w:iCs/>
          <w:color w:val="000000"/>
          <w:lang w:val="en-ZA" w:eastAsia="en-ZA"/>
        </w:rPr>
        <w:t xml:space="preserve"> </w:t>
      </w:r>
      <w:r w:rsidR="00053610">
        <w:rPr>
          <w:rFonts w:ascii="Arial" w:eastAsia="Times New Roman" w:hAnsi="Arial" w:cs="Arial"/>
          <w:iCs/>
          <w:color w:val="000000"/>
          <w:lang w:val="en-ZA" w:eastAsia="en-ZA"/>
        </w:rPr>
        <w:t>S</w:t>
      </w:r>
      <w:r w:rsidR="00522C38">
        <w:rPr>
          <w:rFonts w:ascii="Arial" w:eastAsia="Times New Roman" w:hAnsi="Arial" w:cs="Arial"/>
          <w:iCs/>
          <w:color w:val="000000"/>
          <w:lang w:val="en-ZA" w:eastAsia="en-ZA"/>
        </w:rPr>
        <w:t>eparate</w:t>
      </w:r>
      <w:r w:rsidRPr="006554C5">
        <w:rPr>
          <w:rFonts w:ascii="Arial" w:eastAsia="Times New Roman" w:hAnsi="Arial" w:cs="Arial"/>
          <w:iCs/>
          <w:color w:val="000000"/>
          <w:lang w:val="en-ZA" w:eastAsia="en-ZA"/>
        </w:rPr>
        <w:t xml:space="preserve"> </w:t>
      </w:r>
      <w:r w:rsidR="00053610">
        <w:rPr>
          <w:rFonts w:ascii="Arial" w:eastAsia="Times New Roman" w:hAnsi="Arial" w:cs="Arial"/>
          <w:iCs/>
          <w:color w:val="000000"/>
          <w:lang w:val="en-ZA" w:eastAsia="en-ZA"/>
        </w:rPr>
        <w:t xml:space="preserve">Financial Statements for the year ended 31 December 20X1” </w:t>
      </w:r>
      <w:r>
        <w:rPr>
          <w:rFonts w:ascii="Arial" w:eastAsia="Times New Roman" w:hAnsi="Arial" w:cs="Arial"/>
          <w:iCs/>
          <w:color w:val="000000"/>
          <w:lang w:val="en-ZA" w:eastAsia="en-ZA"/>
        </w:rPr>
        <w:t>and the</w:t>
      </w:r>
      <w:r w:rsidR="00053610">
        <w:rPr>
          <w:rFonts w:ascii="Arial" w:eastAsia="Times New Roman" w:hAnsi="Arial" w:cs="Arial"/>
          <w:iCs/>
          <w:color w:val="000000"/>
          <w:lang w:val="en-ZA" w:eastAsia="en-ZA"/>
        </w:rPr>
        <w:t xml:space="preserve"> document titled “ABC Limited</w:t>
      </w:r>
      <w:r>
        <w:rPr>
          <w:rFonts w:ascii="Arial" w:eastAsia="Times New Roman" w:hAnsi="Arial" w:cs="Arial"/>
          <w:iCs/>
          <w:color w:val="000000"/>
          <w:lang w:val="en-ZA" w:eastAsia="en-ZA"/>
        </w:rPr>
        <w:t xml:space="preserve"> Integrated</w:t>
      </w:r>
      <w:r w:rsidRPr="006554C5">
        <w:rPr>
          <w:rFonts w:ascii="Arial" w:eastAsia="Times New Roman" w:hAnsi="Arial" w:cs="Arial"/>
          <w:iCs/>
          <w:color w:val="000000"/>
          <w:lang w:val="en-ZA" w:eastAsia="en-ZA"/>
        </w:rPr>
        <w:t xml:space="preserve"> Report</w:t>
      </w:r>
      <w:r w:rsidR="00053610">
        <w:rPr>
          <w:rFonts w:ascii="Arial" w:eastAsia="Times New Roman" w:hAnsi="Arial" w:cs="Arial"/>
          <w:iCs/>
          <w:color w:val="000000"/>
          <w:lang w:val="en-ZA" w:eastAsia="en-ZA"/>
        </w:rPr>
        <w:t xml:space="preserve"> 20X1”</w:t>
      </w:r>
      <w:r>
        <w:rPr>
          <w:rFonts w:ascii="Arial" w:eastAsia="Times New Roman" w:hAnsi="Arial" w:cs="Arial"/>
          <w:iCs/>
          <w:color w:val="000000"/>
          <w:lang w:val="en-ZA" w:eastAsia="en-ZA"/>
        </w:rPr>
        <w:t>,</w:t>
      </w:r>
      <w:r w:rsidRPr="006554C5">
        <w:rPr>
          <w:rFonts w:ascii="Arial" w:eastAsia="Times New Roman" w:hAnsi="Arial" w:cs="Arial"/>
          <w:iCs/>
          <w:color w:val="000000"/>
          <w:lang w:val="en-ZA" w:eastAsia="en-ZA"/>
        </w:rPr>
        <w:t xml:space="preserve"> </w:t>
      </w:r>
      <w:r w:rsidRPr="006554C5">
        <w:rPr>
          <w:rFonts w:ascii="Arial" w:eastAsia="Times New Roman" w:hAnsi="Arial" w:cs="Arial"/>
          <w:color w:val="000000"/>
          <w:lang w:val="en-ZA" w:eastAsia="en-ZA"/>
        </w:rPr>
        <w:t xml:space="preserve">which includes the </w:t>
      </w:r>
      <w:r w:rsidRPr="006554C5">
        <w:rPr>
          <w:rFonts w:ascii="Arial" w:hAnsi="Arial" w:cs="Arial"/>
        </w:rPr>
        <w:t>Directors’ Report, the Audit Committee’s Report and the Company Secretary’s Certificate as required by the Companies Act of South Africa</w:t>
      </w:r>
      <w:r w:rsidRPr="006554C5">
        <w:rPr>
          <w:rFonts w:ascii="Arial" w:eastAsia="Times New Roman" w:hAnsi="Arial" w:cs="Arial"/>
          <w:iCs/>
          <w:color w:val="000000"/>
          <w:lang w:val="en-ZA" w:eastAsia="en-ZA"/>
        </w:rPr>
        <w:t xml:space="preserve">. </w:t>
      </w:r>
      <w:r w:rsidR="00F345EA">
        <w:rPr>
          <w:rFonts w:ascii="Arial" w:eastAsia="Times New Roman" w:hAnsi="Arial" w:cs="Arial"/>
          <w:color w:val="000000"/>
          <w:lang w:val="en-ZA" w:eastAsia="en-ZA"/>
        </w:rPr>
        <w:t>The o</w:t>
      </w:r>
      <w:r w:rsidRPr="006554C5">
        <w:rPr>
          <w:rFonts w:ascii="Arial" w:eastAsia="Times New Roman" w:hAnsi="Arial" w:cs="Arial"/>
          <w:iCs/>
          <w:color w:val="000000"/>
          <w:lang w:val="en-ZA" w:eastAsia="en-ZA"/>
        </w:rPr>
        <w:t xml:space="preserve">ther information does not include the </w:t>
      </w:r>
      <w:r w:rsidR="00CA6975">
        <w:rPr>
          <w:rFonts w:ascii="Arial" w:eastAsia="Times New Roman" w:hAnsi="Arial" w:cs="Arial"/>
          <w:iCs/>
          <w:color w:val="000000"/>
          <w:lang w:val="en-ZA" w:eastAsia="en-ZA"/>
        </w:rPr>
        <w:t xml:space="preserve">consolidated </w:t>
      </w:r>
      <w:r w:rsidR="0068572A">
        <w:rPr>
          <w:rFonts w:ascii="Arial" w:eastAsia="Times New Roman" w:hAnsi="Arial" w:cs="Arial"/>
          <w:iCs/>
          <w:color w:val="000000"/>
          <w:lang w:val="en-ZA" w:eastAsia="en-ZA"/>
        </w:rPr>
        <w:t>or</w:t>
      </w:r>
      <w:r w:rsidR="001B575D">
        <w:rPr>
          <w:rFonts w:ascii="Arial" w:eastAsia="Times New Roman" w:hAnsi="Arial" w:cs="Arial"/>
          <w:iCs/>
          <w:color w:val="000000"/>
          <w:lang w:val="en-ZA" w:eastAsia="en-ZA"/>
        </w:rPr>
        <w:t xml:space="preserve"> the</w:t>
      </w:r>
      <w:r w:rsidR="0068572A">
        <w:rPr>
          <w:rFonts w:ascii="Arial" w:eastAsia="Times New Roman" w:hAnsi="Arial" w:cs="Arial"/>
          <w:iCs/>
          <w:color w:val="000000"/>
          <w:lang w:val="en-ZA" w:eastAsia="en-ZA"/>
        </w:rPr>
        <w:t xml:space="preserve"> </w:t>
      </w:r>
      <w:r w:rsidR="00CA6975">
        <w:rPr>
          <w:rFonts w:ascii="Arial" w:eastAsia="Times New Roman" w:hAnsi="Arial" w:cs="Arial"/>
          <w:iCs/>
          <w:color w:val="000000"/>
          <w:lang w:val="en-ZA" w:eastAsia="en-ZA"/>
        </w:rPr>
        <w:t xml:space="preserve">separate </w:t>
      </w:r>
      <w:r w:rsidRPr="006554C5">
        <w:rPr>
          <w:rFonts w:ascii="Arial" w:eastAsia="Times New Roman" w:hAnsi="Arial" w:cs="Arial"/>
          <w:iCs/>
          <w:color w:val="000000"/>
          <w:lang w:val="en-ZA" w:eastAsia="en-ZA"/>
        </w:rPr>
        <w:t>financial statements and our auditor’s report</w:t>
      </w:r>
      <w:r w:rsidR="00CA6975">
        <w:rPr>
          <w:rFonts w:ascii="Arial" w:eastAsia="Times New Roman" w:hAnsi="Arial" w:cs="Arial"/>
          <w:iCs/>
          <w:color w:val="000000"/>
          <w:lang w:val="en-ZA" w:eastAsia="en-ZA"/>
        </w:rPr>
        <w:t>s</w:t>
      </w:r>
      <w:r w:rsidRPr="006554C5">
        <w:rPr>
          <w:rFonts w:ascii="Arial" w:eastAsia="Times New Roman" w:hAnsi="Arial" w:cs="Arial"/>
          <w:iCs/>
          <w:color w:val="000000"/>
          <w:lang w:val="en-ZA" w:eastAsia="en-ZA"/>
        </w:rPr>
        <w:t xml:space="preserve"> thereon.</w:t>
      </w:r>
    </w:p>
    <w:p w14:paraId="6E62425C" w14:textId="2815BAD1" w:rsidR="00286991" w:rsidRPr="006554C5" w:rsidRDefault="00286991" w:rsidP="00286991">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w:t>
      </w:r>
      <w:r w:rsidR="00CA6975">
        <w:rPr>
          <w:rFonts w:ascii="Arial" w:eastAsia="Times New Roman" w:hAnsi="Arial" w:cs="Arial"/>
          <w:color w:val="000000"/>
          <w:lang w:val="en-ZA" w:eastAsia="en-ZA"/>
        </w:rPr>
        <w:t xml:space="preserve"> separate</w:t>
      </w:r>
      <w:r w:rsidRPr="006554C5">
        <w:rPr>
          <w:rFonts w:ascii="Arial" w:eastAsia="Times New Roman" w:hAnsi="Arial" w:cs="Arial"/>
          <w:color w:val="000000"/>
          <w:lang w:val="en-ZA" w:eastAsia="en-ZA"/>
        </w:rPr>
        <w:t xml:space="preserve"> financial statements does not cover the other information and we do not express an audit opinion or any form of assurance conclusion thereon. </w:t>
      </w:r>
    </w:p>
    <w:p w14:paraId="70B8A345" w14:textId="494B4A35" w:rsidR="00275B8B" w:rsidRPr="006554C5" w:rsidRDefault="00286991">
      <w:pPr>
        <w:tabs>
          <w:tab w:val="left" w:pos="8505"/>
        </w:tabs>
        <w:spacing w:line="312" w:lineRule="auto"/>
        <w:rPr>
          <w:rFonts w:ascii="Arial" w:hAnsi="Arial" w:cs="Arial"/>
        </w:rPr>
      </w:pPr>
      <w:r w:rsidRPr="006554C5">
        <w:rPr>
          <w:rFonts w:ascii="Arial" w:eastAsia="Times New Roman" w:hAnsi="Arial" w:cs="Arial"/>
          <w:color w:val="000000"/>
          <w:lang w:val="en-ZA" w:eastAsia="en-ZA"/>
        </w:rPr>
        <w:t>In connection with our audit of the</w:t>
      </w:r>
      <w:r w:rsidR="00CA6975">
        <w:rPr>
          <w:rFonts w:ascii="Arial" w:eastAsia="Times New Roman" w:hAnsi="Arial" w:cs="Arial"/>
          <w:color w:val="000000"/>
          <w:lang w:val="en-ZA" w:eastAsia="en-ZA"/>
        </w:rPr>
        <w:t xml:space="preserve"> separate</w:t>
      </w:r>
      <w:r w:rsidRPr="006554C5">
        <w:rPr>
          <w:rFonts w:ascii="Arial" w:eastAsia="Times New Roman" w:hAnsi="Arial" w:cs="Arial"/>
          <w:color w:val="000000"/>
          <w:lang w:val="en-ZA" w:eastAsia="en-ZA"/>
        </w:rPr>
        <w:t xml:space="preserve"> financial statements, our responsibility is to read the other information and, in doing so, consider whether the other information is materially inconsistent with the</w:t>
      </w:r>
      <w:r w:rsidR="00CA6975">
        <w:rPr>
          <w:rFonts w:ascii="Arial" w:eastAsia="Times New Roman" w:hAnsi="Arial" w:cs="Arial"/>
          <w:color w:val="000000"/>
          <w:lang w:val="en-ZA" w:eastAsia="en-ZA"/>
        </w:rPr>
        <w:t xml:space="preserve"> separate</w:t>
      </w:r>
      <w:r w:rsidRPr="006554C5">
        <w:rPr>
          <w:rFonts w:ascii="Arial" w:eastAsia="Times New Roman" w:hAnsi="Arial" w:cs="Arial"/>
          <w:color w:val="000000"/>
          <w:lang w:val="en-ZA" w:eastAsia="en-ZA"/>
        </w:rPr>
        <w:t xml:space="preserv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r w:rsidR="00275B8B" w:rsidRPr="006554C5">
        <w:rPr>
          <w:rFonts w:ascii="Arial" w:eastAsia="Times New Roman" w:hAnsi="Arial" w:cs="Arial"/>
          <w:color w:val="000000"/>
          <w:lang w:val="en-ZA" w:eastAsia="en-ZA"/>
        </w:rPr>
        <w:t xml:space="preserve"> </w:t>
      </w:r>
    </w:p>
    <w:p w14:paraId="765C8B91" w14:textId="60EC52F7" w:rsidR="00275B8B" w:rsidRPr="006554C5" w:rsidRDefault="00275B8B">
      <w:pPr>
        <w:tabs>
          <w:tab w:val="left" w:pos="8505"/>
        </w:tabs>
        <w:spacing w:line="312" w:lineRule="auto"/>
        <w:rPr>
          <w:rFonts w:ascii="Arial" w:hAnsi="Arial" w:cs="Arial"/>
          <w:i/>
        </w:rPr>
      </w:pPr>
      <w:r w:rsidRPr="006554C5">
        <w:rPr>
          <w:rFonts w:ascii="Arial" w:hAnsi="Arial" w:cs="Arial"/>
          <w:i/>
        </w:rPr>
        <w:t>Responsibilities of the Directors for the</w:t>
      </w:r>
      <w:r w:rsidR="00811B82" w:rsidRPr="006554C5">
        <w:rPr>
          <w:rFonts w:ascii="Arial" w:hAnsi="Arial" w:cs="Arial"/>
          <w:i/>
        </w:rPr>
        <w:t xml:space="preserve"> Separate</w:t>
      </w:r>
      <w:r w:rsidRPr="006554C5">
        <w:rPr>
          <w:rFonts w:ascii="Arial" w:hAnsi="Arial" w:cs="Arial"/>
          <w:i/>
        </w:rPr>
        <w:t xml:space="preserve"> Financial Statements</w:t>
      </w:r>
    </w:p>
    <w:p w14:paraId="57634378" w14:textId="03DB1F28" w:rsidR="00275B8B" w:rsidRPr="006554C5" w:rsidRDefault="00275B8B">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The directors are responsible for the preparation and fair presentation of the</w:t>
      </w:r>
      <w:r w:rsidR="00AC7FD7" w:rsidRPr="006554C5">
        <w:rPr>
          <w:rFonts w:ascii="Arial" w:eastAsia="Times New Roman" w:hAnsi="Arial" w:cs="Arial"/>
          <w:sz w:val="22"/>
          <w:szCs w:val="22"/>
          <w:lang w:val="en-ZA" w:eastAsia="en-ZA"/>
        </w:rPr>
        <w:t xml:space="preserve"> separate </w:t>
      </w:r>
      <w:r w:rsidRPr="006554C5">
        <w:rPr>
          <w:rFonts w:ascii="Arial" w:eastAsia="Times New Roman" w:hAnsi="Arial" w:cs="Arial"/>
          <w:sz w:val="22"/>
          <w:szCs w:val="22"/>
          <w:lang w:val="en-ZA" w:eastAsia="en-ZA"/>
        </w:rPr>
        <w:t xml:space="preserve">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w:t>
      </w:r>
      <w:r w:rsidR="00AC7FD7" w:rsidRPr="006554C5">
        <w:rPr>
          <w:rFonts w:ascii="Arial" w:eastAsia="Times New Roman" w:hAnsi="Arial" w:cs="Arial"/>
          <w:sz w:val="22"/>
          <w:szCs w:val="22"/>
          <w:lang w:val="en-ZA" w:eastAsia="en-ZA"/>
        </w:rPr>
        <w:t xml:space="preserve"> separate</w:t>
      </w:r>
      <w:r w:rsidRPr="006554C5">
        <w:rPr>
          <w:rFonts w:ascii="Arial" w:eastAsia="Times New Roman" w:hAnsi="Arial" w:cs="Arial"/>
          <w:sz w:val="22"/>
          <w:szCs w:val="22"/>
          <w:lang w:val="en-ZA" w:eastAsia="en-ZA"/>
        </w:rPr>
        <w:t xml:space="preserve"> financial </w:t>
      </w:r>
      <w:r w:rsidRPr="006554C5">
        <w:rPr>
          <w:rFonts w:ascii="Arial" w:eastAsia="Times New Roman" w:hAnsi="Arial" w:cs="Arial"/>
          <w:sz w:val="22"/>
          <w:szCs w:val="22"/>
          <w:lang w:val="en-ZA" w:eastAsia="en-ZA"/>
        </w:rPr>
        <w:lastRenderedPageBreak/>
        <w:t xml:space="preserve">statements that are free from material misstatement, whether due to fraud or error. </w:t>
      </w:r>
    </w:p>
    <w:p w14:paraId="16202DEF" w14:textId="3973E959" w:rsidR="00275B8B" w:rsidRPr="006554C5" w:rsidRDefault="00275B8B">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In preparing the</w:t>
      </w:r>
      <w:r w:rsidR="00AC7FD7" w:rsidRPr="006554C5">
        <w:rPr>
          <w:rFonts w:ascii="Arial" w:eastAsia="Times New Roman" w:hAnsi="Arial" w:cs="Arial"/>
          <w:color w:val="000000"/>
          <w:lang w:val="en-ZA" w:eastAsia="en-ZA"/>
        </w:rPr>
        <w:t xml:space="preserve"> separate</w:t>
      </w:r>
      <w:r w:rsidRPr="006554C5">
        <w:rPr>
          <w:rFonts w:ascii="Arial" w:eastAsia="Times New Roman" w:hAnsi="Arial" w:cs="Arial"/>
          <w:color w:val="000000"/>
          <w:lang w:val="en-ZA" w:eastAsia="en-ZA"/>
        </w:rPr>
        <w:t xml:space="preserve"> financial statements, the directors are responsible for assessing the</w:t>
      </w:r>
      <w:r w:rsidR="00811B82" w:rsidRPr="006554C5">
        <w:rPr>
          <w:rFonts w:ascii="Arial" w:eastAsia="Times New Roman" w:hAnsi="Arial" w:cs="Arial"/>
          <w:color w:val="000000"/>
          <w:lang w:val="en-ZA" w:eastAsia="en-ZA"/>
        </w:rPr>
        <w:t xml:space="preserve"> company’s</w:t>
      </w:r>
      <w:r w:rsidRPr="006554C5">
        <w:rPr>
          <w:rFonts w:ascii="Arial" w:eastAsia="Times New Roman" w:hAnsi="Arial" w:cs="Arial"/>
          <w:color w:val="000000"/>
          <w:lang w:val="en-ZA" w:eastAsia="en-ZA"/>
        </w:rPr>
        <w:t xml:space="preserve"> ability to continue as a going concern, disclosing, as applicable, matters related to going concern and using the going concern basis of accounting unless the directors either intend to liquidate the</w:t>
      </w:r>
      <w:r w:rsidR="00811B82" w:rsidRPr="006554C5">
        <w:rPr>
          <w:rFonts w:ascii="Arial" w:eastAsia="Times New Roman" w:hAnsi="Arial" w:cs="Arial"/>
          <w:color w:val="000000"/>
          <w:lang w:val="en-ZA" w:eastAsia="en-ZA"/>
        </w:rPr>
        <w:t xml:space="preserve"> company</w:t>
      </w:r>
      <w:r w:rsidRPr="006554C5">
        <w:rPr>
          <w:rFonts w:ascii="Arial" w:eastAsia="Times New Roman" w:hAnsi="Arial" w:cs="Arial"/>
          <w:color w:val="000000"/>
          <w:lang w:val="en-ZA" w:eastAsia="en-ZA"/>
        </w:rPr>
        <w:t xml:space="preserve"> or to cease operations, or </w:t>
      </w:r>
      <w:r w:rsidR="00420E72"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6B8EED68" w14:textId="5B61FA4E" w:rsidR="00275B8B" w:rsidRPr="006554C5" w:rsidRDefault="00275B8B" w:rsidP="00FE58AD">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w:t>
      </w:r>
      <w:r w:rsidR="00811B82" w:rsidRPr="006554C5">
        <w:rPr>
          <w:rFonts w:ascii="Arial" w:hAnsi="Arial" w:cs="Arial"/>
          <w:i/>
          <w:sz w:val="22"/>
          <w:szCs w:val="22"/>
        </w:rPr>
        <w:t xml:space="preserve"> Separate</w:t>
      </w:r>
      <w:r w:rsidRPr="006554C5">
        <w:rPr>
          <w:rFonts w:ascii="Arial" w:hAnsi="Arial" w:cs="Arial"/>
          <w:i/>
          <w:sz w:val="22"/>
          <w:szCs w:val="22"/>
        </w:rPr>
        <w:t xml:space="preserve"> Financial Statements</w:t>
      </w:r>
    </w:p>
    <w:p w14:paraId="6536A8D6" w14:textId="32E4DCED" w:rsidR="00275B8B" w:rsidRPr="006554C5" w:rsidRDefault="00275B8B">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objectives are to obtain reasonable assurance about whether the</w:t>
      </w:r>
      <w:r w:rsidR="00B651D8" w:rsidRPr="006554C5">
        <w:rPr>
          <w:rFonts w:ascii="Arial" w:eastAsia="Times New Roman" w:hAnsi="Arial" w:cs="Arial"/>
          <w:color w:val="000000"/>
          <w:lang w:val="en-ZA" w:eastAsia="en-ZA"/>
        </w:rPr>
        <w:t xml:space="preserve"> separate</w:t>
      </w:r>
      <w:r w:rsidRPr="006554C5">
        <w:rPr>
          <w:rFonts w:ascii="Arial" w:eastAsia="Times New Roman" w:hAnsi="Arial" w:cs="Arial"/>
          <w:color w:val="000000"/>
          <w:lang w:val="en-ZA" w:eastAsia="en-ZA"/>
        </w:rPr>
        <w:t xml:space="preserv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w:t>
      </w:r>
      <w:r w:rsidR="00B651D8" w:rsidRPr="006554C5">
        <w:rPr>
          <w:rFonts w:ascii="Arial" w:eastAsia="Times New Roman" w:hAnsi="Arial" w:cs="Arial"/>
          <w:color w:val="000000"/>
          <w:lang w:val="en-ZA" w:eastAsia="en-ZA"/>
        </w:rPr>
        <w:t xml:space="preserve"> separate</w:t>
      </w:r>
      <w:r w:rsidRPr="006554C5">
        <w:rPr>
          <w:rFonts w:ascii="Arial" w:eastAsia="Times New Roman" w:hAnsi="Arial" w:cs="Arial"/>
          <w:color w:val="000000"/>
          <w:lang w:val="en-ZA" w:eastAsia="en-ZA"/>
        </w:rPr>
        <w:t xml:space="preserve"> financial statements. </w:t>
      </w:r>
    </w:p>
    <w:p w14:paraId="7CF815E5" w14:textId="77777777" w:rsidR="00275B8B" w:rsidRPr="006554C5" w:rsidRDefault="00275B8B">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546CF192" w14:textId="10FC3FF9" w:rsidR="00275B8B" w:rsidRPr="006554C5" w:rsidRDefault="00275B8B"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Identify and assess the risks of material misstatement of the</w:t>
      </w:r>
      <w:r w:rsidR="00B651D8" w:rsidRPr="006554C5">
        <w:rPr>
          <w:rFonts w:eastAsia="Times New Roman" w:cs="Arial"/>
          <w:color w:val="000000"/>
          <w:lang w:val="en-ZA" w:eastAsia="en-ZA"/>
        </w:rPr>
        <w:t xml:space="preserve"> separate</w:t>
      </w:r>
      <w:r w:rsidRPr="006554C5">
        <w:rPr>
          <w:rFonts w:eastAsia="Times New Roman" w:cs="Arial"/>
          <w:color w:val="000000"/>
          <w:lang w:val="en-ZA" w:eastAsia="en-ZA"/>
        </w:rPr>
        <w:t xml:space="preserv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727C3FC8" w14:textId="7DFBC6DA" w:rsidR="00275B8B" w:rsidRPr="006554C5" w:rsidRDefault="00275B8B"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Obtain an understanding of internal control relevant to the audit in order to design audit procedures that are appropriate in the circumstances, but not for the purpose of expressing an opinion on the effectiveness of the</w:t>
      </w:r>
      <w:r w:rsidR="00811B82" w:rsidRPr="006554C5">
        <w:rPr>
          <w:rFonts w:eastAsia="Times New Roman" w:cs="Arial"/>
          <w:color w:val="000000"/>
          <w:lang w:val="en-ZA" w:eastAsia="en-ZA"/>
        </w:rPr>
        <w:t xml:space="preserve"> company’s </w:t>
      </w:r>
      <w:r w:rsidRPr="006554C5">
        <w:rPr>
          <w:rFonts w:eastAsia="Times New Roman" w:cs="Arial"/>
          <w:color w:val="000000"/>
          <w:lang w:val="en-ZA" w:eastAsia="en-ZA"/>
        </w:rPr>
        <w:t xml:space="preserve">internal control. </w:t>
      </w:r>
    </w:p>
    <w:p w14:paraId="23A7E261" w14:textId="77777777" w:rsidR="00275B8B" w:rsidRPr="006554C5" w:rsidRDefault="00275B8B"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7AA46D7D" w14:textId="059AC79A" w:rsidR="00275B8B" w:rsidRPr="006554C5" w:rsidRDefault="00275B8B"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420E72"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w:t>
      </w:r>
      <w:r w:rsidR="00811B82" w:rsidRPr="006554C5">
        <w:rPr>
          <w:rFonts w:eastAsia="Times New Roman" w:cs="Arial"/>
          <w:color w:val="000000"/>
          <w:lang w:val="en-ZA" w:eastAsia="en-ZA"/>
        </w:rPr>
        <w:t xml:space="preserve"> company’s </w:t>
      </w:r>
      <w:r w:rsidRPr="006554C5">
        <w:rPr>
          <w:rFonts w:eastAsia="Times New Roman" w:cs="Arial"/>
          <w:color w:val="000000"/>
          <w:lang w:val="en-ZA" w:eastAsia="en-ZA"/>
        </w:rPr>
        <w:t>ability to continue as a going concern. If we conclude that a material uncertainty exists, we are required to draw attention in our auditor’s report to the related disclosures in the</w:t>
      </w:r>
      <w:r w:rsidR="00B651D8" w:rsidRPr="006554C5">
        <w:rPr>
          <w:rFonts w:eastAsia="Times New Roman" w:cs="Arial"/>
          <w:color w:val="000000"/>
          <w:lang w:val="en-ZA" w:eastAsia="en-ZA"/>
        </w:rPr>
        <w:t xml:space="preserve"> separate</w:t>
      </w:r>
      <w:r w:rsidRPr="006554C5">
        <w:rPr>
          <w:rFonts w:eastAsia="Times New Roman" w:cs="Arial"/>
          <w:color w:val="000000"/>
          <w:lang w:val="en-ZA" w:eastAsia="en-ZA"/>
        </w:rPr>
        <w:t xml:space="preserve"> financial statements or, if such disclosures are inadequate, to modify our opinion. Our conclusions are based on the audit evidence obtained up to the date of our auditor’s report. However, future events or conditions may cause the</w:t>
      </w:r>
      <w:r w:rsidR="00811B82" w:rsidRPr="006554C5">
        <w:rPr>
          <w:rFonts w:eastAsia="Times New Roman" w:cs="Arial"/>
          <w:color w:val="000000"/>
          <w:lang w:val="en-ZA" w:eastAsia="en-ZA"/>
        </w:rPr>
        <w:t xml:space="preserve"> company </w:t>
      </w:r>
      <w:r w:rsidRPr="006554C5">
        <w:rPr>
          <w:rFonts w:eastAsia="Times New Roman" w:cs="Arial"/>
          <w:color w:val="000000"/>
          <w:lang w:val="en-ZA" w:eastAsia="en-ZA"/>
        </w:rPr>
        <w:t xml:space="preserve">to cease to continue as a going concern. </w:t>
      </w:r>
    </w:p>
    <w:p w14:paraId="2E087C78" w14:textId="1537068F" w:rsidR="00275B8B" w:rsidRPr="00FB600C" w:rsidRDefault="00275B8B" w:rsidP="00C1116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C11168">
        <w:rPr>
          <w:rFonts w:eastAsia="Times New Roman" w:cs="Arial"/>
          <w:color w:val="000000"/>
          <w:lang w:val="en-ZA" w:eastAsia="en-ZA"/>
        </w:rPr>
        <w:lastRenderedPageBreak/>
        <w:t>Evaluate the overall presentation, structure and content of the</w:t>
      </w:r>
      <w:r w:rsidR="00B651D8" w:rsidRPr="00C11168">
        <w:rPr>
          <w:rFonts w:eastAsia="Times New Roman" w:cs="Arial"/>
          <w:color w:val="000000"/>
          <w:lang w:val="en-ZA" w:eastAsia="en-ZA"/>
        </w:rPr>
        <w:t xml:space="preserve"> separate</w:t>
      </w:r>
      <w:r w:rsidRPr="00C11168">
        <w:rPr>
          <w:rFonts w:eastAsia="Times New Roman" w:cs="Arial"/>
          <w:color w:val="000000"/>
          <w:lang w:val="en-ZA" w:eastAsia="en-ZA"/>
        </w:rPr>
        <w:t xml:space="preserve"> financial statements, including the disclosures, and whether the</w:t>
      </w:r>
      <w:r w:rsidR="00B651D8" w:rsidRPr="00C11168">
        <w:rPr>
          <w:rFonts w:eastAsia="Times New Roman" w:cs="Arial"/>
          <w:color w:val="000000"/>
          <w:lang w:val="en-ZA" w:eastAsia="en-ZA"/>
        </w:rPr>
        <w:t xml:space="preserve"> separate</w:t>
      </w:r>
      <w:r w:rsidRPr="00C11168">
        <w:rPr>
          <w:rFonts w:eastAsia="Times New Roman" w:cs="Arial"/>
          <w:color w:val="000000"/>
          <w:lang w:val="en-ZA" w:eastAsia="en-ZA"/>
        </w:rPr>
        <w:t xml:space="preserve"> financial statements represent the underlying transactions and events in a manner that achieves fair presentation. </w:t>
      </w:r>
    </w:p>
    <w:p w14:paraId="169BE28F" w14:textId="77777777" w:rsidR="00275B8B" w:rsidRPr="006554C5" w:rsidRDefault="00275B8B">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055B6A"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754F4F0E" w14:textId="046E9A07" w:rsidR="00275B8B" w:rsidRPr="006554C5" w:rsidRDefault="00275B8B">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also provide </w:t>
      </w:r>
      <w:r w:rsidR="00055B6A"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with a statement that we have complied with relevant ethical requirements regarding independence, and to communicate with them all relationships and other matters that may reasonably be thought to bear on our independence, and where applicable, </w:t>
      </w:r>
      <w:r w:rsidR="009E0C88">
        <w:rPr>
          <w:rFonts w:ascii="Arial" w:eastAsia="Times New Roman" w:hAnsi="Arial" w:cs="Arial"/>
          <w:color w:val="000000"/>
          <w:lang w:val="en-ZA" w:eastAsia="en-ZA"/>
        </w:rPr>
        <w:t>actions taken to eliminate threats or</w:t>
      </w:r>
      <w:r w:rsidR="009E0C88" w:rsidRPr="006554C5">
        <w:rPr>
          <w:rFonts w:ascii="Arial" w:eastAsia="Times New Roman" w:hAnsi="Arial" w:cs="Arial"/>
          <w:color w:val="000000"/>
          <w:lang w:val="en-ZA" w:eastAsia="en-ZA"/>
        </w:rPr>
        <w:t xml:space="preserve"> </w:t>
      </w:r>
      <w:r w:rsidRPr="006554C5">
        <w:rPr>
          <w:rFonts w:ascii="Arial" w:eastAsia="Times New Roman" w:hAnsi="Arial" w:cs="Arial"/>
          <w:color w:val="000000"/>
          <w:lang w:val="en-ZA" w:eastAsia="en-ZA"/>
        </w:rPr>
        <w:t>safeguards</w:t>
      </w:r>
      <w:r w:rsidR="009E0C88">
        <w:rPr>
          <w:rFonts w:ascii="Arial" w:eastAsia="Times New Roman" w:hAnsi="Arial" w:cs="Arial"/>
          <w:color w:val="000000"/>
          <w:lang w:val="en-ZA" w:eastAsia="en-ZA"/>
        </w:rPr>
        <w:t xml:space="preserve"> applied</w:t>
      </w:r>
      <w:r w:rsidRPr="006554C5">
        <w:rPr>
          <w:rFonts w:ascii="Arial" w:eastAsia="Times New Roman" w:hAnsi="Arial" w:cs="Arial"/>
          <w:color w:val="000000"/>
          <w:lang w:val="en-ZA" w:eastAsia="en-ZA"/>
        </w:rPr>
        <w:t xml:space="preserve">. </w:t>
      </w:r>
    </w:p>
    <w:p w14:paraId="7E98B462" w14:textId="7B035497" w:rsidR="00275B8B" w:rsidRDefault="00275B8B">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 xml:space="preserve">From the matters communicated with </w:t>
      </w:r>
      <w:r w:rsidR="0054544B" w:rsidRPr="006554C5">
        <w:rPr>
          <w:rFonts w:ascii="Arial" w:eastAsia="Times New Roman" w:hAnsi="Arial" w:cs="Arial"/>
          <w:color w:val="000000"/>
          <w:sz w:val="22"/>
          <w:szCs w:val="22"/>
          <w:lang w:val="en-ZA" w:eastAsia="en-ZA"/>
        </w:rPr>
        <w:t>the directors</w:t>
      </w:r>
      <w:r w:rsidRPr="006554C5">
        <w:rPr>
          <w:rFonts w:ascii="Arial" w:eastAsia="Times New Roman" w:hAnsi="Arial" w:cs="Arial"/>
          <w:color w:val="000000"/>
          <w:sz w:val="22"/>
          <w:szCs w:val="22"/>
          <w:lang w:val="en-ZA" w:eastAsia="en-ZA"/>
        </w:rPr>
        <w:t>, we determine those matters that were of most significance in the audit of the</w:t>
      </w:r>
      <w:r w:rsidR="00B651D8" w:rsidRPr="006554C5">
        <w:rPr>
          <w:rFonts w:ascii="Arial" w:eastAsia="Times New Roman" w:hAnsi="Arial" w:cs="Arial"/>
          <w:color w:val="000000"/>
          <w:sz w:val="22"/>
          <w:szCs w:val="22"/>
          <w:lang w:val="en-ZA" w:eastAsia="en-ZA"/>
        </w:rPr>
        <w:t xml:space="preserve"> separate</w:t>
      </w:r>
      <w:r w:rsidRPr="006554C5">
        <w:rPr>
          <w:rFonts w:ascii="Arial" w:eastAsia="Times New Roman" w:hAnsi="Arial" w:cs="Arial"/>
          <w:color w:val="000000"/>
          <w:sz w:val="22"/>
          <w:szCs w:val="22"/>
          <w:lang w:val="en-ZA" w:eastAsia="en-ZA"/>
        </w:rPr>
        <w:t xml:space="preserve"> 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 </w:t>
      </w:r>
    </w:p>
    <w:p w14:paraId="434D0DCF" w14:textId="77777777" w:rsidR="00CC4BEB" w:rsidRDefault="00CC4BEB" w:rsidP="009A1E11">
      <w:pPr>
        <w:pStyle w:val="Default"/>
        <w:spacing w:after="120" w:line="312" w:lineRule="auto"/>
        <w:jc w:val="both"/>
        <w:rPr>
          <w:rFonts w:ascii="Arial" w:hAnsi="Arial" w:cs="Arial"/>
          <w:b/>
          <w:sz w:val="22"/>
          <w:szCs w:val="22"/>
        </w:rPr>
      </w:pPr>
      <w:r w:rsidRPr="00DD6E63">
        <w:rPr>
          <w:rFonts w:ascii="Arial" w:hAnsi="Arial" w:cs="Arial"/>
          <w:b/>
          <w:sz w:val="22"/>
          <w:szCs w:val="22"/>
        </w:rPr>
        <w:t>Report on Other Legal and Regulatory Requirements</w:t>
      </w:r>
    </w:p>
    <w:p w14:paraId="7E17A1ED" w14:textId="77777777" w:rsidR="00CC4BEB" w:rsidRPr="00DD6E63" w:rsidRDefault="00CC4BEB" w:rsidP="009A1E11">
      <w:pPr>
        <w:pStyle w:val="Default"/>
        <w:spacing w:after="120" w:line="312" w:lineRule="auto"/>
        <w:jc w:val="both"/>
        <w:rPr>
          <w:sz w:val="22"/>
          <w:szCs w:val="22"/>
          <w:lang w:val="en-ZA" w:eastAsia="en-ZA"/>
        </w:rPr>
      </w:pPr>
      <w:r w:rsidRPr="00DD6E63">
        <w:rPr>
          <w:rFonts w:ascii="Arial" w:hAnsi="Arial" w:cs="Arial"/>
          <w:sz w:val="22"/>
          <w:szCs w:val="22"/>
        </w:rPr>
        <w:t>In terms of the IRBA Rule published in Government Gazette Number 39475 dated 4 December 2015, we report that [</w:t>
      </w:r>
      <w:r w:rsidRPr="00DD6E63">
        <w:rPr>
          <w:rFonts w:ascii="Arial" w:hAnsi="Arial" w:cs="Arial"/>
          <w:i/>
          <w:sz w:val="22"/>
          <w:szCs w:val="22"/>
        </w:rPr>
        <w:t>XX firm</w:t>
      </w:r>
      <w:r w:rsidRPr="00DD6E63">
        <w:rPr>
          <w:rFonts w:ascii="Arial" w:hAnsi="Arial" w:cs="Arial"/>
          <w:sz w:val="22"/>
          <w:szCs w:val="22"/>
        </w:rPr>
        <w:t>] has been the auditor of ABC Limited for [</w:t>
      </w:r>
      <w:r w:rsidRPr="00CC4BEB">
        <w:rPr>
          <w:rFonts w:ascii="Arial" w:hAnsi="Arial" w:cs="Arial"/>
          <w:i/>
          <w:sz w:val="22"/>
          <w:szCs w:val="22"/>
        </w:rPr>
        <w:t>X</w:t>
      </w:r>
      <w:r w:rsidRPr="00DD6E63">
        <w:rPr>
          <w:rFonts w:ascii="Arial" w:hAnsi="Arial" w:cs="Arial"/>
          <w:sz w:val="22"/>
          <w:szCs w:val="22"/>
        </w:rPr>
        <w:t>] years.</w:t>
      </w:r>
    </w:p>
    <w:p w14:paraId="3F5EE871" w14:textId="77777777" w:rsidR="00C42966" w:rsidRPr="006554C5" w:rsidRDefault="00D80FF6" w:rsidP="00D77E17">
      <w:pPr>
        <w:keepNext/>
        <w:keepLines/>
        <w:widowControl/>
        <w:spacing w:line="312" w:lineRule="auto"/>
        <w:rPr>
          <w:rFonts w:ascii="Arial" w:hAnsi="Arial" w:cs="Arial"/>
        </w:rPr>
      </w:pPr>
      <w:r w:rsidRPr="006554C5">
        <w:rPr>
          <w:rFonts w:ascii="Arial" w:hAnsi="Arial" w:cs="Arial"/>
        </w:rPr>
        <w:t>[</w:t>
      </w:r>
      <w:r w:rsidR="00C42966" w:rsidRPr="006554C5">
        <w:rPr>
          <w:rFonts w:ascii="Arial" w:hAnsi="Arial" w:cs="Arial"/>
          <w:i/>
        </w:rPr>
        <w:t>Auditor’s Signature</w:t>
      </w:r>
      <w:r w:rsidRPr="006554C5">
        <w:rPr>
          <w:rFonts w:ascii="Arial" w:hAnsi="Arial" w:cs="Arial"/>
        </w:rPr>
        <w:t>]</w:t>
      </w:r>
    </w:p>
    <w:p w14:paraId="37081E61" w14:textId="77777777" w:rsidR="00C42966" w:rsidRPr="006554C5" w:rsidRDefault="00D80FF6" w:rsidP="00D77E17">
      <w:pPr>
        <w:keepNext/>
        <w:keepLines/>
        <w:widowControl/>
        <w:spacing w:line="312" w:lineRule="auto"/>
        <w:rPr>
          <w:rFonts w:ascii="Arial" w:hAnsi="Arial" w:cs="Arial"/>
        </w:rPr>
      </w:pPr>
      <w:r w:rsidRPr="006554C5">
        <w:rPr>
          <w:rFonts w:ascii="Arial" w:hAnsi="Arial" w:cs="Arial"/>
        </w:rPr>
        <w:t>[</w:t>
      </w:r>
      <w:r w:rsidR="00C42966" w:rsidRPr="006554C5">
        <w:rPr>
          <w:rFonts w:ascii="Arial" w:hAnsi="Arial" w:cs="Arial"/>
          <w:i/>
        </w:rPr>
        <w:t>Name of individual registered auditor</w:t>
      </w:r>
      <w:r w:rsidRPr="006554C5">
        <w:rPr>
          <w:rFonts w:ascii="Arial" w:hAnsi="Arial" w:cs="Arial"/>
        </w:rPr>
        <w:t>]</w:t>
      </w:r>
    </w:p>
    <w:p w14:paraId="4D823539" w14:textId="77777777" w:rsidR="0039688C" w:rsidRPr="006554C5" w:rsidRDefault="00D80FF6" w:rsidP="00D77E17">
      <w:pPr>
        <w:keepNext/>
        <w:keepLines/>
        <w:widowControl/>
        <w:spacing w:line="312" w:lineRule="auto"/>
        <w:rPr>
          <w:rFonts w:ascii="Arial" w:hAnsi="Arial" w:cs="Arial"/>
        </w:rPr>
      </w:pPr>
      <w:r w:rsidRPr="006554C5">
        <w:rPr>
          <w:rFonts w:ascii="Arial" w:hAnsi="Arial" w:cs="Arial"/>
        </w:rPr>
        <w:t>[</w:t>
      </w:r>
      <w:r w:rsidR="0039688C" w:rsidRPr="006554C5">
        <w:rPr>
          <w:rFonts w:ascii="Arial" w:hAnsi="Arial" w:cs="Arial"/>
          <w:i/>
        </w:rPr>
        <w:t>Capacity if not a sole practitioner: e.g. Director or Partner</w:t>
      </w:r>
      <w:r w:rsidRPr="006554C5">
        <w:rPr>
          <w:rFonts w:ascii="Arial" w:hAnsi="Arial" w:cs="Arial"/>
        </w:rPr>
        <w:t>]</w:t>
      </w:r>
    </w:p>
    <w:p w14:paraId="17409836" w14:textId="77777777" w:rsidR="00C42966" w:rsidRPr="006554C5" w:rsidRDefault="00C42966" w:rsidP="00D77E17">
      <w:pPr>
        <w:keepNext/>
        <w:keepLines/>
        <w:widowControl/>
        <w:spacing w:line="312" w:lineRule="auto"/>
        <w:rPr>
          <w:rFonts w:ascii="Arial" w:hAnsi="Arial" w:cs="Arial"/>
        </w:rPr>
      </w:pPr>
      <w:r w:rsidRPr="006554C5">
        <w:rPr>
          <w:rFonts w:ascii="Arial" w:hAnsi="Arial" w:cs="Arial"/>
        </w:rPr>
        <w:t>Registered Auditor</w:t>
      </w:r>
    </w:p>
    <w:p w14:paraId="241C148E" w14:textId="13F2B75E" w:rsidR="00C42966" w:rsidRPr="006554C5" w:rsidRDefault="00D80FF6" w:rsidP="00522C38">
      <w:pPr>
        <w:keepNext/>
        <w:keepLines/>
        <w:widowControl/>
        <w:spacing w:line="312" w:lineRule="auto"/>
        <w:rPr>
          <w:rFonts w:ascii="Arial" w:hAnsi="Arial" w:cs="Arial"/>
        </w:rPr>
      </w:pPr>
      <w:r w:rsidRPr="006554C5">
        <w:rPr>
          <w:rFonts w:ascii="Arial" w:hAnsi="Arial" w:cs="Arial"/>
        </w:rPr>
        <w:t>[</w:t>
      </w:r>
      <w:r w:rsidR="00C42966" w:rsidRPr="006554C5">
        <w:rPr>
          <w:rFonts w:ascii="Arial" w:hAnsi="Arial" w:cs="Arial"/>
          <w:i/>
        </w:rPr>
        <w:t>Date of auditor’s report</w:t>
      </w:r>
      <w:r w:rsidRPr="006554C5">
        <w:rPr>
          <w:rFonts w:ascii="Arial" w:hAnsi="Arial" w:cs="Arial"/>
        </w:rPr>
        <w:t>]</w:t>
      </w:r>
    </w:p>
    <w:p w14:paraId="644D4341" w14:textId="2D78B967" w:rsidR="00C42966" w:rsidRPr="006554C5" w:rsidRDefault="00D80FF6">
      <w:pPr>
        <w:keepNext/>
        <w:keepLines/>
        <w:widowControl/>
        <w:spacing w:line="312" w:lineRule="auto"/>
        <w:rPr>
          <w:rStyle w:val="Strong"/>
          <w:rFonts w:ascii="Arial" w:hAnsi="Arial" w:cs="Arial"/>
          <w:iCs/>
          <w:kern w:val="32"/>
        </w:rPr>
      </w:pPr>
      <w:bookmarkStart w:id="350" w:name="_Toc299654355"/>
      <w:r w:rsidRPr="006554C5">
        <w:rPr>
          <w:rFonts w:ascii="Arial" w:hAnsi="Arial" w:cs="Arial"/>
        </w:rPr>
        <w:t>[</w:t>
      </w:r>
      <w:r w:rsidR="00C42966" w:rsidRPr="006554C5">
        <w:rPr>
          <w:rFonts w:ascii="Arial" w:hAnsi="Arial" w:cs="Arial"/>
          <w:i/>
        </w:rPr>
        <w:t>Auditor’s address</w:t>
      </w:r>
      <w:bookmarkEnd w:id="350"/>
      <w:r w:rsidRPr="006554C5">
        <w:rPr>
          <w:rFonts w:ascii="Arial" w:hAnsi="Arial" w:cs="Arial"/>
        </w:rPr>
        <w:t>]</w:t>
      </w:r>
    </w:p>
    <w:bookmarkEnd w:id="347"/>
    <w:p w14:paraId="73120131" w14:textId="304C855B" w:rsidR="009A2F6B" w:rsidRPr="006C0380" w:rsidRDefault="009A2F6B" w:rsidP="009A2F6B">
      <w:pPr>
        <w:spacing w:line="312" w:lineRule="auto"/>
        <w:jc w:val="left"/>
        <w:rPr>
          <w:rFonts w:ascii="Arial" w:hAnsi="Arial" w:cs="Arial"/>
          <w:lang w:val="en-ZA"/>
        </w:rPr>
      </w:pPr>
    </w:p>
    <w:p w14:paraId="14C4AB31" w14:textId="77777777" w:rsidR="009A2F6B" w:rsidRPr="006C0380" w:rsidRDefault="009A2F6B" w:rsidP="000A1FE8">
      <w:pPr>
        <w:rPr>
          <w:b/>
          <w:lang w:val="en-ZA"/>
        </w:rPr>
        <w:sectPr w:rsidR="009A2F6B" w:rsidRPr="006C0380" w:rsidSect="007979D0">
          <w:pgSz w:w="11907" w:h="16839" w:code="9"/>
          <w:pgMar w:top="1440" w:right="1701" w:bottom="1440" w:left="1701" w:header="720" w:footer="720" w:gutter="0"/>
          <w:cols w:space="720"/>
          <w:noEndnote/>
          <w:docGrid w:linePitch="299"/>
        </w:sectPr>
      </w:pPr>
    </w:p>
    <w:p w14:paraId="57E829FA" w14:textId="77777777" w:rsidR="00077042" w:rsidRPr="006554C5" w:rsidRDefault="00461418" w:rsidP="00F827EF">
      <w:pPr>
        <w:pStyle w:val="Heading3"/>
        <w:rPr>
          <w:rFonts w:hint="eastAsia"/>
        </w:rPr>
      </w:pPr>
      <w:bookmarkStart w:id="351" w:name="_Toc513622614"/>
      <w:bookmarkStart w:id="352" w:name="_Toc515358752"/>
      <w:bookmarkStart w:id="353" w:name="_Toc518384436"/>
      <w:bookmarkStart w:id="354" w:name="_Toc5690152"/>
      <w:r>
        <w:lastRenderedPageBreak/>
        <w:t xml:space="preserve">Unmodified opinion – </w:t>
      </w:r>
      <w:r w:rsidR="002F59F6" w:rsidRPr="006554C5">
        <w:t>F</w:t>
      </w:r>
      <w:r w:rsidR="009A1BB8" w:rsidRPr="006554C5">
        <w:t>inancial statements (IFRS for SMEs)</w:t>
      </w:r>
      <w:r>
        <w:t>:</w:t>
      </w:r>
      <w:r w:rsidR="00634B6A" w:rsidRPr="006554C5">
        <w:t xml:space="preserve"> </w:t>
      </w:r>
      <w:r w:rsidR="00827E16" w:rsidRPr="006554C5">
        <w:t>Auditor’s responsibilities are included in an Appendix</w:t>
      </w:r>
      <w:bookmarkEnd w:id="351"/>
      <w:bookmarkEnd w:id="352"/>
      <w:bookmarkEnd w:id="353"/>
      <w:bookmarkEnd w:id="354"/>
    </w:p>
    <w:tbl>
      <w:tblPr>
        <w:tblStyle w:val="TableGrid"/>
        <w:tblW w:w="0" w:type="auto"/>
        <w:tblLook w:val="04A0" w:firstRow="1" w:lastRow="0" w:firstColumn="1" w:lastColumn="0" w:noHBand="0" w:noVBand="1"/>
      </w:tblPr>
      <w:tblGrid>
        <w:gridCol w:w="8495"/>
      </w:tblGrid>
      <w:tr w:rsidR="001C1154" w:rsidRPr="006554C5" w14:paraId="46F72F09" w14:textId="77777777" w:rsidTr="001C1154">
        <w:tc>
          <w:tcPr>
            <w:tcW w:w="8856" w:type="dxa"/>
          </w:tcPr>
          <w:p w14:paraId="009F37FC" w14:textId="77777777" w:rsidR="001C1154" w:rsidRPr="006554C5" w:rsidRDefault="001C1154" w:rsidP="00AF0B15">
            <w:pPr>
              <w:spacing w:line="312" w:lineRule="auto"/>
              <w:rPr>
                <w:rFonts w:ascii="Arial" w:hAnsi="Arial" w:cs="Arial"/>
                <w:bCs/>
              </w:rPr>
            </w:pPr>
            <w:r w:rsidRPr="006554C5">
              <w:rPr>
                <w:rFonts w:ascii="Arial" w:hAnsi="Arial" w:cs="Arial"/>
              </w:rPr>
              <w:t>Circumstances include:</w:t>
            </w:r>
          </w:p>
          <w:p w14:paraId="7733820E" w14:textId="69E4C036" w:rsidR="004567CF" w:rsidRPr="006554C5" w:rsidRDefault="004567CF" w:rsidP="00C95244">
            <w:pPr>
              <w:pStyle w:val="ListParagraph"/>
              <w:numPr>
                <w:ilvl w:val="0"/>
                <w:numId w:val="7"/>
              </w:numPr>
              <w:spacing w:before="0" w:after="120" w:line="312" w:lineRule="auto"/>
              <w:rPr>
                <w:rFonts w:cs="Arial"/>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F326B1">
              <w:rPr>
                <w:rFonts w:cs="Arial"/>
              </w:rPr>
              <w:t>. The audit is not a group audit (</w:t>
            </w:r>
            <w:r w:rsidR="001C45A3">
              <w:rPr>
                <w:rFonts w:cs="Arial"/>
              </w:rPr>
              <w:t>i.e.</w:t>
            </w:r>
            <w:r w:rsidR="00F326B1">
              <w:rPr>
                <w:rFonts w:cs="Arial"/>
              </w:rPr>
              <w:t xml:space="preserve"> ISA 600 does not apply)</w:t>
            </w:r>
            <w:r w:rsidR="00164123">
              <w:rPr>
                <w:rFonts w:cs="Arial"/>
              </w:rPr>
              <w:t>.</w:t>
            </w:r>
          </w:p>
          <w:p w14:paraId="0E11462E" w14:textId="257A35F2" w:rsidR="001C1154" w:rsidRPr="006554C5" w:rsidRDefault="001C1154" w:rsidP="00C95244">
            <w:pPr>
              <w:pStyle w:val="ListParagraph"/>
              <w:numPr>
                <w:ilvl w:val="0"/>
                <w:numId w:val="7"/>
              </w:numPr>
              <w:spacing w:before="0" w:after="120" w:line="312" w:lineRule="auto"/>
              <w:rPr>
                <w:rFonts w:cs="Arial"/>
              </w:rPr>
            </w:pPr>
            <w:r w:rsidRPr="006554C5">
              <w:rPr>
                <w:rFonts w:cs="Arial"/>
              </w:rPr>
              <w:t xml:space="preserve">Financial statements of a company in accordance with the International Financial Reporting Standard for </w:t>
            </w:r>
            <w:r w:rsidR="00EB38CB" w:rsidRPr="006554C5">
              <w:rPr>
                <w:rFonts w:cs="Arial"/>
              </w:rPr>
              <w:t>Small and Medium-sized Entities and the requirements of the Companies Act of South Africa</w:t>
            </w:r>
            <w:r w:rsidR="00164123">
              <w:rPr>
                <w:rFonts w:cs="Arial"/>
              </w:rPr>
              <w:t>.</w:t>
            </w:r>
            <w:r w:rsidRPr="006554C5">
              <w:rPr>
                <w:rFonts w:cs="Arial"/>
              </w:rPr>
              <w:t xml:space="preserve"> </w:t>
            </w:r>
          </w:p>
          <w:p w14:paraId="47BE11BA" w14:textId="5C745396" w:rsidR="00D13D75" w:rsidRPr="006554C5" w:rsidRDefault="00D13D75" w:rsidP="00C95244">
            <w:pPr>
              <w:pStyle w:val="ListParagraph"/>
              <w:numPr>
                <w:ilvl w:val="0"/>
                <w:numId w:val="7"/>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164123">
              <w:rPr>
                <w:rFonts w:eastAsia="Times New Roman" w:cs="Arial"/>
                <w:color w:val="000000"/>
                <w:lang w:val="en-ZA" w:eastAsia="en-ZA"/>
              </w:rPr>
              <w:t>.</w:t>
            </w:r>
          </w:p>
          <w:p w14:paraId="61BADD31" w14:textId="75B7970D" w:rsidR="00D13D75" w:rsidRPr="006554C5" w:rsidRDefault="00D13D75" w:rsidP="00C95244">
            <w:pPr>
              <w:pStyle w:val="ListParagraph"/>
              <w:numPr>
                <w:ilvl w:val="0"/>
                <w:numId w:val="7"/>
              </w:numPr>
              <w:spacing w:before="0" w:after="120" w:line="312" w:lineRule="auto"/>
              <w:rPr>
                <w:rFonts w:cs="Arial"/>
              </w:rPr>
            </w:pPr>
            <w:r w:rsidRPr="006554C5">
              <w:rPr>
                <w:rFonts w:eastAsia="Times New Roman" w:cs="Arial"/>
                <w:color w:val="000000"/>
                <w:lang w:val="en-ZA" w:eastAsia="en-ZA"/>
              </w:rPr>
              <w:t>Key audit matters have not been communicated</w:t>
            </w:r>
            <w:r w:rsidR="00164123">
              <w:rPr>
                <w:rFonts w:eastAsia="Times New Roman" w:cs="Arial"/>
                <w:color w:val="000000"/>
                <w:lang w:val="en-ZA" w:eastAsia="en-ZA"/>
              </w:rPr>
              <w:t>.</w:t>
            </w:r>
          </w:p>
          <w:p w14:paraId="58C48BB9" w14:textId="19975EEC" w:rsidR="006727EF" w:rsidRPr="00157F62" w:rsidRDefault="00D96A30" w:rsidP="006727EF">
            <w:pPr>
              <w:pStyle w:val="ListParagraph"/>
              <w:numPr>
                <w:ilvl w:val="0"/>
                <w:numId w:val="7"/>
              </w:numPr>
              <w:spacing w:before="0" w:after="120" w:line="312" w:lineRule="auto"/>
              <w:rPr>
                <w:rFonts w:cs="Arial"/>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95244" w:rsidRPr="006554C5">
              <w:rPr>
                <w:rFonts w:eastAsia="Times New Roman" w:cs="Arial"/>
                <w:color w:val="000000"/>
                <w:lang w:val="en-ZA" w:eastAsia="en-ZA"/>
              </w:rPr>
              <w:t>The auditor has determined that the</w:t>
            </w:r>
            <w:r w:rsidR="00D931DB" w:rsidRPr="006554C5">
              <w:rPr>
                <w:rFonts w:eastAsia="Times New Roman" w:cs="Arial"/>
                <w:color w:val="000000"/>
                <w:lang w:val="en-ZA" w:eastAsia="en-ZA"/>
              </w:rPr>
              <w:t xml:space="preserve"> other information </w:t>
            </w:r>
            <w:r w:rsidR="00D931DB">
              <w:rPr>
                <w:rFonts w:eastAsia="Times New Roman" w:cs="Arial"/>
                <w:color w:val="000000"/>
                <w:lang w:val="en-ZA" w:eastAsia="en-ZA"/>
              </w:rPr>
              <w:t>includes</w:t>
            </w:r>
            <w:r w:rsidR="00C95244" w:rsidRPr="006554C5">
              <w:rPr>
                <w:rFonts w:eastAsia="Times New Roman" w:cs="Arial"/>
                <w:color w:val="000000"/>
                <w:lang w:val="en-ZA" w:eastAsia="en-ZA"/>
              </w:rPr>
              <w:t xml:space="preserve"> the Directors’ Report prepared in terms of the Companies Act</w:t>
            </w:r>
            <w:r w:rsidR="005876CD" w:rsidRPr="006554C5">
              <w:rPr>
                <w:rFonts w:eastAsia="Times New Roman" w:cs="Arial"/>
                <w:color w:val="000000"/>
                <w:lang w:val="en-ZA" w:eastAsia="en-ZA"/>
              </w:rPr>
              <w:t xml:space="preserve"> of South Africa</w:t>
            </w:r>
            <w:r w:rsidR="0041514A">
              <w:rPr>
                <w:rFonts w:eastAsia="Times New Roman" w:cs="Arial"/>
                <w:color w:val="000000"/>
                <w:lang w:val="en-ZA" w:eastAsia="en-ZA"/>
              </w:rPr>
              <w:t>.</w:t>
            </w:r>
          </w:p>
          <w:p w14:paraId="74431841" w14:textId="4D067238" w:rsidR="0041514A" w:rsidRPr="006554C5" w:rsidRDefault="0041514A" w:rsidP="006727EF">
            <w:pPr>
              <w:pStyle w:val="ListParagraph"/>
              <w:numPr>
                <w:ilvl w:val="0"/>
                <w:numId w:val="7"/>
              </w:numPr>
              <w:spacing w:before="0" w:after="120" w:line="312" w:lineRule="auto"/>
              <w:rPr>
                <w:rFonts w:cs="Arial"/>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073119C4" w14:textId="5F21472B" w:rsidR="003D28C1" w:rsidRPr="006554C5" w:rsidRDefault="003D28C1" w:rsidP="003D28C1">
            <w:pPr>
              <w:pStyle w:val="ListParagraph"/>
              <w:numPr>
                <w:ilvl w:val="0"/>
                <w:numId w:val="7"/>
              </w:numPr>
              <w:spacing w:before="0" w:after="120" w:line="312" w:lineRule="auto"/>
              <w:rPr>
                <w:rFonts w:cs="Arial"/>
              </w:rPr>
            </w:pPr>
            <w:r w:rsidRPr="006554C5">
              <w:t>The auditor has concluded an unmodified (</w:t>
            </w:r>
            <w:r w:rsidR="001C45A3">
              <w:t>i.e.</w:t>
            </w:r>
            <w:r w:rsidRPr="006554C5">
              <w:t xml:space="preserve"> “clean”) opinion is appropriate based on the audit evidence obtained</w:t>
            </w:r>
            <w:r w:rsidR="00164123">
              <w:t>.</w:t>
            </w:r>
          </w:p>
          <w:p w14:paraId="01B63AB7" w14:textId="6277F748" w:rsidR="001C1154" w:rsidRPr="006554C5" w:rsidRDefault="006727EF" w:rsidP="00932718">
            <w:pPr>
              <w:pStyle w:val="ListParagraph"/>
              <w:numPr>
                <w:ilvl w:val="0"/>
                <w:numId w:val="7"/>
              </w:numPr>
              <w:spacing w:before="0" w:after="120" w:line="312" w:lineRule="auto"/>
              <w:rPr>
                <w:rFonts w:eastAsia="Times New Roman" w:cs="Arial"/>
                <w:bCs/>
              </w:rPr>
            </w:pPr>
            <w:r w:rsidRPr="006554C5">
              <w:rPr>
                <w:rFonts w:cs="Arial"/>
              </w:rPr>
              <w:t>The auditor has decided to include the description of his responsibilities for the audit of the financial statements in an appendix to the auditor’s report</w:t>
            </w:r>
            <w:r w:rsidR="00164123">
              <w:rPr>
                <w:rFonts w:cs="Arial"/>
              </w:rPr>
              <w:t>.</w:t>
            </w:r>
          </w:p>
        </w:tc>
      </w:tr>
    </w:tbl>
    <w:p w14:paraId="13D43ABA" w14:textId="77777777" w:rsidR="00A82C96" w:rsidRPr="006554C5" w:rsidRDefault="00A82C96" w:rsidP="00AF0B15">
      <w:pPr>
        <w:pStyle w:val="Heading1"/>
        <w:spacing w:before="0" w:after="120" w:line="312" w:lineRule="auto"/>
        <w:rPr>
          <w:rFonts w:cs="Arial"/>
          <w:sz w:val="22"/>
        </w:rPr>
      </w:pPr>
    </w:p>
    <w:p w14:paraId="4FDD9C81" w14:textId="77777777" w:rsidR="00077042" w:rsidRPr="006554C5" w:rsidRDefault="00A305CC" w:rsidP="00F077CF">
      <w:pPr>
        <w:spacing w:line="312" w:lineRule="auto"/>
        <w:jc w:val="center"/>
        <w:rPr>
          <w:rFonts w:ascii="Arial" w:hAnsi="Arial" w:cs="Arial"/>
          <w:b/>
          <w:kern w:val="32"/>
        </w:rPr>
      </w:pPr>
      <w:r w:rsidRPr="006554C5">
        <w:rPr>
          <w:rFonts w:ascii="Arial" w:hAnsi="Arial" w:cs="Arial"/>
          <w:b/>
        </w:rPr>
        <w:t>Independent Auditor’s Report</w:t>
      </w:r>
    </w:p>
    <w:p w14:paraId="03C9DDC7" w14:textId="77777777" w:rsidR="00077042" w:rsidRPr="006554C5" w:rsidRDefault="00077042">
      <w:pPr>
        <w:spacing w:line="312" w:lineRule="auto"/>
        <w:rPr>
          <w:rFonts w:ascii="Arial" w:hAnsi="Arial" w:cs="Arial"/>
          <w:b/>
        </w:rPr>
      </w:pPr>
    </w:p>
    <w:p w14:paraId="724DD7C2" w14:textId="77777777" w:rsidR="00077042" w:rsidRPr="006554C5" w:rsidRDefault="00077042">
      <w:pPr>
        <w:spacing w:line="312" w:lineRule="auto"/>
        <w:rPr>
          <w:rFonts w:ascii="Arial" w:hAnsi="Arial" w:cs="Arial"/>
          <w:i/>
        </w:rPr>
      </w:pPr>
      <w:r w:rsidRPr="006554C5">
        <w:rPr>
          <w:rFonts w:ascii="Arial" w:hAnsi="Arial" w:cs="Arial"/>
          <w:i/>
        </w:rPr>
        <w:t xml:space="preserve">To the </w:t>
      </w:r>
      <w:r w:rsidR="000844F4" w:rsidRPr="006554C5">
        <w:rPr>
          <w:rFonts w:ascii="Arial" w:hAnsi="Arial" w:cs="Arial"/>
          <w:i/>
        </w:rPr>
        <w:t>Shareholders</w:t>
      </w:r>
      <w:r w:rsidRPr="006554C5">
        <w:rPr>
          <w:rFonts w:ascii="Arial" w:hAnsi="Arial" w:cs="Arial"/>
          <w:i/>
        </w:rPr>
        <w:t xml:space="preserve"> of </w:t>
      </w:r>
      <w:smartTag w:uri="urn:schemas-microsoft-com:office:smarttags" w:element="stockticker">
        <w:r w:rsidRPr="006554C5">
          <w:rPr>
            <w:rFonts w:ascii="Arial" w:hAnsi="Arial" w:cs="Arial"/>
            <w:i/>
          </w:rPr>
          <w:t>ABC</w:t>
        </w:r>
      </w:smartTag>
      <w:r w:rsidRPr="006554C5">
        <w:rPr>
          <w:rFonts w:ascii="Arial" w:hAnsi="Arial" w:cs="Arial"/>
          <w:i/>
        </w:rPr>
        <w:t xml:space="preserve"> Proprietary Limited</w:t>
      </w:r>
    </w:p>
    <w:p w14:paraId="2F5B1DB8" w14:textId="77777777" w:rsidR="00246BBA" w:rsidRPr="006554C5" w:rsidRDefault="00246BBA" w:rsidP="0038727B">
      <w:pPr>
        <w:widowControl/>
        <w:tabs>
          <w:tab w:val="left" w:pos="8505"/>
        </w:tabs>
        <w:spacing w:line="312" w:lineRule="auto"/>
        <w:rPr>
          <w:rFonts w:ascii="Arial" w:eastAsia="Times New Roman" w:hAnsi="Arial" w:cs="Arial"/>
          <w:i/>
          <w:color w:val="000000"/>
          <w:lang w:val="en-ZA" w:eastAsia="en-ZA"/>
        </w:rPr>
      </w:pPr>
      <w:r w:rsidRPr="006554C5">
        <w:rPr>
          <w:rFonts w:ascii="Arial" w:eastAsia="Times New Roman" w:hAnsi="Arial" w:cs="Arial"/>
          <w:bCs/>
          <w:i/>
          <w:color w:val="000000"/>
          <w:lang w:val="en-ZA" w:eastAsia="en-ZA"/>
        </w:rPr>
        <w:t xml:space="preserve">Opinion </w:t>
      </w:r>
    </w:p>
    <w:p w14:paraId="558FF994" w14:textId="77777777" w:rsidR="00246BBA" w:rsidRPr="006554C5" w:rsidRDefault="00246BBA" w:rsidP="0038727B">
      <w:pPr>
        <w:pStyle w:val="ac-01"/>
        <w:tabs>
          <w:tab w:val="left" w:pos="8505"/>
        </w:tabs>
        <w:spacing w:after="120" w:line="312" w:lineRule="auto"/>
        <w:ind w:right="4"/>
        <w:jc w:val="both"/>
        <w:rPr>
          <w:rFonts w:ascii="Arial" w:hAnsi="Arial" w:cs="Arial"/>
          <w:sz w:val="22"/>
          <w:szCs w:val="22"/>
        </w:rPr>
      </w:pPr>
      <w:r w:rsidRPr="006554C5">
        <w:rPr>
          <w:rFonts w:ascii="Arial" w:eastAsia="Times New Roman" w:hAnsi="Arial" w:cs="Arial"/>
          <w:color w:val="000000"/>
          <w:sz w:val="22"/>
          <w:szCs w:val="22"/>
          <w:lang w:val="en-ZA" w:eastAsia="en-ZA"/>
        </w:rPr>
        <w:t xml:space="preserve">We have audited the financial statements of ABC Proprietary Limited set out on pages … to …, which comprise the statement of financial position as at 31 December 20X1, and the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6B1D2897" w14:textId="06EF7FCE" w:rsidR="00246BBA" w:rsidRPr="006554C5" w:rsidRDefault="00246BBA" w:rsidP="0008351C">
      <w:pPr>
        <w:pStyle w:val="ac-01"/>
        <w:tabs>
          <w:tab w:val="left" w:pos="8505"/>
        </w:tabs>
        <w:spacing w:after="120" w:line="312" w:lineRule="auto"/>
        <w:ind w:right="4"/>
        <w:jc w:val="both"/>
        <w:rPr>
          <w:rFonts w:ascii="Arial" w:hAnsi="Arial" w:cs="Arial"/>
          <w:i/>
        </w:rPr>
      </w:pPr>
      <w:bookmarkStart w:id="355" w:name="_Hlk523809506"/>
      <w:r w:rsidRPr="006554C5">
        <w:rPr>
          <w:rFonts w:ascii="Arial" w:hAnsi="Arial" w:cs="Arial"/>
          <w:sz w:val="22"/>
          <w:szCs w:val="22"/>
        </w:rPr>
        <w:lastRenderedPageBreak/>
        <w:t>In our opinion, the financial statements present fairly, in all material respects, the financial position</w:t>
      </w:r>
      <w:bookmarkEnd w:id="355"/>
      <w:r w:rsidRPr="006554C5">
        <w:rPr>
          <w:rFonts w:ascii="Arial" w:hAnsi="Arial" w:cs="Arial"/>
          <w:sz w:val="22"/>
          <w:szCs w:val="22"/>
        </w:rPr>
        <w:t xml:space="preserve"> of ABC </w:t>
      </w:r>
      <w:r w:rsidRPr="006554C5">
        <w:rPr>
          <w:rFonts w:ascii="Arial" w:eastAsia="Times New Roman" w:hAnsi="Arial" w:cs="Arial"/>
          <w:color w:val="000000"/>
          <w:sz w:val="22"/>
          <w:szCs w:val="22"/>
          <w:lang w:val="en-ZA" w:eastAsia="en-ZA"/>
        </w:rPr>
        <w:t>Proprietary</w:t>
      </w:r>
      <w:r w:rsidRPr="006554C5">
        <w:rPr>
          <w:rFonts w:ascii="Arial" w:hAnsi="Arial" w:cs="Arial"/>
          <w:sz w:val="22"/>
          <w:szCs w:val="22"/>
        </w:rPr>
        <w:t xml:space="preserve"> Limited as at 31 December 20X1, and its financial performance and cash flows for the year then ended </w:t>
      </w:r>
      <w:bookmarkStart w:id="356" w:name="_Hlk523809530"/>
      <w:r w:rsidRPr="006554C5">
        <w:rPr>
          <w:rFonts w:ascii="Arial" w:hAnsi="Arial" w:cs="Arial"/>
          <w:sz w:val="22"/>
          <w:szCs w:val="22"/>
        </w:rPr>
        <w:t>in accordance with</w:t>
      </w:r>
      <w:r w:rsidR="00E17046" w:rsidRPr="006554C5">
        <w:rPr>
          <w:rFonts w:ascii="Arial" w:hAnsi="Arial" w:cs="Arial"/>
          <w:sz w:val="22"/>
          <w:szCs w:val="22"/>
        </w:rPr>
        <w:t xml:space="preserve"> the</w:t>
      </w:r>
      <w:r w:rsidRPr="006554C5">
        <w:rPr>
          <w:rFonts w:ascii="Arial" w:hAnsi="Arial" w:cs="Arial"/>
          <w:sz w:val="22"/>
          <w:szCs w:val="22"/>
        </w:rPr>
        <w:t xml:space="preserve"> International Financial Reporting Standard</w:t>
      </w:r>
      <w:bookmarkEnd w:id="356"/>
      <w:r w:rsidRPr="006554C5">
        <w:rPr>
          <w:rFonts w:ascii="Arial" w:hAnsi="Arial" w:cs="Arial"/>
          <w:sz w:val="22"/>
          <w:szCs w:val="22"/>
        </w:rPr>
        <w:t xml:space="preserve"> for Small and Medium-sized Entities </w:t>
      </w:r>
      <w:bookmarkStart w:id="357" w:name="_Hlk523809553"/>
      <w:r w:rsidRPr="006554C5">
        <w:rPr>
          <w:rFonts w:ascii="Arial" w:hAnsi="Arial" w:cs="Arial"/>
          <w:sz w:val="22"/>
          <w:szCs w:val="22"/>
        </w:rPr>
        <w:t>and the requirements of the Companies Act of South Africa</w:t>
      </w:r>
      <w:bookmarkEnd w:id="357"/>
      <w:r w:rsidRPr="006554C5">
        <w:rPr>
          <w:rFonts w:ascii="Arial" w:hAnsi="Arial" w:cs="Arial"/>
          <w:sz w:val="22"/>
          <w:szCs w:val="22"/>
        </w:rPr>
        <w:t>.</w:t>
      </w:r>
    </w:p>
    <w:tbl>
      <w:tblPr>
        <w:tblStyle w:val="TableGrid"/>
        <w:tblW w:w="0" w:type="auto"/>
        <w:tblLook w:val="04A0" w:firstRow="1" w:lastRow="0" w:firstColumn="1" w:lastColumn="0" w:noHBand="0" w:noVBand="1"/>
      </w:tblPr>
      <w:tblGrid>
        <w:gridCol w:w="8495"/>
      </w:tblGrid>
      <w:tr w:rsidR="008862C3" w14:paraId="3F2AA671" w14:textId="77777777" w:rsidTr="008862C3">
        <w:tc>
          <w:tcPr>
            <w:tcW w:w="8495" w:type="dxa"/>
          </w:tcPr>
          <w:p w14:paraId="1481F1FA" w14:textId="48613DE8" w:rsidR="008D7250" w:rsidRDefault="008D7250" w:rsidP="0008351C">
            <w:pPr>
              <w:tabs>
                <w:tab w:val="left" w:pos="8505"/>
              </w:tabs>
              <w:spacing w:line="312" w:lineRule="auto"/>
              <w:rPr>
                <w:rFonts w:ascii="Arial" w:hAnsi="Arial" w:cs="Arial"/>
              </w:rPr>
            </w:pPr>
            <w:r>
              <w:rPr>
                <w:rFonts w:ascii="Arial" w:hAnsi="Arial" w:cs="Arial"/>
                <w:b/>
              </w:rPr>
              <w:t>[</w:t>
            </w:r>
            <w:bookmarkStart w:id="358" w:name="_Hlk530463414"/>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bookmarkEnd w:id="358"/>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582CB87E" w14:textId="77777777" w:rsidR="008D7250" w:rsidRPr="001B1DBA" w:rsidRDefault="008D7250" w:rsidP="0008351C">
            <w:pPr>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 Opinion</w:t>
            </w:r>
          </w:p>
          <w:p w14:paraId="1416864B" w14:textId="3B5F3FBF" w:rsidR="008862C3" w:rsidRDefault="008D7250" w:rsidP="0008351C">
            <w:pPr>
              <w:tabs>
                <w:tab w:val="left" w:pos="8505"/>
              </w:tabs>
              <w:spacing w:line="312" w:lineRule="auto"/>
              <w:rPr>
                <w:rFonts w:ascii="Arial" w:eastAsia="Times New Roman" w:hAnsi="Arial" w:cs="Arial"/>
                <w:color w:val="000000"/>
                <w:lang w:val="en-ZA" w:eastAsia="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F23FE7">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Pr="00837E6C">
              <w:rPr>
                <w:rFonts w:ascii="Arial" w:hAnsi="Arial" w:cs="Arial"/>
              </w:rPr>
              <w:t xml:space="preserve"> </w:t>
            </w:r>
            <w:r w:rsidR="002104E3">
              <w:rPr>
                <w:rFonts w:ascii="Arial" w:hAnsi="Arial" w:cs="Arial"/>
              </w:rPr>
              <w:t>(together the IRBA Code</w:t>
            </w:r>
            <w:r w:rsidR="00A3437D">
              <w:rPr>
                <w:rFonts w:ascii="Arial" w:hAnsi="Arial" w:cs="Arial"/>
              </w:rPr>
              <w:t>s</w:t>
            </w:r>
            <w:r w:rsidR="002104E3">
              <w:rPr>
                <w:rFonts w:ascii="Arial" w:hAnsi="Arial" w:cs="Arial"/>
              </w:rPr>
              <w:t>)</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2104E3">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2104E3">
              <w:rPr>
                <w:rFonts w:ascii="Arial" w:hAnsi="Arial" w:cs="Arial"/>
              </w:rPr>
              <w:t>T</w:t>
            </w:r>
            <w:r w:rsidR="00F22197" w:rsidRPr="00837E6C">
              <w:rPr>
                <w:rFonts w:ascii="Arial" w:hAnsi="Arial" w:cs="Arial"/>
              </w:rPr>
              <w:t>he IRBA Code</w:t>
            </w:r>
            <w:r w:rsidR="002104E3">
              <w:rPr>
                <w:rFonts w:ascii="Arial" w:hAnsi="Arial" w:cs="Arial"/>
              </w:rPr>
              <w:t>s</w:t>
            </w:r>
            <w:r w:rsidR="00F22197" w:rsidRPr="00837E6C">
              <w:rPr>
                <w:rFonts w:ascii="Arial" w:hAnsi="Arial" w:cs="Arial"/>
              </w:rPr>
              <w:t xml:space="preserve"> </w:t>
            </w:r>
            <w:r w:rsidR="00F22197">
              <w:rPr>
                <w:rFonts w:ascii="Arial" w:hAnsi="Arial" w:cs="Arial"/>
              </w:rPr>
              <w:t>are</w:t>
            </w:r>
            <w:r w:rsidR="00F22197" w:rsidRPr="00837E6C">
              <w:rPr>
                <w:rFonts w:ascii="Arial" w:hAnsi="Arial" w:cs="Arial"/>
              </w:rPr>
              <w:t xml:space="preserve"> consistent with</w:t>
            </w:r>
            <w:r w:rsidR="002104E3">
              <w:rPr>
                <w:rFonts w:ascii="Arial" w:hAnsi="Arial" w:cs="Arial"/>
              </w:rPr>
              <w:t xml:space="preserve"> the corresponding</w:t>
            </w:r>
            <w:r w:rsidR="00F22197" w:rsidRPr="00837E6C">
              <w:rPr>
                <w:rFonts w:ascii="Arial" w:hAnsi="Arial" w:cs="Arial"/>
              </w:rPr>
              <w:t xml:space="preserve"> </w:t>
            </w:r>
            <w:r w:rsidR="00F22197">
              <w:rPr>
                <w:rFonts w:ascii="Arial" w:hAnsi="Arial" w:cs="Arial"/>
              </w:rPr>
              <w:t xml:space="preserve">sections of </w:t>
            </w:r>
            <w:r w:rsidR="00F22197" w:rsidRPr="00837E6C">
              <w:rPr>
                <w:rFonts w:ascii="Arial" w:hAnsi="Arial" w:cs="Arial"/>
              </w:rPr>
              <w:t>the International Ethics Standards Board for Accountants</w:t>
            </w:r>
            <w:r w:rsidR="00F22197">
              <w:rPr>
                <w:rFonts w:ascii="Arial" w:hAnsi="Arial" w:cs="Arial"/>
              </w:rPr>
              <w:t>’</w:t>
            </w:r>
            <w:r w:rsidR="00F22197" w:rsidRPr="00837E6C">
              <w:rPr>
                <w:rFonts w:ascii="Arial" w:hAnsi="Arial" w:cs="Arial"/>
              </w:rPr>
              <w:t xml:space="preserve"> </w:t>
            </w:r>
            <w:r w:rsidR="00F22197" w:rsidRPr="00837E6C">
              <w:rPr>
                <w:rFonts w:ascii="Arial" w:hAnsi="Arial" w:cs="Arial"/>
                <w:i/>
              </w:rPr>
              <w:t>Code of Ethics for Professional Accountants</w:t>
            </w:r>
            <w:r w:rsidR="002104E3">
              <w:rPr>
                <w:rFonts w:ascii="Arial" w:hAnsi="Arial" w:cs="Arial"/>
              </w:rPr>
              <w:t xml:space="preserve"> and</w:t>
            </w:r>
            <w:r w:rsidR="00F22197" w:rsidRPr="00837E6C">
              <w:rPr>
                <w:rFonts w:ascii="Arial" w:hAnsi="Arial" w:cs="Arial"/>
              </w:rPr>
              <w:t xml:space="preserve"> the International Ethics Standards Board for Accountants</w:t>
            </w:r>
            <w:r w:rsidR="00F22197">
              <w:rPr>
                <w:rFonts w:ascii="Arial" w:hAnsi="Arial" w:cs="Arial"/>
              </w:rPr>
              <w:t>’</w:t>
            </w:r>
            <w:r w:rsidR="00F22197" w:rsidRPr="00837E6C">
              <w:rPr>
                <w:rFonts w:ascii="Arial" w:hAnsi="Arial" w:cs="Arial"/>
              </w:rPr>
              <w:t xml:space="preserve"> </w:t>
            </w:r>
            <w:r w:rsidR="00F22197" w:rsidRPr="00837E6C">
              <w:rPr>
                <w:rFonts w:ascii="Arial" w:hAnsi="Arial" w:cs="Arial"/>
                <w:i/>
              </w:rPr>
              <w:t>International Code of Ethics for Professional Accountants (including International Independence Standards)</w:t>
            </w:r>
            <w:r w:rsidR="002104E3">
              <w:rPr>
                <w:rFonts w:ascii="Arial" w:hAnsi="Arial" w:cs="Arial"/>
              </w:rPr>
              <w:t xml:space="preserve"> respectively</w:t>
            </w:r>
            <w:r w:rsidR="00F22197"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 opinion.</w:t>
            </w:r>
          </w:p>
        </w:tc>
      </w:tr>
    </w:tbl>
    <w:p w14:paraId="7ACA6E75" w14:textId="77777777" w:rsidR="008862C3" w:rsidRDefault="008862C3" w:rsidP="0008351C">
      <w:pPr>
        <w:tabs>
          <w:tab w:val="left" w:pos="8505"/>
        </w:tabs>
        <w:spacing w:line="312" w:lineRule="auto"/>
        <w:rPr>
          <w:rFonts w:ascii="Arial" w:eastAsia="Times New Roman" w:hAnsi="Arial" w:cs="Arial"/>
          <w:color w:val="000000"/>
          <w:lang w:val="en-ZA" w:eastAsia="en-ZA"/>
        </w:rPr>
      </w:pPr>
    </w:p>
    <w:tbl>
      <w:tblPr>
        <w:tblStyle w:val="TableGrid"/>
        <w:tblW w:w="0" w:type="auto"/>
        <w:tblLook w:val="04A0" w:firstRow="1" w:lastRow="0" w:firstColumn="1" w:lastColumn="0" w:noHBand="0" w:noVBand="1"/>
      </w:tblPr>
      <w:tblGrid>
        <w:gridCol w:w="8495"/>
      </w:tblGrid>
      <w:tr w:rsidR="008862C3" w14:paraId="44EA35A6" w14:textId="77777777" w:rsidTr="008862C3">
        <w:tc>
          <w:tcPr>
            <w:tcW w:w="8495" w:type="dxa"/>
          </w:tcPr>
          <w:p w14:paraId="3A987BA5" w14:textId="77777777" w:rsidR="00CA5DA4" w:rsidRPr="001371D5" w:rsidRDefault="00CA5DA4" w:rsidP="0008351C">
            <w:pPr>
              <w:tabs>
                <w:tab w:val="left" w:pos="8505"/>
              </w:tabs>
              <w:spacing w:line="312" w:lineRule="auto"/>
              <w:rPr>
                <w:rFonts w:ascii="Arial" w:hAnsi="Arial" w:cs="Arial"/>
                <w:b/>
              </w:rPr>
            </w:pPr>
            <w:r>
              <w:rPr>
                <w:rFonts w:ascii="Arial" w:hAnsi="Arial" w:cs="Arial"/>
                <w:b/>
              </w:rPr>
              <w:t>[</w:t>
            </w:r>
            <w:r w:rsidRPr="001371D5">
              <w:rPr>
                <w:rFonts w:ascii="Arial" w:hAnsi="Arial" w:cs="Arial"/>
                <w:b/>
              </w:rPr>
              <w:t>For audits of financial statements for</w:t>
            </w:r>
            <w:r>
              <w:rPr>
                <w:rFonts w:ascii="Arial" w:hAnsi="Arial" w:cs="Arial"/>
                <w:b/>
              </w:rPr>
              <w:t xml:space="preserve"> financial</w:t>
            </w:r>
            <w:r w:rsidRPr="001371D5">
              <w:rPr>
                <w:rFonts w:ascii="Arial" w:hAnsi="Arial" w:cs="Arial"/>
                <w:b/>
              </w:rPr>
              <w:t xml:space="preserve"> periods beginning on or after 15 June </w:t>
            </w:r>
            <w:r>
              <w:rPr>
                <w:rFonts w:ascii="Arial" w:hAnsi="Arial" w:cs="Arial"/>
                <w:b/>
              </w:rPr>
              <w:t>2019]</w:t>
            </w:r>
            <w:r w:rsidRPr="001371D5">
              <w:rPr>
                <w:rFonts w:ascii="Arial" w:hAnsi="Arial" w:cs="Arial"/>
                <w:b/>
              </w:rPr>
              <w:t xml:space="preserve"> </w:t>
            </w:r>
            <w:r w:rsidRPr="00031BBE">
              <w:rPr>
                <w:rFonts w:ascii="Arial" w:hAnsi="Arial" w:cs="Arial"/>
              </w:rPr>
              <w:t>[Delete block if not applicable]</w:t>
            </w:r>
          </w:p>
          <w:p w14:paraId="06CC470E" w14:textId="77777777" w:rsidR="00CA5DA4" w:rsidRPr="001371D5" w:rsidRDefault="00CA5DA4" w:rsidP="0008351C">
            <w:pPr>
              <w:tabs>
                <w:tab w:val="left" w:pos="8505"/>
              </w:tabs>
              <w:spacing w:line="312" w:lineRule="auto"/>
              <w:rPr>
                <w:rFonts w:ascii="Arial" w:hAnsi="Arial" w:cs="Arial"/>
                <w:i/>
              </w:rPr>
            </w:pPr>
            <w:r w:rsidRPr="001371D5">
              <w:rPr>
                <w:rFonts w:ascii="Arial" w:hAnsi="Arial" w:cs="Arial"/>
                <w:i/>
              </w:rPr>
              <w:t>Basis for Opinion</w:t>
            </w:r>
          </w:p>
          <w:p w14:paraId="2580452A" w14:textId="314D341D" w:rsidR="008862C3" w:rsidRDefault="00CA5DA4" w:rsidP="0008351C">
            <w:pPr>
              <w:tabs>
                <w:tab w:val="left" w:pos="8505"/>
              </w:tabs>
              <w:spacing w:line="312" w:lineRule="auto"/>
              <w:rPr>
                <w:rFonts w:ascii="Arial" w:eastAsia="Times New Roman" w:hAnsi="Arial" w:cs="Arial"/>
                <w:color w:val="000000"/>
                <w:lang w:val="en-ZA" w:eastAsia="en-ZA"/>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F23FE7">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w:t>
            </w:r>
            <w:r w:rsidRPr="001371D5">
              <w:rPr>
                <w:rFonts w:ascii="Arial" w:hAnsi="Arial" w:cs="Arial"/>
              </w:rPr>
              <w:lastRenderedPageBreak/>
              <w:t>applicable to performing audits in South Africa. The IRBA Code is consistent with</w:t>
            </w:r>
            <w:r w:rsidR="002104E3">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 opinion.</w:t>
            </w:r>
          </w:p>
        </w:tc>
      </w:tr>
    </w:tbl>
    <w:p w14:paraId="4CD55BDE" w14:textId="77777777" w:rsidR="008862C3" w:rsidRDefault="008862C3" w:rsidP="0008351C">
      <w:pPr>
        <w:tabs>
          <w:tab w:val="left" w:pos="8505"/>
        </w:tabs>
        <w:spacing w:line="312" w:lineRule="auto"/>
        <w:rPr>
          <w:rFonts w:ascii="Arial" w:eastAsia="Times New Roman" w:hAnsi="Arial" w:cs="Arial"/>
          <w:color w:val="000000"/>
          <w:lang w:val="en-ZA" w:eastAsia="en-ZA"/>
        </w:rPr>
      </w:pPr>
    </w:p>
    <w:p w14:paraId="34C10AC2" w14:textId="77777777" w:rsidR="004D56DC" w:rsidRPr="006554C5" w:rsidRDefault="004D56DC" w:rsidP="0008351C">
      <w:pPr>
        <w:tabs>
          <w:tab w:val="left" w:pos="8505"/>
        </w:tabs>
        <w:spacing w:line="312" w:lineRule="auto"/>
        <w:rPr>
          <w:rFonts w:ascii="Arial" w:hAnsi="Arial" w:cs="Arial"/>
          <w:i/>
        </w:rPr>
      </w:pPr>
      <w:r w:rsidRPr="006554C5">
        <w:rPr>
          <w:rFonts w:ascii="Arial" w:hAnsi="Arial" w:cs="Arial"/>
          <w:i/>
        </w:rPr>
        <w:t>Other information</w:t>
      </w:r>
    </w:p>
    <w:p w14:paraId="6CC68326" w14:textId="3D651018" w:rsidR="00E66D3A" w:rsidRPr="006554C5" w:rsidRDefault="00E66D3A" w:rsidP="0008351C">
      <w:pPr>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F513C6" w:rsidRPr="006554C5">
        <w:rPr>
          <w:rFonts w:ascii="Arial" w:eastAsia="Times New Roman" w:hAnsi="Arial" w:cs="Arial"/>
          <w:color w:val="000000"/>
          <w:lang w:val="en-ZA" w:eastAsia="en-ZA"/>
        </w:rPr>
        <w:t>The other information comprises</w:t>
      </w:r>
      <w:r w:rsidR="00CA02EA">
        <w:rPr>
          <w:rFonts w:ascii="Arial" w:eastAsia="Times New Roman" w:hAnsi="Arial" w:cs="Arial"/>
          <w:color w:val="000000"/>
          <w:lang w:val="en-ZA" w:eastAsia="en-ZA"/>
        </w:rPr>
        <w:t xml:space="preserve"> the information included in the document titled “</w:t>
      </w:r>
      <w:r w:rsidR="00CA02EA" w:rsidRPr="006554C5">
        <w:rPr>
          <w:rFonts w:ascii="Arial" w:eastAsia="Times New Roman" w:hAnsi="Arial" w:cs="Arial"/>
          <w:color w:val="000000"/>
          <w:lang w:val="en-ZA" w:eastAsia="en-ZA"/>
        </w:rPr>
        <w:t xml:space="preserve">ABC </w:t>
      </w:r>
      <w:r w:rsidR="00CA02EA" w:rsidRPr="006554C5">
        <w:rPr>
          <w:rFonts w:ascii="Arial" w:hAnsi="Arial" w:cs="Arial"/>
        </w:rPr>
        <w:t>Proprietary</w:t>
      </w:r>
      <w:r w:rsidR="00CA02EA" w:rsidRPr="006554C5">
        <w:rPr>
          <w:rFonts w:ascii="Arial" w:eastAsia="Times New Roman" w:hAnsi="Arial" w:cs="Arial"/>
          <w:color w:val="000000"/>
          <w:lang w:val="en-ZA" w:eastAsia="en-ZA"/>
        </w:rPr>
        <w:t xml:space="preserve"> Limited</w:t>
      </w:r>
      <w:r w:rsidR="00CA02EA">
        <w:rPr>
          <w:rFonts w:ascii="Arial" w:eastAsia="Times New Roman" w:hAnsi="Arial" w:cs="Arial"/>
          <w:color w:val="000000"/>
          <w:lang w:val="en-ZA" w:eastAsia="en-ZA"/>
        </w:rPr>
        <w:t xml:space="preserve"> Annual Financial Statements for the year ended </w:t>
      </w:r>
      <w:r w:rsidR="00CA02EA" w:rsidRPr="006554C5">
        <w:rPr>
          <w:rFonts w:ascii="Arial" w:eastAsia="Times New Roman" w:hAnsi="Arial" w:cs="Arial"/>
          <w:color w:val="000000"/>
          <w:lang w:val="en-ZA" w:eastAsia="en-ZA"/>
        </w:rPr>
        <w:t>31 December 20X1</w:t>
      </w:r>
      <w:r w:rsidR="00CA02EA">
        <w:rPr>
          <w:rFonts w:ascii="Arial" w:eastAsia="Times New Roman" w:hAnsi="Arial" w:cs="Arial"/>
          <w:color w:val="000000"/>
          <w:lang w:val="en-ZA" w:eastAsia="en-ZA"/>
        </w:rPr>
        <w:t>”, which includes</w:t>
      </w:r>
      <w:r w:rsidR="00F513C6" w:rsidRPr="006554C5">
        <w:rPr>
          <w:rFonts w:ascii="Arial" w:eastAsia="Times New Roman" w:hAnsi="Arial" w:cs="Arial"/>
          <w:color w:val="000000"/>
          <w:lang w:val="en-ZA" w:eastAsia="en-ZA"/>
        </w:rPr>
        <w:t xml:space="preserve"> the Directors’ Report as required by the Companies Act</w:t>
      </w:r>
      <w:r w:rsidR="00420E72" w:rsidRPr="006554C5">
        <w:rPr>
          <w:rFonts w:ascii="Arial" w:eastAsia="Times New Roman" w:hAnsi="Arial" w:cs="Arial"/>
          <w:color w:val="000000"/>
          <w:lang w:val="en-ZA" w:eastAsia="en-ZA"/>
        </w:rPr>
        <w:t xml:space="preserve"> of South Africa. </w:t>
      </w:r>
      <w:r w:rsidR="00867AF9" w:rsidRPr="006554C5">
        <w:rPr>
          <w:rFonts w:ascii="Arial" w:eastAsia="Times New Roman" w:hAnsi="Arial" w:cs="Arial"/>
          <w:color w:val="000000"/>
          <w:lang w:val="en-ZA" w:eastAsia="en-ZA"/>
        </w:rPr>
        <w:t>The o</w:t>
      </w:r>
      <w:r w:rsidR="00420E72" w:rsidRPr="006554C5">
        <w:rPr>
          <w:rFonts w:ascii="Arial" w:eastAsia="Times New Roman" w:hAnsi="Arial" w:cs="Arial"/>
          <w:iCs/>
          <w:color w:val="000000"/>
          <w:lang w:val="en-ZA" w:eastAsia="en-ZA"/>
        </w:rPr>
        <w:t xml:space="preserve">ther information </w:t>
      </w:r>
      <w:r w:rsidR="00F513C6" w:rsidRPr="006554C5">
        <w:rPr>
          <w:rFonts w:ascii="Arial" w:eastAsia="Times New Roman" w:hAnsi="Arial" w:cs="Arial"/>
          <w:iCs/>
          <w:color w:val="000000"/>
          <w:lang w:val="en-ZA" w:eastAsia="en-ZA"/>
        </w:rPr>
        <w:t>does not include the financial statements and our auditor’s report thereon</w:t>
      </w:r>
      <w:r w:rsidR="00F513C6" w:rsidRPr="006554C5">
        <w:rPr>
          <w:rFonts w:ascii="Arial" w:eastAsia="Times New Roman" w:hAnsi="Arial" w:cs="Arial"/>
          <w:color w:val="000000"/>
          <w:lang w:val="en-ZA" w:eastAsia="en-ZA"/>
        </w:rPr>
        <w:t>.</w:t>
      </w:r>
      <w:r w:rsidRPr="006554C5">
        <w:rPr>
          <w:rFonts w:ascii="Arial" w:eastAsia="Times New Roman" w:hAnsi="Arial" w:cs="Arial"/>
          <w:color w:val="000000"/>
          <w:lang w:val="en-ZA" w:eastAsia="en-ZA"/>
        </w:rPr>
        <w:t xml:space="preserve"> </w:t>
      </w:r>
    </w:p>
    <w:p w14:paraId="16A23E5F" w14:textId="77777777" w:rsidR="00E66D3A" w:rsidRPr="006554C5" w:rsidRDefault="00E66D3A" w:rsidP="00E66D3A">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4030E8"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693F75D6" w14:textId="77777777" w:rsidR="00E66D3A" w:rsidRPr="006554C5" w:rsidRDefault="00E66D3A" w:rsidP="00E66D3A">
      <w:pPr>
        <w:tabs>
          <w:tab w:val="left" w:pos="8505"/>
        </w:tabs>
        <w:spacing w:line="312" w:lineRule="auto"/>
        <w:rPr>
          <w:rFonts w:ascii="Arial" w:hAnsi="Arial" w:cs="Arial"/>
          <w:i/>
        </w:rPr>
      </w:pPr>
      <w:r w:rsidRPr="006554C5">
        <w:rPr>
          <w:rFonts w:ascii="Arial" w:eastAsia="Times New Roman" w:hAnsi="Arial" w:cs="Arial"/>
          <w:color w:val="000000"/>
          <w:lang w:val="en-ZA" w:eastAsia="en-ZA"/>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42987CD7" w14:textId="77777777" w:rsidR="00246BBA" w:rsidRPr="006554C5" w:rsidRDefault="00246BBA">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6EFA25BC" w14:textId="77777777" w:rsidR="00246BBA" w:rsidRPr="006554C5" w:rsidRDefault="00246BBA">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The directors are responsible for the preparation and fair presentation of the financial statements in accordance with</w:t>
      </w:r>
      <w:r w:rsidR="0039522B" w:rsidRPr="006554C5">
        <w:rPr>
          <w:rFonts w:ascii="Arial" w:eastAsia="Times New Roman" w:hAnsi="Arial" w:cs="Arial"/>
          <w:sz w:val="22"/>
          <w:szCs w:val="22"/>
          <w:lang w:val="en-ZA" w:eastAsia="en-ZA"/>
        </w:rPr>
        <w:t xml:space="preserve"> the</w:t>
      </w:r>
      <w:r w:rsidRPr="006554C5">
        <w:rPr>
          <w:rFonts w:ascii="Arial" w:eastAsia="Times New Roman" w:hAnsi="Arial" w:cs="Arial"/>
          <w:sz w:val="22"/>
          <w:szCs w:val="22"/>
          <w:lang w:val="en-ZA" w:eastAsia="en-ZA"/>
        </w:rPr>
        <w:t xml:space="preserve"> </w:t>
      </w:r>
      <w:r w:rsidRPr="006554C5">
        <w:rPr>
          <w:rFonts w:ascii="Arial" w:hAnsi="Arial" w:cs="Arial"/>
          <w:sz w:val="22"/>
          <w:szCs w:val="22"/>
        </w:rPr>
        <w:t>International Financial Reporting Standard</w:t>
      </w:r>
      <w:r w:rsidR="000D4435" w:rsidRPr="006554C5">
        <w:rPr>
          <w:rFonts w:ascii="Arial" w:hAnsi="Arial" w:cs="Arial"/>
          <w:sz w:val="22"/>
          <w:szCs w:val="22"/>
        </w:rPr>
        <w:t xml:space="preserve"> for Small and Medium-sized Entities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0D869124" w14:textId="77777777" w:rsidR="00246BBA" w:rsidRPr="006554C5" w:rsidRDefault="00246BBA">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420E72"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7E7ABEA8" w14:textId="77777777" w:rsidR="00246BBA" w:rsidRPr="006554C5" w:rsidRDefault="00246BBA" w:rsidP="00C57674">
      <w:pPr>
        <w:pStyle w:val="ac-01"/>
        <w:keepNext/>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45F13628" w14:textId="77777777" w:rsidR="00246BBA" w:rsidRPr="006554C5" w:rsidRDefault="00246BBA" w:rsidP="00C57674">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w:t>
      </w:r>
      <w:r w:rsidRPr="006554C5">
        <w:rPr>
          <w:rFonts w:ascii="Arial" w:eastAsia="Times New Roman" w:hAnsi="Arial" w:cs="Arial"/>
          <w:color w:val="000000"/>
          <w:lang w:val="en-ZA" w:eastAsia="en-ZA"/>
        </w:rPr>
        <w:lastRenderedPageBreak/>
        <w:t xml:space="preserve">arise from fraud or error and are considered material if, individually or in the aggregate, they could reasonably be expected to influence the economic decisions of users taken on the basis of these financial statements. </w:t>
      </w:r>
    </w:p>
    <w:p w14:paraId="51B77193" w14:textId="77777777" w:rsidR="00056108" w:rsidRPr="006554C5" w:rsidRDefault="00056108">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A further description of our responsibilities for the audit of the financial statements is included in</w:t>
      </w:r>
      <w:r w:rsidR="0076134A">
        <w:rPr>
          <w:rFonts w:ascii="Arial" w:eastAsia="Times New Roman" w:hAnsi="Arial" w:cs="Arial"/>
          <w:color w:val="000000"/>
          <w:lang w:val="en-ZA" w:eastAsia="en-ZA"/>
        </w:rPr>
        <w:t xml:space="preserve"> the</w:t>
      </w:r>
      <w:r w:rsidRPr="006554C5">
        <w:rPr>
          <w:rFonts w:ascii="Arial" w:eastAsia="Times New Roman" w:hAnsi="Arial" w:cs="Arial"/>
          <w:color w:val="000000"/>
          <w:lang w:val="en-ZA" w:eastAsia="en-ZA"/>
        </w:rPr>
        <w:t xml:space="preserve"> </w:t>
      </w:r>
      <w:r w:rsidR="002D29F9" w:rsidRPr="006554C5">
        <w:rPr>
          <w:rFonts w:ascii="Arial" w:eastAsia="Times New Roman" w:hAnsi="Arial" w:cs="Arial"/>
          <w:color w:val="000000"/>
          <w:lang w:val="en-ZA" w:eastAsia="en-ZA"/>
        </w:rPr>
        <w:t>Appendix</w:t>
      </w:r>
      <w:r w:rsidRPr="006554C5">
        <w:rPr>
          <w:rFonts w:ascii="Arial" w:eastAsia="Times New Roman" w:hAnsi="Arial" w:cs="Arial"/>
          <w:color w:val="000000"/>
          <w:lang w:val="en-ZA" w:eastAsia="en-ZA"/>
        </w:rPr>
        <w:t xml:space="preserve"> </w:t>
      </w:r>
      <w:r w:rsidR="00CB75A6">
        <w:rPr>
          <w:rFonts w:ascii="Arial" w:eastAsia="Times New Roman" w:hAnsi="Arial" w:cs="Arial"/>
          <w:color w:val="000000"/>
          <w:lang w:val="en-ZA" w:eastAsia="en-ZA"/>
        </w:rPr>
        <w:t>to</w:t>
      </w:r>
      <w:r w:rsidR="00CB75A6" w:rsidRPr="006554C5">
        <w:rPr>
          <w:rFonts w:ascii="Arial" w:eastAsia="Times New Roman" w:hAnsi="Arial" w:cs="Arial"/>
          <w:color w:val="000000"/>
          <w:lang w:val="en-ZA" w:eastAsia="en-ZA"/>
        </w:rPr>
        <w:t xml:space="preserve"> </w:t>
      </w:r>
      <w:r w:rsidRPr="006554C5">
        <w:rPr>
          <w:rFonts w:ascii="Arial" w:eastAsia="Times New Roman" w:hAnsi="Arial" w:cs="Arial"/>
          <w:color w:val="000000"/>
          <w:lang w:val="en-ZA" w:eastAsia="en-ZA"/>
        </w:rPr>
        <w:t>this auditor’s report. This description, which is located at [</w:t>
      </w:r>
      <w:r w:rsidRPr="006554C5">
        <w:rPr>
          <w:rFonts w:ascii="Arial" w:eastAsia="Times New Roman" w:hAnsi="Arial" w:cs="Arial"/>
          <w:i/>
          <w:color w:val="000000"/>
          <w:lang w:val="en-ZA" w:eastAsia="en-ZA"/>
        </w:rPr>
        <w:t>indicate page number or other specific reference to the location of the description</w:t>
      </w:r>
      <w:r w:rsidRPr="006554C5">
        <w:rPr>
          <w:rFonts w:ascii="Arial" w:eastAsia="Times New Roman" w:hAnsi="Arial" w:cs="Arial"/>
          <w:color w:val="000000"/>
          <w:lang w:val="en-ZA" w:eastAsia="en-ZA"/>
        </w:rPr>
        <w:t>], forms part of our auditor’s report.</w:t>
      </w:r>
    </w:p>
    <w:p w14:paraId="058CF477" w14:textId="77777777" w:rsidR="0039522B" w:rsidRPr="006554C5" w:rsidRDefault="0039522B">
      <w:pPr>
        <w:spacing w:line="312" w:lineRule="auto"/>
        <w:rPr>
          <w:rFonts w:ascii="Arial" w:hAnsi="Arial" w:cs="Arial"/>
          <w:i/>
        </w:rPr>
      </w:pPr>
    </w:p>
    <w:p w14:paraId="0B8B2777" w14:textId="77777777" w:rsidR="00EC342C" w:rsidRPr="006554C5" w:rsidRDefault="00307133">
      <w:pPr>
        <w:spacing w:line="312" w:lineRule="auto"/>
        <w:rPr>
          <w:rFonts w:ascii="Arial" w:hAnsi="Arial" w:cs="Arial"/>
        </w:rPr>
      </w:pPr>
      <w:r w:rsidRPr="006554C5">
        <w:rPr>
          <w:rFonts w:ascii="Arial" w:hAnsi="Arial" w:cs="Arial"/>
        </w:rPr>
        <w:t>[</w:t>
      </w:r>
      <w:r w:rsidR="00EC342C" w:rsidRPr="006554C5">
        <w:rPr>
          <w:rFonts w:ascii="Arial" w:hAnsi="Arial" w:cs="Arial"/>
          <w:i/>
        </w:rPr>
        <w:t>Auditor’s Signature</w:t>
      </w:r>
      <w:r w:rsidRPr="006554C5">
        <w:rPr>
          <w:rFonts w:ascii="Arial" w:hAnsi="Arial" w:cs="Arial"/>
        </w:rPr>
        <w:t>]</w:t>
      </w:r>
    </w:p>
    <w:p w14:paraId="7475B67A" w14:textId="77777777" w:rsidR="00EC342C" w:rsidRPr="006554C5" w:rsidRDefault="00307133">
      <w:pPr>
        <w:spacing w:line="312" w:lineRule="auto"/>
        <w:rPr>
          <w:rFonts w:ascii="Arial" w:hAnsi="Arial" w:cs="Arial"/>
        </w:rPr>
      </w:pPr>
      <w:r w:rsidRPr="006554C5">
        <w:rPr>
          <w:rFonts w:ascii="Arial" w:hAnsi="Arial" w:cs="Arial"/>
        </w:rPr>
        <w:t>[</w:t>
      </w:r>
      <w:r w:rsidR="00EC342C" w:rsidRPr="006554C5">
        <w:rPr>
          <w:rFonts w:ascii="Arial" w:hAnsi="Arial" w:cs="Arial"/>
          <w:i/>
        </w:rPr>
        <w:t>Name of individual registered auditor</w:t>
      </w:r>
      <w:r w:rsidRPr="006554C5">
        <w:rPr>
          <w:rFonts w:ascii="Arial" w:hAnsi="Arial" w:cs="Arial"/>
        </w:rPr>
        <w:t>]</w:t>
      </w:r>
    </w:p>
    <w:p w14:paraId="62E653A4" w14:textId="77777777" w:rsidR="0039688C" w:rsidRPr="006554C5" w:rsidRDefault="00307133">
      <w:pPr>
        <w:spacing w:line="312" w:lineRule="auto"/>
        <w:rPr>
          <w:rFonts w:ascii="Arial" w:hAnsi="Arial" w:cs="Arial"/>
        </w:rPr>
      </w:pPr>
      <w:r w:rsidRPr="006554C5">
        <w:rPr>
          <w:rFonts w:ascii="Arial" w:hAnsi="Arial" w:cs="Arial"/>
        </w:rPr>
        <w:t>[</w:t>
      </w:r>
      <w:r w:rsidR="0039688C" w:rsidRPr="006554C5">
        <w:rPr>
          <w:rFonts w:ascii="Arial" w:hAnsi="Arial" w:cs="Arial"/>
          <w:i/>
        </w:rPr>
        <w:t>Capacity if not a sole practitioner: e.g. Director or Partner</w:t>
      </w:r>
      <w:r w:rsidRPr="006554C5">
        <w:rPr>
          <w:rFonts w:ascii="Arial" w:hAnsi="Arial" w:cs="Arial"/>
        </w:rPr>
        <w:t>]</w:t>
      </w:r>
    </w:p>
    <w:p w14:paraId="39239504" w14:textId="77777777" w:rsidR="00EC342C" w:rsidRPr="006554C5" w:rsidRDefault="00EC342C">
      <w:pPr>
        <w:spacing w:line="312" w:lineRule="auto"/>
        <w:rPr>
          <w:rFonts w:ascii="Arial" w:hAnsi="Arial" w:cs="Arial"/>
        </w:rPr>
      </w:pPr>
      <w:r w:rsidRPr="006554C5">
        <w:rPr>
          <w:rFonts w:ascii="Arial" w:hAnsi="Arial" w:cs="Arial"/>
        </w:rPr>
        <w:t>Registered Auditor</w:t>
      </w:r>
    </w:p>
    <w:p w14:paraId="25189D83" w14:textId="18B240A4" w:rsidR="00EC342C" w:rsidRPr="006554C5" w:rsidRDefault="00307133" w:rsidP="00522C38">
      <w:pPr>
        <w:spacing w:line="312" w:lineRule="auto"/>
        <w:rPr>
          <w:rFonts w:ascii="Arial" w:hAnsi="Arial" w:cs="Arial"/>
        </w:rPr>
      </w:pPr>
      <w:r w:rsidRPr="006554C5">
        <w:rPr>
          <w:rFonts w:ascii="Arial" w:hAnsi="Arial" w:cs="Arial"/>
        </w:rPr>
        <w:t>[</w:t>
      </w:r>
      <w:r w:rsidR="00EC342C" w:rsidRPr="006554C5">
        <w:rPr>
          <w:rFonts w:ascii="Arial" w:hAnsi="Arial" w:cs="Arial"/>
          <w:i/>
        </w:rPr>
        <w:t>Date of auditor’s report</w:t>
      </w:r>
      <w:r w:rsidRPr="006554C5">
        <w:rPr>
          <w:rFonts w:ascii="Arial" w:hAnsi="Arial" w:cs="Arial"/>
        </w:rPr>
        <w:t>]</w:t>
      </w:r>
    </w:p>
    <w:p w14:paraId="3C5F6303" w14:textId="42A67F69" w:rsidR="00F1621D" w:rsidRPr="006554C5" w:rsidRDefault="00307133">
      <w:pPr>
        <w:spacing w:line="312" w:lineRule="auto"/>
        <w:rPr>
          <w:rFonts w:ascii="Arial" w:hAnsi="Arial" w:cs="Arial"/>
        </w:rPr>
      </w:pPr>
      <w:r w:rsidRPr="006554C5">
        <w:rPr>
          <w:rFonts w:ascii="Arial" w:hAnsi="Arial" w:cs="Arial"/>
        </w:rPr>
        <w:t>[</w:t>
      </w:r>
      <w:r w:rsidR="00EC342C" w:rsidRPr="006554C5">
        <w:rPr>
          <w:rFonts w:ascii="Arial" w:hAnsi="Arial" w:cs="Arial"/>
          <w:i/>
        </w:rPr>
        <w:t>Auditor’s address</w:t>
      </w:r>
      <w:r w:rsidRPr="006554C5">
        <w:rPr>
          <w:rFonts w:ascii="Arial" w:hAnsi="Arial" w:cs="Arial"/>
        </w:rPr>
        <w:t>]</w:t>
      </w:r>
    </w:p>
    <w:p w14:paraId="32663B50" w14:textId="77777777" w:rsidR="009A2F6B" w:rsidRPr="006554C5" w:rsidRDefault="009A2F6B">
      <w:pPr>
        <w:spacing w:line="312" w:lineRule="auto"/>
      </w:pPr>
    </w:p>
    <w:p w14:paraId="16FE4202" w14:textId="77777777" w:rsidR="00056108" w:rsidRPr="006554C5" w:rsidRDefault="00056108" w:rsidP="00391CE8">
      <w:pPr>
        <w:spacing w:line="312" w:lineRule="auto"/>
        <w:jc w:val="right"/>
        <w:rPr>
          <w:rFonts w:ascii="Arial" w:hAnsi="Arial" w:cs="Arial"/>
          <w:b/>
        </w:rPr>
      </w:pPr>
      <w:r w:rsidRPr="006554C5">
        <w:rPr>
          <w:rFonts w:ascii="Arial" w:hAnsi="Arial" w:cs="Arial"/>
          <w:b/>
        </w:rPr>
        <w:t>Appendix</w:t>
      </w:r>
    </w:p>
    <w:p w14:paraId="33370751" w14:textId="77777777" w:rsidR="00056108" w:rsidRPr="006554C5" w:rsidRDefault="00056108">
      <w:pPr>
        <w:spacing w:line="312" w:lineRule="auto"/>
        <w:rPr>
          <w:rFonts w:ascii="Arial" w:hAnsi="Arial" w:cs="Arial"/>
          <w:b/>
        </w:rPr>
      </w:pPr>
    </w:p>
    <w:p w14:paraId="612077EE" w14:textId="77777777" w:rsidR="00056108" w:rsidRPr="006554C5" w:rsidRDefault="00056108">
      <w:pPr>
        <w:spacing w:line="312" w:lineRule="auto"/>
        <w:rPr>
          <w:rFonts w:ascii="Arial" w:hAnsi="Arial" w:cs="Arial"/>
          <w:b/>
        </w:rPr>
      </w:pPr>
      <w:r w:rsidRPr="006554C5">
        <w:rPr>
          <w:rFonts w:ascii="Arial" w:hAnsi="Arial" w:cs="Arial"/>
          <w:b/>
        </w:rPr>
        <w:t>Auditor’s Responsibilities for the Audit of the Financial Statements</w:t>
      </w:r>
    </w:p>
    <w:p w14:paraId="35A5C692" w14:textId="77777777" w:rsidR="00056108" w:rsidRPr="006554C5" w:rsidRDefault="00056108" w:rsidP="00056108">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33BF921A"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5754B8B9"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683F83C5"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67AF125A"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420E72"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w:t>
      </w:r>
      <w:r w:rsidRPr="006554C5">
        <w:rPr>
          <w:rFonts w:eastAsia="Times New Roman" w:cs="Arial"/>
          <w:color w:val="000000"/>
          <w:lang w:val="en-ZA" w:eastAsia="en-ZA"/>
        </w:rPr>
        <w:lastRenderedPageBreak/>
        <w:t xml:space="preserve">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425FF537"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764F15BF" w14:textId="77777777" w:rsidR="00056108" w:rsidRPr="006554C5" w:rsidRDefault="00056108" w:rsidP="00056108">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Pr="006554C5">
        <w:rPr>
          <w:rFonts w:ascii="Arial" w:eastAsia="Times New Roman" w:hAnsi="Arial" w:cs="Arial"/>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53022743" w14:textId="77777777" w:rsidR="006727EF" w:rsidRPr="006554C5" w:rsidRDefault="006727EF" w:rsidP="009A2F6B">
      <w:pPr>
        <w:pStyle w:val="Heading4"/>
        <w:sectPr w:rsidR="006727EF" w:rsidRPr="006554C5" w:rsidSect="007979D0">
          <w:pgSz w:w="11907" w:h="16839" w:code="9"/>
          <w:pgMar w:top="1440" w:right="1701" w:bottom="1440" w:left="1701" w:header="720" w:footer="720" w:gutter="0"/>
          <w:cols w:space="720"/>
          <w:noEndnote/>
          <w:docGrid w:linePitch="299"/>
        </w:sectPr>
      </w:pPr>
      <w:bookmarkStart w:id="359" w:name="_Toc416950608"/>
      <w:bookmarkStart w:id="360" w:name="_Toc416950823"/>
      <w:bookmarkStart w:id="361" w:name="_Toc416951038"/>
      <w:bookmarkStart w:id="362" w:name="_Toc416951253"/>
      <w:bookmarkStart w:id="363" w:name="_Toc416961665"/>
      <w:bookmarkStart w:id="364" w:name="_Toc420045442"/>
      <w:bookmarkEnd w:id="359"/>
      <w:bookmarkEnd w:id="360"/>
      <w:bookmarkEnd w:id="361"/>
      <w:bookmarkEnd w:id="362"/>
      <w:bookmarkEnd w:id="363"/>
      <w:bookmarkEnd w:id="364"/>
    </w:p>
    <w:p w14:paraId="14A91E51" w14:textId="77777777" w:rsidR="009A2F6B" w:rsidRPr="00C35FC7" w:rsidRDefault="00461418" w:rsidP="00F827EF">
      <w:pPr>
        <w:pStyle w:val="Heading3"/>
        <w:rPr>
          <w:rFonts w:hint="eastAsia"/>
          <w:lang w:val="nl-NL"/>
        </w:rPr>
      </w:pPr>
      <w:bookmarkStart w:id="365" w:name="_Toc513622615"/>
      <w:bookmarkStart w:id="366" w:name="_Toc515358753"/>
      <w:bookmarkStart w:id="367" w:name="_Toc518384437"/>
      <w:bookmarkStart w:id="368" w:name="_Toc5690153"/>
      <w:r>
        <w:rPr>
          <w:rFonts w:cs="Arial"/>
          <w:lang w:val="af-ZA"/>
        </w:rPr>
        <w:lastRenderedPageBreak/>
        <w:t>O</w:t>
      </w:r>
      <w:r w:rsidRPr="006554C5">
        <w:rPr>
          <w:rFonts w:cs="Arial"/>
          <w:lang w:val="af-ZA"/>
        </w:rPr>
        <w:t>ngemodifiseerde</w:t>
      </w:r>
      <w:r w:rsidRPr="006554C5">
        <w:rPr>
          <w:lang w:val="af-ZA"/>
        </w:rPr>
        <w:t xml:space="preserve"> </w:t>
      </w:r>
      <w:r w:rsidRPr="006554C5">
        <w:rPr>
          <w:rFonts w:cs="Arial"/>
          <w:lang w:val="af-ZA"/>
        </w:rPr>
        <w:t>mening</w:t>
      </w:r>
      <w:r w:rsidRPr="006554C5">
        <w:rPr>
          <w:lang w:val="af-ZA"/>
        </w:rPr>
        <w:t xml:space="preserve"> </w:t>
      </w:r>
      <w:r>
        <w:rPr>
          <w:lang w:val="af-ZA"/>
        </w:rPr>
        <w:t xml:space="preserve">– </w:t>
      </w:r>
      <w:r w:rsidR="0037726C" w:rsidRPr="006554C5">
        <w:rPr>
          <w:lang w:val="af-ZA"/>
        </w:rPr>
        <w:t>Finansiële State (</w:t>
      </w:r>
      <w:r w:rsidR="0037726C" w:rsidRPr="00C35FC7">
        <w:rPr>
          <w:lang w:val="nl-NL"/>
        </w:rPr>
        <w:t>IFRS for SMEs</w:t>
      </w:r>
      <w:r w:rsidR="0037726C" w:rsidRPr="006554C5">
        <w:rPr>
          <w:lang w:val="af-ZA"/>
        </w:rPr>
        <w:t>)</w:t>
      </w:r>
      <w:r>
        <w:rPr>
          <w:lang w:val="af-ZA"/>
        </w:rPr>
        <w:t>:</w:t>
      </w:r>
      <w:r w:rsidR="00634B6A" w:rsidRPr="00C35FC7">
        <w:rPr>
          <w:lang w:val="nl-NL"/>
        </w:rPr>
        <w:t xml:space="preserve"> </w:t>
      </w:r>
      <w:r w:rsidR="007D7ACC" w:rsidRPr="006554C5">
        <w:rPr>
          <w:lang w:val="af-ZA"/>
        </w:rPr>
        <w:t>Ouditeur se verantwoordelikhede is ingesluit in ’n Bylaag tot die verslag</w:t>
      </w:r>
      <w:bookmarkEnd w:id="365"/>
      <w:bookmarkEnd w:id="366"/>
      <w:bookmarkEnd w:id="367"/>
      <w:bookmarkEnd w:id="368"/>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37726C" w:rsidRPr="00DE6CB6" w14:paraId="3897662C" w14:textId="77777777" w:rsidTr="00263316">
        <w:tc>
          <w:tcPr>
            <w:tcW w:w="8789" w:type="dxa"/>
          </w:tcPr>
          <w:p w14:paraId="36FCCF43" w14:textId="77777777" w:rsidR="007D7ACC" w:rsidRPr="006554C5" w:rsidRDefault="007D7ACC" w:rsidP="007D7ACC">
            <w:pPr>
              <w:spacing w:line="312" w:lineRule="auto"/>
              <w:rPr>
                <w:rFonts w:ascii="Arial" w:hAnsi="Arial" w:cs="Arial"/>
                <w:lang w:val="af-ZA"/>
              </w:rPr>
            </w:pPr>
            <w:r w:rsidRPr="006554C5">
              <w:rPr>
                <w:rFonts w:ascii="Arial" w:hAnsi="Arial" w:cs="Arial"/>
                <w:lang w:val="af-ZA"/>
              </w:rPr>
              <w:t>Omstandighede sluit in:</w:t>
            </w:r>
          </w:p>
          <w:p w14:paraId="1BA7FBE8" w14:textId="189A8F30" w:rsidR="007D7ACC" w:rsidRPr="00A020D6" w:rsidRDefault="007D7ACC" w:rsidP="007D7ACC">
            <w:pPr>
              <w:pStyle w:val="ListParagraph"/>
              <w:numPr>
                <w:ilvl w:val="0"/>
                <w:numId w:val="11"/>
              </w:numPr>
              <w:spacing w:before="0" w:after="120" w:line="312" w:lineRule="auto"/>
              <w:rPr>
                <w:rFonts w:cs="Arial"/>
                <w:bCs/>
                <w:color w:val="000000"/>
                <w:lang w:val="af-ZA"/>
              </w:rPr>
            </w:pPr>
            <w:r w:rsidRPr="006554C5">
              <w:rPr>
                <w:rFonts w:cs="Arial"/>
                <w:lang w:val="af-ZA"/>
              </w:rPr>
              <w:t xml:space="preserve">Hierdie verslag is ’n vertaling van </w:t>
            </w:r>
            <w:r w:rsidRPr="00827F1F">
              <w:rPr>
                <w:rFonts w:cs="Arial"/>
                <w:lang w:val="af-ZA"/>
              </w:rPr>
              <w:t xml:space="preserve">voorbeeld </w:t>
            </w:r>
            <w:r w:rsidR="005B472E" w:rsidRPr="00A020D6">
              <w:rPr>
                <w:rFonts w:cs="Arial"/>
                <w:lang w:val="af-ZA"/>
              </w:rPr>
              <w:t>6</w:t>
            </w:r>
            <w:r w:rsidR="005B472E" w:rsidRPr="00827F1F">
              <w:rPr>
                <w:rFonts w:cs="Arial"/>
                <w:lang w:val="af-ZA"/>
              </w:rPr>
              <w:t xml:space="preserve"> </w:t>
            </w:r>
            <w:r w:rsidRPr="00A020D6">
              <w:rPr>
                <w:rFonts w:cs="Arial"/>
                <w:lang w:val="af-ZA"/>
              </w:rPr>
              <w:t>van SAAPS 3 (Revised</w:t>
            </w:r>
            <w:r w:rsidR="00F7576D" w:rsidRPr="00A020D6">
              <w:rPr>
                <w:rFonts w:cs="Arial"/>
                <w:lang w:val="af-ZA"/>
              </w:rPr>
              <w:t xml:space="preserve"> </w:t>
            </w:r>
            <w:r w:rsidR="005901AB" w:rsidRPr="00A020D6">
              <w:rPr>
                <w:rFonts w:cs="Arial"/>
                <w:lang w:val="af-ZA"/>
              </w:rPr>
              <w:t>2019</w:t>
            </w:r>
            <w:r w:rsidRPr="00827F1F">
              <w:rPr>
                <w:rFonts w:cs="Arial"/>
                <w:lang w:val="af-ZA"/>
              </w:rPr>
              <w:t>)</w:t>
            </w:r>
            <w:r w:rsidR="00164123" w:rsidRPr="00A020D6">
              <w:rPr>
                <w:rFonts w:cs="Arial"/>
                <w:lang w:val="af-ZA"/>
              </w:rPr>
              <w:t>.</w:t>
            </w:r>
          </w:p>
          <w:p w14:paraId="1677C076" w14:textId="7AAF01BF" w:rsidR="007D7ACC" w:rsidRPr="00F7576D" w:rsidRDefault="007D7ACC" w:rsidP="00D6763C">
            <w:pPr>
              <w:pStyle w:val="ListParagraph"/>
              <w:numPr>
                <w:ilvl w:val="0"/>
                <w:numId w:val="11"/>
              </w:numPr>
              <w:spacing w:before="0" w:after="120" w:line="312" w:lineRule="auto"/>
              <w:rPr>
                <w:rFonts w:cs="Arial"/>
                <w:bCs/>
                <w:color w:val="000000"/>
                <w:lang w:val="af-ZA"/>
              </w:rPr>
            </w:pPr>
            <w:r w:rsidRPr="00D6763C">
              <w:rPr>
                <w:rFonts w:cs="Arial"/>
                <w:lang w:val="af-ZA"/>
              </w:rPr>
              <w:t>Oudit van ’n volledige stel finansiële state van ’n private maatskappy in terme van di</w:t>
            </w:r>
            <w:r w:rsidRPr="00896DBD">
              <w:rPr>
                <w:rFonts w:cs="Arial"/>
                <w:lang w:val="af-ZA"/>
              </w:rPr>
              <w:t>e Maatskappywet van Suid-Afrika ooreenkomstig ’n redelike voorstellingsraamwerk (“</w:t>
            </w:r>
            <w:r w:rsidRPr="00C35FC7">
              <w:rPr>
                <w:rFonts w:cs="Arial"/>
                <w:lang w:val="nl-NL"/>
              </w:rPr>
              <w:t>fair presentation framework</w:t>
            </w:r>
            <w:r w:rsidRPr="00E044E1">
              <w:rPr>
                <w:rFonts w:cs="Arial"/>
                <w:lang w:val="af-ZA"/>
              </w:rPr>
              <w:t>”)</w:t>
            </w:r>
            <w:r w:rsidR="00F7576D" w:rsidRPr="00F7576D">
              <w:rPr>
                <w:rFonts w:cs="Arial"/>
                <w:lang w:val="af-ZA"/>
              </w:rPr>
              <w:t xml:space="preserve">. </w:t>
            </w:r>
            <w:r w:rsidR="00F326B1" w:rsidRPr="00A11A2C">
              <w:rPr>
                <w:rFonts w:cs="Arial"/>
                <w:lang w:val="af-ZA"/>
              </w:rPr>
              <w:t>The audit is not a group audit (</w:t>
            </w:r>
            <w:r w:rsidR="002F5BEF">
              <w:rPr>
                <w:rFonts w:cs="Arial"/>
                <w:lang w:val="af-ZA"/>
              </w:rPr>
              <w:t>m.a.w.</w:t>
            </w:r>
            <w:r w:rsidR="00F326B1" w:rsidRPr="00A11A2C">
              <w:rPr>
                <w:rFonts w:cs="Arial"/>
                <w:lang w:val="af-ZA"/>
              </w:rPr>
              <w:t xml:space="preserve"> ISA 600 </w:t>
            </w:r>
            <w:r w:rsidR="00AB5D8C">
              <w:rPr>
                <w:rFonts w:cs="Arial"/>
                <w:lang w:val="af-ZA"/>
              </w:rPr>
              <w:t>is nie van toepasing nie</w:t>
            </w:r>
            <w:r w:rsidR="00F326B1" w:rsidRPr="00A11A2C">
              <w:rPr>
                <w:rFonts w:cs="Arial"/>
                <w:lang w:val="af-ZA"/>
              </w:rPr>
              <w:t>)</w:t>
            </w:r>
            <w:r w:rsidR="00F326B1">
              <w:rPr>
                <w:rFonts w:cs="Arial"/>
                <w:lang w:val="af-ZA"/>
              </w:rPr>
              <w:t xml:space="preserve">. </w:t>
            </w:r>
            <w:r w:rsidRPr="00F7576D">
              <w:rPr>
                <w:rFonts w:cs="Arial"/>
                <w:bCs/>
                <w:color w:val="000000"/>
                <w:lang w:val="af-ZA"/>
              </w:rPr>
              <w:t>Finansiële state van ’n maatskappy ooreenkomstig die ‘</w:t>
            </w:r>
            <w:r w:rsidRPr="00FD4AA3">
              <w:rPr>
                <w:color w:val="000000"/>
                <w:lang w:val="af-ZA"/>
              </w:rPr>
              <w:t>International Financial Reporting Standard for Small and Medium-sized Entities</w:t>
            </w:r>
            <w:r w:rsidRPr="00F7576D">
              <w:rPr>
                <w:rFonts w:cs="Arial"/>
                <w:bCs/>
                <w:color w:val="000000"/>
                <w:lang w:val="af-ZA"/>
              </w:rPr>
              <w:t>’ en die vereistes van die Maatskappywet van Suid-Afrika</w:t>
            </w:r>
            <w:r w:rsidR="00164123">
              <w:rPr>
                <w:rFonts w:cs="Arial"/>
                <w:bCs/>
                <w:color w:val="000000"/>
                <w:lang w:val="af-ZA"/>
              </w:rPr>
              <w:t>.</w:t>
            </w:r>
          </w:p>
          <w:p w14:paraId="0B1F25CB" w14:textId="7219DCB1" w:rsidR="007D7ACC" w:rsidRPr="006554C5" w:rsidRDefault="007D7ACC" w:rsidP="007D7ACC">
            <w:pPr>
              <w:pStyle w:val="ListParagraph"/>
              <w:numPr>
                <w:ilvl w:val="0"/>
                <w:numId w:val="11"/>
              </w:numPr>
              <w:spacing w:before="0" w:after="120" w:line="312" w:lineRule="auto"/>
              <w:rPr>
                <w:rFonts w:cs="Arial"/>
                <w:bCs/>
                <w:color w:val="000000"/>
                <w:lang w:val="af-ZA"/>
              </w:rPr>
            </w:pPr>
            <w:r w:rsidRPr="006554C5">
              <w:rPr>
                <w:rFonts w:cs="Arial"/>
                <w:lang w:val="af-ZA"/>
              </w:rPr>
              <w:t>Op grond van verkreë ouditbewyse het die ouditeur tot die gevolgtrekking gekom dat daar geen wesenlike onsekerheid bestaan met betrekking tot gebeure of omstandighede wat beduidende twyfel kan wek oor die entiteit se vermoë om as ’n lopende saak voort te bestaan nie</w:t>
            </w:r>
            <w:r w:rsidR="00164123">
              <w:rPr>
                <w:rFonts w:cs="Arial"/>
                <w:lang w:val="af-ZA"/>
              </w:rPr>
              <w:t>.</w:t>
            </w:r>
            <w:r w:rsidRPr="006554C5">
              <w:rPr>
                <w:rFonts w:cs="Arial"/>
                <w:lang w:val="af-ZA"/>
              </w:rPr>
              <w:t xml:space="preserve"> </w:t>
            </w:r>
          </w:p>
          <w:p w14:paraId="44F995B1" w14:textId="653473ED" w:rsidR="007D7ACC" w:rsidRPr="006554C5" w:rsidRDefault="007D7ACC" w:rsidP="007D7ACC">
            <w:pPr>
              <w:pStyle w:val="ListParagraph"/>
              <w:numPr>
                <w:ilvl w:val="0"/>
                <w:numId w:val="11"/>
              </w:numPr>
              <w:spacing w:before="0" w:after="120" w:line="312" w:lineRule="auto"/>
              <w:rPr>
                <w:rFonts w:cs="Arial"/>
                <w:bCs/>
                <w:color w:val="000000"/>
                <w:lang w:val="af-ZA"/>
              </w:rPr>
            </w:pPr>
            <w:r w:rsidRPr="006554C5">
              <w:rPr>
                <w:rFonts w:cs="Arial"/>
                <w:lang w:val="af-ZA"/>
              </w:rPr>
              <w:t>Sleutel-ouditaangeleenthede (“</w:t>
            </w:r>
            <w:r w:rsidRPr="00C35FC7">
              <w:rPr>
                <w:rFonts w:cs="Arial"/>
                <w:lang w:val="nl-NL"/>
              </w:rPr>
              <w:t>key audit matters</w:t>
            </w:r>
            <w:r w:rsidRPr="006554C5">
              <w:rPr>
                <w:rFonts w:cs="Arial"/>
                <w:lang w:val="af-ZA"/>
              </w:rPr>
              <w:t>”) is nie gekommunikeer nie</w:t>
            </w:r>
            <w:r w:rsidR="00164123">
              <w:rPr>
                <w:rFonts w:cs="Arial"/>
                <w:lang w:val="af-ZA"/>
              </w:rPr>
              <w:t>.</w:t>
            </w:r>
            <w:r w:rsidRPr="006554C5">
              <w:rPr>
                <w:rFonts w:cs="Arial"/>
                <w:lang w:val="af-ZA"/>
              </w:rPr>
              <w:t xml:space="preserve"> </w:t>
            </w:r>
          </w:p>
          <w:p w14:paraId="7B3AE107" w14:textId="50E1F909" w:rsidR="0041514A" w:rsidRPr="00157F62" w:rsidRDefault="004639C3" w:rsidP="007D7ACC">
            <w:pPr>
              <w:pStyle w:val="ListParagraph"/>
              <w:numPr>
                <w:ilvl w:val="0"/>
                <w:numId w:val="11"/>
              </w:numPr>
              <w:spacing w:before="0" w:after="120" w:line="312" w:lineRule="auto"/>
              <w:rPr>
                <w:rFonts w:cs="Arial"/>
                <w:bCs/>
                <w:color w:val="000000"/>
                <w:lang w:val="af-ZA"/>
              </w:rPr>
            </w:pPr>
            <w:r w:rsidRPr="00C35FC7">
              <w:rPr>
                <w:rFonts w:cs="Arial"/>
                <w:lang w:val="nl-NL"/>
              </w:rPr>
              <w:t>Akte van oprigting</w:t>
            </w:r>
            <w:r w:rsidRPr="006554C5">
              <w:rPr>
                <w:rFonts w:cs="Arial"/>
                <w:lang w:val="af-ZA"/>
              </w:rPr>
              <w:t xml:space="preserve"> maak nie voorsiening vir die aanstelling van ’n ouditkomitee of ’n maatskappysekretaris nie. Die ouditeur het vasgestel dat </w:t>
            </w:r>
            <w:r w:rsidR="008D7B7F">
              <w:rPr>
                <w:rFonts w:cs="Arial"/>
                <w:lang w:val="af-ZA"/>
              </w:rPr>
              <w:t>‘n</w:t>
            </w:r>
            <w:r w:rsidR="008D7B7F" w:rsidRPr="006554C5">
              <w:rPr>
                <w:rFonts w:cs="Arial"/>
                <w:lang w:val="af-ZA"/>
              </w:rPr>
              <w:t xml:space="preserve"> </w:t>
            </w:r>
            <w:r w:rsidRPr="006554C5">
              <w:rPr>
                <w:rFonts w:cs="Arial"/>
                <w:lang w:val="af-ZA"/>
              </w:rPr>
              <w:t xml:space="preserve">Direkteursverslag </w:t>
            </w:r>
            <w:r>
              <w:rPr>
                <w:rFonts w:cs="Arial"/>
                <w:lang w:val="af-ZA"/>
              </w:rPr>
              <w:t>ooreenkomstig</w:t>
            </w:r>
            <w:r w:rsidRPr="006554C5">
              <w:rPr>
                <w:rFonts w:cs="Arial"/>
                <w:lang w:val="af-ZA"/>
              </w:rPr>
              <w:t xml:space="preserve"> die Maatskappywet van Suid-Afrika</w:t>
            </w:r>
            <w:r w:rsidR="00EA0538">
              <w:rPr>
                <w:rFonts w:cs="Arial"/>
                <w:lang w:val="af-ZA"/>
              </w:rPr>
              <w:t xml:space="preserve"> is</w:t>
            </w:r>
            <w:r>
              <w:rPr>
                <w:rFonts w:cs="Arial"/>
                <w:lang w:val="af-ZA"/>
              </w:rPr>
              <w:t xml:space="preserve"> voorberei. </w:t>
            </w:r>
          </w:p>
          <w:p w14:paraId="35F082F0" w14:textId="081BA3D7" w:rsidR="007D7ACC" w:rsidRPr="006554C5" w:rsidRDefault="0041514A" w:rsidP="007D7ACC">
            <w:pPr>
              <w:pStyle w:val="ListParagraph"/>
              <w:numPr>
                <w:ilvl w:val="0"/>
                <w:numId w:val="11"/>
              </w:numPr>
              <w:spacing w:before="0" w:after="120" w:line="312" w:lineRule="auto"/>
              <w:rPr>
                <w:rFonts w:cs="Arial"/>
                <w:bCs/>
                <w:color w:val="000000"/>
                <w:lang w:val="af-ZA"/>
              </w:rPr>
            </w:pPr>
            <w:r w:rsidRPr="006554C5">
              <w:rPr>
                <w:rFonts w:cs="Arial"/>
                <w:lang w:val="af-ZA"/>
              </w:rPr>
              <w:t>Die ouditeur het die ander inligting (“</w:t>
            </w:r>
            <w:r w:rsidRPr="006613CE">
              <w:rPr>
                <w:rFonts w:cs="Arial"/>
                <w:lang w:val="af-ZA"/>
              </w:rPr>
              <w:t>other information</w:t>
            </w:r>
            <w:r w:rsidRPr="00EE7789">
              <w:rPr>
                <w:rFonts w:cs="Arial"/>
                <w:lang w:val="af-ZA"/>
              </w:rPr>
              <w:t>”) vóór</w:t>
            </w:r>
            <w:r w:rsidRPr="001D0EA4">
              <w:rPr>
                <w:rFonts w:cs="Arial"/>
                <w:lang w:val="af-ZA"/>
              </w:rPr>
              <w:t xml:space="preserve"> die datum van die ouditeur se verslag bekom</w:t>
            </w:r>
            <w:r w:rsidRPr="00157F62">
              <w:rPr>
                <w:rFonts w:eastAsia="BatangChe" w:cs="Arial"/>
                <w:lang w:val="af-ZA"/>
              </w:rPr>
              <w:t xml:space="preserve"> en</w:t>
            </w:r>
            <w:r w:rsidR="004639C3">
              <w:rPr>
                <w:rFonts w:cs="Arial"/>
                <w:lang w:val="af-ZA"/>
              </w:rPr>
              <w:t xml:space="preserve"> </w:t>
            </w:r>
            <w:r w:rsidR="004639C3" w:rsidRPr="001D0EA4">
              <w:rPr>
                <w:rFonts w:cs="Arial"/>
                <w:lang w:val="af-ZA"/>
              </w:rPr>
              <w:t>het nie ’n</w:t>
            </w:r>
            <w:r w:rsidR="004639C3">
              <w:rPr>
                <w:rFonts w:cs="Arial"/>
                <w:lang w:val="af-ZA"/>
              </w:rPr>
              <w:t xml:space="preserve"> wesenlike teenstrydigheid tussen die ander inligting en die finansiële state, of tussen die ander inligting en die ouditeur se kennis wat tydens die oudit bekom is, geïdentifiseer nie. Die ouditeur het ook nie ’n </w:t>
            </w:r>
            <w:r w:rsidR="004639C3" w:rsidRPr="001D0EA4">
              <w:rPr>
                <w:rFonts w:cs="Arial"/>
                <w:lang w:val="af-ZA"/>
              </w:rPr>
              <w:t>wesenlike wanvoorstelling van die ander inligting geïdentifiseer nie</w:t>
            </w:r>
            <w:r w:rsidR="004639C3">
              <w:rPr>
                <w:rFonts w:cs="Arial"/>
                <w:lang w:val="af-ZA"/>
              </w:rPr>
              <w:t>.</w:t>
            </w:r>
          </w:p>
          <w:p w14:paraId="66DC10A5" w14:textId="270A4CD3" w:rsidR="003D28C1" w:rsidRPr="00772DFA" w:rsidRDefault="003D28C1" w:rsidP="00614633">
            <w:pPr>
              <w:pStyle w:val="ListParagraph"/>
              <w:numPr>
                <w:ilvl w:val="0"/>
                <w:numId w:val="11"/>
              </w:numPr>
              <w:spacing w:before="0" w:after="120" w:line="312" w:lineRule="auto"/>
              <w:rPr>
                <w:rFonts w:cs="Arial"/>
                <w:bCs/>
                <w:color w:val="000000"/>
                <w:lang w:val="af-ZA"/>
              </w:rPr>
            </w:pPr>
            <w:r w:rsidRPr="00F7576D">
              <w:rPr>
                <w:rFonts w:cs="Arial"/>
                <w:lang w:val="af-ZA"/>
              </w:rPr>
              <w:t>Die ouditeur het tot die gevolgtrekking gekom dat ’n ongemodifiseerde (m.a.w. “skoon”) mening toepaslik is op grond van die ouditbewyse wat verkry is</w:t>
            </w:r>
            <w:r w:rsidR="00164123">
              <w:rPr>
                <w:rFonts w:cs="Arial"/>
                <w:lang w:val="af-ZA"/>
              </w:rPr>
              <w:t>.</w:t>
            </w:r>
          </w:p>
          <w:p w14:paraId="23777384" w14:textId="513207C1" w:rsidR="0037726C" w:rsidRPr="006554C5" w:rsidRDefault="007D7ACC" w:rsidP="00614633">
            <w:pPr>
              <w:pStyle w:val="ListParagraph"/>
              <w:numPr>
                <w:ilvl w:val="0"/>
                <w:numId w:val="11"/>
              </w:numPr>
              <w:spacing w:before="0" w:after="120" w:line="312" w:lineRule="auto"/>
              <w:rPr>
                <w:rFonts w:cs="Arial"/>
                <w:bCs/>
                <w:color w:val="000000"/>
                <w:lang w:val="af-ZA"/>
              </w:rPr>
            </w:pPr>
            <w:r w:rsidRPr="006554C5">
              <w:rPr>
                <w:rFonts w:cs="Arial"/>
                <w:lang w:val="af-ZA"/>
              </w:rPr>
              <w:t>Die ouditeur het besluit om die beskrywing van sy verantwoordelikhede ten opsigte van die oudit van die finansiële state in ’n bylaag tot die ouditeursverslag in te sluit</w:t>
            </w:r>
            <w:r w:rsidR="00164123">
              <w:rPr>
                <w:rFonts w:cs="Arial"/>
                <w:lang w:val="af-ZA"/>
              </w:rPr>
              <w:t>.</w:t>
            </w:r>
            <w:r w:rsidR="0037726C" w:rsidRPr="006554C5">
              <w:rPr>
                <w:rFonts w:cs="Arial"/>
                <w:lang w:val="af-ZA"/>
              </w:rPr>
              <w:t xml:space="preserve"> </w:t>
            </w:r>
          </w:p>
        </w:tc>
      </w:tr>
    </w:tbl>
    <w:p w14:paraId="233769F2" w14:textId="77777777" w:rsidR="0037726C" w:rsidRPr="006554C5" w:rsidRDefault="0037726C" w:rsidP="0037726C">
      <w:pPr>
        <w:spacing w:line="312" w:lineRule="auto"/>
        <w:jc w:val="left"/>
        <w:rPr>
          <w:rFonts w:ascii="Arial" w:hAnsi="Arial" w:cs="Arial"/>
          <w:lang w:val="af-ZA"/>
        </w:rPr>
      </w:pPr>
    </w:p>
    <w:p w14:paraId="1FE83917" w14:textId="77777777" w:rsidR="0037726C" w:rsidRPr="006554C5" w:rsidRDefault="00103472" w:rsidP="00F077CF">
      <w:pPr>
        <w:spacing w:line="312" w:lineRule="auto"/>
        <w:jc w:val="center"/>
        <w:rPr>
          <w:rFonts w:ascii="Arial" w:hAnsi="Arial" w:cs="Arial"/>
          <w:b/>
          <w:lang w:val="af-ZA"/>
        </w:rPr>
      </w:pPr>
      <w:r w:rsidRPr="006554C5">
        <w:rPr>
          <w:rFonts w:ascii="Arial" w:hAnsi="Arial" w:cs="Arial"/>
          <w:b/>
          <w:lang w:val="af-ZA"/>
        </w:rPr>
        <w:t>Onafhanklike Ouditeur se Verslag</w:t>
      </w:r>
    </w:p>
    <w:p w14:paraId="2AE2E878" w14:textId="77777777" w:rsidR="0037726C" w:rsidRPr="006554C5" w:rsidRDefault="0037726C" w:rsidP="0037726C">
      <w:pPr>
        <w:spacing w:line="312" w:lineRule="auto"/>
        <w:jc w:val="left"/>
        <w:rPr>
          <w:rFonts w:ascii="Arial" w:hAnsi="Arial" w:cs="Arial"/>
          <w:lang w:val="af-ZA"/>
        </w:rPr>
      </w:pPr>
    </w:p>
    <w:p w14:paraId="5DFD1783" w14:textId="77777777" w:rsidR="0037726C" w:rsidRPr="006554C5" w:rsidRDefault="0037726C" w:rsidP="0037726C">
      <w:pPr>
        <w:spacing w:line="312" w:lineRule="auto"/>
        <w:jc w:val="left"/>
        <w:rPr>
          <w:rFonts w:ascii="Arial" w:hAnsi="Arial" w:cs="Arial"/>
          <w:i/>
          <w:lang w:val="af-ZA"/>
        </w:rPr>
      </w:pPr>
      <w:r w:rsidRPr="006554C5">
        <w:rPr>
          <w:rFonts w:ascii="Arial" w:hAnsi="Arial" w:cs="Arial"/>
          <w:i/>
          <w:lang w:val="af-ZA"/>
        </w:rPr>
        <w:t>Aan die Aandeelhouers van ABC Eiendoms Beperk</w:t>
      </w:r>
    </w:p>
    <w:p w14:paraId="517BE736" w14:textId="77777777" w:rsidR="0037726C" w:rsidRPr="006554C5" w:rsidRDefault="0037726C" w:rsidP="0037726C">
      <w:pPr>
        <w:spacing w:line="312" w:lineRule="auto"/>
        <w:rPr>
          <w:rFonts w:ascii="Arial" w:hAnsi="Arial" w:cs="Arial"/>
          <w:i/>
          <w:lang w:val="af-ZA"/>
        </w:rPr>
      </w:pPr>
      <w:r w:rsidRPr="006554C5">
        <w:rPr>
          <w:rFonts w:ascii="Arial" w:hAnsi="Arial" w:cs="Arial"/>
          <w:i/>
          <w:lang w:val="af-ZA"/>
        </w:rPr>
        <w:t>Mening</w:t>
      </w:r>
    </w:p>
    <w:p w14:paraId="1961EEAB" w14:textId="77777777" w:rsidR="0037726C" w:rsidRPr="006554C5" w:rsidRDefault="0037726C" w:rsidP="0037726C">
      <w:pPr>
        <w:spacing w:line="312" w:lineRule="auto"/>
        <w:rPr>
          <w:rFonts w:ascii="Arial" w:hAnsi="Arial" w:cs="Arial"/>
          <w:lang w:val="af-ZA"/>
        </w:rPr>
      </w:pPr>
      <w:r w:rsidRPr="006554C5">
        <w:rPr>
          <w:rFonts w:ascii="Arial" w:hAnsi="Arial" w:cs="Arial"/>
          <w:lang w:val="af-ZA"/>
        </w:rPr>
        <w:t xml:space="preserve">Ons het die finansiële state van ABC Eiendoms Beperk, soos uiteengesit op bladsye ... tot ..., geoudit. Hierdie finansiële state bestaan uit die staat van finansiële stand soos op 31 Desember 201X, en die staat van wins of verlies en ander omvattende inkomste, die </w:t>
      </w:r>
      <w:r w:rsidRPr="006554C5">
        <w:rPr>
          <w:rFonts w:ascii="Arial" w:hAnsi="Arial" w:cs="Arial"/>
          <w:lang w:val="af-ZA"/>
        </w:rPr>
        <w:lastRenderedPageBreak/>
        <w:t>staat van veranderings in ekwiteit en die staat van kontantvloei</w:t>
      </w:r>
      <w:r w:rsidR="00FD3782" w:rsidRPr="006554C5">
        <w:rPr>
          <w:rFonts w:ascii="Arial" w:hAnsi="Arial" w:cs="Arial"/>
          <w:lang w:val="af-ZA"/>
        </w:rPr>
        <w:t>e</w:t>
      </w:r>
      <w:r w:rsidRPr="006554C5">
        <w:rPr>
          <w:rFonts w:ascii="Arial" w:hAnsi="Arial" w:cs="Arial"/>
          <w:lang w:val="af-ZA"/>
        </w:rPr>
        <w:t xml:space="preserve"> vir die jaar wat op daardie datum geëindig het, en aantekeninge tot die finansiële state, insluitende ’n opsomming van beduidende rekeningkundige beleid.</w:t>
      </w:r>
    </w:p>
    <w:p w14:paraId="748E892A" w14:textId="09DEA318" w:rsidR="00806EB8" w:rsidRPr="006554C5" w:rsidRDefault="0037726C" w:rsidP="0008351C">
      <w:pPr>
        <w:spacing w:line="312" w:lineRule="auto"/>
        <w:rPr>
          <w:rFonts w:ascii="Arial" w:hAnsi="Arial" w:cs="Arial"/>
          <w:i/>
          <w:lang w:val="af-ZA"/>
        </w:rPr>
      </w:pPr>
      <w:r w:rsidRPr="001D0EA4">
        <w:rPr>
          <w:rFonts w:ascii="Arial" w:hAnsi="Arial" w:cs="Arial"/>
          <w:lang w:val="af-ZA"/>
        </w:rPr>
        <w:t xml:space="preserve">Na ons mening is die finansiële state, </w:t>
      </w:r>
      <w:r w:rsidR="00F7576D">
        <w:rPr>
          <w:rFonts w:ascii="Arial" w:hAnsi="Arial" w:cs="Arial"/>
          <w:lang w:val="af-ZA"/>
        </w:rPr>
        <w:t>in alle wesenlike opsigte,</w:t>
      </w:r>
      <w:r w:rsidRPr="001D0EA4">
        <w:rPr>
          <w:rFonts w:ascii="Arial" w:hAnsi="Arial" w:cs="Arial"/>
          <w:lang w:val="af-ZA"/>
        </w:rPr>
        <w:t xml:space="preserve"> ’n redelike voorstelling van die finansiële stand van die </w:t>
      </w:r>
      <w:r w:rsidRPr="00BC49D0">
        <w:rPr>
          <w:rFonts w:ascii="Arial" w:hAnsi="Arial" w:cs="Arial"/>
          <w:lang w:val="af-ZA"/>
        </w:rPr>
        <w:t>ABC Eiendoms Beperk soos op 31 Desember 20X1, en van die maatskappy se finansiële prestasie en kontantvloei</w:t>
      </w:r>
      <w:r w:rsidR="00F7576D">
        <w:rPr>
          <w:rFonts w:ascii="Arial" w:hAnsi="Arial" w:cs="Arial"/>
          <w:lang w:val="af-ZA"/>
        </w:rPr>
        <w:t>e</w:t>
      </w:r>
      <w:r w:rsidRPr="00BC49D0">
        <w:rPr>
          <w:rFonts w:ascii="Arial" w:hAnsi="Arial" w:cs="Arial"/>
          <w:lang w:val="af-ZA"/>
        </w:rPr>
        <w:t xml:space="preserve"> vir die jaar wat op daardie datum geëindig het, ooreenkomstig die ‘</w:t>
      </w:r>
      <w:r w:rsidRPr="00C35FC7">
        <w:rPr>
          <w:rFonts w:ascii="Arial" w:hAnsi="Arial" w:cs="Arial"/>
          <w:lang w:val="nl-NL"/>
        </w:rPr>
        <w:t>International Financial Reporting Standard for Small and Medium-sized Entities</w:t>
      </w:r>
      <w:r w:rsidRPr="006554C5">
        <w:rPr>
          <w:rFonts w:ascii="Arial" w:hAnsi="Arial" w:cs="Arial"/>
          <w:lang w:val="af-ZA"/>
        </w:rPr>
        <w:t>’ en die vereistes van die Maatskappywet van Suid-Afrika.</w:t>
      </w:r>
    </w:p>
    <w:tbl>
      <w:tblPr>
        <w:tblStyle w:val="TableGrid"/>
        <w:tblW w:w="0" w:type="auto"/>
        <w:tblLook w:val="04A0" w:firstRow="1" w:lastRow="0" w:firstColumn="1" w:lastColumn="0" w:noHBand="0" w:noVBand="1"/>
      </w:tblPr>
      <w:tblGrid>
        <w:gridCol w:w="8495"/>
      </w:tblGrid>
      <w:tr w:rsidR="00A17C58" w:rsidRPr="00DE6CB6" w14:paraId="4EF3E8EE" w14:textId="77777777" w:rsidTr="00A17C58">
        <w:tc>
          <w:tcPr>
            <w:tcW w:w="8495" w:type="dxa"/>
          </w:tcPr>
          <w:p w14:paraId="65267968" w14:textId="6CE7B832" w:rsidR="008D7250" w:rsidRPr="00677699" w:rsidRDefault="008D7250" w:rsidP="0008351C">
            <w:pPr>
              <w:tabs>
                <w:tab w:val="left" w:pos="8505"/>
              </w:tabs>
              <w:spacing w:line="312" w:lineRule="auto"/>
              <w:rPr>
                <w:rFonts w:ascii="Arial" w:hAnsi="Arial" w:cs="Arial"/>
                <w:lang w:val="nl-NL"/>
              </w:rPr>
            </w:pPr>
            <w:r w:rsidRPr="00677699">
              <w:rPr>
                <w:rFonts w:ascii="Arial" w:hAnsi="Arial" w:cs="Arial"/>
                <w:b/>
                <w:lang w:val="nl-NL"/>
              </w:rPr>
              <w:t>[</w:t>
            </w:r>
            <w:r w:rsidR="00677699" w:rsidRPr="00A02A85">
              <w:rPr>
                <w:rFonts w:ascii="Arial" w:hAnsi="Arial" w:cs="Arial"/>
                <w:b/>
                <w:lang w:val="nl-NL"/>
              </w:rPr>
              <w:t xml:space="preserve">Vir </w:t>
            </w:r>
            <w:r w:rsidR="00677699" w:rsidRPr="004373C8">
              <w:rPr>
                <w:rFonts w:ascii="Arial" w:hAnsi="Arial" w:cs="Arial"/>
                <w:b/>
                <w:lang w:val="nl-NL"/>
              </w:rPr>
              <w:t>ouditverslae</w:t>
            </w:r>
            <w:r w:rsidR="00677699" w:rsidRPr="00A02A85">
              <w:rPr>
                <w:rFonts w:ascii="Arial" w:hAnsi="Arial" w:cs="Arial"/>
                <w:b/>
                <w:lang w:val="nl-NL"/>
              </w:rPr>
              <w:t xml:space="preserve"> wat op of na 15 Junie 2019 uitgereik word, in verband met oudits van finansiële state vir finansiële periodes wat voor of op 14 Junie 2019 begin</w:t>
            </w:r>
            <w:r w:rsidRPr="00677699">
              <w:rPr>
                <w:rFonts w:ascii="Arial" w:hAnsi="Arial" w:cs="Arial"/>
                <w:b/>
                <w:lang w:val="nl-NL"/>
              </w:rPr>
              <w:t xml:space="preserve">] </w:t>
            </w:r>
            <w:r w:rsidRPr="00677699">
              <w:rPr>
                <w:rFonts w:ascii="Arial" w:hAnsi="Arial" w:cs="Arial"/>
                <w:lang w:val="nl-NL"/>
              </w:rPr>
              <w:t>[</w:t>
            </w:r>
            <w:r w:rsidR="00CC4BCE" w:rsidRPr="00A02A85">
              <w:rPr>
                <w:rFonts w:ascii="Arial" w:hAnsi="Arial" w:cs="Arial"/>
                <w:lang w:val="nl-NL"/>
              </w:rPr>
              <w:t>Verwyder blok indien nie van toepassing nie</w:t>
            </w:r>
            <w:r w:rsidRPr="00677699">
              <w:rPr>
                <w:rFonts w:ascii="Arial" w:hAnsi="Arial" w:cs="Arial"/>
                <w:lang w:val="nl-NL"/>
              </w:rPr>
              <w:t>]</w:t>
            </w:r>
          </w:p>
          <w:p w14:paraId="08CADF2A" w14:textId="5CD02C25" w:rsidR="009A3113" w:rsidRDefault="009A3113" w:rsidP="0008351C">
            <w:pPr>
              <w:tabs>
                <w:tab w:val="left" w:pos="8505"/>
              </w:tabs>
              <w:spacing w:line="312" w:lineRule="auto"/>
              <w:rPr>
                <w:rFonts w:ascii="Arial" w:hAnsi="Arial" w:cs="Arial"/>
                <w:lang w:val="af-ZA"/>
              </w:rPr>
            </w:pPr>
            <w:r w:rsidRPr="006554C5">
              <w:rPr>
                <w:rFonts w:ascii="Arial" w:hAnsi="Arial" w:cs="Arial"/>
                <w:i/>
                <w:lang w:val="af-ZA"/>
              </w:rPr>
              <w:t>Grondslag vir Mening</w:t>
            </w:r>
          </w:p>
          <w:p w14:paraId="65F3A453" w14:textId="001BD12A" w:rsidR="00A17C58" w:rsidRPr="0005353C" w:rsidRDefault="009A3113" w:rsidP="0008351C">
            <w:pPr>
              <w:tabs>
                <w:tab w:val="left" w:pos="8505"/>
              </w:tabs>
              <w:spacing w:line="312" w:lineRule="auto"/>
              <w:rPr>
                <w:rFonts w:ascii="Arial" w:hAnsi="Arial" w:cs="Arial"/>
                <w:lang w:val="nl-NL"/>
              </w:rPr>
            </w:pPr>
            <w:r w:rsidRPr="006554C5">
              <w:rPr>
                <w:rFonts w:ascii="Arial" w:hAnsi="Arial" w:cs="Arial"/>
                <w:lang w:val="af-ZA"/>
              </w:rPr>
              <w:t>Ons het ons oudit ooreenkomstig ‘</w:t>
            </w:r>
            <w:r w:rsidRPr="00435ECD">
              <w:rPr>
                <w:rFonts w:ascii="Arial" w:hAnsi="Arial" w:cs="Arial"/>
                <w:lang w:val="nl-NL"/>
              </w:rPr>
              <w:t>International Standards on Auditing’ (‘ISAs’</w:t>
            </w:r>
            <w:r w:rsidRPr="006554C5">
              <w:rPr>
                <w:rFonts w:ascii="Arial" w:hAnsi="Arial" w:cs="Arial"/>
                <w:lang w:val="af-ZA"/>
              </w:rPr>
              <w:t xml:space="preserve">) uitgevoer. Ons verantwoordelikhede ingevolge daardie standaarde word verder beskryf in die </w:t>
            </w:r>
            <w:r w:rsidRPr="006554C5">
              <w:rPr>
                <w:rFonts w:ascii="Arial" w:hAnsi="Arial" w:cs="Arial"/>
                <w:i/>
                <w:lang w:val="af-ZA"/>
              </w:rPr>
              <w:t>Ouditeur se Verantwoordelikhede vir die Oudit van die Finansiële State-</w:t>
            </w:r>
            <w:r w:rsidRPr="006554C5">
              <w:rPr>
                <w:rFonts w:ascii="Arial" w:hAnsi="Arial" w:cs="Arial"/>
                <w:lang w:val="af-ZA"/>
              </w:rPr>
              <w:t>afdeling van ons verslag. Ons is onafhanklik van die maatskappy in ooreenstemming met</w:t>
            </w:r>
            <w:r w:rsidR="00843A3C">
              <w:rPr>
                <w:rFonts w:ascii="Arial" w:hAnsi="Arial" w:cs="Arial"/>
                <w:lang w:val="af-ZA"/>
              </w:rPr>
              <w:t xml:space="preserve"> </w:t>
            </w:r>
            <w:r w:rsidR="00CC4BCE">
              <w:rPr>
                <w:rFonts w:ascii="Arial" w:hAnsi="Arial" w:cs="Arial"/>
                <w:lang w:val="af-ZA"/>
              </w:rPr>
              <w:t>artikels</w:t>
            </w:r>
            <w:r w:rsidR="00843A3C" w:rsidRPr="00435ECD">
              <w:rPr>
                <w:rFonts w:ascii="Arial" w:hAnsi="Arial" w:cs="Arial"/>
                <w:lang w:val="af-ZA"/>
              </w:rPr>
              <w:t xml:space="preserve"> 290 and 291</w:t>
            </w:r>
            <w:r w:rsidRPr="006554C5">
              <w:rPr>
                <w:rFonts w:ascii="Arial" w:hAnsi="Arial" w:cs="Arial"/>
                <w:lang w:val="af-ZA"/>
              </w:rPr>
              <w:t xml:space="preserve"> </w:t>
            </w:r>
            <w:r w:rsidR="00843A3C">
              <w:rPr>
                <w:rFonts w:ascii="Arial" w:hAnsi="Arial" w:cs="Arial"/>
                <w:lang w:val="af-ZA"/>
              </w:rPr>
              <w:t xml:space="preserve">van </w:t>
            </w:r>
            <w:r w:rsidRPr="006554C5">
              <w:rPr>
                <w:rFonts w:ascii="Arial" w:hAnsi="Arial" w:cs="Arial"/>
                <w:lang w:val="af-ZA"/>
              </w:rPr>
              <w:t>die  ‘Independent Regulatory Board for Auditors (IRBA)’ se ‘</w:t>
            </w:r>
            <w:r w:rsidRPr="00435ECD">
              <w:rPr>
                <w:rFonts w:ascii="Arial" w:hAnsi="Arial" w:cs="Arial"/>
                <w:i/>
                <w:lang w:val="af-ZA"/>
              </w:rPr>
              <w:t xml:space="preserve">Code of Professional Conduct for Registered Auditors (Revised </w:t>
            </w:r>
            <w:r w:rsidR="000F733A">
              <w:rPr>
                <w:rFonts w:ascii="Arial" w:hAnsi="Arial" w:cs="Arial"/>
                <w:i/>
                <w:lang w:val="af-ZA"/>
              </w:rPr>
              <w:t>January</w:t>
            </w:r>
            <w:r w:rsidRPr="00435ECD">
              <w:rPr>
                <w:rFonts w:ascii="Arial" w:hAnsi="Arial" w:cs="Arial"/>
                <w:i/>
                <w:lang w:val="af-ZA"/>
              </w:rPr>
              <w:t xml:space="preserve"> 2018)</w:t>
            </w:r>
            <w:r w:rsidRPr="00435ECD">
              <w:rPr>
                <w:rFonts w:ascii="Arial" w:hAnsi="Arial" w:cs="Arial"/>
                <w:lang w:val="af-ZA"/>
              </w:rPr>
              <w:t>’</w:t>
            </w:r>
            <w:r w:rsidR="000F733A">
              <w:rPr>
                <w:rFonts w:ascii="Arial" w:hAnsi="Arial" w:cs="Arial"/>
                <w:lang w:val="af-ZA"/>
              </w:rPr>
              <w:t xml:space="preserve">, </w:t>
            </w:r>
            <w:r w:rsidR="00CC4BCE">
              <w:rPr>
                <w:rFonts w:ascii="Arial" w:hAnsi="Arial" w:cs="Arial"/>
                <w:lang w:val="af-ZA"/>
              </w:rPr>
              <w:t>afdelings</w:t>
            </w:r>
            <w:r w:rsidR="000F733A" w:rsidRPr="00435ECD">
              <w:rPr>
                <w:rFonts w:ascii="Arial" w:hAnsi="Arial" w:cs="Arial"/>
                <w:lang w:val="af-ZA"/>
              </w:rPr>
              <w:t xml:space="preserve"> 1 and 3 van</w:t>
            </w:r>
            <w:r w:rsidR="000F733A">
              <w:rPr>
                <w:rFonts w:ascii="Arial" w:hAnsi="Arial" w:cs="Arial"/>
                <w:lang w:val="af-ZA"/>
              </w:rPr>
              <w:t xml:space="preserve"> die</w:t>
            </w:r>
            <w:r w:rsidR="000F733A" w:rsidRPr="00435ECD">
              <w:rPr>
                <w:rFonts w:ascii="Arial" w:hAnsi="Arial" w:cs="Arial"/>
                <w:lang w:val="af-ZA"/>
              </w:rPr>
              <w:t xml:space="preserve"> </w:t>
            </w:r>
            <w:r w:rsidR="000F733A">
              <w:rPr>
                <w:rFonts w:ascii="Arial" w:hAnsi="Arial" w:cs="Arial"/>
                <w:lang w:val="af-ZA"/>
              </w:rPr>
              <w:t>‘</w:t>
            </w:r>
            <w:r w:rsidR="000F733A" w:rsidRPr="00435ECD">
              <w:rPr>
                <w:rFonts w:ascii="Arial" w:hAnsi="Arial" w:cs="Arial"/>
                <w:lang w:val="af-ZA"/>
              </w:rPr>
              <w:t>Independent Regulatory Board for Auditors’</w:t>
            </w:r>
            <w:r w:rsidR="00D0159C">
              <w:rPr>
                <w:rFonts w:ascii="Arial" w:hAnsi="Arial" w:cs="Arial"/>
                <w:lang w:val="af-ZA"/>
              </w:rPr>
              <w:t>’</w:t>
            </w:r>
            <w:r w:rsidR="00CC4BCE">
              <w:rPr>
                <w:rFonts w:ascii="Arial" w:hAnsi="Arial" w:cs="Arial"/>
                <w:lang w:val="af-ZA"/>
              </w:rPr>
              <w:t xml:space="preserve"> se</w:t>
            </w:r>
            <w:r w:rsidR="000F733A" w:rsidRPr="00435ECD">
              <w:rPr>
                <w:rFonts w:ascii="Arial" w:hAnsi="Arial" w:cs="Arial"/>
                <w:i/>
                <w:lang w:val="af-ZA"/>
              </w:rPr>
              <w:t xml:space="preserve"> </w:t>
            </w:r>
            <w:r w:rsidR="00D0159C">
              <w:rPr>
                <w:rFonts w:ascii="Arial" w:hAnsi="Arial" w:cs="Arial"/>
                <w:lang w:val="af-ZA"/>
              </w:rPr>
              <w:t>‘</w:t>
            </w:r>
            <w:r w:rsidR="000F733A" w:rsidRPr="00435ECD">
              <w:rPr>
                <w:rFonts w:ascii="Arial" w:hAnsi="Arial" w:cs="Arial"/>
                <w:i/>
                <w:lang w:val="af-ZA"/>
              </w:rPr>
              <w:t xml:space="preserve">Code of Professional Conduct for Registered Auditors (Revised </w:t>
            </w:r>
            <w:r w:rsidR="0074670E">
              <w:rPr>
                <w:rFonts w:ascii="Arial" w:hAnsi="Arial" w:cs="Arial"/>
                <w:i/>
                <w:lang w:val="af-ZA"/>
              </w:rPr>
              <w:t>November</w:t>
            </w:r>
            <w:r w:rsidR="000F733A" w:rsidRPr="00435ECD">
              <w:rPr>
                <w:rFonts w:ascii="Arial" w:hAnsi="Arial" w:cs="Arial"/>
                <w:i/>
                <w:lang w:val="af-ZA"/>
              </w:rPr>
              <w:t xml:space="preserve"> 2018)</w:t>
            </w:r>
            <w:r w:rsidR="00D25C4E">
              <w:rPr>
                <w:rFonts w:ascii="Arial" w:hAnsi="Arial" w:cs="Arial"/>
                <w:lang w:val="af-ZA"/>
              </w:rPr>
              <w:t>’ (</w:t>
            </w:r>
            <w:r w:rsidR="00D53F69">
              <w:rPr>
                <w:rFonts w:ascii="Arial" w:hAnsi="Arial" w:cs="Arial"/>
                <w:lang w:val="af-ZA"/>
              </w:rPr>
              <w:t>tesame</w:t>
            </w:r>
            <w:r w:rsidR="00D25C4E">
              <w:rPr>
                <w:rFonts w:ascii="Arial" w:hAnsi="Arial" w:cs="Arial"/>
                <w:lang w:val="af-ZA"/>
              </w:rPr>
              <w:t xml:space="preserve"> die ‘IRBA Codes’)</w:t>
            </w:r>
            <w:r w:rsidRPr="006554C5">
              <w:rPr>
                <w:rFonts w:ascii="Arial" w:hAnsi="Arial" w:cs="Arial"/>
                <w:i/>
                <w:lang w:val="af-ZA"/>
              </w:rPr>
              <w:t xml:space="preserve"> </w:t>
            </w:r>
            <w:r w:rsidRPr="006554C5">
              <w:rPr>
                <w:rFonts w:ascii="Arial" w:hAnsi="Arial" w:cs="Arial"/>
                <w:lang w:val="af-ZA"/>
              </w:rPr>
              <w:t>en ander onafhanklikheidsvereistes wat van toepassing is op oudits van finansiële state in Suid-Afrika. Ons het ons ander etiese verantwoordelikhede</w:t>
            </w:r>
            <w:r w:rsidR="00D0159C">
              <w:rPr>
                <w:rFonts w:ascii="Arial" w:hAnsi="Arial" w:cs="Arial"/>
                <w:lang w:val="af-ZA"/>
              </w:rPr>
              <w:t>, soos van toepassing,</w:t>
            </w:r>
            <w:r w:rsidRPr="006554C5">
              <w:rPr>
                <w:rFonts w:ascii="Arial" w:hAnsi="Arial" w:cs="Arial"/>
                <w:lang w:val="af-ZA"/>
              </w:rPr>
              <w:t xml:space="preserve"> ooreenkomstig die ‘IRBA Code</w:t>
            </w:r>
            <w:r w:rsidR="00D25C4E">
              <w:rPr>
                <w:rFonts w:ascii="Arial" w:hAnsi="Arial" w:cs="Arial"/>
                <w:lang w:val="af-ZA"/>
              </w:rPr>
              <w:t>s</w:t>
            </w:r>
            <w:r w:rsidRPr="006554C5">
              <w:rPr>
                <w:rFonts w:ascii="Arial" w:hAnsi="Arial" w:cs="Arial"/>
                <w:lang w:val="af-ZA"/>
              </w:rPr>
              <w:t xml:space="preserve">’ en ooreenkomstig ander etiese vereistes wat van toepassing is op oudits in Suid-Afrika vervul. </w:t>
            </w:r>
            <w:r w:rsidR="00D25C4E">
              <w:rPr>
                <w:rFonts w:ascii="Arial" w:hAnsi="Arial" w:cs="Arial"/>
                <w:lang w:val="af-ZA"/>
              </w:rPr>
              <w:t>D</w:t>
            </w:r>
            <w:r w:rsidRPr="006554C5">
              <w:rPr>
                <w:rFonts w:ascii="Arial" w:hAnsi="Arial" w:cs="Arial"/>
                <w:lang w:val="af-ZA"/>
              </w:rPr>
              <w:t>ie ‘IRBA Code</w:t>
            </w:r>
            <w:r w:rsidR="00D25C4E">
              <w:rPr>
                <w:rFonts w:ascii="Arial" w:hAnsi="Arial" w:cs="Arial"/>
                <w:lang w:val="af-ZA"/>
              </w:rPr>
              <w:t>s</w:t>
            </w:r>
            <w:r w:rsidRPr="006554C5">
              <w:rPr>
                <w:rFonts w:ascii="Arial" w:hAnsi="Arial" w:cs="Arial"/>
                <w:lang w:val="af-ZA"/>
              </w:rPr>
              <w:t>’ is konsekwent met</w:t>
            </w:r>
            <w:r w:rsidR="00D25C4E">
              <w:rPr>
                <w:rFonts w:ascii="Arial" w:hAnsi="Arial" w:cs="Arial"/>
                <w:lang w:val="af-ZA"/>
              </w:rPr>
              <w:t xml:space="preserve"> </w:t>
            </w:r>
            <w:r w:rsidR="00D53F69">
              <w:rPr>
                <w:rFonts w:ascii="Arial" w:hAnsi="Arial" w:cs="Arial"/>
                <w:lang w:val="af-ZA"/>
              </w:rPr>
              <w:t>ooreenstemmende</w:t>
            </w:r>
            <w:r w:rsidRPr="006554C5">
              <w:rPr>
                <w:rFonts w:ascii="Arial" w:hAnsi="Arial" w:cs="Arial"/>
                <w:lang w:val="af-ZA"/>
              </w:rPr>
              <w:t xml:space="preserve"> </w:t>
            </w:r>
            <w:r w:rsidR="00D0159C">
              <w:rPr>
                <w:rFonts w:ascii="Arial" w:hAnsi="Arial" w:cs="Arial"/>
                <w:lang w:val="af-ZA"/>
              </w:rPr>
              <w:t>artikels</w:t>
            </w:r>
            <w:r w:rsidR="000F733A">
              <w:rPr>
                <w:rFonts w:ascii="Arial" w:hAnsi="Arial" w:cs="Arial"/>
                <w:lang w:val="af-ZA"/>
              </w:rPr>
              <w:t xml:space="preserve"> van</w:t>
            </w:r>
            <w:r w:rsidR="00D53F69">
              <w:rPr>
                <w:rFonts w:ascii="Arial" w:hAnsi="Arial" w:cs="Arial"/>
                <w:lang w:val="af-ZA"/>
              </w:rPr>
              <w:t xml:space="preserve"> onderskeidelik</w:t>
            </w:r>
            <w:r w:rsidR="000F733A">
              <w:rPr>
                <w:rFonts w:ascii="Arial" w:hAnsi="Arial" w:cs="Arial"/>
                <w:lang w:val="af-ZA"/>
              </w:rPr>
              <w:t xml:space="preserve"> </w:t>
            </w:r>
            <w:r w:rsidRPr="006554C5">
              <w:rPr>
                <w:rFonts w:ascii="Arial" w:hAnsi="Arial" w:cs="Arial"/>
                <w:lang w:val="af-ZA"/>
              </w:rPr>
              <w:t xml:space="preserve">die </w:t>
            </w:r>
            <w:r w:rsidRPr="006554C5">
              <w:rPr>
                <w:rFonts w:ascii="Arial" w:hAnsi="Arial" w:cs="Arial"/>
              </w:rPr>
              <w:t>‘</w:t>
            </w:r>
            <w:r w:rsidR="000F733A" w:rsidRPr="00837E6C">
              <w:rPr>
                <w:rFonts w:ascii="Arial" w:hAnsi="Arial" w:cs="Arial"/>
              </w:rPr>
              <w:t>International Ethics Standards Board for Accountants</w:t>
            </w:r>
            <w:r w:rsidR="000F733A">
              <w:rPr>
                <w:rFonts w:ascii="Arial" w:hAnsi="Arial" w:cs="Arial"/>
              </w:rPr>
              <w:t>’</w:t>
            </w:r>
            <w:r w:rsidR="00615509">
              <w:rPr>
                <w:rFonts w:ascii="Arial" w:hAnsi="Arial" w:cs="Arial"/>
              </w:rPr>
              <w:t>’ se</w:t>
            </w:r>
            <w:r w:rsidR="000F733A" w:rsidRPr="00837E6C">
              <w:rPr>
                <w:rFonts w:ascii="Arial" w:hAnsi="Arial" w:cs="Arial"/>
              </w:rPr>
              <w:t xml:space="preserve"> </w:t>
            </w:r>
            <w:r w:rsidR="00615509">
              <w:rPr>
                <w:rFonts w:ascii="Arial" w:hAnsi="Arial" w:cs="Arial"/>
              </w:rPr>
              <w:t>‘</w:t>
            </w:r>
            <w:r w:rsidR="000F733A" w:rsidRPr="00837E6C">
              <w:rPr>
                <w:rFonts w:ascii="Arial" w:hAnsi="Arial" w:cs="Arial"/>
                <w:i/>
              </w:rPr>
              <w:t>Code of Ethics for Professional Accountants</w:t>
            </w:r>
            <w:r w:rsidRPr="006554C5">
              <w:rPr>
                <w:rFonts w:ascii="Arial" w:hAnsi="Arial" w:cs="Arial"/>
                <w:lang w:val="af-ZA"/>
              </w:rPr>
              <w:t>’</w:t>
            </w:r>
            <w:r w:rsidR="00D25C4E">
              <w:rPr>
                <w:rFonts w:ascii="Arial" w:hAnsi="Arial" w:cs="Arial"/>
                <w:lang w:val="af-ZA"/>
              </w:rPr>
              <w:t xml:space="preserve"> en</w:t>
            </w:r>
            <w:r w:rsidR="000F733A">
              <w:rPr>
                <w:rFonts w:ascii="Arial" w:hAnsi="Arial" w:cs="Arial"/>
                <w:lang w:val="af-ZA"/>
              </w:rPr>
              <w:t xml:space="preserve"> die</w:t>
            </w:r>
            <w:r w:rsidR="000F733A" w:rsidRPr="00435ECD">
              <w:rPr>
                <w:rFonts w:ascii="Arial" w:hAnsi="Arial" w:cs="Arial"/>
                <w:lang w:val="af-ZA"/>
              </w:rPr>
              <w:t xml:space="preserve"> </w:t>
            </w:r>
            <w:r w:rsidR="000F733A">
              <w:rPr>
                <w:rFonts w:ascii="Arial" w:hAnsi="Arial" w:cs="Arial"/>
                <w:lang w:val="af-ZA"/>
              </w:rPr>
              <w:t>‘</w:t>
            </w:r>
            <w:r w:rsidR="000F733A" w:rsidRPr="00435ECD">
              <w:rPr>
                <w:rFonts w:ascii="Arial" w:hAnsi="Arial" w:cs="Arial"/>
                <w:lang w:val="af-ZA"/>
              </w:rPr>
              <w:t>International Ethics Standards Board for Accountants’</w:t>
            </w:r>
            <w:r w:rsidR="00615509">
              <w:rPr>
                <w:rFonts w:ascii="Arial" w:hAnsi="Arial" w:cs="Arial"/>
                <w:lang w:val="af-ZA"/>
              </w:rPr>
              <w:t>’ se</w:t>
            </w:r>
            <w:r w:rsidR="000F733A" w:rsidRPr="00435ECD">
              <w:rPr>
                <w:rFonts w:ascii="Arial" w:hAnsi="Arial" w:cs="Arial"/>
                <w:lang w:val="af-ZA"/>
              </w:rPr>
              <w:t xml:space="preserve"> </w:t>
            </w:r>
            <w:r w:rsidR="00615509">
              <w:rPr>
                <w:rFonts w:ascii="Arial" w:hAnsi="Arial" w:cs="Arial"/>
                <w:lang w:val="af-ZA"/>
              </w:rPr>
              <w:t>‘</w:t>
            </w:r>
            <w:r w:rsidR="000F733A" w:rsidRPr="00435ECD">
              <w:rPr>
                <w:rFonts w:ascii="Arial" w:hAnsi="Arial" w:cs="Arial"/>
                <w:i/>
                <w:lang w:val="af-ZA"/>
              </w:rPr>
              <w:t>International Code of Ethics for Professional Accountants (including International Independence Standards)</w:t>
            </w:r>
            <w:r w:rsidR="00D53F69">
              <w:rPr>
                <w:rStyle w:val="CommentReference"/>
                <w:szCs w:val="20"/>
              </w:rPr>
              <w:t xml:space="preserve"> </w:t>
            </w:r>
            <w:r w:rsidR="000F733A" w:rsidRPr="00435ECD">
              <w:rPr>
                <w:rFonts w:ascii="Arial" w:hAnsi="Arial" w:cs="Arial"/>
                <w:lang w:val="af-ZA"/>
              </w:rPr>
              <w:t>’.</w:t>
            </w:r>
            <w:r w:rsidR="0005353C">
              <w:rPr>
                <w:rFonts w:ascii="Arial" w:hAnsi="Arial" w:cs="Arial"/>
                <w:lang w:val="af-ZA"/>
              </w:rPr>
              <w:t xml:space="preserve"> </w:t>
            </w:r>
            <w:r w:rsidRPr="006554C5">
              <w:rPr>
                <w:rFonts w:ascii="Arial" w:hAnsi="Arial" w:cs="Arial"/>
                <w:lang w:val="af-ZA"/>
              </w:rPr>
              <w:t>Ons glo dat die ouditbewyse wat ons verkry het, toereikend en toepaslik is om ’n grondslag vir ons ouditmening te bied.</w:t>
            </w:r>
          </w:p>
        </w:tc>
      </w:tr>
    </w:tbl>
    <w:p w14:paraId="3C920C9B" w14:textId="77777777" w:rsidR="00A17C58" w:rsidRDefault="00A17C58" w:rsidP="0008351C">
      <w:pPr>
        <w:spacing w:line="312" w:lineRule="auto"/>
        <w:rPr>
          <w:rFonts w:ascii="Arial" w:hAnsi="Arial" w:cs="Arial"/>
          <w:lang w:val="af-ZA"/>
        </w:rPr>
      </w:pPr>
    </w:p>
    <w:tbl>
      <w:tblPr>
        <w:tblStyle w:val="TableGrid"/>
        <w:tblW w:w="0" w:type="auto"/>
        <w:tblLook w:val="04A0" w:firstRow="1" w:lastRow="0" w:firstColumn="1" w:lastColumn="0" w:noHBand="0" w:noVBand="1"/>
      </w:tblPr>
      <w:tblGrid>
        <w:gridCol w:w="8495"/>
      </w:tblGrid>
      <w:tr w:rsidR="00A17C58" w:rsidRPr="00DE6CB6" w14:paraId="0BDCC723" w14:textId="77777777" w:rsidTr="00A17C58">
        <w:tc>
          <w:tcPr>
            <w:tcW w:w="8495" w:type="dxa"/>
          </w:tcPr>
          <w:p w14:paraId="0DD95E7B" w14:textId="18E63ECD" w:rsidR="00F30DBF" w:rsidRPr="00615509" w:rsidRDefault="00F30DBF" w:rsidP="0008351C">
            <w:pPr>
              <w:tabs>
                <w:tab w:val="left" w:pos="8505"/>
              </w:tabs>
              <w:spacing w:line="312" w:lineRule="auto"/>
              <w:rPr>
                <w:rFonts w:ascii="Arial" w:hAnsi="Arial" w:cs="Arial"/>
                <w:b/>
                <w:lang w:val="nl-NL"/>
              </w:rPr>
            </w:pPr>
            <w:r w:rsidRPr="00615509">
              <w:rPr>
                <w:rFonts w:ascii="Arial" w:hAnsi="Arial" w:cs="Arial"/>
                <w:b/>
                <w:lang w:val="nl-NL"/>
              </w:rPr>
              <w:t>[</w:t>
            </w:r>
            <w:r w:rsidR="00615509" w:rsidRPr="00A02A85">
              <w:rPr>
                <w:rFonts w:ascii="Arial" w:hAnsi="Arial" w:cs="Arial"/>
                <w:b/>
                <w:lang w:val="nl-NL"/>
              </w:rPr>
              <w:t>Vir oudits van finansiële state ten opsigte van finansiële periodes wat op of na 15 Junie 2019 begin</w:t>
            </w:r>
            <w:r w:rsidRPr="00615509">
              <w:rPr>
                <w:rFonts w:ascii="Arial" w:hAnsi="Arial" w:cs="Arial"/>
                <w:b/>
                <w:lang w:val="nl-NL"/>
              </w:rPr>
              <w:t xml:space="preserve">] </w:t>
            </w:r>
            <w:r w:rsidRPr="00615509">
              <w:rPr>
                <w:rFonts w:ascii="Arial" w:hAnsi="Arial" w:cs="Arial"/>
                <w:lang w:val="nl-NL"/>
              </w:rPr>
              <w:t>[</w:t>
            </w:r>
            <w:r w:rsidR="00615509" w:rsidRPr="00A02A85">
              <w:rPr>
                <w:rFonts w:ascii="Arial" w:hAnsi="Arial" w:cs="Arial"/>
                <w:lang w:val="nl-NL"/>
              </w:rPr>
              <w:t>Verwyder blok indien nie van toepassing nie</w:t>
            </w:r>
            <w:r w:rsidRPr="00615509">
              <w:rPr>
                <w:rFonts w:ascii="Arial" w:hAnsi="Arial" w:cs="Arial"/>
                <w:lang w:val="nl-NL"/>
              </w:rPr>
              <w:t>]</w:t>
            </w:r>
          </w:p>
          <w:p w14:paraId="670A5592" w14:textId="43FE22C9" w:rsidR="00F30DBF" w:rsidRPr="009A1E11" w:rsidRDefault="00981FC3" w:rsidP="0008351C">
            <w:pPr>
              <w:tabs>
                <w:tab w:val="left" w:pos="8505"/>
              </w:tabs>
              <w:spacing w:line="312" w:lineRule="auto"/>
              <w:rPr>
                <w:rFonts w:ascii="Arial" w:hAnsi="Arial" w:cs="Arial"/>
                <w:i/>
                <w:lang w:val="nl-NL"/>
              </w:rPr>
            </w:pPr>
            <w:r w:rsidRPr="006554C5">
              <w:rPr>
                <w:rFonts w:ascii="Arial" w:hAnsi="Arial" w:cs="Arial"/>
                <w:i/>
                <w:lang w:val="af-ZA"/>
              </w:rPr>
              <w:t>Grondslag vir Mening</w:t>
            </w:r>
          </w:p>
          <w:p w14:paraId="756702A1" w14:textId="142B44E2" w:rsidR="00A17C58" w:rsidRDefault="00A17C58" w:rsidP="0008351C">
            <w:pPr>
              <w:spacing w:line="312" w:lineRule="auto"/>
              <w:rPr>
                <w:rFonts w:ascii="Arial" w:hAnsi="Arial" w:cs="Arial"/>
                <w:lang w:val="af-ZA"/>
              </w:rPr>
            </w:pPr>
            <w:r w:rsidRPr="006554C5">
              <w:rPr>
                <w:rFonts w:ascii="Arial" w:hAnsi="Arial" w:cs="Arial"/>
                <w:lang w:val="af-ZA"/>
              </w:rPr>
              <w:t>Ons het ons oudit ooreenkomstig ‘</w:t>
            </w:r>
            <w:r w:rsidRPr="009A1E11">
              <w:rPr>
                <w:rFonts w:ascii="Arial" w:hAnsi="Arial" w:cs="Arial"/>
                <w:lang w:val="nl-NL"/>
              </w:rPr>
              <w:t>International Standards on Auditing’ (‘ISAs’</w:t>
            </w:r>
            <w:r w:rsidRPr="006554C5">
              <w:rPr>
                <w:rFonts w:ascii="Arial" w:hAnsi="Arial" w:cs="Arial"/>
                <w:lang w:val="af-ZA"/>
              </w:rPr>
              <w:t xml:space="preserve">) uitgevoer. Ons verantwoordelikhede ingevolge daardie standaarde word verder beskryf in die </w:t>
            </w:r>
            <w:r w:rsidRPr="006554C5">
              <w:rPr>
                <w:rFonts w:ascii="Arial" w:hAnsi="Arial" w:cs="Arial"/>
                <w:i/>
                <w:lang w:val="af-ZA"/>
              </w:rPr>
              <w:t>Ouditeur se Verantwoordelikhede vir die Oudit van die Finansiële State-</w:t>
            </w:r>
            <w:r w:rsidRPr="006554C5">
              <w:rPr>
                <w:rFonts w:ascii="Arial" w:hAnsi="Arial" w:cs="Arial"/>
                <w:lang w:val="af-ZA"/>
              </w:rPr>
              <w:t xml:space="preserve">afdeling van ons verslag. Ons is onafhanklik van die maatskappy in ooreenstemming </w:t>
            </w:r>
            <w:r w:rsidRPr="006554C5">
              <w:rPr>
                <w:rFonts w:ascii="Arial" w:hAnsi="Arial" w:cs="Arial"/>
                <w:lang w:val="af-ZA"/>
              </w:rPr>
              <w:lastRenderedPageBreak/>
              <w:t>met die  ‘Independent Regulatory Board for Auditors’</w:t>
            </w:r>
            <w:r w:rsidR="00615509">
              <w:rPr>
                <w:rFonts w:ascii="Arial" w:hAnsi="Arial" w:cs="Arial"/>
                <w:lang w:val="af-ZA"/>
              </w:rPr>
              <w:t>’</w:t>
            </w:r>
            <w:r w:rsidRPr="006554C5">
              <w:rPr>
                <w:rFonts w:ascii="Arial" w:hAnsi="Arial" w:cs="Arial"/>
                <w:lang w:val="af-ZA"/>
              </w:rPr>
              <w:t xml:space="preserve"> se ‘</w:t>
            </w:r>
            <w:r w:rsidRPr="00981FC3">
              <w:rPr>
                <w:rFonts w:ascii="Arial" w:hAnsi="Arial" w:cs="Arial"/>
                <w:i/>
                <w:lang w:val="nl-NL"/>
              </w:rPr>
              <w:t xml:space="preserve">Code of Professional Conduct for Registered Auditors </w:t>
            </w:r>
            <w:r w:rsidRPr="00981FC3">
              <w:rPr>
                <w:rFonts w:ascii="Arial" w:hAnsi="Arial" w:cs="Arial"/>
                <w:lang w:val="nl-NL"/>
              </w:rPr>
              <w:t>(IRBA Code)’</w:t>
            </w:r>
            <w:r w:rsidRPr="006554C5">
              <w:rPr>
                <w:rFonts w:ascii="Arial" w:hAnsi="Arial" w:cs="Arial"/>
                <w:i/>
                <w:lang w:val="af-ZA"/>
              </w:rPr>
              <w:t xml:space="preserve"> </w:t>
            </w:r>
            <w:r w:rsidRPr="006554C5">
              <w:rPr>
                <w:rFonts w:ascii="Arial" w:hAnsi="Arial" w:cs="Arial"/>
                <w:lang w:val="af-ZA"/>
              </w:rPr>
              <w:t>en ander onafhanklikheidsvereistes wat van toepassing is op oudits van finansiële state in Suid-Afrika. Ons het ons ander etiese verantwoordelikhede ooreenkomstig die ‘IRBA Code’ en ooreenkomstig ander etiese vereistes wat van toepassing is op oudits in Suid-Afrika vervul. Die ‘IRBA Code’ is konsekwent met die</w:t>
            </w:r>
            <w:r w:rsidR="00D25C4E">
              <w:rPr>
                <w:rFonts w:ascii="Arial" w:hAnsi="Arial" w:cs="Arial"/>
                <w:lang w:val="af-ZA"/>
              </w:rPr>
              <w:t xml:space="preserve"> </w:t>
            </w:r>
            <w:r w:rsidR="006B2E4D">
              <w:rPr>
                <w:rFonts w:ascii="Arial" w:hAnsi="Arial" w:cs="Arial"/>
                <w:lang w:val="af-ZA"/>
              </w:rPr>
              <w:t>ooreenstemmende</w:t>
            </w:r>
            <w:r w:rsidR="00D25C4E">
              <w:rPr>
                <w:rFonts w:ascii="Arial" w:hAnsi="Arial" w:cs="Arial"/>
                <w:lang w:val="af-ZA"/>
              </w:rPr>
              <w:t xml:space="preserve"> artikels van die</w:t>
            </w:r>
            <w:r w:rsidRPr="006554C5">
              <w:rPr>
                <w:rFonts w:ascii="Arial" w:hAnsi="Arial" w:cs="Arial"/>
                <w:lang w:val="af-ZA"/>
              </w:rPr>
              <w:t xml:space="preserve"> </w:t>
            </w:r>
            <w:r w:rsidRPr="006554C5">
              <w:rPr>
                <w:rFonts w:ascii="Arial" w:hAnsi="Arial" w:cs="Arial"/>
              </w:rPr>
              <w:t>‘International Ethics Standards Board for Accountants</w:t>
            </w:r>
            <w:r>
              <w:rPr>
                <w:rFonts w:ascii="Arial" w:hAnsi="Arial" w:cs="Arial"/>
              </w:rPr>
              <w:t>’</w:t>
            </w:r>
            <w:r w:rsidR="00615509">
              <w:rPr>
                <w:rFonts w:ascii="Arial" w:hAnsi="Arial" w:cs="Arial"/>
              </w:rPr>
              <w:t>’ se</w:t>
            </w:r>
            <w:r w:rsidRPr="006554C5">
              <w:rPr>
                <w:rFonts w:ascii="Arial" w:hAnsi="Arial" w:cs="Arial"/>
              </w:rPr>
              <w:t xml:space="preserve"> </w:t>
            </w:r>
            <w:r w:rsidR="00615509">
              <w:rPr>
                <w:rFonts w:ascii="Arial" w:hAnsi="Arial" w:cs="Arial"/>
              </w:rPr>
              <w:t>‘</w:t>
            </w:r>
            <w:r w:rsidRPr="00A06590">
              <w:rPr>
                <w:rFonts w:ascii="Arial" w:eastAsia="Times New Roman" w:hAnsi="Arial" w:cs="Arial"/>
                <w:i/>
                <w:lang w:eastAsia="en-US"/>
              </w:rPr>
              <w:t>International Code of Ethics for Professional Accountants (including International Independence Standards)</w:t>
            </w:r>
            <w:r w:rsidRPr="006554C5">
              <w:rPr>
                <w:rFonts w:ascii="Arial" w:hAnsi="Arial" w:cs="Arial"/>
                <w:lang w:val="af-ZA"/>
              </w:rPr>
              <w:t>’. Ons glo dat die ouditbewyse wat ons verkry het, toereikend en toepaslik is om ’n grondslag vir ons ouditmening te bied.</w:t>
            </w:r>
          </w:p>
        </w:tc>
      </w:tr>
    </w:tbl>
    <w:p w14:paraId="1B311329" w14:textId="0E2AC07A" w:rsidR="00806EB8" w:rsidRPr="006554C5" w:rsidRDefault="00806EB8" w:rsidP="0008351C">
      <w:pPr>
        <w:spacing w:line="312" w:lineRule="auto"/>
        <w:rPr>
          <w:rFonts w:ascii="Arial" w:hAnsi="Arial" w:cs="Arial"/>
          <w:lang w:val="af-ZA"/>
        </w:rPr>
      </w:pPr>
    </w:p>
    <w:p w14:paraId="44B8CBF5" w14:textId="77777777" w:rsidR="00806EB8" w:rsidRPr="006554C5" w:rsidRDefault="00806EB8" w:rsidP="0008351C">
      <w:pPr>
        <w:spacing w:line="312" w:lineRule="auto"/>
        <w:rPr>
          <w:rFonts w:ascii="Arial" w:hAnsi="Arial" w:cs="Arial"/>
          <w:i/>
          <w:lang w:val="af-ZA"/>
        </w:rPr>
      </w:pPr>
      <w:r w:rsidRPr="006554C5">
        <w:rPr>
          <w:rFonts w:ascii="Arial" w:hAnsi="Arial" w:cs="Arial"/>
          <w:i/>
          <w:lang w:val="af-ZA"/>
        </w:rPr>
        <w:t>Ander Inligting</w:t>
      </w:r>
    </w:p>
    <w:p w14:paraId="00755B76" w14:textId="6A1BB547" w:rsidR="00806EB8" w:rsidRPr="006554C5" w:rsidRDefault="00806EB8" w:rsidP="0008351C">
      <w:pPr>
        <w:spacing w:line="312" w:lineRule="auto"/>
        <w:rPr>
          <w:rFonts w:ascii="Arial" w:hAnsi="Arial" w:cs="Arial"/>
          <w:lang w:val="af-ZA"/>
        </w:rPr>
      </w:pPr>
      <w:r w:rsidRPr="006554C5">
        <w:rPr>
          <w:rFonts w:ascii="Arial" w:hAnsi="Arial" w:cs="Arial"/>
          <w:lang w:val="af-ZA"/>
        </w:rPr>
        <w:t>Die direkteure is verantwoordelik vir die ander inligting. Die ander inligting bestaan uit</w:t>
      </w:r>
      <w:r w:rsidR="00CA02EA" w:rsidRPr="0044282D">
        <w:rPr>
          <w:rFonts w:ascii="Arial" w:eastAsia="Times New Roman" w:hAnsi="Arial" w:cs="Arial"/>
          <w:color w:val="000000"/>
          <w:lang w:val="af-ZA" w:eastAsia="en-ZA"/>
        </w:rPr>
        <w:t xml:space="preserve"> </w:t>
      </w:r>
      <w:r w:rsidR="006B2E4D">
        <w:rPr>
          <w:rFonts w:ascii="Arial" w:eastAsia="Times New Roman" w:hAnsi="Arial" w:cs="Arial"/>
          <w:color w:val="000000"/>
          <w:lang w:val="af-ZA" w:eastAsia="en-ZA"/>
        </w:rPr>
        <w:t xml:space="preserve">die inligting ingesluit in the dokument getiteld “ABC Eiendoms Beperk Algemene Jaarstate vir die jaar geëindig 31 Desember 20X1, wat </w:t>
      </w:r>
      <w:r w:rsidRPr="006554C5">
        <w:rPr>
          <w:rFonts w:ascii="Arial" w:hAnsi="Arial" w:cs="Arial"/>
          <w:lang w:val="af-ZA"/>
        </w:rPr>
        <w:t>die Direkteursverslag soos vereis deur die Maatskappywet van Suid-Afrika</w:t>
      </w:r>
      <w:r w:rsidR="006B2E4D">
        <w:rPr>
          <w:rFonts w:ascii="Arial" w:hAnsi="Arial" w:cs="Arial"/>
          <w:lang w:val="af-ZA"/>
        </w:rPr>
        <w:t xml:space="preserve"> insluit</w:t>
      </w:r>
      <w:r w:rsidRPr="006554C5">
        <w:rPr>
          <w:rFonts w:ascii="Arial" w:hAnsi="Arial" w:cs="Arial"/>
          <w:lang w:val="af-ZA"/>
        </w:rPr>
        <w:t xml:space="preserve">. </w:t>
      </w:r>
      <w:r w:rsidR="00F345EA">
        <w:rPr>
          <w:rFonts w:ascii="Arial" w:hAnsi="Arial" w:cs="Arial"/>
          <w:lang w:val="af-ZA"/>
        </w:rPr>
        <w:t>Die a</w:t>
      </w:r>
      <w:r w:rsidR="00F345EA" w:rsidRPr="006554C5">
        <w:rPr>
          <w:rFonts w:ascii="Arial" w:hAnsi="Arial" w:cs="Arial"/>
          <w:lang w:val="af-ZA"/>
        </w:rPr>
        <w:t xml:space="preserve">nder </w:t>
      </w:r>
      <w:r w:rsidRPr="006554C5">
        <w:rPr>
          <w:rFonts w:ascii="Arial" w:hAnsi="Arial" w:cs="Arial"/>
          <w:lang w:val="af-ZA"/>
        </w:rPr>
        <w:t>inligting sluit nie die finansiële state en ons ouditeursverslag daaroor in nie.</w:t>
      </w:r>
    </w:p>
    <w:p w14:paraId="31426F19" w14:textId="77777777" w:rsidR="00806EB8" w:rsidRPr="006554C5" w:rsidRDefault="00806EB8" w:rsidP="00806EB8">
      <w:pPr>
        <w:spacing w:line="312" w:lineRule="auto"/>
        <w:rPr>
          <w:rFonts w:ascii="Arial" w:hAnsi="Arial" w:cs="Arial"/>
          <w:lang w:val="af-ZA"/>
        </w:rPr>
      </w:pPr>
      <w:r w:rsidRPr="006554C5">
        <w:rPr>
          <w:rFonts w:ascii="Arial" w:hAnsi="Arial" w:cs="Arial"/>
          <w:lang w:val="af-ZA"/>
        </w:rPr>
        <w:t>Ons mening oor die finansiële state dek nie die ander inligting nie en ons spreek geen ouditopinie of enige vorm van gerusstelling daaroor uit nie.</w:t>
      </w:r>
    </w:p>
    <w:p w14:paraId="5CACD285" w14:textId="045A5405" w:rsidR="00806EB8" w:rsidRPr="006554C5" w:rsidRDefault="00806EB8" w:rsidP="00806EB8">
      <w:pPr>
        <w:spacing w:line="312" w:lineRule="auto"/>
        <w:rPr>
          <w:rFonts w:ascii="Arial" w:hAnsi="Arial" w:cs="Arial"/>
          <w:lang w:val="af-ZA"/>
        </w:rPr>
      </w:pPr>
      <w:r w:rsidRPr="006554C5">
        <w:rPr>
          <w:rFonts w:ascii="Arial" w:hAnsi="Arial" w:cs="Arial"/>
          <w:lang w:val="af-ZA"/>
        </w:rPr>
        <w:t xml:space="preserve">In verband met ons oudit van die finansiële state is dit ons verantwoordelikheid om die ander inligting te lees, en sodoende te oorweeg of die ander inligting wesenlik teenstrydig is met die finansiële state of kennis verkry gedurende die oudit, of andersins blyk om wesenlik wanvoorgestel te wees. Indien ons, op grond van die werk wat ons uitgevoer het tot die gevolgtrekking kom dat daar ’n wesenlike wanvoorstelling van hierdie ander inligting is, word van ons vereis om daardie feit te rapporteer. Ons het niks om in hierdie verband te rapporteer nie.   </w:t>
      </w:r>
    </w:p>
    <w:p w14:paraId="6D1525BF" w14:textId="77777777" w:rsidR="00806EB8" w:rsidRPr="006554C5" w:rsidRDefault="00806EB8" w:rsidP="00806EB8">
      <w:pPr>
        <w:spacing w:line="312" w:lineRule="auto"/>
        <w:rPr>
          <w:rFonts w:ascii="Arial" w:hAnsi="Arial" w:cs="Arial"/>
          <w:i/>
          <w:lang w:val="af-ZA"/>
        </w:rPr>
      </w:pPr>
      <w:r w:rsidRPr="006554C5">
        <w:rPr>
          <w:rFonts w:ascii="Arial" w:hAnsi="Arial" w:cs="Arial"/>
          <w:i/>
          <w:lang w:val="af-ZA"/>
        </w:rPr>
        <w:t>Verantwoordelikhede van die Direkteure vir die Finansiële State</w:t>
      </w:r>
    </w:p>
    <w:p w14:paraId="5F56086C" w14:textId="77777777" w:rsidR="00806EB8" w:rsidRPr="006554C5" w:rsidRDefault="00806EB8" w:rsidP="00806EB8">
      <w:pPr>
        <w:spacing w:line="312" w:lineRule="auto"/>
        <w:rPr>
          <w:rFonts w:ascii="Arial" w:hAnsi="Arial" w:cs="Arial"/>
          <w:lang w:val="af-ZA"/>
        </w:rPr>
      </w:pPr>
      <w:r w:rsidRPr="006554C5">
        <w:rPr>
          <w:rFonts w:ascii="Arial" w:hAnsi="Arial" w:cs="Arial"/>
          <w:lang w:val="af-ZA"/>
        </w:rPr>
        <w:t xml:space="preserve">Die maatskappy se direkteure is verantwoordelik vir die opstel en redelike voorstelling van die finansiële state ooreenkomstig die </w:t>
      </w:r>
      <w:r w:rsidRPr="00C35FC7">
        <w:rPr>
          <w:rFonts w:ascii="Arial" w:hAnsi="Arial" w:cs="Arial"/>
          <w:lang w:val="nl-NL"/>
        </w:rPr>
        <w:t>‘International Financial Reporting Standard for Small and Medium-sized Entities</w:t>
      </w:r>
      <w:r w:rsidRPr="006554C5">
        <w:rPr>
          <w:rFonts w:ascii="Arial" w:hAnsi="Arial" w:cs="Arial"/>
          <w:lang w:val="af-ZA"/>
        </w:rPr>
        <w:t>’ en die vereistes van die Maatskappywet van Suid-Afrika, en vir sodanige interne beheer as wat die direkteure nodig ag vir die opstel van finansiële state wat vry is van wesenlike wanvoorstelling, hetsy weens bedrog of foute.</w:t>
      </w:r>
    </w:p>
    <w:p w14:paraId="028DF0C7" w14:textId="77777777" w:rsidR="00806EB8" w:rsidRPr="006554C5" w:rsidRDefault="00806EB8" w:rsidP="00806EB8">
      <w:pPr>
        <w:spacing w:line="312" w:lineRule="auto"/>
        <w:rPr>
          <w:rFonts w:ascii="Arial" w:hAnsi="Arial" w:cs="Arial"/>
          <w:lang w:val="af-ZA"/>
        </w:rPr>
      </w:pPr>
      <w:r w:rsidRPr="006554C5">
        <w:rPr>
          <w:rFonts w:ascii="Arial" w:hAnsi="Arial" w:cs="Arial"/>
          <w:lang w:val="af-ZA"/>
        </w:rPr>
        <w:t>As deel van die opstel van die finansiële state is die direkteure daarvoor verantwoordelik om die maatskappy se vermoë om as ’n lopende saak voort te bestaan te beoordeel, en soos toepaslik aangeleenthede wat verband hou met lopende saak en die gebruik van die lopende-saak-grondslag van verslagdoening te openbaar, tensy die direkteure beplan om die maatskappy te likwideer of om bedrywighede te staak, of geen realistiese alternatief het as om dit te doen nie.</w:t>
      </w:r>
    </w:p>
    <w:p w14:paraId="1A5AB818" w14:textId="77777777" w:rsidR="00806EB8" w:rsidRPr="006554C5" w:rsidRDefault="00806EB8" w:rsidP="0044282D">
      <w:pPr>
        <w:keepNext/>
        <w:widowControl/>
        <w:spacing w:line="312" w:lineRule="auto"/>
        <w:rPr>
          <w:rFonts w:ascii="Arial" w:hAnsi="Arial" w:cs="Arial"/>
          <w:i/>
          <w:lang w:val="af-ZA"/>
        </w:rPr>
      </w:pPr>
      <w:r w:rsidRPr="006554C5">
        <w:rPr>
          <w:rFonts w:ascii="Arial" w:hAnsi="Arial" w:cs="Arial"/>
          <w:i/>
          <w:lang w:val="af-ZA"/>
        </w:rPr>
        <w:lastRenderedPageBreak/>
        <w:t>Ouditeur se Verantwoordelikhede vir die Oudit van die Finansiële State</w:t>
      </w:r>
    </w:p>
    <w:p w14:paraId="2555343C" w14:textId="77777777" w:rsidR="00806EB8" w:rsidRPr="006554C5" w:rsidRDefault="00806EB8" w:rsidP="0044282D">
      <w:pPr>
        <w:keepNext/>
        <w:widowControl/>
        <w:spacing w:line="312" w:lineRule="auto"/>
        <w:rPr>
          <w:rFonts w:ascii="Arial" w:hAnsi="Arial" w:cs="Arial"/>
          <w:lang w:val="af-ZA"/>
        </w:rPr>
      </w:pPr>
      <w:r w:rsidRPr="006554C5">
        <w:rPr>
          <w:rFonts w:ascii="Arial" w:hAnsi="Arial" w:cs="Arial"/>
          <w:lang w:val="af-ZA"/>
        </w:rPr>
        <w:t>Ons doelwitte is om redelike gerusstelling te verkry of die finansiële state as ’n geheel vry is van wesenlike wanvoorstelling, hetsy weens bedrog of foute, en om ’n ouditeursverslag uit te reik wat ons mening bevat. Redelike gerusstelling is ’n hoë vlak van gerusstelling, maar is nie ’n waarborg dat ’n oudit wat ooreenkomstig die ISAs uitgevoer is altyd ’n wesenlike wanvoorstelling sal opspoor indien dit bestaan nie. Wanvoorstellings kan ontstaan as gevolg van bedrog of foute, en word individueel of in totaal wesenlik geag indien dit redelikerwys verwag kan word dat sodanige wanvoorstellings die ekonomiese besluite van gebruikers wat op grond van hierdie finansiële state geneem word sal beïnvloed.</w:t>
      </w:r>
    </w:p>
    <w:p w14:paraId="50C19F2A" w14:textId="77777777" w:rsidR="0037726C" w:rsidRPr="006554C5" w:rsidRDefault="00806EB8" w:rsidP="0037726C">
      <w:pPr>
        <w:spacing w:line="312" w:lineRule="auto"/>
        <w:rPr>
          <w:rFonts w:ascii="Arial" w:hAnsi="Arial" w:cs="Arial"/>
          <w:lang w:val="af-ZA"/>
        </w:rPr>
      </w:pPr>
      <w:r w:rsidRPr="006554C5">
        <w:rPr>
          <w:rFonts w:ascii="Arial" w:hAnsi="Arial" w:cs="Arial"/>
          <w:lang w:val="af-ZA"/>
        </w:rPr>
        <w:t>’n Verdere beskrywing van ons verantwoordelikhede ten opsigte van die oudit van die finansiële state is ingesluit in</w:t>
      </w:r>
      <w:r w:rsidR="00CB75A6">
        <w:rPr>
          <w:rFonts w:ascii="Arial" w:hAnsi="Arial" w:cs="Arial"/>
          <w:lang w:val="af-ZA"/>
        </w:rPr>
        <w:t xml:space="preserve"> </w:t>
      </w:r>
      <w:r w:rsidR="00CB75A6" w:rsidRPr="00480E2C">
        <w:rPr>
          <w:rFonts w:ascii="Arial" w:hAnsi="Arial" w:cs="Arial"/>
          <w:lang w:val="af-ZA"/>
        </w:rPr>
        <w:t>die</w:t>
      </w:r>
      <w:r w:rsidRPr="00480E2C">
        <w:rPr>
          <w:rFonts w:ascii="Arial" w:hAnsi="Arial" w:cs="Arial"/>
          <w:lang w:val="af-ZA"/>
        </w:rPr>
        <w:t xml:space="preserve"> Bylaag </w:t>
      </w:r>
      <w:r w:rsidR="00480E2C">
        <w:rPr>
          <w:rFonts w:ascii="Arial" w:hAnsi="Arial" w:cs="Arial"/>
          <w:lang w:val="af-ZA"/>
        </w:rPr>
        <w:t>van</w:t>
      </w:r>
      <w:r w:rsidR="00480E2C" w:rsidRPr="006554C5">
        <w:rPr>
          <w:rFonts w:ascii="Arial" w:hAnsi="Arial" w:cs="Arial"/>
          <w:lang w:val="af-ZA"/>
        </w:rPr>
        <w:t xml:space="preserve"> </w:t>
      </w:r>
      <w:r w:rsidRPr="006554C5">
        <w:rPr>
          <w:rFonts w:ascii="Arial" w:hAnsi="Arial" w:cs="Arial"/>
          <w:lang w:val="af-ZA"/>
        </w:rPr>
        <w:t>hierdie ouditeursverslag. Hierdie beskrywing, wat by [</w:t>
      </w:r>
      <w:r w:rsidRPr="006554C5">
        <w:rPr>
          <w:rFonts w:ascii="Arial" w:hAnsi="Arial" w:cs="Arial"/>
          <w:i/>
          <w:lang w:val="af-ZA"/>
        </w:rPr>
        <w:t>dui bladsynommer of ander spesifieke verwysing na die plasing van die beskrywing aan</w:t>
      </w:r>
      <w:r w:rsidRPr="006554C5">
        <w:rPr>
          <w:rFonts w:ascii="Arial" w:hAnsi="Arial" w:cs="Arial"/>
          <w:lang w:val="af-ZA"/>
        </w:rPr>
        <w:t>] geleë is, vorm deel van ons ouditeursverslag.</w:t>
      </w:r>
    </w:p>
    <w:p w14:paraId="2F03DF08" w14:textId="77777777" w:rsidR="0037726C" w:rsidRPr="006554C5" w:rsidRDefault="0037726C" w:rsidP="0037726C">
      <w:pPr>
        <w:spacing w:line="312" w:lineRule="auto"/>
        <w:rPr>
          <w:rFonts w:ascii="Arial" w:hAnsi="Arial" w:cs="Arial"/>
          <w:lang w:val="af-ZA"/>
        </w:rPr>
      </w:pPr>
    </w:p>
    <w:p w14:paraId="42900867" w14:textId="77777777" w:rsidR="0037726C" w:rsidRPr="006554C5" w:rsidRDefault="00307133" w:rsidP="0037726C">
      <w:pPr>
        <w:spacing w:line="312" w:lineRule="auto"/>
        <w:rPr>
          <w:rFonts w:ascii="Arial" w:hAnsi="Arial" w:cs="Arial"/>
          <w:lang w:val="af-ZA"/>
        </w:rPr>
      </w:pPr>
      <w:r w:rsidRPr="006554C5">
        <w:rPr>
          <w:rFonts w:ascii="Arial" w:hAnsi="Arial" w:cs="Arial"/>
          <w:lang w:val="af-ZA"/>
        </w:rPr>
        <w:t>[</w:t>
      </w:r>
      <w:r w:rsidR="0037726C" w:rsidRPr="006554C5">
        <w:rPr>
          <w:rFonts w:ascii="Arial" w:hAnsi="Arial" w:cs="Arial"/>
          <w:i/>
          <w:lang w:val="af-ZA"/>
        </w:rPr>
        <w:t>Ouditeur se handtekening</w:t>
      </w:r>
      <w:r w:rsidRPr="006554C5">
        <w:rPr>
          <w:rFonts w:ascii="Arial" w:hAnsi="Arial" w:cs="Arial"/>
          <w:lang w:val="af-ZA"/>
        </w:rPr>
        <w:t>]</w:t>
      </w:r>
    </w:p>
    <w:p w14:paraId="2A9F30BC" w14:textId="77777777" w:rsidR="0037726C" w:rsidRPr="006554C5" w:rsidRDefault="00307133" w:rsidP="0037726C">
      <w:pPr>
        <w:spacing w:line="312" w:lineRule="auto"/>
        <w:rPr>
          <w:rFonts w:ascii="Arial" w:hAnsi="Arial" w:cs="Arial"/>
          <w:lang w:val="af-ZA"/>
        </w:rPr>
      </w:pPr>
      <w:r w:rsidRPr="006554C5">
        <w:rPr>
          <w:rFonts w:ascii="Arial" w:hAnsi="Arial" w:cs="Arial"/>
          <w:lang w:val="af-ZA"/>
        </w:rPr>
        <w:t>[</w:t>
      </w:r>
      <w:r w:rsidR="0037726C" w:rsidRPr="006554C5">
        <w:rPr>
          <w:rFonts w:ascii="Arial" w:hAnsi="Arial" w:cs="Arial"/>
          <w:i/>
          <w:lang w:val="af-ZA"/>
        </w:rPr>
        <w:t>Naam van individuele geregistreerde ouditeur</w:t>
      </w:r>
      <w:r w:rsidRPr="006554C5">
        <w:rPr>
          <w:rFonts w:ascii="Arial" w:hAnsi="Arial" w:cs="Arial"/>
          <w:lang w:val="af-ZA"/>
        </w:rPr>
        <w:t>]</w:t>
      </w:r>
    </w:p>
    <w:p w14:paraId="381D638E" w14:textId="77777777" w:rsidR="0037726C" w:rsidRPr="006554C5" w:rsidRDefault="00307133" w:rsidP="0037726C">
      <w:pPr>
        <w:spacing w:line="312" w:lineRule="auto"/>
        <w:rPr>
          <w:rFonts w:ascii="Arial" w:hAnsi="Arial" w:cs="Arial"/>
          <w:lang w:val="af-ZA"/>
        </w:rPr>
      </w:pPr>
      <w:r w:rsidRPr="006554C5">
        <w:rPr>
          <w:rFonts w:ascii="Arial" w:hAnsi="Arial" w:cs="Arial"/>
          <w:lang w:val="af-ZA"/>
        </w:rPr>
        <w:t>[</w:t>
      </w:r>
      <w:r w:rsidR="0037726C" w:rsidRPr="006554C5">
        <w:rPr>
          <w:rFonts w:ascii="Arial" w:hAnsi="Arial" w:cs="Arial"/>
          <w:i/>
          <w:lang w:val="af-ZA"/>
        </w:rPr>
        <w:t>Kapasiteit indien nie ’n alleen-praktisyn bv. Direkteur of Vennoot</w:t>
      </w:r>
      <w:r w:rsidRPr="006554C5">
        <w:rPr>
          <w:rFonts w:ascii="Arial" w:hAnsi="Arial" w:cs="Arial"/>
          <w:lang w:val="af-ZA"/>
        </w:rPr>
        <w:t>]</w:t>
      </w:r>
    </w:p>
    <w:p w14:paraId="5A810E75" w14:textId="77777777" w:rsidR="0037726C" w:rsidRPr="006554C5" w:rsidRDefault="0037726C" w:rsidP="0037726C">
      <w:pPr>
        <w:spacing w:line="312" w:lineRule="auto"/>
        <w:rPr>
          <w:rFonts w:ascii="Arial" w:hAnsi="Arial" w:cs="Arial"/>
          <w:lang w:val="af-ZA"/>
        </w:rPr>
      </w:pPr>
      <w:r w:rsidRPr="006554C5">
        <w:rPr>
          <w:rFonts w:ascii="Arial" w:hAnsi="Arial" w:cs="Arial"/>
          <w:lang w:val="af-ZA"/>
        </w:rPr>
        <w:t>Geregistreerde Ouditeur</w:t>
      </w:r>
    </w:p>
    <w:p w14:paraId="24149079" w14:textId="0872ACEC" w:rsidR="0037726C" w:rsidRPr="006554C5" w:rsidRDefault="00307133" w:rsidP="00522C38">
      <w:pPr>
        <w:spacing w:line="312" w:lineRule="auto"/>
        <w:rPr>
          <w:rFonts w:ascii="Arial" w:hAnsi="Arial" w:cs="Arial"/>
          <w:lang w:val="af-ZA"/>
        </w:rPr>
      </w:pPr>
      <w:r w:rsidRPr="006554C5">
        <w:rPr>
          <w:rFonts w:ascii="Arial" w:hAnsi="Arial" w:cs="Arial"/>
          <w:lang w:val="af-ZA"/>
        </w:rPr>
        <w:t>[</w:t>
      </w:r>
      <w:r w:rsidR="0037726C" w:rsidRPr="006554C5">
        <w:rPr>
          <w:rFonts w:ascii="Arial" w:hAnsi="Arial" w:cs="Arial"/>
          <w:i/>
          <w:lang w:val="af-ZA"/>
        </w:rPr>
        <w:t>Datum van ouditeur se verslag</w:t>
      </w:r>
      <w:r w:rsidRPr="006554C5">
        <w:rPr>
          <w:rFonts w:ascii="Arial" w:hAnsi="Arial" w:cs="Arial"/>
          <w:lang w:val="af-ZA"/>
        </w:rPr>
        <w:t>]</w:t>
      </w:r>
    </w:p>
    <w:p w14:paraId="43F72FFF" w14:textId="55A547E0" w:rsidR="0037726C" w:rsidRPr="006554C5" w:rsidRDefault="00307133">
      <w:pPr>
        <w:spacing w:line="312" w:lineRule="auto"/>
        <w:rPr>
          <w:rFonts w:ascii="Arial" w:hAnsi="Arial" w:cs="Arial"/>
          <w:lang w:val="af-ZA"/>
        </w:rPr>
      </w:pPr>
      <w:r w:rsidRPr="006554C5">
        <w:rPr>
          <w:rFonts w:ascii="Arial" w:hAnsi="Arial" w:cs="Arial"/>
          <w:lang w:val="af-ZA"/>
        </w:rPr>
        <w:t>[</w:t>
      </w:r>
      <w:r w:rsidR="0037726C" w:rsidRPr="006554C5">
        <w:rPr>
          <w:rFonts w:ascii="Arial" w:hAnsi="Arial" w:cs="Arial"/>
          <w:i/>
          <w:lang w:val="af-ZA"/>
        </w:rPr>
        <w:t>Ouditeur se adres</w:t>
      </w:r>
      <w:r w:rsidRPr="006554C5">
        <w:rPr>
          <w:rFonts w:ascii="Arial" w:hAnsi="Arial" w:cs="Arial"/>
          <w:lang w:val="af-ZA"/>
        </w:rPr>
        <w:t>]</w:t>
      </w:r>
    </w:p>
    <w:p w14:paraId="7CF932C2" w14:textId="77777777" w:rsidR="0037726C" w:rsidRPr="006554C5" w:rsidRDefault="0037726C" w:rsidP="0037726C">
      <w:pPr>
        <w:spacing w:line="312" w:lineRule="auto"/>
        <w:ind w:left="360"/>
        <w:rPr>
          <w:rFonts w:ascii="Arial" w:hAnsi="Arial" w:cs="Arial"/>
          <w:lang w:val="af-ZA"/>
        </w:rPr>
      </w:pPr>
    </w:p>
    <w:p w14:paraId="7F1D369B" w14:textId="77777777" w:rsidR="0037726C" w:rsidRPr="006554C5" w:rsidRDefault="0037726C" w:rsidP="0037726C">
      <w:pPr>
        <w:spacing w:line="312" w:lineRule="auto"/>
        <w:ind w:left="360"/>
        <w:jc w:val="right"/>
        <w:rPr>
          <w:rFonts w:ascii="Arial" w:hAnsi="Arial" w:cs="Arial"/>
          <w:b/>
          <w:lang w:val="af-ZA"/>
        </w:rPr>
      </w:pPr>
      <w:r w:rsidRPr="006554C5">
        <w:rPr>
          <w:rFonts w:ascii="Arial" w:hAnsi="Arial" w:cs="Arial"/>
          <w:b/>
          <w:lang w:val="af-ZA"/>
        </w:rPr>
        <w:t xml:space="preserve">Bylaag  </w:t>
      </w:r>
    </w:p>
    <w:p w14:paraId="1EC4DB83" w14:textId="77777777" w:rsidR="0037726C" w:rsidRPr="006554C5" w:rsidRDefault="0037726C" w:rsidP="0037726C">
      <w:pPr>
        <w:spacing w:line="312" w:lineRule="auto"/>
        <w:ind w:left="360"/>
        <w:jc w:val="left"/>
        <w:rPr>
          <w:rFonts w:ascii="Arial" w:hAnsi="Arial" w:cs="Arial"/>
          <w:lang w:val="af-ZA"/>
        </w:rPr>
      </w:pPr>
    </w:p>
    <w:p w14:paraId="0125E62B" w14:textId="77777777" w:rsidR="0037726C" w:rsidRPr="006554C5" w:rsidRDefault="0037726C" w:rsidP="0037726C">
      <w:pPr>
        <w:spacing w:line="312" w:lineRule="auto"/>
        <w:jc w:val="left"/>
        <w:rPr>
          <w:rFonts w:ascii="Arial" w:hAnsi="Arial" w:cs="Arial"/>
          <w:b/>
          <w:lang w:val="af-ZA"/>
        </w:rPr>
      </w:pPr>
      <w:r w:rsidRPr="006554C5">
        <w:rPr>
          <w:rFonts w:ascii="Arial" w:hAnsi="Arial" w:cs="Arial"/>
          <w:b/>
          <w:lang w:val="af-ZA"/>
        </w:rPr>
        <w:t xml:space="preserve">Ouditeur se </w:t>
      </w:r>
      <w:r w:rsidR="00BA2296" w:rsidRPr="006554C5">
        <w:rPr>
          <w:rFonts w:ascii="Arial" w:hAnsi="Arial" w:cs="Arial"/>
          <w:b/>
          <w:lang w:val="af-ZA"/>
        </w:rPr>
        <w:t>V</w:t>
      </w:r>
      <w:r w:rsidRPr="006554C5">
        <w:rPr>
          <w:rFonts w:ascii="Arial" w:hAnsi="Arial" w:cs="Arial"/>
          <w:b/>
          <w:lang w:val="af-ZA"/>
        </w:rPr>
        <w:t>erantwoordelikhede vir die Oudit van die Finansiële State</w:t>
      </w:r>
    </w:p>
    <w:p w14:paraId="25FBAE3A" w14:textId="77777777" w:rsidR="002161E9" w:rsidRPr="00F03D47" w:rsidRDefault="002161E9" w:rsidP="002161E9">
      <w:pPr>
        <w:spacing w:line="312" w:lineRule="auto"/>
        <w:rPr>
          <w:rFonts w:ascii="Arial" w:hAnsi="Arial" w:cs="Arial"/>
          <w:lang w:val="af-ZA"/>
        </w:rPr>
      </w:pPr>
      <w:r w:rsidRPr="00F03D47">
        <w:rPr>
          <w:rFonts w:ascii="Arial" w:hAnsi="Arial" w:cs="Arial"/>
          <w:lang w:val="af-ZA"/>
        </w:rPr>
        <w:t>As deel van ’n oudit ooreenkomstig die ISAs oefen ons professionele oordeel uit en handhaaf ons professionele skeptisisme deurlopend deur die oudit. Ons doen ook die volgende:</w:t>
      </w:r>
    </w:p>
    <w:p w14:paraId="4357C029" w14:textId="77777777" w:rsidR="002161E9" w:rsidRPr="00C35FC7" w:rsidRDefault="002161E9" w:rsidP="002161E9">
      <w:pPr>
        <w:pStyle w:val="ListParagraph"/>
        <w:widowControl/>
        <w:numPr>
          <w:ilvl w:val="0"/>
          <w:numId w:val="54"/>
        </w:numPr>
        <w:tabs>
          <w:tab w:val="left" w:pos="8505"/>
        </w:tabs>
        <w:spacing w:before="0" w:after="120" w:line="312" w:lineRule="auto"/>
        <w:ind w:left="426" w:hanging="284"/>
        <w:rPr>
          <w:rFonts w:eastAsia="Times New Roman" w:cs="Arial"/>
          <w:color w:val="000000"/>
          <w:lang w:val="nl-NL" w:eastAsia="en-ZA"/>
        </w:rPr>
      </w:pPr>
      <w:r w:rsidRPr="00C35FC7">
        <w:rPr>
          <w:rFonts w:eastAsia="Times New Roman" w:cs="Arial"/>
          <w:color w:val="000000"/>
          <w:lang w:val="nl-NL" w:eastAsia="en-ZA"/>
        </w:rPr>
        <w:t>Identifiseer en beoordeel die risikos van wesenlike wanvoorstelling van die finansiële state, hetsy weens bedrog of foute, ontwerp en voer ouditprosedures uit na aanleiding van daardie risikos, en verkry ouditbewyse wat voldoende en toepaslik is om ’n grondslag vir ons ouditmening te bied. Die risiko van nie-opsporing van ’n wesenlike wanvoorstelling as gevolg van bedrog is groter as vir ’n wesenlike wanvoorstelling as gevolg van foute, aangesien bedrog samespanning, vervalsing, doelbewuste weglatings, wanvoorstellings, of die omseiling van interne beheer kan behels.</w:t>
      </w:r>
    </w:p>
    <w:p w14:paraId="1873C91D" w14:textId="77777777" w:rsidR="002161E9" w:rsidRPr="00C35FC7" w:rsidRDefault="002161E9" w:rsidP="002161E9">
      <w:pPr>
        <w:pStyle w:val="ListParagraph"/>
        <w:widowControl/>
        <w:numPr>
          <w:ilvl w:val="0"/>
          <w:numId w:val="54"/>
        </w:numPr>
        <w:tabs>
          <w:tab w:val="left" w:pos="8505"/>
        </w:tabs>
        <w:spacing w:before="0" w:after="120" w:line="312" w:lineRule="auto"/>
        <w:ind w:left="426" w:hanging="284"/>
        <w:rPr>
          <w:rFonts w:eastAsia="Times New Roman" w:cs="Arial"/>
          <w:color w:val="000000"/>
          <w:lang w:val="nl-NL" w:eastAsia="en-ZA"/>
        </w:rPr>
      </w:pPr>
      <w:r w:rsidRPr="00C35FC7">
        <w:rPr>
          <w:rFonts w:eastAsia="Times New Roman" w:cs="Arial"/>
          <w:color w:val="000000"/>
          <w:lang w:val="nl-NL" w:eastAsia="en-ZA"/>
        </w:rPr>
        <w:lastRenderedPageBreak/>
        <w:t xml:space="preserve">Verkry ’n begrip van interne beheer relevant tot die oudit ten einde ouditprosedures te ontwerp wat toepaslik is in die omstandighede, maar nie vir die doel om ’n mening uit te spreek oor die effektiwiteit van die </w:t>
      </w:r>
      <w:r w:rsidRPr="00F03D47">
        <w:rPr>
          <w:rFonts w:eastAsia="Times New Roman" w:cs="Arial"/>
          <w:color w:val="000000"/>
          <w:lang w:val="af-ZA" w:eastAsia="en-ZA"/>
        </w:rPr>
        <w:t>maatskappy</w:t>
      </w:r>
      <w:r w:rsidRPr="00C35FC7">
        <w:rPr>
          <w:rFonts w:eastAsia="Times New Roman" w:cs="Arial"/>
          <w:color w:val="000000"/>
          <w:lang w:val="nl-NL" w:eastAsia="en-ZA"/>
        </w:rPr>
        <w:t xml:space="preserve"> se interne beheer nie.</w:t>
      </w:r>
    </w:p>
    <w:p w14:paraId="2CF72205" w14:textId="77777777" w:rsidR="002161E9" w:rsidRPr="00C35FC7" w:rsidRDefault="002161E9" w:rsidP="002161E9">
      <w:pPr>
        <w:pStyle w:val="ListParagraph"/>
        <w:widowControl/>
        <w:numPr>
          <w:ilvl w:val="0"/>
          <w:numId w:val="54"/>
        </w:numPr>
        <w:tabs>
          <w:tab w:val="left" w:pos="8505"/>
        </w:tabs>
        <w:spacing w:before="0" w:after="120" w:line="312" w:lineRule="auto"/>
        <w:ind w:left="426" w:hanging="284"/>
        <w:rPr>
          <w:rFonts w:eastAsia="Times New Roman" w:cs="Arial"/>
          <w:color w:val="000000"/>
          <w:lang w:val="nl-NL" w:eastAsia="en-ZA"/>
        </w:rPr>
      </w:pPr>
      <w:r w:rsidRPr="00C35FC7">
        <w:rPr>
          <w:rFonts w:eastAsia="Times New Roman" w:cs="Arial"/>
          <w:color w:val="000000"/>
          <w:lang w:val="nl-NL" w:eastAsia="en-ZA"/>
        </w:rPr>
        <w:t>Evalueer die toepaslikheid van rekeningkundige beleid wat gebruik is en die redelikheid van rekeningkundige ramings en verwante openbaarmaking wat deur die direkteure gemaak is.</w:t>
      </w:r>
    </w:p>
    <w:p w14:paraId="1FE0F468" w14:textId="77777777" w:rsidR="002161E9" w:rsidRPr="00C35FC7" w:rsidRDefault="002161E9" w:rsidP="002161E9">
      <w:pPr>
        <w:pStyle w:val="ListParagraph"/>
        <w:widowControl/>
        <w:numPr>
          <w:ilvl w:val="0"/>
          <w:numId w:val="54"/>
        </w:numPr>
        <w:tabs>
          <w:tab w:val="left" w:pos="8505"/>
        </w:tabs>
        <w:spacing w:before="0" w:after="120" w:line="312" w:lineRule="auto"/>
        <w:ind w:left="426" w:hanging="284"/>
        <w:rPr>
          <w:rFonts w:eastAsia="Times New Roman" w:cs="Arial"/>
          <w:color w:val="000000"/>
          <w:lang w:val="nl-NL" w:eastAsia="en-ZA"/>
        </w:rPr>
      </w:pPr>
      <w:r w:rsidRPr="00C35FC7">
        <w:rPr>
          <w:rFonts w:eastAsia="Times New Roman" w:cs="Arial"/>
          <w:color w:val="000000"/>
          <w:lang w:val="nl-NL" w:eastAsia="en-ZA"/>
        </w:rPr>
        <w:t xml:space="preserve">Kom tot ’n gevolgtrekking oor die toepaslikheid van die direkteure se gebruik van die lopende-saak-grondslag van verantwoording, en gebaseer op ouditbewyse verkry, kom tot ’n gevolgtrekking oor die bestaan van ’n wesenlike onsekerheid wat verband hou met gebeure of omstandighede wat beduidende twyfel kan laat bestaan oor die maatskappy se vermoë om as ’n lopende saak voort te bestaan. Waar ons tot die gevolgtrekking kom dat ’n wesenlike onsekerheid bestaan word daar van ons vereis om in ons ouditeursverslag aandag te vestig op die toepaslike openbaarmaking in die finansiële state, of, indien sodanige openbaarmaking onvoldoende is, om ons mening te wysig. Ons gevolgtrekkings word gebaseer op ouditbewyse verkry tot en met die datum van ons ouditeursverslag. Toekomstige gebeure en omstandighede mag egter daartoe aanleiding gee dat die maatskappy ophou om as ’n lopende saak voort te bestaan. </w:t>
      </w:r>
    </w:p>
    <w:p w14:paraId="140D046A" w14:textId="77777777" w:rsidR="0037726C" w:rsidRPr="006554C5" w:rsidRDefault="002161E9" w:rsidP="00E87589">
      <w:pPr>
        <w:pStyle w:val="ListParagraph"/>
        <w:widowControl/>
        <w:numPr>
          <w:ilvl w:val="0"/>
          <w:numId w:val="54"/>
        </w:numPr>
        <w:tabs>
          <w:tab w:val="left" w:pos="8505"/>
        </w:tabs>
        <w:spacing w:before="0" w:after="120" w:line="312" w:lineRule="auto"/>
        <w:ind w:left="426" w:hanging="284"/>
        <w:rPr>
          <w:rFonts w:cs="Arial"/>
          <w:lang w:val="af-ZA"/>
        </w:rPr>
      </w:pPr>
      <w:r w:rsidRPr="00C35FC7">
        <w:rPr>
          <w:rFonts w:eastAsia="Times New Roman" w:cs="Arial"/>
          <w:color w:val="000000"/>
          <w:lang w:val="nl-NL" w:eastAsia="en-ZA"/>
        </w:rPr>
        <w:t>Evalueer die algehele voorstelling, struktuur en inhoud van die finansiële state, insluitende die openbaarmaking, en of die finansiële state die onderliggende transaksies en gebeure op só ’n manier weergee dat redelike voorstelling bereik word.</w:t>
      </w:r>
    </w:p>
    <w:p w14:paraId="526F06B0" w14:textId="77777777" w:rsidR="009A2F6B" w:rsidRPr="00C35FC7" w:rsidRDefault="002161E9" w:rsidP="009A2F6B">
      <w:pPr>
        <w:spacing w:line="312" w:lineRule="auto"/>
        <w:rPr>
          <w:lang w:val="nl-NL"/>
        </w:rPr>
      </w:pPr>
      <w:r w:rsidRPr="00F03D47">
        <w:rPr>
          <w:rFonts w:ascii="Arial" w:hAnsi="Arial" w:cs="Arial"/>
          <w:lang w:val="af-ZA"/>
        </w:rPr>
        <w:t>Ons kommunikeer met die direkteure oor, onder andere, die beplande omvang en tydsberekening van die oudit en beduidende ouditbevindinge, insluitende enige beduidende tekortkominge in interne beheer wat ons tydens ons oudit identifiseer.</w:t>
      </w:r>
    </w:p>
    <w:p w14:paraId="08605FEA" w14:textId="77777777" w:rsidR="00F1621D" w:rsidRPr="00C35FC7" w:rsidRDefault="00F1621D" w:rsidP="0038727B">
      <w:pPr>
        <w:pStyle w:val="Heading1"/>
        <w:spacing w:before="0" w:after="120" w:line="312" w:lineRule="auto"/>
        <w:rPr>
          <w:lang w:val="nl-NL"/>
        </w:rPr>
      </w:pPr>
    </w:p>
    <w:p w14:paraId="744C3C8B" w14:textId="77777777" w:rsidR="00F15A9D" w:rsidRPr="00C35FC7" w:rsidRDefault="00F15A9D" w:rsidP="003905C3">
      <w:pPr>
        <w:pStyle w:val="Heading4"/>
        <w:rPr>
          <w:lang w:val="nl-NL"/>
        </w:rPr>
        <w:sectPr w:rsidR="00F15A9D" w:rsidRPr="00C35FC7" w:rsidSect="007979D0">
          <w:pgSz w:w="11907" w:h="16839" w:code="9"/>
          <w:pgMar w:top="1440" w:right="1701" w:bottom="1440" w:left="1701" w:header="720" w:footer="720" w:gutter="0"/>
          <w:cols w:space="720"/>
          <w:noEndnote/>
          <w:docGrid w:linePitch="299"/>
        </w:sectPr>
      </w:pPr>
      <w:bookmarkStart w:id="369" w:name="_Toc416950610"/>
      <w:bookmarkStart w:id="370" w:name="_Toc416950825"/>
      <w:bookmarkStart w:id="371" w:name="_Toc416951040"/>
      <w:bookmarkStart w:id="372" w:name="_Toc416951255"/>
      <w:bookmarkStart w:id="373" w:name="_Toc416961667"/>
      <w:bookmarkStart w:id="374" w:name="_Toc420045444"/>
      <w:bookmarkStart w:id="375" w:name="_Toc310598724"/>
      <w:bookmarkStart w:id="376" w:name="_Toc310598776"/>
      <w:bookmarkStart w:id="377" w:name="_Toc310598848"/>
      <w:bookmarkStart w:id="378" w:name="_Toc310598906"/>
      <w:bookmarkStart w:id="379" w:name="_Toc310598964"/>
      <w:bookmarkEnd w:id="369"/>
      <w:bookmarkEnd w:id="370"/>
      <w:bookmarkEnd w:id="371"/>
      <w:bookmarkEnd w:id="372"/>
      <w:bookmarkEnd w:id="373"/>
      <w:bookmarkEnd w:id="374"/>
      <w:bookmarkEnd w:id="375"/>
      <w:bookmarkEnd w:id="376"/>
      <w:bookmarkEnd w:id="377"/>
      <w:bookmarkEnd w:id="378"/>
      <w:bookmarkEnd w:id="379"/>
    </w:p>
    <w:p w14:paraId="2BBB849A" w14:textId="77777777" w:rsidR="00E82EC2" w:rsidRPr="006554C5" w:rsidRDefault="00461418" w:rsidP="00F827EF">
      <w:pPr>
        <w:pStyle w:val="Heading3"/>
        <w:rPr>
          <w:rFonts w:hint="eastAsia"/>
        </w:rPr>
      </w:pPr>
      <w:bookmarkStart w:id="380" w:name="_Toc416950620"/>
      <w:bookmarkStart w:id="381" w:name="_Toc416950835"/>
      <w:bookmarkStart w:id="382" w:name="_Toc416951050"/>
      <w:bookmarkStart w:id="383" w:name="_Toc416951265"/>
      <w:bookmarkStart w:id="384" w:name="_Toc416961677"/>
      <w:bookmarkStart w:id="385" w:name="_Toc419799733"/>
      <w:bookmarkStart w:id="386" w:name="_Toc419813500"/>
      <w:bookmarkStart w:id="387" w:name="_Toc419813697"/>
      <w:bookmarkStart w:id="388" w:name="_Toc420045454"/>
      <w:bookmarkStart w:id="389" w:name="_Toc416950621"/>
      <w:bookmarkStart w:id="390" w:name="_Toc416950836"/>
      <w:bookmarkStart w:id="391" w:name="_Toc416951051"/>
      <w:bookmarkStart w:id="392" w:name="_Toc416951266"/>
      <w:bookmarkStart w:id="393" w:name="_Toc416961678"/>
      <w:bookmarkStart w:id="394" w:name="_Toc420045455"/>
      <w:bookmarkStart w:id="395" w:name="_Toc416950622"/>
      <w:bookmarkStart w:id="396" w:name="_Toc416950837"/>
      <w:bookmarkStart w:id="397" w:name="_Toc416951052"/>
      <w:bookmarkStart w:id="398" w:name="_Toc416951267"/>
      <w:bookmarkStart w:id="399" w:name="_Toc416961679"/>
      <w:bookmarkStart w:id="400" w:name="_Toc419799735"/>
      <w:bookmarkStart w:id="401" w:name="_Toc419813502"/>
      <w:bookmarkStart w:id="402" w:name="_Toc419813699"/>
      <w:bookmarkStart w:id="403" w:name="_Toc420045456"/>
      <w:bookmarkStart w:id="404" w:name="_Toc416950623"/>
      <w:bookmarkStart w:id="405" w:name="_Toc416950838"/>
      <w:bookmarkStart w:id="406" w:name="_Toc416951053"/>
      <w:bookmarkStart w:id="407" w:name="_Toc416951268"/>
      <w:bookmarkStart w:id="408" w:name="_Toc416961680"/>
      <w:bookmarkStart w:id="409" w:name="_Toc420045457"/>
      <w:bookmarkStart w:id="410" w:name="_Toc416950624"/>
      <w:bookmarkStart w:id="411" w:name="_Toc416950839"/>
      <w:bookmarkStart w:id="412" w:name="_Toc416951054"/>
      <w:bookmarkStart w:id="413" w:name="_Toc416951269"/>
      <w:bookmarkStart w:id="414" w:name="_Toc416961681"/>
      <w:bookmarkStart w:id="415" w:name="_Toc420045458"/>
      <w:bookmarkStart w:id="416" w:name="_Toc416950625"/>
      <w:bookmarkStart w:id="417" w:name="_Toc416950840"/>
      <w:bookmarkStart w:id="418" w:name="_Toc416951055"/>
      <w:bookmarkStart w:id="419" w:name="_Toc416951270"/>
      <w:bookmarkStart w:id="420" w:name="_Toc416961682"/>
      <w:bookmarkStart w:id="421" w:name="_Toc420045459"/>
      <w:bookmarkStart w:id="422" w:name="_Toc416950626"/>
      <w:bookmarkStart w:id="423" w:name="_Toc416950841"/>
      <w:bookmarkStart w:id="424" w:name="_Toc416951056"/>
      <w:bookmarkStart w:id="425" w:name="_Toc416951271"/>
      <w:bookmarkStart w:id="426" w:name="_Toc416961683"/>
      <w:bookmarkStart w:id="427" w:name="_Toc420045460"/>
      <w:bookmarkStart w:id="428" w:name="_Toc416950627"/>
      <w:bookmarkStart w:id="429" w:name="_Toc416950842"/>
      <w:bookmarkStart w:id="430" w:name="_Toc416951057"/>
      <w:bookmarkStart w:id="431" w:name="_Toc416951272"/>
      <w:bookmarkStart w:id="432" w:name="_Toc416961684"/>
      <w:bookmarkStart w:id="433" w:name="_Toc420045461"/>
      <w:bookmarkStart w:id="434" w:name="_Toc416950628"/>
      <w:bookmarkStart w:id="435" w:name="_Toc416950843"/>
      <w:bookmarkStart w:id="436" w:name="_Toc416951058"/>
      <w:bookmarkStart w:id="437" w:name="_Toc416951273"/>
      <w:bookmarkStart w:id="438" w:name="_Toc416961685"/>
      <w:bookmarkStart w:id="439" w:name="_Toc420045462"/>
      <w:bookmarkStart w:id="440" w:name="_Toc416950629"/>
      <w:bookmarkStart w:id="441" w:name="_Toc416950844"/>
      <w:bookmarkStart w:id="442" w:name="_Toc416951059"/>
      <w:bookmarkStart w:id="443" w:name="_Toc416951274"/>
      <w:bookmarkStart w:id="444" w:name="_Toc416961686"/>
      <w:bookmarkStart w:id="445" w:name="_Toc420045463"/>
      <w:bookmarkStart w:id="446" w:name="_Toc416950630"/>
      <w:bookmarkStart w:id="447" w:name="_Toc416950845"/>
      <w:bookmarkStart w:id="448" w:name="_Toc416951060"/>
      <w:bookmarkStart w:id="449" w:name="_Toc416951275"/>
      <w:bookmarkStart w:id="450" w:name="_Toc416961687"/>
      <w:bookmarkStart w:id="451" w:name="_Toc420045464"/>
      <w:bookmarkStart w:id="452" w:name="_Toc416950631"/>
      <w:bookmarkStart w:id="453" w:name="_Toc416950846"/>
      <w:bookmarkStart w:id="454" w:name="_Toc416951061"/>
      <w:bookmarkStart w:id="455" w:name="_Toc416951276"/>
      <w:bookmarkStart w:id="456" w:name="_Toc416961688"/>
      <w:bookmarkStart w:id="457" w:name="_Toc420045465"/>
      <w:bookmarkStart w:id="458" w:name="_Toc416950632"/>
      <w:bookmarkStart w:id="459" w:name="_Toc416950847"/>
      <w:bookmarkStart w:id="460" w:name="_Toc416951062"/>
      <w:bookmarkStart w:id="461" w:name="_Toc416951277"/>
      <w:bookmarkStart w:id="462" w:name="_Toc416961689"/>
      <w:bookmarkStart w:id="463" w:name="_Toc420045466"/>
      <w:bookmarkStart w:id="464" w:name="_Toc416950633"/>
      <w:bookmarkStart w:id="465" w:name="_Toc416950848"/>
      <w:bookmarkStart w:id="466" w:name="_Toc416951063"/>
      <w:bookmarkStart w:id="467" w:name="_Toc416951278"/>
      <w:bookmarkStart w:id="468" w:name="_Toc416961690"/>
      <w:bookmarkStart w:id="469" w:name="_Toc420045467"/>
      <w:bookmarkStart w:id="470" w:name="_Toc416950634"/>
      <w:bookmarkStart w:id="471" w:name="_Toc416950849"/>
      <w:bookmarkStart w:id="472" w:name="_Toc416951064"/>
      <w:bookmarkStart w:id="473" w:name="_Toc416951279"/>
      <w:bookmarkStart w:id="474" w:name="_Toc416961691"/>
      <w:bookmarkStart w:id="475" w:name="_Toc420045468"/>
      <w:bookmarkStart w:id="476" w:name="_Toc416950635"/>
      <w:bookmarkStart w:id="477" w:name="_Toc416950850"/>
      <w:bookmarkStart w:id="478" w:name="_Toc416951065"/>
      <w:bookmarkStart w:id="479" w:name="_Toc416951280"/>
      <w:bookmarkStart w:id="480" w:name="_Toc416961692"/>
      <w:bookmarkStart w:id="481" w:name="_Toc420045469"/>
      <w:bookmarkStart w:id="482" w:name="_Toc416950636"/>
      <w:bookmarkStart w:id="483" w:name="_Toc416950851"/>
      <w:bookmarkStart w:id="484" w:name="_Toc416951066"/>
      <w:bookmarkStart w:id="485" w:name="_Toc416951281"/>
      <w:bookmarkStart w:id="486" w:name="_Toc416961693"/>
      <w:bookmarkStart w:id="487" w:name="_Toc420045470"/>
      <w:bookmarkStart w:id="488" w:name="_Toc416950637"/>
      <w:bookmarkStart w:id="489" w:name="_Toc416950852"/>
      <w:bookmarkStart w:id="490" w:name="_Toc416951067"/>
      <w:bookmarkStart w:id="491" w:name="_Toc416951282"/>
      <w:bookmarkStart w:id="492" w:name="_Toc416961694"/>
      <w:bookmarkStart w:id="493" w:name="_Toc420045471"/>
      <w:bookmarkStart w:id="494" w:name="_Toc416950638"/>
      <w:bookmarkStart w:id="495" w:name="_Toc416950853"/>
      <w:bookmarkStart w:id="496" w:name="_Toc416951068"/>
      <w:bookmarkStart w:id="497" w:name="_Toc416951283"/>
      <w:bookmarkStart w:id="498" w:name="_Toc416961695"/>
      <w:bookmarkStart w:id="499" w:name="_Toc420045472"/>
      <w:bookmarkStart w:id="500" w:name="_Toc416950639"/>
      <w:bookmarkStart w:id="501" w:name="_Toc416950854"/>
      <w:bookmarkStart w:id="502" w:name="_Toc416951069"/>
      <w:bookmarkStart w:id="503" w:name="_Toc416951284"/>
      <w:bookmarkStart w:id="504" w:name="_Toc416961696"/>
      <w:bookmarkStart w:id="505" w:name="_Toc420045473"/>
      <w:bookmarkStart w:id="506" w:name="_Toc416950640"/>
      <w:bookmarkStart w:id="507" w:name="_Toc416950855"/>
      <w:bookmarkStart w:id="508" w:name="_Toc416951070"/>
      <w:bookmarkStart w:id="509" w:name="_Toc416951285"/>
      <w:bookmarkStart w:id="510" w:name="_Toc416961697"/>
      <w:bookmarkStart w:id="511" w:name="_Toc420045474"/>
      <w:bookmarkStart w:id="512" w:name="_Toc416950641"/>
      <w:bookmarkStart w:id="513" w:name="_Toc416950856"/>
      <w:bookmarkStart w:id="514" w:name="_Toc416951071"/>
      <w:bookmarkStart w:id="515" w:name="_Toc416951286"/>
      <w:bookmarkStart w:id="516" w:name="_Toc416961698"/>
      <w:bookmarkStart w:id="517" w:name="_Toc420045475"/>
      <w:bookmarkStart w:id="518" w:name="_Toc416950642"/>
      <w:bookmarkStart w:id="519" w:name="_Toc416950857"/>
      <w:bookmarkStart w:id="520" w:name="_Toc416951072"/>
      <w:bookmarkStart w:id="521" w:name="_Toc416951287"/>
      <w:bookmarkStart w:id="522" w:name="_Toc416961699"/>
      <w:bookmarkStart w:id="523" w:name="_Toc420045476"/>
      <w:bookmarkStart w:id="524" w:name="_Toc416950643"/>
      <w:bookmarkStart w:id="525" w:name="_Toc416950858"/>
      <w:bookmarkStart w:id="526" w:name="_Toc416951073"/>
      <w:bookmarkStart w:id="527" w:name="_Toc416951288"/>
      <w:bookmarkStart w:id="528" w:name="_Toc416961700"/>
      <w:bookmarkStart w:id="529" w:name="_Toc420045477"/>
      <w:bookmarkStart w:id="530" w:name="_Toc416950644"/>
      <w:bookmarkStart w:id="531" w:name="_Toc416950859"/>
      <w:bookmarkStart w:id="532" w:name="_Toc416951074"/>
      <w:bookmarkStart w:id="533" w:name="_Toc416951289"/>
      <w:bookmarkStart w:id="534" w:name="_Toc416961701"/>
      <w:bookmarkStart w:id="535" w:name="_Toc420045478"/>
      <w:bookmarkStart w:id="536" w:name="_Toc416950645"/>
      <w:bookmarkStart w:id="537" w:name="_Toc416950860"/>
      <w:bookmarkStart w:id="538" w:name="_Toc416951075"/>
      <w:bookmarkStart w:id="539" w:name="_Toc416951290"/>
      <w:bookmarkStart w:id="540" w:name="_Toc416961702"/>
      <w:bookmarkStart w:id="541" w:name="_Toc420045479"/>
      <w:bookmarkStart w:id="542" w:name="_Toc416950646"/>
      <w:bookmarkStart w:id="543" w:name="_Toc416950861"/>
      <w:bookmarkStart w:id="544" w:name="_Toc416951076"/>
      <w:bookmarkStart w:id="545" w:name="_Toc416951291"/>
      <w:bookmarkStart w:id="546" w:name="_Toc416961703"/>
      <w:bookmarkStart w:id="547" w:name="_Toc419799759"/>
      <w:bookmarkStart w:id="548" w:name="_Toc419813526"/>
      <w:bookmarkStart w:id="549" w:name="_Toc419813723"/>
      <w:bookmarkStart w:id="550" w:name="_Toc420045480"/>
      <w:bookmarkStart w:id="551" w:name="_2._ADDITIONAL_REPORTING_1"/>
      <w:bookmarkStart w:id="552" w:name="_1.4_Example_report"/>
      <w:bookmarkStart w:id="553" w:name="_1.4_Example_report_"/>
      <w:bookmarkStart w:id="554" w:name="bookmark"/>
      <w:bookmarkStart w:id="555" w:name="_Toc416950647"/>
      <w:bookmarkStart w:id="556" w:name="_Toc416950862"/>
      <w:bookmarkStart w:id="557" w:name="_Toc416951077"/>
      <w:bookmarkStart w:id="558" w:name="_Toc416951292"/>
      <w:bookmarkStart w:id="559" w:name="_Toc416961704"/>
      <w:bookmarkStart w:id="560" w:name="_Toc420045481"/>
      <w:bookmarkStart w:id="561" w:name="_Toc416950648"/>
      <w:bookmarkStart w:id="562" w:name="_Toc416950863"/>
      <w:bookmarkStart w:id="563" w:name="_Toc416951078"/>
      <w:bookmarkStart w:id="564" w:name="_Toc416951293"/>
      <w:bookmarkStart w:id="565" w:name="_Toc416961705"/>
      <w:bookmarkStart w:id="566" w:name="_Toc420045482"/>
      <w:bookmarkStart w:id="567" w:name="_Toc416950649"/>
      <w:bookmarkStart w:id="568" w:name="_Toc416950864"/>
      <w:bookmarkStart w:id="569" w:name="_Toc416951079"/>
      <w:bookmarkStart w:id="570" w:name="_Toc416951294"/>
      <w:bookmarkStart w:id="571" w:name="_Toc416961706"/>
      <w:bookmarkStart w:id="572" w:name="_Toc420045483"/>
      <w:bookmarkStart w:id="573" w:name="_Toc416950650"/>
      <w:bookmarkStart w:id="574" w:name="_Toc416950865"/>
      <w:bookmarkStart w:id="575" w:name="_Toc416951080"/>
      <w:bookmarkStart w:id="576" w:name="_Toc416951295"/>
      <w:bookmarkStart w:id="577" w:name="_Toc416961707"/>
      <w:bookmarkStart w:id="578" w:name="_Toc420045484"/>
      <w:bookmarkStart w:id="579" w:name="_Toc416950651"/>
      <w:bookmarkStart w:id="580" w:name="_Toc416950866"/>
      <w:bookmarkStart w:id="581" w:name="_Toc416951081"/>
      <w:bookmarkStart w:id="582" w:name="_Toc416951296"/>
      <w:bookmarkStart w:id="583" w:name="_Toc416961708"/>
      <w:bookmarkStart w:id="584" w:name="_Toc420045485"/>
      <w:bookmarkStart w:id="585" w:name="_Group_Annual_Financial"/>
      <w:bookmarkStart w:id="586" w:name="_Toc416950652"/>
      <w:bookmarkStart w:id="587" w:name="_Toc416950867"/>
      <w:bookmarkStart w:id="588" w:name="_Toc416951082"/>
      <w:bookmarkStart w:id="589" w:name="_Toc416951297"/>
      <w:bookmarkStart w:id="590" w:name="_Toc416961709"/>
      <w:bookmarkStart w:id="591" w:name="_Toc420045486"/>
      <w:bookmarkStart w:id="592" w:name="_Toc299654362"/>
      <w:bookmarkStart w:id="593" w:name="_Toc513622616"/>
      <w:bookmarkStart w:id="594" w:name="_Toc515358754"/>
      <w:bookmarkStart w:id="595" w:name="_Toc518384438"/>
      <w:bookmarkStart w:id="596" w:name="_Toc5690154"/>
      <w:bookmarkStart w:id="597" w:name="_Toc277586748"/>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lastRenderedPageBreak/>
        <w:t>Un</w:t>
      </w:r>
      <w:r w:rsidR="004E16F1">
        <w:t>modified</w:t>
      </w:r>
      <w:r>
        <w:t xml:space="preserve"> opinion – </w:t>
      </w:r>
      <w:r w:rsidR="002F59F6" w:rsidRPr="006554C5">
        <w:t>F</w:t>
      </w:r>
      <w:r w:rsidR="009A1BB8" w:rsidRPr="006554C5">
        <w:t>inancial statements (entity specific basis of accounting)</w:t>
      </w:r>
      <w:bookmarkEnd w:id="592"/>
      <w:bookmarkEnd w:id="593"/>
      <w:bookmarkEnd w:id="594"/>
      <w:bookmarkEnd w:id="595"/>
      <w:bookmarkEnd w:id="596"/>
    </w:p>
    <w:tbl>
      <w:tblPr>
        <w:tblStyle w:val="TableGrid"/>
        <w:tblW w:w="0" w:type="auto"/>
        <w:tblLook w:val="04A0" w:firstRow="1" w:lastRow="0" w:firstColumn="1" w:lastColumn="0" w:noHBand="0" w:noVBand="1"/>
      </w:tblPr>
      <w:tblGrid>
        <w:gridCol w:w="8495"/>
      </w:tblGrid>
      <w:tr w:rsidR="00B166BF" w:rsidRPr="006554C5" w14:paraId="321E8DCD" w14:textId="77777777" w:rsidTr="00B166BF">
        <w:tc>
          <w:tcPr>
            <w:tcW w:w="8856" w:type="dxa"/>
          </w:tcPr>
          <w:p w14:paraId="53DAD532" w14:textId="77777777" w:rsidR="00B166BF" w:rsidRPr="006554C5" w:rsidRDefault="00B166BF" w:rsidP="00AF0B15">
            <w:pPr>
              <w:spacing w:line="312" w:lineRule="auto"/>
              <w:rPr>
                <w:rFonts w:ascii="Arial" w:hAnsi="Arial" w:cs="Arial"/>
              </w:rPr>
            </w:pPr>
            <w:r w:rsidRPr="006554C5">
              <w:rPr>
                <w:rFonts w:ascii="Arial" w:hAnsi="Arial" w:cs="Arial"/>
              </w:rPr>
              <w:t>Circumstances include:</w:t>
            </w:r>
          </w:p>
          <w:p w14:paraId="0D31C36C" w14:textId="07604D6F" w:rsidR="00B166BF" w:rsidRPr="006554C5" w:rsidRDefault="00635AC3" w:rsidP="00997F6E">
            <w:pPr>
              <w:pStyle w:val="ListParagraph"/>
              <w:numPr>
                <w:ilvl w:val="0"/>
                <w:numId w:val="9"/>
              </w:numPr>
              <w:spacing w:before="0" w:after="120" w:line="312" w:lineRule="auto"/>
              <w:rPr>
                <w:rFonts w:cs="Arial"/>
              </w:rPr>
            </w:pPr>
            <w:r w:rsidRPr="006554C5">
              <w:rPr>
                <w:rFonts w:cs="Arial"/>
              </w:rPr>
              <w:t>Voluntary audit</w:t>
            </w:r>
            <w:r w:rsidR="00E35BE4" w:rsidRPr="006554C5">
              <w:rPr>
                <w:rFonts w:cs="Arial"/>
              </w:rPr>
              <w:t xml:space="preserve"> undertaken for a private company pursuant to a shareholder resolution</w:t>
            </w:r>
            <w:r w:rsidR="00F326B1">
              <w:rPr>
                <w:rFonts w:cs="Arial"/>
              </w:rPr>
              <w:t>.</w:t>
            </w:r>
            <w:r w:rsidR="00997F6E" w:rsidRPr="006554C5">
              <w:rPr>
                <w:rFonts w:cs="Arial"/>
              </w:rPr>
              <w:t xml:space="preserve"> </w:t>
            </w:r>
            <w:r w:rsidR="002432DD" w:rsidRPr="006554C5">
              <w:rPr>
                <w:rFonts w:cs="Arial"/>
              </w:rPr>
              <w:t>T</w:t>
            </w:r>
            <w:r w:rsidR="00B166BF" w:rsidRPr="006554C5">
              <w:rPr>
                <w:rFonts w:cs="Arial"/>
              </w:rPr>
              <w:t xml:space="preserve">he public interest score is less than 100 and the financial statements are internally compiled. </w:t>
            </w:r>
            <w:r w:rsidR="001E79DE" w:rsidRPr="006554C5">
              <w:rPr>
                <w:rFonts w:cs="Arial"/>
              </w:rPr>
              <w:t>T</w:t>
            </w:r>
            <w:r w:rsidR="00B166BF" w:rsidRPr="006554C5">
              <w:rPr>
                <w:rFonts w:cs="Arial"/>
              </w:rPr>
              <w:t xml:space="preserve">he financial statements </w:t>
            </w:r>
            <w:r w:rsidR="001E79DE" w:rsidRPr="006554C5">
              <w:rPr>
                <w:rFonts w:cs="Arial"/>
              </w:rPr>
              <w:t>are intended for</w:t>
            </w:r>
            <w:r w:rsidR="00755DE0" w:rsidRPr="006554C5">
              <w:rPr>
                <w:rFonts w:cs="Arial"/>
              </w:rPr>
              <w:t xml:space="preserve"> the purpose of providing financial information to</w:t>
            </w:r>
            <w:r w:rsidR="00B166BF" w:rsidRPr="006554C5">
              <w:rPr>
                <w:rFonts w:cs="Arial"/>
              </w:rPr>
              <w:t xml:space="preserve"> the shareholders,</w:t>
            </w:r>
            <w:r w:rsidR="00E24501" w:rsidRPr="006554C5">
              <w:rPr>
                <w:rFonts w:cs="Arial"/>
              </w:rPr>
              <w:t xml:space="preserve"> considered specific users</w:t>
            </w:r>
            <w:r w:rsidR="00B44248" w:rsidRPr="006554C5">
              <w:rPr>
                <w:rFonts w:cs="Arial"/>
              </w:rPr>
              <w:t xml:space="preserve">. (The entity is </w:t>
            </w:r>
            <w:r w:rsidR="00D96A30" w:rsidRPr="006554C5">
              <w:rPr>
                <w:rFonts w:cs="Arial"/>
              </w:rPr>
              <w:t>a private company in terms of the Companies Act of South Africa</w:t>
            </w:r>
            <w:r w:rsidR="00B44248" w:rsidRPr="006554C5">
              <w:rPr>
                <w:rFonts w:cs="Arial"/>
              </w:rPr>
              <w:t>)</w:t>
            </w:r>
            <w:r w:rsidR="00164123">
              <w:rPr>
                <w:rFonts w:cs="Arial"/>
              </w:rPr>
              <w:t>.</w:t>
            </w:r>
          </w:p>
          <w:p w14:paraId="4922BB0F" w14:textId="1855F160" w:rsidR="00B166BF" w:rsidRPr="006554C5" w:rsidRDefault="00B166BF" w:rsidP="005258F9">
            <w:pPr>
              <w:pStyle w:val="ListParagraph"/>
              <w:numPr>
                <w:ilvl w:val="0"/>
                <w:numId w:val="9"/>
              </w:numPr>
              <w:spacing w:before="0" w:after="120" w:line="312" w:lineRule="auto"/>
              <w:rPr>
                <w:rFonts w:cs="Arial"/>
              </w:rPr>
            </w:pPr>
            <w:r w:rsidRPr="006554C5">
              <w:rPr>
                <w:rFonts w:cs="Arial"/>
              </w:rPr>
              <w:t>The financial statements are prepared in accordance with a basis of accounting determined by the directors and include a directors’ report, which is a requirement of the Companies Act</w:t>
            </w:r>
            <w:r w:rsidR="00941BD9">
              <w:rPr>
                <w:rFonts w:cs="Arial"/>
              </w:rPr>
              <w:t xml:space="preserve"> of South Africa</w:t>
            </w:r>
            <w:r w:rsidRPr="006554C5">
              <w:rPr>
                <w:rFonts w:cs="Arial"/>
              </w:rPr>
              <w:t xml:space="preserve">. </w:t>
            </w:r>
            <w:r w:rsidR="00F326B1">
              <w:rPr>
                <w:rFonts w:cs="Arial"/>
              </w:rPr>
              <w:t>The audit is not a group audit (</w:t>
            </w:r>
            <w:r w:rsidR="001C45A3">
              <w:rPr>
                <w:rFonts w:cs="Arial"/>
              </w:rPr>
              <w:t>i.e.</w:t>
            </w:r>
            <w:r w:rsidR="00F326B1">
              <w:rPr>
                <w:rFonts w:cs="Arial"/>
              </w:rPr>
              <w:t xml:space="preserve"> ISA 600 does not apply). </w:t>
            </w:r>
            <w:r w:rsidRPr="006554C5">
              <w:rPr>
                <w:rFonts w:cs="Arial"/>
              </w:rPr>
              <w:t>The financial statements do not include a statement of changes in equity</w:t>
            </w:r>
            <w:r w:rsidR="00164123">
              <w:rPr>
                <w:rFonts w:cs="Arial"/>
              </w:rPr>
              <w:t>.</w:t>
            </w:r>
          </w:p>
          <w:p w14:paraId="546F0A76" w14:textId="59206866" w:rsidR="00B166BF" w:rsidRPr="002161E9" w:rsidRDefault="00B3477D" w:rsidP="005258F9">
            <w:pPr>
              <w:pStyle w:val="ListParagraph"/>
              <w:numPr>
                <w:ilvl w:val="0"/>
                <w:numId w:val="9"/>
              </w:numPr>
              <w:spacing w:before="0" w:after="120" w:line="312" w:lineRule="auto"/>
              <w:rPr>
                <w:rFonts w:cs="Arial"/>
                <w:color w:val="000000"/>
              </w:rPr>
            </w:pPr>
            <w:r w:rsidRPr="00273C61">
              <w:rPr>
                <w:rFonts w:cs="Arial"/>
              </w:rPr>
              <w:t>ISA 800</w:t>
            </w:r>
            <w:r w:rsidR="00137FAC" w:rsidRPr="00273C61">
              <w:rPr>
                <w:rFonts w:cs="Arial"/>
              </w:rPr>
              <w:t xml:space="preserve"> (Revised)</w:t>
            </w:r>
            <w:r w:rsidRPr="00273C61">
              <w:rPr>
                <w:rFonts w:cs="Arial"/>
              </w:rPr>
              <w:t xml:space="preserve"> applies</w:t>
            </w:r>
            <w:r w:rsidRPr="00BC49D0">
              <w:rPr>
                <w:rFonts w:cs="Arial"/>
              </w:rPr>
              <w:t xml:space="preserve"> and t</w:t>
            </w:r>
            <w:r w:rsidR="00B166BF" w:rsidRPr="00BC49D0">
              <w:rPr>
                <w:rFonts w:cs="Arial"/>
              </w:rPr>
              <w:t>he independent auditor has determined that the basis of accounting is acceptable to the intended users of the financial statements</w:t>
            </w:r>
            <w:r w:rsidR="00E35BE4" w:rsidRPr="002161E9">
              <w:rPr>
                <w:rFonts w:cs="Arial"/>
              </w:rPr>
              <w:t>.</w:t>
            </w:r>
          </w:p>
          <w:p w14:paraId="42F12CCE" w14:textId="4866B6D6" w:rsidR="00B44248" w:rsidRPr="006554C5" w:rsidRDefault="00B44248" w:rsidP="005258F9">
            <w:pPr>
              <w:pStyle w:val="ListParagraph"/>
              <w:numPr>
                <w:ilvl w:val="0"/>
                <w:numId w:val="9"/>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164123">
              <w:rPr>
                <w:rFonts w:eastAsia="Times New Roman" w:cs="Arial"/>
                <w:color w:val="000000"/>
                <w:lang w:val="en-ZA" w:eastAsia="en-ZA"/>
              </w:rPr>
              <w:t>.</w:t>
            </w:r>
          </w:p>
          <w:p w14:paraId="3950AFCE" w14:textId="2781078F" w:rsidR="00B44248" w:rsidRPr="006554C5" w:rsidRDefault="00B44248" w:rsidP="005258F9">
            <w:pPr>
              <w:pStyle w:val="ListParagraph"/>
              <w:numPr>
                <w:ilvl w:val="0"/>
                <w:numId w:val="9"/>
              </w:numPr>
              <w:spacing w:before="0" w:after="120" w:line="312" w:lineRule="auto"/>
              <w:rPr>
                <w:rFonts w:cs="Arial"/>
              </w:rPr>
            </w:pPr>
            <w:r w:rsidRPr="006554C5">
              <w:rPr>
                <w:rFonts w:eastAsia="Times New Roman" w:cs="Arial"/>
                <w:color w:val="000000"/>
                <w:lang w:val="en-ZA" w:eastAsia="en-ZA"/>
              </w:rPr>
              <w:t>Key audit matters have not been communicated</w:t>
            </w:r>
            <w:r w:rsidR="00164123">
              <w:rPr>
                <w:rFonts w:eastAsia="Times New Roman" w:cs="Arial"/>
                <w:color w:val="000000"/>
                <w:lang w:val="en-ZA" w:eastAsia="en-ZA"/>
              </w:rPr>
              <w:t>.</w:t>
            </w:r>
          </w:p>
          <w:p w14:paraId="67754AEC" w14:textId="5C8CCB87" w:rsidR="00255E01" w:rsidRPr="00157F62" w:rsidRDefault="006727EF" w:rsidP="00FE58AD">
            <w:pPr>
              <w:pStyle w:val="ListParagraph"/>
              <w:numPr>
                <w:ilvl w:val="0"/>
                <w:numId w:val="9"/>
              </w:numPr>
              <w:spacing w:before="0" w:after="120" w:line="312" w:lineRule="auto"/>
              <w:rPr>
                <w:rFonts w:cs="Arial"/>
                <w:color w:val="000000"/>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FD5501" w:rsidRPr="006554C5">
              <w:rPr>
                <w:rFonts w:eastAsia="Times New Roman" w:cs="Arial"/>
                <w:color w:val="000000"/>
                <w:lang w:val="en-ZA" w:eastAsia="en-ZA"/>
              </w:rPr>
              <w:t xml:space="preserve">The auditor has determined that the other information </w:t>
            </w:r>
            <w:r w:rsidR="00FD5501">
              <w:rPr>
                <w:rFonts w:eastAsia="Times New Roman" w:cs="Arial"/>
                <w:color w:val="000000"/>
                <w:lang w:val="en-ZA" w:eastAsia="en-ZA"/>
              </w:rPr>
              <w:t>includes</w:t>
            </w:r>
            <w:r w:rsidR="00FD5501" w:rsidRPr="006554C5">
              <w:rPr>
                <w:rFonts w:eastAsia="Times New Roman" w:cs="Arial"/>
                <w:color w:val="000000"/>
                <w:lang w:val="en-ZA" w:eastAsia="en-ZA"/>
              </w:rPr>
              <w:t xml:space="preserve"> </w:t>
            </w:r>
            <w:r w:rsidR="00FD5501">
              <w:rPr>
                <w:rFonts w:eastAsia="Times New Roman" w:cs="Arial"/>
                <w:color w:val="000000"/>
                <w:lang w:val="en-ZA" w:eastAsia="en-ZA"/>
              </w:rPr>
              <w:t>the</w:t>
            </w:r>
            <w:r w:rsidR="00FD5501" w:rsidRPr="006554C5">
              <w:rPr>
                <w:rFonts w:eastAsia="Times New Roman" w:cs="Arial"/>
                <w:color w:val="000000"/>
                <w:lang w:val="en-ZA" w:eastAsia="en-ZA"/>
              </w:rPr>
              <w:t xml:space="preserve"> Directors’ Report prepared in terms of the Companies Act of South Africa</w:t>
            </w:r>
            <w:r w:rsidR="00FD5501" w:rsidRPr="006554C5" w:rsidDel="008D7B7F">
              <w:rPr>
                <w:rFonts w:eastAsia="Times New Roman" w:cs="Arial"/>
                <w:color w:val="000000"/>
                <w:lang w:val="en-ZA" w:eastAsia="en-ZA"/>
              </w:rPr>
              <w:t xml:space="preserve"> </w:t>
            </w:r>
            <w:r w:rsidR="00164123">
              <w:rPr>
                <w:rFonts w:eastAsia="Times New Roman" w:cs="Arial"/>
                <w:color w:val="000000"/>
                <w:lang w:val="en-ZA" w:eastAsia="en-ZA"/>
              </w:rPr>
              <w:t>.</w:t>
            </w:r>
          </w:p>
          <w:p w14:paraId="3827CE98" w14:textId="6A2D5DA8" w:rsidR="0041514A" w:rsidRPr="00772DFA" w:rsidRDefault="0041514A" w:rsidP="00FE58AD">
            <w:pPr>
              <w:pStyle w:val="ListParagraph"/>
              <w:numPr>
                <w:ilvl w:val="0"/>
                <w:numId w:val="9"/>
              </w:numPr>
              <w:spacing w:before="0" w:after="120" w:line="312" w:lineRule="auto"/>
              <w:rPr>
                <w:rFonts w:cs="Arial"/>
                <w:color w:val="000000"/>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19C83ED1" w14:textId="2068E365" w:rsidR="00255E01" w:rsidRPr="006554C5" w:rsidRDefault="001012E2" w:rsidP="00FE58AD">
            <w:pPr>
              <w:pStyle w:val="ListParagraph"/>
              <w:numPr>
                <w:ilvl w:val="0"/>
                <w:numId w:val="9"/>
              </w:numPr>
              <w:spacing w:before="0" w:after="120" w:line="312" w:lineRule="auto"/>
              <w:rPr>
                <w:rFonts w:cs="Arial"/>
                <w:color w:val="000000"/>
              </w:rPr>
            </w:pPr>
            <w:r w:rsidRPr="006554C5">
              <w:t>The auditor has concluded an unmodified (</w:t>
            </w:r>
            <w:r w:rsidR="001C45A3">
              <w:t>i.e.</w:t>
            </w:r>
            <w:r w:rsidRPr="006554C5">
              <w:t xml:space="preserve"> “clean”) opinion is appropriate based on the audit evidence obtained</w:t>
            </w:r>
            <w:r w:rsidR="00164123">
              <w:t>.</w:t>
            </w:r>
          </w:p>
        </w:tc>
      </w:tr>
    </w:tbl>
    <w:p w14:paraId="5932BBF3" w14:textId="77777777" w:rsidR="00E82EC2" w:rsidRPr="006554C5" w:rsidRDefault="00E82EC2" w:rsidP="00AF0B15">
      <w:pPr>
        <w:spacing w:line="312" w:lineRule="auto"/>
        <w:rPr>
          <w:rFonts w:ascii="Arial" w:hAnsi="Arial" w:cs="Arial"/>
        </w:rPr>
      </w:pPr>
    </w:p>
    <w:p w14:paraId="0A614840" w14:textId="77777777" w:rsidR="00E82EC2" w:rsidRPr="006554C5" w:rsidRDefault="00E82EC2" w:rsidP="00157F62">
      <w:pPr>
        <w:keepNext/>
        <w:widowControl/>
        <w:spacing w:line="312" w:lineRule="auto"/>
        <w:jc w:val="center"/>
        <w:rPr>
          <w:rFonts w:ascii="Arial" w:hAnsi="Arial" w:cs="Arial"/>
          <w:b/>
          <w:kern w:val="32"/>
          <w:lang w:val="en-ZA"/>
        </w:rPr>
      </w:pPr>
      <w:r w:rsidRPr="006554C5">
        <w:rPr>
          <w:rFonts w:ascii="Arial" w:hAnsi="Arial" w:cs="Arial"/>
          <w:b/>
          <w:lang w:val="en-ZA"/>
        </w:rPr>
        <w:lastRenderedPageBreak/>
        <w:t>Independent Auditor’s Report</w:t>
      </w:r>
    </w:p>
    <w:p w14:paraId="511D731A" w14:textId="77777777" w:rsidR="00E82EC2" w:rsidRPr="006554C5" w:rsidRDefault="00E82EC2" w:rsidP="00157F62">
      <w:pPr>
        <w:keepNext/>
        <w:widowControl/>
        <w:spacing w:line="312" w:lineRule="auto"/>
        <w:rPr>
          <w:rFonts w:ascii="Arial" w:hAnsi="Arial" w:cs="Arial"/>
          <w:lang w:val="en-ZA"/>
        </w:rPr>
      </w:pPr>
    </w:p>
    <w:p w14:paraId="71D57A98" w14:textId="77777777" w:rsidR="00E82EC2" w:rsidRPr="006554C5" w:rsidRDefault="00E82EC2" w:rsidP="00157F62">
      <w:pPr>
        <w:keepNext/>
        <w:widowControl/>
        <w:spacing w:line="312" w:lineRule="auto"/>
        <w:rPr>
          <w:rFonts w:ascii="Arial" w:hAnsi="Arial" w:cs="Arial"/>
          <w:i/>
          <w:lang w:val="en-ZA"/>
        </w:rPr>
      </w:pPr>
      <w:r w:rsidRPr="006554C5">
        <w:rPr>
          <w:rFonts w:ascii="Arial" w:hAnsi="Arial" w:cs="Arial"/>
          <w:i/>
          <w:lang w:val="en-ZA"/>
        </w:rPr>
        <w:t>To the Shareholders of ABC Proprietary</w:t>
      </w:r>
      <w:r w:rsidR="0008557D" w:rsidRPr="006554C5">
        <w:rPr>
          <w:rFonts w:ascii="Arial" w:hAnsi="Arial" w:cs="Arial"/>
          <w:i/>
          <w:kern w:val="32"/>
          <w:lang w:val="en-ZA"/>
        </w:rPr>
        <w:t xml:space="preserve"> </w:t>
      </w:r>
      <w:r w:rsidRPr="006554C5">
        <w:rPr>
          <w:rFonts w:ascii="Arial" w:hAnsi="Arial" w:cs="Arial"/>
          <w:i/>
          <w:lang w:val="en-ZA"/>
        </w:rPr>
        <w:t>Limited</w:t>
      </w:r>
    </w:p>
    <w:p w14:paraId="25CD045E" w14:textId="77777777" w:rsidR="00111CB1" w:rsidRPr="006554C5" w:rsidRDefault="00111CB1" w:rsidP="00157F62">
      <w:pPr>
        <w:keepNext/>
        <w:widowControl/>
        <w:spacing w:line="312" w:lineRule="auto"/>
        <w:rPr>
          <w:rFonts w:ascii="Arial" w:hAnsi="Arial" w:cs="Arial"/>
          <w:i/>
        </w:rPr>
      </w:pPr>
      <w:r w:rsidRPr="006554C5">
        <w:rPr>
          <w:rFonts w:ascii="Arial" w:hAnsi="Arial" w:cs="Arial"/>
          <w:i/>
        </w:rPr>
        <w:t>Opinion</w:t>
      </w:r>
    </w:p>
    <w:p w14:paraId="452D5A66" w14:textId="77777777" w:rsidR="00E82EC2" w:rsidRPr="006554C5" w:rsidRDefault="00E82EC2" w:rsidP="00157F62">
      <w:pPr>
        <w:keepNext/>
        <w:widowControl/>
        <w:spacing w:line="312" w:lineRule="auto"/>
        <w:rPr>
          <w:rFonts w:ascii="Arial" w:hAnsi="Arial" w:cs="Arial"/>
        </w:rPr>
      </w:pPr>
      <w:r w:rsidRPr="006554C5">
        <w:rPr>
          <w:rFonts w:ascii="Arial" w:hAnsi="Arial" w:cs="Arial"/>
        </w:rPr>
        <w:t>We have audited the financial statements of ABC Proprietary Limited</w:t>
      </w:r>
      <w:r w:rsidR="007D38AF" w:rsidRPr="006554C5">
        <w:rPr>
          <w:rFonts w:ascii="Arial" w:hAnsi="Arial" w:cs="Arial"/>
        </w:rPr>
        <w:t xml:space="preserve"> set out on pages … to ….</w:t>
      </w:r>
      <w:r w:rsidRPr="006554C5">
        <w:rPr>
          <w:rFonts w:ascii="Arial" w:hAnsi="Arial" w:cs="Arial"/>
        </w:rPr>
        <w:t xml:space="preserve">, which comprise the statement of financial position as at 31 December 20X1, and the </w:t>
      </w:r>
      <w:r w:rsidR="00C510E4" w:rsidRPr="006554C5">
        <w:rPr>
          <w:rFonts w:ascii="Arial" w:eastAsia="Times New Roman" w:hAnsi="Arial" w:cs="Arial"/>
          <w:color w:val="000000"/>
          <w:lang w:val="en-ZA" w:eastAsia="en-ZA"/>
        </w:rPr>
        <w:t>statement of profit or loss and other comprehensive income</w:t>
      </w:r>
      <w:r w:rsidRPr="006554C5">
        <w:rPr>
          <w:rFonts w:ascii="Arial" w:hAnsi="Arial" w:cs="Arial"/>
        </w:rPr>
        <w:t xml:space="preserve"> and </w:t>
      </w:r>
      <w:r w:rsidR="00E77169" w:rsidRPr="006554C5">
        <w:rPr>
          <w:rFonts w:ascii="Arial" w:hAnsi="Arial" w:cs="Arial"/>
        </w:rPr>
        <w:t xml:space="preserve">statement of </w:t>
      </w:r>
      <w:r w:rsidRPr="006554C5">
        <w:rPr>
          <w:rFonts w:ascii="Arial" w:hAnsi="Arial" w:cs="Arial"/>
        </w:rPr>
        <w:t xml:space="preserve">cash flows for the year then ended, and </w:t>
      </w:r>
      <w:r w:rsidR="00840B6C" w:rsidRPr="006554C5">
        <w:rPr>
          <w:rFonts w:ascii="Arial" w:hAnsi="Arial" w:cs="Arial"/>
        </w:rPr>
        <w:t>notes</w:t>
      </w:r>
      <w:r w:rsidR="00111CB1" w:rsidRPr="006554C5">
        <w:rPr>
          <w:rFonts w:ascii="Arial" w:hAnsi="Arial" w:cs="Arial"/>
        </w:rPr>
        <w:t xml:space="preserve"> to the financial statements, including</w:t>
      </w:r>
      <w:r w:rsidR="007D38AF" w:rsidRPr="006554C5">
        <w:rPr>
          <w:rFonts w:ascii="Arial" w:hAnsi="Arial" w:cs="Arial"/>
        </w:rPr>
        <w:t xml:space="preserve"> </w:t>
      </w:r>
      <w:r w:rsidRPr="006554C5">
        <w:rPr>
          <w:rFonts w:ascii="Arial" w:hAnsi="Arial" w:cs="Arial"/>
        </w:rPr>
        <w:t>a summary of significant accounting policies</w:t>
      </w:r>
      <w:r w:rsidR="007D38AF" w:rsidRPr="006554C5">
        <w:rPr>
          <w:rFonts w:ascii="Arial" w:hAnsi="Arial" w:cs="Arial"/>
        </w:rPr>
        <w:t>.</w:t>
      </w:r>
      <w:r w:rsidRPr="006554C5">
        <w:rPr>
          <w:rFonts w:ascii="Arial" w:hAnsi="Arial" w:cs="Arial"/>
        </w:rPr>
        <w:t xml:space="preserve"> </w:t>
      </w:r>
    </w:p>
    <w:p w14:paraId="10D7E584" w14:textId="703F7474" w:rsidR="00111CB1" w:rsidRPr="006554C5" w:rsidRDefault="00111CB1" w:rsidP="0008351C">
      <w:pPr>
        <w:spacing w:line="312" w:lineRule="auto"/>
        <w:rPr>
          <w:rFonts w:ascii="Arial" w:hAnsi="Arial" w:cs="Arial"/>
          <w:i/>
        </w:rPr>
      </w:pPr>
      <w:r w:rsidRPr="006554C5">
        <w:rPr>
          <w:rFonts w:ascii="Arial" w:hAnsi="Arial" w:cs="Arial"/>
        </w:rPr>
        <w:t>In our opinion, the financial statements of ABC Proprietary Limited for the year ended 31 December 20X1 are prepared, in all material respects, in accordance with the basis of accounting described in note x to the financial statements and the requirements of the Companies Act of South Africa.</w:t>
      </w:r>
    </w:p>
    <w:tbl>
      <w:tblPr>
        <w:tblStyle w:val="TableGrid"/>
        <w:tblW w:w="0" w:type="auto"/>
        <w:tblLook w:val="04A0" w:firstRow="1" w:lastRow="0" w:firstColumn="1" w:lastColumn="0" w:noHBand="0" w:noVBand="1"/>
      </w:tblPr>
      <w:tblGrid>
        <w:gridCol w:w="8495"/>
      </w:tblGrid>
      <w:tr w:rsidR="005912A8" w14:paraId="52D6E58F" w14:textId="77777777" w:rsidTr="005912A8">
        <w:tc>
          <w:tcPr>
            <w:tcW w:w="8495" w:type="dxa"/>
          </w:tcPr>
          <w:p w14:paraId="08E9B4D2" w14:textId="61D1FF08" w:rsidR="008D7250" w:rsidRDefault="008D7250" w:rsidP="0008351C">
            <w:pPr>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08CA9636" w14:textId="77777777" w:rsidR="008D7250" w:rsidRPr="001B1DBA" w:rsidRDefault="008D7250" w:rsidP="0008351C">
            <w:pPr>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 Opinion</w:t>
            </w:r>
          </w:p>
          <w:p w14:paraId="7BFA77E7" w14:textId="39E2CBED" w:rsidR="005912A8" w:rsidRDefault="008D7250" w:rsidP="0008351C">
            <w:pPr>
              <w:spacing w:line="312" w:lineRule="auto"/>
              <w:rPr>
                <w:rFonts w:ascii="Arial" w:eastAsia="Times New Roman" w:hAnsi="Arial" w:cs="Arial"/>
                <w:color w:val="000000"/>
                <w:lang w:val="en-ZA" w:eastAsia="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F23FE7">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Pr="00837E6C">
              <w:rPr>
                <w:rFonts w:ascii="Arial" w:hAnsi="Arial" w:cs="Arial"/>
              </w:rPr>
              <w:t xml:space="preserve"> </w:t>
            </w:r>
            <w:r w:rsidR="00B000A9">
              <w:rPr>
                <w:rFonts w:ascii="Arial" w:hAnsi="Arial" w:cs="Arial"/>
              </w:rPr>
              <w:t>(together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B000A9">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B000A9">
              <w:rPr>
                <w:rFonts w:ascii="Arial" w:hAnsi="Arial" w:cs="Arial"/>
              </w:rPr>
              <w:t>T</w:t>
            </w:r>
            <w:r w:rsidR="00813B33" w:rsidRPr="00837E6C">
              <w:rPr>
                <w:rFonts w:ascii="Arial" w:hAnsi="Arial" w:cs="Arial"/>
              </w:rPr>
              <w:t>he IRBA Code</w:t>
            </w:r>
            <w:r w:rsidR="00B000A9">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B000A9">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B000A9">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B000A9">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 opinion.</w:t>
            </w:r>
          </w:p>
        </w:tc>
      </w:tr>
    </w:tbl>
    <w:p w14:paraId="4D32C03C" w14:textId="77777777" w:rsidR="00A17C58" w:rsidRDefault="00A17C58" w:rsidP="0008351C">
      <w:pPr>
        <w:spacing w:line="312" w:lineRule="auto"/>
        <w:rPr>
          <w:rFonts w:ascii="Arial" w:eastAsia="Times New Roman" w:hAnsi="Arial" w:cs="Arial"/>
          <w:color w:val="000000"/>
          <w:lang w:val="en-ZA" w:eastAsia="en-ZA"/>
        </w:rPr>
      </w:pPr>
    </w:p>
    <w:tbl>
      <w:tblPr>
        <w:tblStyle w:val="TableGrid"/>
        <w:tblW w:w="0" w:type="auto"/>
        <w:tblLook w:val="04A0" w:firstRow="1" w:lastRow="0" w:firstColumn="1" w:lastColumn="0" w:noHBand="0" w:noVBand="1"/>
      </w:tblPr>
      <w:tblGrid>
        <w:gridCol w:w="8495"/>
      </w:tblGrid>
      <w:tr w:rsidR="002049A6" w14:paraId="7330BDE2" w14:textId="77777777" w:rsidTr="002049A6">
        <w:tc>
          <w:tcPr>
            <w:tcW w:w="8495" w:type="dxa"/>
          </w:tcPr>
          <w:p w14:paraId="4065428F" w14:textId="77777777" w:rsidR="00F30DBF" w:rsidRPr="001371D5" w:rsidRDefault="00F30DBF" w:rsidP="0094023F">
            <w:pPr>
              <w:keepNext/>
              <w:widowControl/>
              <w:tabs>
                <w:tab w:val="left" w:pos="8505"/>
              </w:tabs>
              <w:spacing w:line="312" w:lineRule="auto"/>
              <w:rPr>
                <w:rFonts w:ascii="Arial" w:hAnsi="Arial" w:cs="Arial"/>
                <w:b/>
              </w:rPr>
            </w:pPr>
            <w:r>
              <w:rPr>
                <w:rFonts w:ascii="Arial" w:hAnsi="Arial" w:cs="Arial"/>
                <w:b/>
              </w:rPr>
              <w:lastRenderedPageBreak/>
              <w:t>[</w:t>
            </w:r>
            <w:r w:rsidRPr="001371D5">
              <w:rPr>
                <w:rFonts w:ascii="Arial" w:hAnsi="Arial" w:cs="Arial"/>
                <w:b/>
              </w:rPr>
              <w:t>For audits of financial statements for</w:t>
            </w:r>
            <w:r>
              <w:rPr>
                <w:rFonts w:ascii="Arial" w:hAnsi="Arial" w:cs="Arial"/>
                <w:b/>
              </w:rPr>
              <w:t xml:space="preserve"> financial</w:t>
            </w:r>
            <w:r w:rsidRPr="001371D5">
              <w:rPr>
                <w:rFonts w:ascii="Arial" w:hAnsi="Arial" w:cs="Arial"/>
                <w:b/>
              </w:rPr>
              <w:t xml:space="preserve"> periods beginning on or after 15 June </w:t>
            </w:r>
            <w:r>
              <w:rPr>
                <w:rFonts w:ascii="Arial" w:hAnsi="Arial" w:cs="Arial"/>
                <w:b/>
              </w:rPr>
              <w:t>2019]</w:t>
            </w:r>
            <w:r w:rsidRPr="001371D5">
              <w:rPr>
                <w:rFonts w:ascii="Arial" w:hAnsi="Arial" w:cs="Arial"/>
                <w:b/>
              </w:rPr>
              <w:t xml:space="preserve"> </w:t>
            </w:r>
            <w:r w:rsidRPr="00031BBE">
              <w:rPr>
                <w:rFonts w:ascii="Arial" w:hAnsi="Arial" w:cs="Arial"/>
              </w:rPr>
              <w:t>[Delete block if not applicable]</w:t>
            </w:r>
          </w:p>
          <w:p w14:paraId="07B73C19" w14:textId="77777777" w:rsidR="00F30DBF" w:rsidRPr="001371D5" w:rsidRDefault="00F30DBF" w:rsidP="0094023F">
            <w:pPr>
              <w:keepNext/>
              <w:widowControl/>
              <w:tabs>
                <w:tab w:val="left" w:pos="8505"/>
              </w:tabs>
              <w:spacing w:line="312" w:lineRule="auto"/>
              <w:rPr>
                <w:rFonts w:ascii="Arial" w:hAnsi="Arial" w:cs="Arial"/>
                <w:i/>
              </w:rPr>
            </w:pPr>
            <w:r w:rsidRPr="001371D5">
              <w:rPr>
                <w:rFonts w:ascii="Arial" w:hAnsi="Arial" w:cs="Arial"/>
                <w:i/>
              </w:rPr>
              <w:t>Basis for Opinion</w:t>
            </w:r>
          </w:p>
          <w:p w14:paraId="4FFE8B3F" w14:textId="34384CC9" w:rsidR="002049A6" w:rsidRDefault="00F30DBF" w:rsidP="0094023F">
            <w:pPr>
              <w:keepNext/>
              <w:widowControl/>
              <w:spacing w:line="312" w:lineRule="auto"/>
              <w:rPr>
                <w:rFonts w:ascii="Arial" w:eastAsia="Times New Roman" w:hAnsi="Arial" w:cs="Arial"/>
                <w:color w:val="000000"/>
                <w:lang w:val="en-ZA" w:eastAsia="en-ZA"/>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F23FE7">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3B268A">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 opinion.</w:t>
            </w:r>
          </w:p>
        </w:tc>
      </w:tr>
    </w:tbl>
    <w:p w14:paraId="458CBDAA" w14:textId="76793F07" w:rsidR="00111CB1" w:rsidRPr="006554C5" w:rsidRDefault="00111CB1" w:rsidP="0008351C">
      <w:pPr>
        <w:spacing w:line="312" w:lineRule="auto"/>
        <w:rPr>
          <w:rFonts w:ascii="Arial" w:eastAsia="Times New Roman" w:hAnsi="Arial" w:cs="Arial"/>
          <w:color w:val="000000"/>
          <w:lang w:val="en-ZA" w:eastAsia="en-ZA"/>
        </w:rPr>
      </w:pPr>
    </w:p>
    <w:p w14:paraId="4354EBE3" w14:textId="7D6BBF91" w:rsidR="00EF27C5" w:rsidRPr="00157F62" w:rsidRDefault="00EF27C5" w:rsidP="0008351C">
      <w:pPr>
        <w:spacing w:line="312" w:lineRule="auto"/>
        <w:rPr>
          <w:rFonts w:ascii="Arial" w:eastAsia="Times New Roman" w:hAnsi="Arial" w:cs="Arial"/>
          <w:i/>
          <w:color w:val="000000"/>
          <w:lang w:val="en-ZA" w:eastAsia="en-ZA"/>
        </w:rPr>
      </w:pPr>
      <w:r w:rsidRPr="006554C5">
        <w:rPr>
          <w:rFonts w:ascii="Arial" w:eastAsia="Times New Roman" w:hAnsi="Arial" w:cs="Arial"/>
          <w:i/>
          <w:color w:val="000000"/>
          <w:lang w:val="en-ZA" w:eastAsia="en-ZA"/>
        </w:rPr>
        <w:t xml:space="preserve">Emphasis of Matter – Basis of </w:t>
      </w:r>
      <w:r w:rsidRPr="00157F62">
        <w:rPr>
          <w:rFonts w:ascii="Arial" w:eastAsia="Times New Roman" w:hAnsi="Arial" w:cs="Arial"/>
          <w:i/>
          <w:color w:val="000000"/>
          <w:lang w:val="en-ZA" w:eastAsia="en-ZA"/>
        </w:rPr>
        <w:t>Accounting</w:t>
      </w:r>
    </w:p>
    <w:p w14:paraId="2BEA4818" w14:textId="778FD0A2" w:rsidR="00EF27C5" w:rsidRPr="006554C5" w:rsidRDefault="00A44600" w:rsidP="0008351C">
      <w:pPr>
        <w:spacing w:line="312" w:lineRule="auto"/>
        <w:rPr>
          <w:rFonts w:ascii="Arial" w:hAnsi="Arial" w:cs="Arial"/>
          <w:lang w:val="en-ZA"/>
        </w:rPr>
      </w:pPr>
      <w:r w:rsidRPr="006554C5">
        <w:rPr>
          <w:rFonts w:ascii="Arial" w:hAnsi="Arial" w:cs="Arial"/>
        </w:rPr>
        <w:t>W</w:t>
      </w:r>
      <w:r w:rsidR="00EF27C5" w:rsidRPr="006554C5">
        <w:rPr>
          <w:rFonts w:ascii="Arial" w:hAnsi="Arial" w:cs="Arial"/>
        </w:rPr>
        <w:t xml:space="preserve">e draw attention to note x to the financial statements, which describes the basis of accounting. The financial statements are prepared in accordance with the company’s own accounting policies to satisfy the financial information needs of the company’s shareholders. </w:t>
      </w:r>
      <w:r w:rsidR="00EF27C5" w:rsidRPr="00157F62">
        <w:rPr>
          <w:rFonts w:ascii="Arial" w:hAnsi="Arial" w:cs="Arial"/>
        </w:rPr>
        <w:t>As a result, the financial statements may not be suitable for another purpose.</w:t>
      </w:r>
      <w:r w:rsidR="001351DF" w:rsidRPr="00157F62">
        <w:rPr>
          <w:rFonts w:ascii="Arial" w:hAnsi="Arial" w:cs="Arial"/>
        </w:rPr>
        <w:t xml:space="preserve"> Our</w:t>
      </w:r>
      <w:r w:rsidR="001351DF" w:rsidRPr="006554C5">
        <w:rPr>
          <w:rFonts w:ascii="Arial" w:hAnsi="Arial" w:cs="Arial"/>
        </w:rPr>
        <w:t xml:space="preserve"> opinion is not modified in respect of this matter.</w:t>
      </w:r>
      <w:r w:rsidR="00EF27C5" w:rsidRPr="006554C5">
        <w:rPr>
          <w:rFonts w:ascii="Arial" w:hAnsi="Arial" w:cs="Arial"/>
        </w:rPr>
        <w:t xml:space="preserve"> </w:t>
      </w:r>
    </w:p>
    <w:p w14:paraId="55DC9862" w14:textId="77777777" w:rsidR="004D56DC" w:rsidRPr="006554C5" w:rsidRDefault="004D56DC" w:rsidP="0008351C">
      <w:pPr>
        <w:tabs>
          <w:tab w:val="left" w:pos="8505"/>
        </w:tabs>
        <w:spacing w:line="312" w:lineRule="auto"/>
        <w:rPr>
          <w:rFonts w:ascii="Arial" w:hAnsi="Arial" w:cs="Arial"/>
          <w:i/>
        </w:rPr>
      </w:pPr>
      <w:r w:rsidRPr="006554C5">
        <w:rPr>
          <w:rFonts w:ascii="Arial" w:hAnsi="Arial" w:cs="Arial"/>
          <w:i/>
        </w:rPr>
        <w:t>Other Information</w:t>
      </w:r>
    </w:p>
    <w:p w14:paraId="0ACED560" w14:textId="61594BD4" w:rsidR="00E66D3A" w:rsidRPr="006554C5" w:rsidRDefault="00E66D3A" w:rsidP="0008351C">
      <w:pPr>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F513C6" w:rsidRPr="00456AC8">
        <w:rPr>
          <w:rFonts w:ascii="Arial" w:eastAsia="Times New Roman" w:hAnsi="Arial" w:cs="Arial"/>
          <w:color w:val="000000"/>
          <w:lang w:val="en-ZA" w:eastAsia="en-ZA"/>
        </w:rPr>
        <w:t>The other information comprises</w:t>
      </w:r>
      <w:r w:rsidR="00456AC8" w:rsidRPr="009C4487">
        <w:rPr>
          <w:rFonts w:ascii="Arial" w:eastAsia="Times New Roman" w:hAnsi="Arial" w:cs="Arial"/>
          <w:color w:val="000000"/>
          <w:lang w:val="af-ZA" w:eastAsia="en-ZA"/>
        </w:rPr>
        <w:t xml:space="preserve"> the information included in the document titled “ABC </w:t>
      </w:r>
      <w:r w:rsidR="00456AC8" w:rsidRPr="009C4487">
        <w:rPr>
          <w:rFonts w:ascii="Arial" w:hAnsi="Arial" w:cs="Arial"/>
          <w:lang w:val="af-ZA"/>
        </w:rPr>
        <w:t>Proprietary</w:t>
      </w:r>
      <w:r w:rsidR="00456AC8" w:rsidRPr="009C4487">
        <w:rPr>
          <w:rFonts w:ascii="Arial" w:eastAsia="Times New Roman" w:hAnsi="Arial" w:cs="Arial"/>
          <w:color w:val="000000"/>
          <w:lang w:val="af-ZA" w:eastAsia="en-ZA"/>
        </w:rPr>
        <w:t xml:space="preserve"> Limited Annual Financial Statements for the year ended 31 December 20X1”, which includes</w:t>
      </w:r>
      <w:r w:rsidR="00F513C6" w:rsidRPr="006554C5">
        <w:rPr>
          <w:rFonts w:ascii="Arial" w:eastAsia="Times New Roman" w:hAnsi="Arial" w:cs="Arial"/>
          <w:color w:val="000000"/>
          <w:lang w:val="en-ZA" w:eastAsia="en-ZA"/>
        </w:rPr>
        <w:t xml:space="preserve"> the Directors’ Report as required by the Companies Act</w:t>
      </w:r>
      <w:r w:rsidR="00F15A9D" w:rsidRPr="006554C5">
        <w:rPr>
          <w:rFonts w:ascii="Arial" w:eastAsia="Times New Roman" w:hAnsi="Arial" w:cs="Arial"/>
          <w:color w:val="000000"/>
          <w:lang w:val="en-ZA" w:eastAsia="en-ZA"/>
        </w:rPr>
        <w:t xml:space="preserve"> of South Africa. </w:t>
      </w:r>
      <w:r w:rsidR="0039522B" w:rsidRPr="006554C5">
        <w:rPr>
          <w:rFonts w:ascii="Arial" w:eastAsia="Times New Roman" w:hAnsi="Arial" w:cs="Arial"/>
          <w:color w:val="000000"/>
          <w:lang w:val="en-ZA" w:eastAsia="en-ZA"/>
        </w:rPr>
        <w:t>The o</w:t>
      </w:r>
      <w:r w:rsidR="00F15A9D" w:rsidRPr="006554C5">
        <w:rPr>
          <w:rFonts w:ascii="Arial" w:eastAsia="Times New Roman" w:hAnsi="Arial" w:cs="Arial"/>
          <w:iCs/>
          <w:color w:val="000000"/>
          <w:lang w:val="en-ZA" w:eastAsia="en-ZA"/>
        </w:rPr>
        <w:t xml:space="preserve">ther information </w:t>
      </w:r>
      <w:r w:rsidR="00F513C6" w:rsidRPr="006554C5">
        <w:rPr>
          <w:rFonts w:ascii="Arial" w:eastAsia="Times New Roman" w:hAnsi="Arial" w:cs="Arial"/>
          <w:iCs/>
          <w:color w:val="000000"/>
          <w:lang w:val="en-ZA" w:eastAsia="en-ZA"/>
        </w:rPr>
        <w:t>does not include the financial statements and our auditor’s report thereon</w:t>
      </w:r>
      <w:r w:rsidR="00F513C6" w:rsidRPr="006554C5">
        <w:rPr>
          <w:rFonts w:ascii="Arial" w:eastAsia="Times New Roman" w:hAnsi="Arial" w:cs="Arial"/>
          <w:color w:val="000000"/>
          <w:lang w:val="en-ZA" w:eastAsia="en-ZA"/>
        </w:rPr>
        <w:t>.</w:t>
      </w:r>
      <w:r w:rsidRPr="006554C5">
        <w:rPr>
          <w:rFonts w:ascii="Arial" w:eastAsia="Times New Roman" w:hAnsi="Arial" w:cs="Arial"/>
          <w:color w:val="000000"/>
          <w:lang w:val="en-ZA" w:eastAsia="en-ZA"/>
        </w:rPr>
        <w:t xml:space="preserve"> </w:t>
      </w:r>
    </w:p>
    <w:p w14:paraId="3BDC7B53" w14:textId="77777777" w:rsidR="00E66D3A" w:rsidRPr="006554C5" w:rsidRDefault="00E66D3A" w:rsidP="00E66D3A">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4030E8"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1473E284" w14:textId="77777777" w:rsidR="00E66D3A" w:rsidRPr="006554C5" w:rsidRDefault="00E66D3A" w:rsidP="00E66D3A">
      <w:pPr>
        <w:tabs>
          <w:tab w:val="left" w:pos="8505"/>
        </w:tabs>
        <w:spacing w:line="312" w:lineRule="auto"/>
        <w:rPr>
          <w:rFonts w:ascii="Arial" w:hAnsi="Arial" w:cs="Arial"/>
          <w:i/>
        </w:rPr>
      </w:pPr>
      <w:r w:rsidRPr="006554C5">
        <w:rPr>
          <w:rFonts w:ascii="Arial" w:eastAsia="Times New Roman" w:hAnsi="Arial" w:cs="Arial"/>
          <w:color w:val="000000"/>
          <w:lang w:val="en-ZA" w:eastAsia="en-ZA"/>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3CC5A0BE" w14:textId="77777777" w:rsidR="004E1D3E" w:rsidRPr="006554C5" w:rsidRDefault="004E1D3E" w:rsidP="0094023F">
      <w:pPr>
        <w:keepNext/>
        <w:widowControl/>
        <w:tabs>
          <w:tab w:val="left" w:pos="8505"/>
        </w:tabs>
        <w:spacing w:line="312" w:lineRule="auto"/>
        <w:rPr>
          <w:rFonts w:ascii="Arial" w:hAnsi="Arial" w:cs="Arial"/>
          <w:i/>
        </w:rPr>
      </w:pPr>
      <w:r w:rsidRPr="006554C5">
        <w:rPr>
          <w:rFonts w:ascii="Arial" w:hAnsi="Arial" w:cs="Arial"/>
          <w:i/>
        </w:rPr>
        <w:lastRenderedPageBreak/>
        <w:t>Responsibilities of the Directors for the Financial Statements</w:t>
      </w:r>
    </w:p>
    <w:p w14:paraId="04B47B1C" w14:textId="77777777" w:rsidR="004E1D3E" w:rsidRPr="006554C5" w:rsidRDefault="004E1D3E" w:rsidP="0094023F">
      <w:pPr>
        <w:pStyle w:val="Default"/>
        <w:keepNext/>
        <w:widowControl/>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of the financial statements in accordance with </w:t>
      </w:r>
      <w:r w:rsidRPr="006554C5">
        <w:rPr>
          <w:rFonts w:ascii="Arial" w:hAnsi="Arial" w:cs="Arial"/>
          <w:sz w:val="22"/>
          <w:szCs w:val="22"/>
        </w:rPr>
        <w:t>the basis of accounting described in note x</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w:t>
      </w:r>
      <w:r w:rsidRPr="006554C5">
        <w:rPr>
          <w:rFonts w:ascii="Arial" w:hAnsi="Arial" w:cs="Arial"/>
          <w:sz w:val="22"/>
          <w:szCs w:val="22"/>
        </w:rPr>
        <w:t>f</w:t>
      </w:r>
      <w:r w:rsidRPr="006554C5">
        <w:rPr>
          <w:rFonts w:ascii="Arial" w:eastAsia="Times New Roman" w:hAnsi="Arial" w:cs="Arial"/>
          <w:iCs/>
          <w:sz w:val="22"/>
          <w:szCs w:val="22"/>
          <w:lang w:val="en-ZA" w:eastAsia="en-ZA"/>
        </w:rPr>
        <w:t>or determining that the basis of preparation is acceptable in the circumstances</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1AE38BBC" w14:textId="77777777" w:rsidR="004E1D3E" w:rsidRPr="006554C5" w:rsidRDefault="004E1D3E">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F15A9D"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2674655E" w14:textId="77777777" w:rsidR="004E1D3E" w:rsidRPr="006554C5" w:rsidRDefault="004E1D3E">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5A619838" w14:textId="77777777" w:rsidR="004E1D3E" w:rsidRPr="006554C5" w:rsidRDefault="004E1D3E">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6D198AB6" w14:textId="77777777" w:rsidR="004E1D3E" w:rsidRPr="006554C5" w:rsidRDefault="004E1D3E">
      <w:pPr>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w:t>
      </w:r>
    </w:p>
    <w:p w14:paraId="07EB5751" w14:textId="77777777" w:rsidR="004E1D3E" w:rsidRPr="006554C5" w:rsidRDefault="004E1D3E"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6A8160D1" w14:textId="77777777" w:rsidR="003167F5" w:rsidRPr="006554C5" w:rsidRDefault="003167F5"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006C1A15" w14:textId="77777777" w:rsidR="0075476D" w:rsidRPr="006554C5" w:rsidRDefault="0075476D"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Conclude on the appropriateness of the directors’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w:t>
      </w:r>
      <w:r w:rsidRPr="006554C5">
        <w:rPr>
          <w:rFonts w:eastAsia="Times New Roman" w:cs="Arial"/>
          <w:color w:val="000000"/>
          <w:lang w:val="en-ZA" w:eastAsia="en-ZA"/>
        </w:rPr>
        <w:lastRenderedPageBreak/>
        <w:t>to the date of our auditor’s report. However, future events or conditions may cause the company to cease to continue as a going concern.</w:t>
      </w:r>
    </w:p>
    <w:p w14:paraId="4E31372C" w14:textId="77777777" w:rsidR="003167F5" w:rsidRPr="006554C5" w:rsidRDefault="003167F5">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511E7EE2" w14:textId="77777777" w:rsidR="003167F5" w:rsidRPr="006554C5" w:rsidRDefault="003167F5">
      <w:pPr>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Pr="006554C5">
        <w:rPr>
          <w:rFonts w:ascii="Arial" w:eastAsia="Times New Roman" w:hAnsi="Arial" w:cs="Arial"/>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w:t>
      </w:r>
    </w:p>
    <w:p w14:paraId="19F678A0" w14:textId="77777777" w:rsidR="001A4E6B" w:rsidRPr="006554C5" w:rsidRDefault="001A4E6B">
      <w:pPr>
        <w:spacing w:line="312" w:lineRule="auto"/>
        <w:rPr>
          <w:rFonts w:ascii="Arial" w:hAnsi="Arial" w:cs="Arial"/>
        </w:rPr>
      </w:pPr>
    </w:p>
    <w:p w14:paraId="1F7E4168" w14:textId="77777777" w:rsidR="00CB39FC" w:rsidRPr="006554C5" w:rsidRDefault="00307133">
      <w:pPr>
        <w:keepNext/>
        <w:keepLines/>
        <w:widowControl/>
        <w:spacing w:line="312" w:lineRule="auto"/>
        <w:rPr>
          <w:rFonts w:ascii="Arial" w:hAnsi="Arial" w:cs="Arial"/>
        </w:rPr>
      </w:pPr>
      <w:r w:rsidRPr="006554C5">
        <w:rPr>
          <w:rFonts w:ascii="Arial" w:hAnsi="Arial" w:cs="Arial"/>
        </w:rPr>
        <w:t>[</w:t>
      </w:r>
      <w:r w:rsidR="00CB39FC" w:rsidRPr="006554C5">
        <w:rPr>
          <w:rFonts w:ascii="Arial" w:hAnsi="Arial" w:cs="Arial"/>
          <w:i/>
        </w:rPr>
        <w:t>Auditor’s Signature</w:t>
      </w:r>
      <w:r w:rsidRPr="006554C5">
        <w:rPr>
          <w:rFonts w:ascii="Arial" w:hAnsi="Arial" w:cs="Arial"/>
        </w:rPr>
        <w:t>]</w:t>
      </w:r>
    </w:p>
    <w:p w14:paraId="499FFDDC" w14:textId="77777777" w:rsidR="00CB39FC" w:rsidRPr="006554C5" w:rsidRDefault="00307133">
      <w:pPr>
        <w:keepNext/>
        <w:keepLines/>
        <w:widowControl/>
        <w:spacing w:line="312" w:lineRule="auto"/>
        <w:rPr>
          <w:rFonts w:ascii="Arial" w:hAnsi="Arial" w:cs="Arial"/>
        </w:rPr>
      </w:pPr>
      <w:r w:rsidRPr="006554C5">
        <w:rPr>
          <w:rFonts w:ascii="Arial" w:hAnsi="Arial" w:cs="Arial"/>
        </w:rPr>
        <w:t>[</w:t>
      </w:r>
      <w:r w:rsidR="00CB39FC" w:rsidRPr="006554C5">
        <w:rPr>
          <w:rFonts w:ascii="Arial" w:hAnsi="Arial" w:cs="Arial"/>
          <w:i/>
        </w:rPr>
        <w:t>Name of individual registered auditor</w:t>
      </w:r>
      <w:r w:rsidRPr="006554C5">
        <w:rPr>
          <w:rFonts w:ascii="Arial" w:hAnsi="Arial" w:cs="Arial"/>
        </w:rPr>
        <w:t>]</w:t>
      </w:r>
    </w:p>
    <w:p w14:paraId="19DABAEA" w14:textId="77777777" w:rsidR="0039688C" w:rsidRPr="006554C5" w:rsidRDefault="00307133">
      <w:pPr>
        <w:keepNext/>
        <w:keepLines/>
        <w:widowControl/>
        <w:spacing w:line="312" w:lineRule="auto"/>
        <w:rPr>
          <w:rFonts w:ascii="Arial" w:hAnsi="Arial" w:cs="Arial"/>
        </w:rPr>
      </w:pPr>
      <w:r w:rsidRPr="006554C5">
        <w:rPr>
          <w:rFonts w:ascii="Arial" w:hAnsi="Arial" w:cs="Arial"/>
        </w:rPr>
        <w:t>[</w:t>
      </w:r>
      <w:r w:rsidR="0039688C" w:rsidRPr="006554C5">
        <w:rPr>
          <w:rFonts w:ascii="Arial" w:hAnsi="Arial" w:cs="Arial"/>
          <w:i/>
        </w:rPr>
        <w:t>Capacity if not a sole practitioner: e.g. Director or Partner</w:t>
      </w:r>
      <w:r w:rsidRPr="006554C5">
        <w:rPr>
          <w:rFonts w:ascii="Arial" w:hAnsi="Arial" w:cs="Arial"/>
        </w:rPr>
        <w:t>]</w:t>
      </w:r>
    </w:p>
    <w:p w14:paraId="77415C40" w14:textId="77777777" w:rsidR="00CB39FC" w:rsidRPr="006554C5" w:rsidRDefault="00CB39FC">
      <w:pPr>
        <w:keepNext/>
        <w:keepLines/>
        <w:widowControl/>
        <w:spacing w:line="312" w:lineRule="auto"/>
        <w:rPr>
          <w:rFonts w:ascii="Arial" w:hAnsi="Arial" w:cs="Arial"/>
        </w:rPr>
      </w:pPr>
      <w:r w:rsidRPr="006554C5">
        <w:rPr>
          <w:rFonts w:ascii="Arial" w:hAnsi="Arial" w:cs="Arial"/>
        </w:rPr>
        <w:t>Registered Auditor</w:t>
      </w:r>
    </w:p>
    <w:p w14:paraId="217CFAC3" w14:textId="40C34606" w:rsidR="00CB39FC" w:rsidRPr="006554C5" w:rsidRDefault="00307133" w:rsidP="00522C38">
      <w:pPr>
        <w:keepNext/>
        <w:keepLines/>
        <w:widowControl/>
        <w:spacing w:line="312" w:lineRule="auto"/>
        <w:rPr>
          <w:rFonts w:ascii="Arial" w:hAnsi="Arial" w:cs="Arial"/>
        </w:rPr>
      </w:pPr>
      <w:r w:rsidRPr="006554C5">
        <w:rPr>
          <w:rFonts w:ascii="Arial" w:hAnsi="Arial" w:cs="Arial"/>
        </w:rPr>
        <w:t>[</w:t>
      </w:r>
      <w:r w:rsidR="00CB39FC" w:rsidRPr="006554C5">
        <w:rPr>
          <w:rFonts w:ascii="Arial" w:hAnsi="Arial" w:cs="Arial"/>
          <w:i/>
        </w:rPr>
        <w:t>Date of auditor’s report</w:t>
      </w:r>
      <w:r w:rsidRPr="006554C5">
        <w:rPr>
          <w:rFonts w:ascii="Arial" w:hAnsi="Arial" w:cs="Arial"/>
        </w:rPr>
        <w:t>]</w:t>
      </w:r>
    </w:p>
    <w:p w14:paraId="52ACD9E3" w14:textId="17935D76" w:rsidR="00CB39FC" w:rsidRPr="006554C5" w:rsidRDefault="00307133">
      <w:pPr>
        <w:keepNext/>
        <w:keepLines/>
        <w:widowControl/>
        <w:spacing w:line="312" w:lineRule="auto"/>
        <w:rPr>
          <w:rFonts w:ascii="Arial" w:hAnsi="Arial" w:cs="Arial"/>
        </w:rPr>
      </w:pPr>
      <w:r w:rsidRPr="006554C5">
        <w:rPr>
          <w:rFonts w:ascii="Arial" w:hAnsi="Arial" w:cs="Arial"/>
        </w:rPr>
        <w:t>[</w:t>
      </w:r>
      <w:r w:rsidR="00CB39FC" w:rsidRPr="006554C5">
        <w:rPr>
          <w:rFonts w:ascii="Arial" w:hAnsi="Arial" w:cs="Arial"/>
          <w:i/>
        </w:rPr>
        <w:t>Auditor’s address</w:t>
      </w:r>
      <w:r w:rsidRPr="006554C5">
        <w:rPr>
          <w:rFonts w:ascii="Arial" w:hAnsi="Arial" w:cs="Arial"/>
        </w:rPr>
        <w:t>]</w:t>
      </w:r>
    </w:p>
    <w:p w14:paraId="4C2FCB81" w14:textId="77777777" w:rsidR="00E471CC" w:rsidRPr="006554C5" w:rsidRDefault="00E471CC" w:rsidP="0038727B">
      <w:pPr>
        <w:pStyle w:val="Heading1"/>
        <w:spacing w:before="0" w:after="120" w:line="312" w:lineRule="auto"/>
        <w:rPr>
          <w:rFonts w:cs="Arial"/>
          <w:sz w:val="22"/>
        </w:rPr>
        <w:sectPr w:rsidR="00E471CC" w:rsidRPr="006554C5" w:rsidSect="007979D0">
          <w:pgSz w:w="11907" w:h="16839" w:code="9"/>
          <w:pgMar w:top="1440" w:right="1701" w:bottom="1440" w:left="1701" w:header="720" w:footer="720" w:gutter="0"/>
          <w:cols w:space="720"/>
          <w:noEndnote/>
          <w:docGrid w:linePitch="299"/>
        </w:sectPr>
      </w:pPr>
    </w:p>
    <w:p w14:paraId="609EFF3C" w14:textId="77777777" w:rsidR="006E46E7" w:rsidRPr="006554C5" w:rsidRDefault="00461418" w:rsidP="00F827EF">
      <w:pPr>
        <w:pStyle w:val="Heading3"/>
        <w:rPr>
          <w:rFonts w:hint="eastAsia"/>
        </w:rPr>
      </w:pPr>
      <w:bookmarkStart w:id="598" w:name="_Toc412031566"/>
      <w:bookmarkStart w:id="599" w:name="_Toc412105542"/>
      <w:bookmarkStart w:id="600" w:name="_Toc412108103"/>
      <w:bookmarkStart w:id="601" w:name="_Toc412108192"/>
      <w:bookmarkStart w:id="602" w:name="_Toc513622617"/>
      <w:bookmarkStart w:id="603" w:name="_Toc515358755"/>
      <w:bookmarkStart w:id="604" w:name="_Toc518384439"/>
      <w:bookmarkStart w:id="605" w:name="_Toc5690155"/>
      <w:bookmarkEnd w:id="598"/>
      <w:bookmarkEnd w:id="599"/>
      <w:bookmarkEnd w:id="600"/>
      <w:bookmarkEnd w:id="601"/>
      <w:r>
        <w:lastRenderedPageBreak/>
        <w:t>Un</w:t>
      </w:r>
      <w:r w:rsidR="008104F3">
        <w:t>modified</w:t>
      </w:r>
      <w:r>
        <w:t xml:space="preserve"> opinion – </w:t>
      </w:r>
      <w:r w:rsidR="006645DE" w:rsidRPr="006554C5">
        <w:t>Non-operating company</w:t>
      </w:r>
      <w:r>
        <w:t>:</w:t>
      </w:r>
      <w:r w:rsidR="0008171D">
        <w:t xml:space="preserve"> </w:t>
      </w:r>
      <w:r w:rsidR="006E46E7" w:rsidRPr="006554C5">
        <w:t xml:space="preserve">Company </w:t>
      </w:r>
      <w:r w:rsidR="005F610B" w:rsidRPr="006554C5">
        <w:t>is dormant</w:t>
      </w:r>
      <w:bookmarkEnd w:id="602"/>
      <w:bookmarkEnd w:id="603"/>
      <w:bookmarkEnd w:id="604"/>
      <w:bookmarkEnd w:id="605"/>
    </w:p>
    <w:tbl>
      <w:tblPr>
        <w:tblW w:w="0" w:type="auto"/>
        <w:tblInd w:w="108" w:type="dxa"/>
        <w:tblLook w:val="0000" w:firstRow="0" w:lastRow="0" w:firstColumn="0" w:lastColumn="0" w:noHBand="0" w:noVBand="0"/>
      </w:tblPr>
      <w:tblGrid>
        <w:gridCol w:w="8039"/>
      </w:tblGrid>
      <w:tr w:rsidR="006E46E7" w:rsidRPr="006554C5" w14:paraId="7FC696B3" w14:textId="77777777" w:rsidTr="00E530BF">
        <w:trPr>
          <w:trHeight w:val="1128"/>
        </w:trPr>
        <w:tc>
          <w:tcPr>
            <w:tcW w:w="8039" w:type="dxa"/>
            <w:tcBorders>
              <w:top w:val="single" w:sz="4" w:space="0" w:color="000000"/>
              <w:left w:val="single" w:sz="4" w:space="0" w:color="000000"/>
              <w:bottom w:val="single" w:sz="4" w:space="0" w:color="000000"/>
              <w:right w:val="single" w:sz="4" w:space="0" w:color="000000"/>
            </w:tcBorders>
          </w:tcPr>
          <w:p w14:paraId="4EB285CD" w14:textId="77777777" w:rsidR="006E46E7" w:rsidRPr="006554C5" w:rsidRDefault="006E46E7" w:rsidP="00E530BF">
            <w:pPr>
              <w:spacing w:line="312" w:lineRule="auto"/>
              <w:rPr>
                <w:rFonts w:ascii="Arial" w:hAnsi="Arial" w:cs="Arial"/>
                <w:bCs/>
              </w:rPr>
            </w:pPr>
            <w:r w:rsidRPr="006554C5">
              <w:rPr>
                <w:rFonts w:ascii="Arial" w:hAnsi="Arial" w:cs="Arial"/>
              </w:rPr>
              <w:t>Circumstances include:</w:t>
            </w:r>
          </w:p>
          <w:p w14:paraId="31C3DD9E" w14:textId="6EE67D1B" w:rsidR="00C970C4" w:rsidRPr="006554C5" w:rsidRDefault="00C970C4" w:rsidP="005258F9">
            <w:pPr>
              <w:pStyle w:val="ListParagraph"/>
              <w:numPr>
                <w:ilvl w:val="0"/>
                <w:numId w:val="20"/>
              </w:numPr>
              <w:spacing w:before="0" w:after="120" w:line="312" w:lineRule="auto"/>
              <w:rPr>
                <w:rFonts w:cs="Arial"/>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F326B1">
              <w:rPr>
                <w:rFonts w:cs="Arial"/>
              </w:rPr>
              <w:t>. The audit is not a group audit (</w:t>
            </w:r>
            <w:r w:rsidR="001C45A3">
              <w:rPr>
                <w:rFonts w:cs="Arial"/>
              </w:rPr>
              <w:t>i.e.</w:t>
            </w:r>
            <w:r w:rsidR="00F326B1">
              <w:rPr>
                <w:rFonts w:cs="Arial"/>
              </w:rPr>
              <w:t xml:space="preserve"> ISA 600 does not apply)</w:t>
            </w:r>
            <w:r w:rsidR="00164123">
              <w:rPr>
                <w:rFonts w:cs="Arial"/>
              </w:rPr>
              <w:t>.</w:t>
            </w:r>
          </w:p>
          <w:p w14:paraId="4219CF90" w14:textId="0DB15D62" w:rsidR="003400F6" w:rsidRPr="006554C5" w:rsidRDefault="003400F6" w:rsidP="005258F9">
            <w:pPr>
              <w:pStyle w:val="ListParagraph"/>
              <w:numPr>
                <w:ilvl w:val="0"/>
                <w:numId w:val="20"/>
              </w:numPr>
              <w:spacing w:before="0" w:after="120" w:line="312" w:lineRule="auto"/>
              <w:rPr>
                <w:rFonts w:cs="Arial"/>
              </w:rPr>
            </w:pPr>
            <w:r w:rsidRPr="006554C5">
              <w:rPr>
                <w:rFonts w:cs="Arial"/>
              </w:rPr>
              <w:t>The company has no assets or liabilities other than the amount due by/to its shareholder</w:t>
            </w:r>
            <w:r w:rsidR="00164123">
              <w:rPr>
                <w:rFonts w:cs="Arial"/>
              </w:rPr>
              <w:t>.</w:t>
            </w:r>
          </w:p>
          <w:p w14:paraId="733CA6FE" w14:textId="68583178" w:rsidR="00C970C4" w:rsidRPr="006554C5" w:rsidRDefault="00C970C4" w:rsidP="005258F9">
            <w:pPr>
              <w:pStyle w:val="ListParagraph"/>
              <w:numPr>
                <w:ilvl w:val="0"/>
                <w:numId w:val="20"/>
              </w:numPr>
              <w:spacing w:before="0" w:after="120" w:line="312" w:lineRule="auto"/>
              <w:rPr>
                <w:rFonts w:cs="Arial"/>
              </w:rPr>
            </w:pPr>
            <w:r w:rsidRPr="006554C5">
              <w:rPr>
                <w:rFonts w:cs="Arial"/>
              </w:rPr>
              <w:t>Financial statements of a company</w:t>
            </w:r>
            <w:r w:rsidR="00F81C82" w:rsidRPr="006554C5">
              <w:rPr>
                <w:rFonts w:cs="Arial"/>
              </w:rPr>
              <w:t xml:space="preserve"> prepared</w:t>
            </w:r>
            <w:r w:rsidRPr="006554C5">
              <w:rPr>
                <w:rFonts w:cs="Arial"/>
              </w:rPr>
              <w:t xml:space="preserve"> in accordance with International Financial Reporting Standards</w:t>
            </w:r>
            <w:r w:rsidR="00EB38CB" w:rsidRPr="006554C5">
              <w:rPr>
                <w:rFonts w:cs="Arial"/>
              </w:rPr>
              <w:t xml:space="preserve"> and the requirements of the Companies Act of South Africa</w:t>
            </w:r>
            <w:r w:rsidR="003400F6" w:rsidRPr="006554C5">
              <w:rPr>
                <w:rFonts w:cs="Arial"/>
              </w:rPr>
              <w:t xml:space="preserve">. No </w:t>
            </w:r>
            <w:r w:rsidR="00EB0296" w:rsidRPr="006554C5">
              <w:rPr>
                <w:rFonts w:eastAsia="Times New Roman" w:cs="Arial"/>
                <w:color w:val="000000"/>
                <w:lang w:val="en-ZA" w:eastAsia="en-ZA"/>
              </w:rPr>
              <w:t>statement of profit or loss and other comprehensive income</w:t>
            </w:r>
            <w:r w:rsidR="003400F6" w:rsidRPr="006554C5">
              <w:rPr>
                <w:rFonts w:cs="Arial"/>
              </w:rPr>
              <w:t>, changes in equity and cash flows presented as the company is dormant</w:t>
            </w:r>
            <w:r w:rsidR="00164123">
              <w:rPr>
                <w:rFonts w:cs="Arial"/>
              </w:rPr>
              <w:t>.</w:t>
            </w:r>
            <w:r w:rsidRPr="006554C5">
              <w:rPr>
                <w:rFonts w:cs="Arial"/>
              </w:rPr>
              <w:t xml:space="preserve"> </w:t>
            </w:r>
          </w:p>
          <w:p w14:paraId="78DF5CC0" w14:textId="1A6EC3A1" w:rsidR="00C970C4" w:rsidRPr="006554C5" w:rsidRDefault="00C970C4" w:rsidP="005258F9">
            <w:pPr>
              <w:pStyle w:val="ListParagraph"/>
              <w:numPr>
                <w:ilvl w:val="0"/>
                <w:numId w:val="20"/>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164123">
              <w:rPr>
                <w:rFonts w:eastAsia="Times New Roman" w:cs="Arial"/>
                <w:color w:val="000000"/>
                <w:lang w:val="en-ZA" w:eastAsia="en-ZA"/>
              </w:rPr>
              <w:t>.</w:t>
            </w:r>
          </w:p>
          <w:p w14:paraId="2BF622F8" w14:textId="2653B4B5" w:rsidR="00C970C4" w:rsidRPr="006554C5" w:rsidRDefault="00C970C4" w:rsidP="005258F9">
            <w:pPr>
              <w:pStyle w:val="ListParagraph"/>
              <w:numPr>
                <w:ilvl w:val="0"/>
                <w:numId w:val="20"/>
              </w:numPr>
              <w:spacing w:before="0" w:after="120" w:line="312" w:lineRule="auto"/>
              <w:rPr>
                <w:rFonts w:cs="Arial"/>
              </w:rPr>
            </w:pPr>
            <w:r w:rsidRPr="006554C5">
              <w:rPr>
                <w:rFonts w:eastAsia="Times New Roman" w:cs="Arial"/>
                <w:color w:val="000000"/>
                <w:lang w:val="en-ZA" w:eastAsia="en-ZA"/>
              </w:rPr>
              <w:t>Key audit matters have not been communicated</w:t>
            </w:r>
            <w:r w:rsidR="00164123">
              <w:rPr>
                <w:rFonts w:eastAsia="Times New Roman" w:cs="Arial"/>
                <w:color w:val="000000"/>
                <w:lang w:val="en-ZA" w:eastAsia="en-ZA"/>
              </w:rPr>
              <w:t>.</w:t>
            </w:r>
          </w:p>
          <w:p w14:paraId="1CA84941" w14:textId="090985CB" w:rsidR="006E46E7" w:rsidRPr="00157F62" w:rsidRDefault="00F52700" w:rsidP="005258F9">
            <w:pPr>
              <w:pStyle w:val="ListParagraph"/>
              <w:numPr>
                <w:ilvl w:val="0"/>
                <w:numId w:val="20"/>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8D7B7F">
              <w:rPr>
                <w:rFonts w:eastAsia="Times New Roman" w:cs="Arial"/>
                <w:color w:val="000000"/>
                <w:lang w:val="en-ZA" w:eastAsia="en-ZA"/>
              </w:rPr>
              <w:t xml:space="preserve"> </w:t>
            </w:r>
            <w:r w:rsidR="00164123">
              <w:rPr>
                <w:rFonts w:eastAsia="Times New Roman" w:cs="Arial"/>
                <w:color w:val="000000"/>
                <w:lang w:val="en-ZA" w:eastAsia="en-ZA"/>
              </w:rPr>
              <w:t>.</w:t>
            </w:r>
          </w:p>
          <w:p w14:paraId="430F88DA" w14:textId="4601FD25" w:rsidR="0041514A" w:rsidRPr="00772DFA" w:rsidRDefault="0041514A" w:rsidP="005258F9">
            <w:pPr>
              <w:pStyle w:val="ListParagraph"/>
              <w:numPr>
                <w:ilvl w:val="0"/>
                <w:numId w:val="20"/>
              </w:numPr>
              <w:spacing w:before="0" w:after="120" w:line="312" w:lineRule="auto"/>
              <w:rPr>
                <w:rFonts w:cs="Arial"/>
                <w:bCs/>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7F0F0F30" w14:textId="4D5E7BE9" w:rsidR="006E46E7" w:rsidRPr="006554C5" w:rsidRDefault="001012E2" w:rsidP="005258F9">
            <w:pPr>
              <w:pStyle w:val="ListParagraph"/>
              <w:numPr>
                <w:ilvl w:val="0"/>
                <w:numId w:val="20"/>
              </w:numPr>
              <w:spacing w:before="0" w:after="120" w:line="312" w:lineRule="auto"/>
              <w:rPr>
                <w:rFonts w:cs="Arial"/>
                <w:bCs/>
              </w:rPr>
            </w:pPr>
            <w:r w:rsidRPr="006554C5">
              <w:t>The auditor has concluded an unmodified (</w:t>
            </w:r>
            <w:r w:rsidR="001C45A3">
              <w:t>i.e.</w:t>
            </w:r>
            <w:r w:rsidRPr="006554C5">
              <w:t xml:space="preserve"> “clean”) opinion on the financial position is appropriate based on the audit evidence obtained</w:t>
            </w:r>
            <w:r w:rsidRPr="006554C5">
              <w:rPr>
                <w:rFonts w:cs="Arial"/>
              </w:rPr>
              <w:t>. No opinion is expressed on the financial performance and cash flows</w:t>
            </w:r>
            <w:r w:rsidR="00164123">
              <w:rPr>
                <w:rFonts w:cs="Arial"/>
              </w:rPr>
              <w:t>.</w:t>
            </w:r>
          </w:p>
        </w:tc>
      </w:tr>
    </w:tbl>
    <w:p w14:paraId="00905162" w14:textId="77777777" w:rsidR="006E46E7" w:rsidRPr="006554C5" w:rsidRDefault="006E46E7" w:rsidP="006E46E7">
      <w:pPr>
        <w:spacing w:line="312" w:lineRule="auto"/>
        <w:rPr>
          <w:rFonts w:ascii="Arial" w:hAnsi="Arial" w:cs="Arial"/>
        </w:rPr>
      </w:pPr>
    </w:p>
    <w:p w14:paraId="3B8ED5EC" w14:textId="77777777" w:rsidR="006E46E7" w:rsidRPr="006554C5" w:rsidRDefault="006E46E7">
      <w:pPr>
        <w:spacing w:line="312" w:lineRule="auto"/>
        <w:jc w:val="center"/>
        <w:rPr>
          <w:rFonts w:ascii="Arial" w:hAnsi="Arial" w:cs="Arial"/>
          <w:b/>
          <w:bCs/>
        </w:rPr>
      </w:pPr>
      <w:r w:rsidRPr="006554C5">
        <w:rPr>
          <w:rFonts w:ascii="Arial" w:hAnsi="Arial" w:cs="Arial"/>
          <w:b/>
        </w:rPr>
        <w:t>Independent Auditor’s Report</w:t>
      </w:r>
    </w:p>
    <w:p w14:paraId="71B196D9" w14:textId="77777777" w:rsidR="006E46E7" w:rsidRPr="006554C5" w:rsidRDefault="006E46E7">
      <w:pPr>
        <w:spacing w:line="312" w:lineRule="auto"/>
        <w:rPr>
          <w:rFonts w:ascii="Arial" w:hAnsi="Arial" w:cs="Arial"/>
        </w:rPr>
      </w:pPr>
    </w:p>
    <w:p w14:paraId="44F4FF83" w14:textId="77777777" w:rsidR="006E46E7" w:rsidRPr="006554C5" w:rsidRDefault="006E46E7">
      <w:pPr>
        <w:spacing w:line="312" w:lineRule="auto"/>
        <w:rPr>
          <w:rFonts w:ascii="Arial" w:hAnsi="Arial" w:cs="Arial"/>
          <w:i/>
        </w:rPr>
      </w:pPr>
      <w:r w:rsidRPr="006554C5">
        <w:rPr>
          <w:rFonts w:ascii="Arial" w:hAnsi="Arial" w:cs="Arial"/>
          <w:i/>
        </w:rPr>
        <w:t xml:space="preserve">To the Shareholders of ABC </w:t>
      </w:r>
      <w:r w:rsidR="00DB44AA" w:rsidRPr="006554C5">
        <w:rPr>
          <w:rFonts w:ascii="Arial" w:hAnsi="Arial" w:cs="Arial"/>
          <w:i/>
        </w:rPr>
        <w:t xml:space="preserve">Proprietary </w:t>
      </w:r>
      <w:r w:rsidRPr="006554C5">
        <w:rPr>
          <w:rFonts w:ascii="Arial" w:hAnsi="Arial" w:cs="Arial"/>
          <w:i/>
        </w:rPr>
        <w:t>Limited</w:t>
      </w:r>
    </w:p>
    <w:p w14:paraId="05FB2806" w14:textId="77777777" w:rsidR="00E530BF" w:rsidRPr="006554C5" w:rsidRDefault="00E530BF" w:rsidP="0038727B">
      <w:pPr>
        <w:widowControl/>
        <w:tabs>
          <w:tab w:val="left" w:pos="8505"/>
        </w:tabs>
        <w:spacing w:line="312" w:lineRule="auto"/>
        <w:rPr>
          <w:rFonts w:ascii="Arial" w:eastAsia="Times New Roman" w:hAnsi="Arial" w:cs="Arial"/>
          <w:i/>
          <w:color w:val="000000"/>
          <w:lang w:val="en-ZA" w:eastAsia="en-ZA"/>
        </w:rPr>
      </w:pPr>
      <w:r w:rsidRPr="006554C5">
        <w:rPr>
          <w:rFonts w:ascii="Arial" w:eastAsia="Times New Roman" w:hAnsi="Arial" w:cs="Arial"/>
          <w:bCs/>
          <w:i/>
          <w:color w:val="000000"/>
          <w:lang w:val="en-ZA" w:eastAsia="en-ZA"/>
        </w:rPr>
        <w:t xml:space="preserve">Opinion </w:t>
      </w:r>
    </w:p>
    <w:p w14:paraId="0F3B2315" w14:textId="77777777" w:rsidR="00E530BF" w:rsidRPr="006554C5" w:rsidRDefault="00E530BF">
      <w:pPr>
        <w:pStyle w:val="ac-01"/>
        <w:tabs>
          <w:tab w:val="left" w:pos="8505"/>
        </w:tabs>
        <w:spacing w:after="120" w:line="312" w:lineRule="auto"/>
        <w:ind w:right="6"/>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 xml:space="preserve">We have audited the financial statements of </w:t>
      </w:r>
      <w:r w:rsidR="00501BBD" w:rsidRPr="006554C5">
        <w:rPr>
          <w:rFonts w:ascii="Arial" w:hAnsi="Arial" w:cs="Arial"/>
          <w:sz w:val="22"/>
          <w:szCs w:val="22"/>
        </w:rPr>
        <w:t>ABC</w:t>
      </w:r>
      <w:r w:rsidR="00DB44AA" w:rsidRPr="006554C5">
        <w:rPr>
          <w:rFonts w:ascii="Arial" w:hAnsi="Arial" w:cs="Arial"/>
          <w:sz w:val="22"/>
          <w:szCs w:val="22"/>
        </w:rPr>
        <w:t xml:space="preserve"> Proprietary</w:t>
      </w:r>
      <w:r w:rsidR="00501BBD" w:rsidRPr="006554C5">
        <w:rPr>
          <w:rFonts w:ascii="Arial" w:hAnsi="Arial" w:cs="Arial"/>
          <w:sz w:val="22"/>
          <w:szCs w:val="22"/>
        </w:rPr>
        <w:t xml:space="preserve"> Limited</w:t>
      </w:r>
      <w:r w:rsidRPr="006554C5">
        <w:rPr>
          <w:rFonts w:ascii="Arial" w:eastAsia="Times New Roman" w:hAnsi="Arial" w:cs="Arial"/>
          <w:color w:val="000000"/>
          <w:sz w:val="22"/>
          <w:szCs w:val="22"/>
          <w:lang w:val="en-ZA" w:eastAsia="en-ZA"/>
        </w:rPr>
        <w:t xml:space="preserve"> set out on pages … to …, which comprise the statement of financial position as at 31 December 20X1, and notes to the financial statements, including a summary of significant accounting policies. </w:t>
      </w:r>
    </w:p>
    <w:p w14:paraId="06ACDDB5" w14:textId="0E4E494F" w:rsidR="00E530BF" w:rsidRPr="006554C5" w:rsidRDefault="00E530BF">
      <w:pPr>
        <w:pStyle w:val="ac-01"/>
        <w:tabs>
          <w:tab w:val="left" w:pos="8505"/>
        </w:tabs>
        <w:spacing w:after="120" w:line="312" w:lineRule="auto"/>
        <w:ind w:right="4"/>
        <w:jc w:val="both"/>
        <w:rPr>
          <w:rFonts w:ascii="Arial" w:hAnsi="Arial" w:cs="Arial"/>
          <w:i/>
        </w:rPr>
      </w:pPr>
      <w:r w:rsidRPr="006554C5">
        <w:rPr>
          <w:rFonts w:ascii="Arial" w:hAnsi="Arial" w:cs="Arial"/>
          <w:sz w:val="22"/>
          <w:szCs w:val="22"/>
        </w:rPr>
        <w:lastRenderedPageBreak/>
        <w:t>In our opinion, the financial statements present fairly, in all material respects, the financial position of ABC</w:t>
      </w:r>
      <w:r w:rsidR="00DB44AA" w:rsidRPr="006554C5">
        <w:rPr>
          <w:rFonts w:ascii="Arial" w:hAnsi="Arial" w:cs="Arial"/>
          <w:sz w:val="22"/>
          <w:szCs w:val="22"/>
        </w:rPr>
        <w:t xml:space="preserve"> Proprietary</w:t>
      </w:r>
      <w:r w:rsidRPr="006554C5">
        <w:rPr>
          <w:rFonts w:ascii="Arial" w:hAnsi="Arial" w:cs="Arial"/>
          <w:sz w:val="22"/>
          <w:szCs w:val="22"/>
        </w:rPr>
        <w:t xml:space="preserve"> </w:t>
      </w:r>
      <w:r w:rsidR="00501BBD" w:rsidRPr="006554C5">
        <w:rPr>
          <w:rFonts w:ascii="Arial" w:eastAsia="Times New Roman" w:hAnsi="Arial" w:cs="Arial"/>
          <w:color w:val="000000"/>
          <w:sz w:val="22"/>
          <w:szCs w:val="22"/>
          <w:lang w:val="en-ZA" w:eastAsia="en-ZA"/>
        </w:rPr>
        <w:t>Limited</w:t>
      </w:r>
      <w:r w:rsidRPr="006554C5">
        <w:rPr>
          <w:rFonts w:ascii="Arial" w:hAnsi="Arial" w:cs="Arial"/>
          <w:sz w:val="22"/>
          <w:szCs w:val="22"/>
        </w:rPr>
        <w:t xml:space="preserve"> as at 31 December 20X1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FE5874" w14:paraId="45F8BD40" w14:textId="77777777" w:rsidTr="00FE5874">
        <w:tc>
          <w:tcPr>
            <w:tcW w:w="8495" w:type="dxa"/>
          </w:tcPr>
          <w:p w14:paraId="32C3B374" w14:textId="3A3CC1B8" w:rsidR="008D7250" w:rsidRDefault="008D7250">
            <w:pPr>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18C82C47" w14:textId="77777777" w:rsidR="008D7250" w:rsidRPr="001B1DBA" w:rsidRDefault="008D7250">
            <w:pPr>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 Opinion</w:t>
            </w:r>
          </w:p>
          <w:p w14:paraId="44568352" w14:textId="008759EB" w:rsidR="00FE5874" w:rsidRDefault="008D7250">
            <w:pPr>
              <w:tabs>
                <w:tab w:val="left" w:pos="8505"/>
              </w:tabs>
              <w:spacing w:line="312" w:lineRule="auto"/>
              <w:rPr>
                <w:rFonts w:ascii="Arial" w:eastAsia="Times New Roman" w:hAnsi="Arial" w:cs="Arial"/>
                <w:color w:val="000000"/>
                <w:lang w:val="en-ZA" w:eastAsia="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F23FE7">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2C1950">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2C1950">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2C1950">
              <w:rPr>
                <w:rFonts w:ascii="Arial" w:hAnsi="Arial" w:cs="Arial"/>
              </w:rPr>
              <w:t>T</w:t>
            </w:r>
            <w:r w:rsidR="00813B33" w:rsidRPr="00837E6C">
              <w:rPr>
                <w:rFonts w:ascii="Arial" w:hAnsi="Arial" w:cs="Arial"/>
              </w:rPr>
              <w:t>he IRBA Code</w:t>
            </w:r>
            <w:r w:rsidR="002C1950">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2C1950">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2C1950">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2C1950">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 opinion.</w:t>
            </w:r>
          </w:p>
        </w:tc>
      </w:tr>
    </w:tbl>
    <w:p w14:paraId="4A0EB25C" w14:textId="6BFE4A8F" w:rsidR="00970FE3" w:rsidRDefault="00970FE3">
      <w:pPr>
        <w:tabs>
          <w:tab w:val="left" w:pos="8505"/>
        </w:tabs>
        <w:spacing w:line="312" w:lineRule="auto"/>
        <w:rPr>
          <w:rFonts w:ascii="Arial" w:eastAsia="Times New Roman" w:hAnsi="Arial" w:cs="Arial"/>
          <w:color w:val="000000"/>
          <w:lang w:val="en-ZA" w:eastAsia="en-ZA"/>
        </w:rPr>
      </w:pPr>
    </w:p>
    <w:tbl>
      <w:tblPr>
        <w:tblStyle w:val="TableGrid"/>
        <w:tblW w:w="0" w:type="auto"/>
        <w:tblLook w:val="04A0" w:firstRow="1" w:lastRow="0" w:firstColumn="1" w:lastColumn="0" w:noHBand="0" w:noVBand="1"/>
      </w:tblPr>
      <w:tblGrid>
        <w:gridCol w:w="8495"/>
      </w:tblGrid>
      <w:tr w:rsidR="00FE5874" w14:paraId="36ABBC06" w14:textId="77777777" w:rsidTr="00FE5874">
        <w:tc>
          <w:tcPr>
            <w:tcW w:w="8495" w:type="dxa"/>
          </w:tcPr>
          <w:p w14:paraId="4A85BB90" w14:textId="67768F69" w:rsidR="00F30DBF" w:rsidRPr="001371D5" w:rsidRDefault="00F30DBF">
            <w:pPr>
              <w:tabs>
                <w:tab w:val="left" w:pos="8505"/>
              </w:tabs>
              <w:spacing w:line="312" w:lineRule="auto"/>
              <w:rPr>
                <w:rFonts w:ascii="Arial" w:hAnsi="Arial" w:cs="Arial"/>
                <w:b/>
              </w:rPr>
            </w:pPr>
            <w:r>
              <w:rPr>
                <w:rFonts w:ascii="Arial" w:hAnsi="Arial" w:cs="Arial"/>
                <w:b/>
              </w:rPr>
              <w:t>[</w:t>
            </w:r>
            <w:r w:rsidRPr="001371D5">
              <w:rPr>
                <w:rFonts w:ascii="Arial" w:hAnsi="Arial" w:cs="Arial"/>
                <w:b/>
              </w:rPr>
              <w:t>For audits of financial statements for</w:t>
            </w:r>
            <w:r>
              <w:rPr>
                <w:rFonts w:ascii="Arial" w:hAnsi="Arial" w:cs="Arial"/>
                <w:b/>
              </w:rPr>
              <w:t xml:space="preserve"> financial</w:t>
            </w:r>
            <w:r w:rsidRPr="001371D5">
              <w:rPr>
                <w:rFonts w:ascii="Arial" w:hAnsi="Arial" w:cs="Arial"/>
                <w:b/>
              </w:rPr>
              <w:t xml:space="preserve"> periods beginning on or after 15 June </w:t>
            </w:r>
            <w:r>
              <w:rPr>
                <w:rFonts w:ascii="Arial" w:hAnsi="Arial" w:cs="Arial"/>
                <w:b/>
              </w:rPr>
              <w:t>2019]</w:t>
            </w:r>
            <w:r w:rsidRPr="001371D5">
              <w:rPr>
                <w:rFonts w:ascii="Arial" w:hAnsi="Arial" w:cs="Arial"/>
                <w:b/>
              </w:rPr>
              <w:t xml:space="preserve"> </w:t>
            </w:r>
            <w:r w:rsidRPr="00031BBE">
              <w:rPr>
                <w:rFonts w:ascii="Arial" w:hAnsi="Arial" w:cs="Arial"/>
              </w:rPr>
              <w:t>[Delete block if not applicable]</w:t>
            </w:r>
          </w:p>
          <w:p w14:paraId="0779512B" w14:textId="77777777" w:rsidR="00F30DBF" w:rsidRPr="001371D5" w:rsidRDefault="00F30DBF">
            <w:pPr>
              <w:tabs>
                <w:tab w:val="left" w:pos="8505"/>
              </w:tabs>
              <w:spacing w:line="312" w:lineRule="auto"/>
              <w:rPr>
                <w:rFonts w:ascii="Arial" w:hAnsi="Arial" w:cs="Arial"/>
                <w:i/>
              </w:rPr>
            </w:pPr>
            <w:r w:rsidRPr="001371D5">
              <w:rPr>
                <w:rFonts w:ascii="Arial" w:hAnsi="Arial" w:cs="Arial"/>
                <w:i/>
              </w:rPr>
              <w:t>Basis for Opinion</w:t>
            </w:r>
          </w:p>
          <w:p w14:paraId="70E5B05C" w14:textId="2AD1B521" w:rsidR="00FE5874" w:rsidRDefault="00F30DBF">
            <w:pPr>
              <w:tabs>
                <w:tab w:val="left" w:pos="8505"/>
              </w:tabs>
              <w:spacing w:line="312" w:lineRule="auto"/>
              <w:rPr>
                <w:rFonts w:ascii="Arial" w:eastAsia="Times New Roman" w:hAnsi="Arial" w:cs="Arial"/>
                <w:color w:val="000000"/>
                <w:lang w:val="en-ZA" w:eastAsia="en-ZA"/>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F23FE7">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2C1950">
              <w:rPr>
                <w:rFonts w:ascii="Arial" w:hAnsi="Arial" w:cs="Arial"/>
              </w:rPr>
              <w:t xml:space="preserve"> the </w:t>
            </w:r>
            <w:r w:rsidR="002C1950">
              <w:rPr>
                <w:rFonts w:ascii="Arial" w:hAnsi="Arial" w:cs="Arial"/>
              </w:rPr>
              <w:lastRenderedPageBreak/>
              <w:t>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 opinion.</w:t>
            </w:r>
          </w:p>
        </w:tc>
      </w:tr>
    </w:tbl>
    <w:p w14:paraId="30C217BC" w14:textId="32D84485" w:rsidR="00E530BF" w:rsidRPr="006554C5" w:rsidRDefault="00E530BF">
      <w:pPr>
        <w:tabs>
          <w:tab w:val="left" w:pos="8505"/>
        </w:tabs>
        <w:spacing w:line="312" w:lineRule="auto"/>
        <w:rPr>
          <w:rFonts w:ascii="Arial" w:eastAsia="Times New Roman" w:hAnsi="Arial" w:cs="Arial"/>
          <w:color w:val="000000"/>
          <w:lang w:val="en-ZA" w:eastAsia="en-ZA"/>
        </w:rPr>
      </w:pPr>
    </w:p>
    <w:p w14:paraId="21155CDE" w14:textId="77777777" w:rsidR="004D56DC" w:rsidRPr="006554C5" w:rsidRDefault="004D56DC">
      <w:pPr>
        <w:tabs>
          <w:tab w:val="left" w:pos="8505"/>
        </w:tabs>
        <w:spacing w:line="312" w:lineRule="auto"/>
        <w:rPr>
          <w:rFonts w:ascii="Arial" w:hAnsi="Arial" w:cs="Arial"/>
          <w:i/>
        </w:rPr>
      </w:pPr>
      <w:r w:rsidRPr="006554C5">
        <w:rPr>
          <w:rFonts w:ascii="Arial" w:hAnsi="Arial" w:cs="Arial"/>
          <w:i/>
        </w:rPr>
        <w:t>Other Information</w:t>
      </w:r>
    </w:p>
    <w:p w14:paraId="4B9874C2" w14:textId="63A945BC" w:rsidR="000835FD" w:rsidRPr="006554C5" w:rsidRDefault="000835FD">
      <w:pPr>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00B36E9B" w:rsidRPr="006554C5">
        <w:rPr>
          <w:rFonts w:ascii="Arial" w:eastAsia="Times New Roman" w:hAnsi="Arial" w:cs="Arial"/>
          <w:color w:val="000000"/>
          <w:lang w:val="en-ZA" w:eastAsia="en-ZA"/>
        </w:rPr>
        <w:t xml:space="preserve"> the Directors’ Report as required by the Companies Act</w:t>
      </w:r>
      <w:r w:rsidR="00F15A9D" w:rsidRPr="006554C5">
        <w:rPr>
          <w:rFonts w:ascii="Arial" w:eastAsia="Times New Roman" w:hAnsi="Arial" w:cs="Arial"/>
          <w:color w:val="000000"/>
          <w:lang w:val="en-ZA" w:eastAsia="en-ZA"/>
        </w:rPr>
        <w:t xml:space="preserve"> of South Africa. </w:t>
      </w:r>
      <w:r w:rsidR="00B175C3" w:rsidRPr="006554C5">
        <w:rPr>
          <w:rFonts w:ascii="Arial" w:eastAsia="Times New Roman" w:hAnsi="Arial" w:cs="Arial"/>
          <w:color w:val="000000"/>
          <w:lang w:val="en-ZA" w:eastAsia="en-ZA"/>
        </w:rPr>
        <w:t>The o</w:t>
      </w:r>
      <w:r w:rsidR="00F15A9D"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r w:rsidRPr="006554C5">
        <w:rPr>
          <w:rFonts w:ascii="Arial" w:eastAsia="Times New Roman" w:hAnsi="Arial" w:cs="Arial"/>
          <w:color w:val="000000"/>
          <w:lang w:val="en-ZA" w:eastAsia="en-ZA"/>
        </w:rPr>
        <w:t xml:space="preserve"> </w:t>
      </w:r>
    </w:p>
    <w:p w14:paraId="32C41496" w14:textId="77777777" w:rsidR="000835FD" w:rsidRPr="006554C5" w:rsidRDefault="000835FD">
      <w:pPr>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4030E8"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27569DBA" w14:textId="77777777" w:rsidR="000835FD" w:rsidRPr="006554C5" w:rsidRDefault="000835FD">
      <w:pPr>
        <w:tabs>
          <w:tab w:val="left" w:pos="8505"/>
        </w:tabs>
        <w:spacing w:line="312" w:lineRule="auto"/>
        <w:rPr>
          <w:rFonts w:ascii="Arial" w:hAnsi="Arial" w:cs="Arial"/>
          <w:i/>
        </w:rPr>
      </w:pPr>
      <w:r w:rsidRPr="006554C5">
        <w:rPr>
          <w:rFonts w:ascii="Arial" w:eastAsia="Times New Roman" w:hAnsi="Arial" w:cs="Arial"/>
          <w:color w:val="000000"/>
          <w:lang w:val="en-ZA" w:eastAsia="en-ZA"/>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40EDBD3D" w14:textId="77777777" w:rsidR="00E530BF" w:rsidRPr="006554C5" w:rsidRDefault="00E530BF">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7B81B0BD" w14:textId="77777777" w:rsidR="00E530BF" w:rsidRPr="006554C5" w:rsidRDefault="00E530BF">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39662BDC" w14:textId="77777777" w:rsidR="00E530BF" w:rsidRPr="006554C5" w:rsidRDefault="00E530B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F15A9D"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1FAD71AA" w14:textId="77777777" w:rsidR="00E530BF" w:rsidRPr="006554C5" w:rsidRDefault="00E530BF">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5BEE38F5" w14:textId="77777777" w:rsidR="00E530BF" w:rsidRPr="006554C5" w:rsidRDefault="00E530B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w:t>
      </w:r>
      <w:r w:rsidRPr="006554C5">
        <w:rPr>
          <w:rFonts w:ascii="Arial" w:eastAsia="Times New Roman" w:hAnsi="Arial" w:cs="Arial"/>
          <w:color w:val="000000"/>
          <w:lang w:val="en-ZA" w:eastAsia="en-ZA"/>
        </w:rPr>
        <w:lastRenderedPageBreak/>
        <w:t xml:space="preserve">they could reasonably be expected to influence the economic decisions of users taken on the basis of these financial statements. </w:t>
      </w:r>
    </w:p>
    <w:p w14:paraId="5D0C03AA" w14:textId="77777777" w:rsidR="00E530BF" w:rsidRPr="006554C5" w:rsidRDefault="00E530B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30F589D8" w14:textId="77777777" w:rsidR="00E530BF" w:rsidRPr="006554C5" w:rsidRDefault="00E530B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56B5EB53" w14:textId="77777777" w:rsidR="00E530BF" w:rsidRPr="006554C5" w:rsidRDefault="00E530B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1C11B069" w14:textId="77777777" w:rsidR="00E530BF" w:rsidRPr="006554C5" w:rsidRDefault="00E530B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6DA97D24" w14:textId="77777777" w:rsidR="00E530BF" w:rsidRPr="006554C5" w:rsidRDefault="00E530B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F15A9D"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1A32B57B" w14:textId="77777777" w:rsidR="00E530BF" w:rsidRPr="006554C5" w:rsidRDefault="00E530B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Evaluate the overall presentation, structure and content of the financial statements, including the disclosures, and whether the financial statements represent the underlying transactions and events in a manner that achieves fair presentation.</w:t>
      </w:r>
    </w:p>
    <w:p w14:paraId="2668FCA3" w14:textId="77777777" w:rsidR="00E530BF" w:rsidRPr="006554C5" w:rsidRDefault="002B490C">
      <w:pPr>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Pr="006554C5">
        <w:rPr>
          <w:rFonts w:ascii="Arial" w:eastAsia="Times New Roman" w:hAnsi="Arial" w:cs="Arial"/>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w:t>
      </w:r>
    </w:p>
    <w:p w14:paraId="24B0C199" w14:textId="77777777" w:rsidR="006E46E7" w:rsidRPr="006554C5" w:rsidRDefault="006E46E7">
      <w:pPr>
        <w:spacing w:line="312" w:lineRule="auto"/>
        <w:rPr>
          <w:rFonts w:ascii="Arial" w:hAnsi="Arial" w:cs="Arial"/>
        </w:rPr>
      </w:pPr>
    </w:p>
    <w:p w14:paraId="2BFFCFE4" w14:textId="77777777" w:rsidR="006E46E7" w:rsidRPr="006554C5" w:rsidRDefault="00307133" w:rsidP="00614633">
      <w:pPr>
        <w:keepNext/>
        <w:widowControl/>
        <w:spacing w:line="312" w:lineRule="auto"/>
        <w:rPr>
          <w:rFonts w:ascii="Arial" w:hAnsi="Arial" w:cs="Arial"/>
        </w:rPr>
      </w:pPr>
      <w:r w:rsidRPr="006554C5">
        <w:rPr>
          <w:rFonts w:ascii="Arial" w:hAnsi="Arial" w:cs="Arial"/>
        </w:rPr>
        <w:t>[</w:t>
      </w:r>
      <w:r w:rsidR="006E46E7" w:rsidRPr="006554C5">
        <w:rPr>
          <w:rFonts w:ascii="Arial" w:hAnsi="Arial" w:cs="Arial"/>
          <w:i/>
        </w:rPr>
        <w:t>Auditor’s Signature</w:t>
      </w:r>
      <w:r w:rsidRPr="006554C5">
        <w:rPr>
          <w:rFonts w:ascii="Arial" w:hAnsi="Arial" w:cs="Arial"/>
        </w:rPr>
        <w:t>]</w:t>
      </w:r>
    </w:p>
    <w:p w14:paraId="0FD73858" w14:textId="77777777" w:rsidR="006E46E7" w:rsidRPr="006554C5" w:rsidRDefault="00307133" w:rsidP="00614633">
      <w:pPr>
        <w:keepNext/>
        <w:widowControl/>
        <w:spacing w:line="312" w:lineRule="auto"/>
        <w:rPr>
          <w:rFonts w:ascii="Arial" w:hAnsi="Arial" w:cs="Arial"/>
        </w:rPr>
      </w:pPr>
      <w:r w:rsidRPr="006554C5">
        <w:rPr>
          <w:rFonts w:ascii="Arial" w:hAnsi="Arial" w:cs="Arial"/>
        </w:rPr>
        <w:t>[</w:t>
      </w:r>
      <w:r w:rsidR="006E46E7" w:rsidRPr="006554C5">
        <w:rPr>
          <w:rFonts w:ascii="Arial" w:hAnsi="Arial" w:cs="Arial"/>
          <w:i/>
        </w:rPr>
        <w:t>Name of individual registered auditor</w:t>
      </w:r>
      <w:r w:rsidRPr="006554C5">
        <w:rPr>
          <w:rFonts w:ascii="Arial" w:hAnsi="Arial" w:cs="Arial"/>
        </w:rPr>
        <w:t>]</w:t>
      </w:r>
    </w:p>
    <w:p w14:paraId="4E994BA1" w14:textId="77777777" w:rsidR="006E46E7" w:rsidRPr="006554C5" w:rsidRDefault="00307133" w:rsidP="00614633">
      <w:pPr>
        <w:keepNext/>
        <w:widowControl/>
        <w:spacing w:line="312" w:lineRule="auto"/>
        <w:rPr>
          <w:rFonts w:ascii="Arial" w:hAnsi="Arial" w:cs="Arial"/>
        </w:rPr>
      </w:pPr>
      <w:r w:rsidRPr="006554C5">
        <w:rPr>
          <w:rFonts w:ascii="Arial" w:hAnsi="Arial" w:cs="Arial"/>
        </w:rPr>
        <w:t>[</w:t>
      </w:r>
      <w:r w:rsidR="006E46E7" w:rsidRPr="006554C5">
        <w:rPr>
          <w:rFonts w:ascii="Arial" w:hAnsi="Arial" w:cs="Arial"/>
          <w:i/>
        </w:rPr>
        <w:t>Capacity if not a sole practitioner: e.g. Director or Partner</w:t>
      </w:r>
      <w:r w:rsidRPr="006554C5">
        <w:rPr>
          <w:rFonts w:ascii="Arial" w:hAnsi="Arial" w:cs="Arial"/>
        </w:rPr>
        <w:t>]</w:t>
      </w:r>
    </w:p>
    <w:p w14:paraId="69F73A26" w14:textId="77777777" w:rsidR="006E46E7" w:rsidRPr="006554C5" w:rsidRDefault="006E46E7" w:rsidP="00614633">
      <w:pPr>
        <w:keepNext/>
        <w:widowControl/>
        <w:spacing w:line="312" w:lineRule="auto"/>
        <w:rPr>
          <w:rFonts w:ascii="Arial" w:hAnsi="Arial" w:cs="Arial"/>
        </w:rPr>
      </w:pPr>
      <w:r w:rsidRPr="006554C5">
        <w:rPr>
          <w:rFonts w:ascii="Arial" w:hAnsi="Arial" w:cs="Arial"/>
        </w:rPr>
        <w:t>Registered Auditor</w:t>
      </w:r>
    </w:p>
    <w:p w14:paraId="4C7EBBC4" w14:textId="0B753576" w:rsidR="006E46E7" w:rsidRPr="006554C5" w:rsidRDefault="00307133" w:rsidP="00522C38">
      <w:pPr>
        <w:keepNext/>
        <w:widowControl/>
        <w:spacing w:line="312" w:lineRule="auto"/>
        <w:rPr>
          <w:rFonts w:ascii="Arial" w:hAnsi="Arial" w:cs="Arial"/>
        </w:rPr>
      </w:pPr>
      <w:r w:rsidRPr="006554C5">
        <w:rPr>
          <w:rFonts w:ascii="Arial" w:hAnsi="Arial" w:cs="Arial"/>
        </w:rPr>
        <w:t>[</w:t>
      </w:r>
      <w:r w:rsidRPr="006554C5">
        <w:rPr>
          <w:rFonts w:ascii="Arial" w:hAnsi="Arial" w:cs="Arial"/>
          <w:i/>
        </w:rPr>
        <w:t>Date of auditor’s report</w:t>
      </w:r>
      <w:r w:rsidRPr="006554C5">
        <w:rPr>
          <w:rFonts w:ascii="Arial" w:hAnsi="Arial" w:cs="Arial"/>
        </w:rPr>
        <w:t>]</w:t>
      </w:r>
    </w:p>
    <w:p w14:paraId="34F620A0" w14:textId="301A1FB2" w:rsidR="00D543BD" w:rsidRPr="006554C5" w:rsidRDefault="00307133">
      <w:pPr>
        <w:keepNext/>
        <w:widowControl/>
        <w:spacing w:line="312" w:lineRule="auto"/>
        <w:rPr>
          <w:rFonts w:cs="Arial"/>
        </w:rPr>
      </w:pPr>
      <w:r w:rsidRPr="006554C5">
        <w:rPr>
          <w:rFonts w:ascii="Arial" w:hAnsi="Arial" w:cs="Arial"/>
        </w:rPr>
        <w:t>[</w:t>
      </w:r>
      <w:r w:rsidR="006E46E7" w:rsidRPr="006554C5">
        <w:rPr>
          <w:rFonts w:ascii="Arial" w:hAnsi="Arial" w:cs="Arial"/>
          <w:i/>
        </w:rPr>
        <w:t>Auditor’s Address</w:t>
      </w:r>
      <w:r w:rsidRPr="006554C5">
        <w:rPr>
          <w:rFonts w:ascii="Arial" w:hAnsi="Arial" w:cs="Arial"/>
        </w:rPr>
        <w:t>]</w:t>
      </w:r>
    </w:p>
    <w:p w14:paraId="614E6C78" w14:textId="77777777" w:rsidR="003B4588" w:rsidRPr="006554C5" w:rsidRDefault="003B4588" w:rsidP="00932718">
      <w:pPr>
        <w:pStyle w:val="Heading4"/>
        <w:sectPr w:rsidR="003B4588" w:rsidRPr="006554C5" w:rsidSect="007979D0">
          <w:pgSz w:w="11907" w:h="16839" w:code="9"/>
          <w:pgMar w:top="1440" w:right="1701" w:bottom="1440" w:left="1701" w:header="720" w:footer="720" w:gutter="0"/>
          <w:cols w:space="720"/>
          <w:noEndnote/>
          <w:docGrid w:linePitch="299"/>
        </w:sectPr>
      </w:pPr>
    </w:p>
    <w:p w14:paraId="6B932BF2" w14:textId="77777777" w:rsidR="00077042" w:rsidRPr="006554C5" w:rsidRDefault="006A5F51" w:rsidP="00F827EF">
      <w:pPr>
        <w:pStyle w:val="Heading3"/>
        <w:rPr>
          <w:rFonts w:hint="eastAsia"/>
          <w:i/>
        </w:rPr>
      </w:pPr>
      <w:bookmarkStart w:id="606" w:name="_Toc426529456"/>
      <w:bookmarkStart w:id="607" w:name="_Toc426530906"/>
      <w:bookmarkStart w:id="608" w:name="_Toc426538549"/>
      <w:bookmarkStart w:id="609" w:name="_Toc426529462"/>
      <w:bookmarkStart w:id="610" w:name="_Toc426530912"/>
      <w:bookmarkStart w:id="611" w:name="_Toc426538555"/>
      <w:bookmarkStart w:id="612" w:name="_Toc426529463"/>
      <w:bookmarkStart w:id="613" w:name="_Toc426530913"/>
      <w:bookmarkStart w:id="614" w:name="_Toc426538556"/>
      <w:bookmarkStart w:id="615" w:name="_Toc426529464"/>
      <w:bookmarkStart w:id="616" w:name="_Toc426530914"/>
      <w:bookmarkStart w:id="617" w:name="_Toc426538557"/>
      <w:bookmarkStart w:id="618" w:name="_Toc426529465"/>
      <w:bookmarkStart w:id="619" w:name="_Toc426530915"/>
      <w:bookmarkStart w:id="620" w:name="_Toc426538558"/>
      <w:bookmarkStart w:id="621" w:name="_Toc426529466"/>
      <w:bookmarkStart w:id="622" w:name="_Toc426530916"/>
      <w:bookmarkStart w:id="623" w:name="_Toc426538559"/>
      <w:bookmarkStart w:id="624" w:name="_Toc426529467"/>
      <w:bookmarkStart w:id="625" w:name="_Toc426530917"/>
      <w:bookmarkStart w:id="626" w:name="_Toc426538560"/>
      <w:bookmarkStart w:id="627" w:name="_Toc426529468"/>
      <w:bookmarkStart w:id="628" w:name="_Toc426530918"/>
      <w:bookmarkStart w:id="629" w:name="_Toc426538561"/>
      <w:bookmarkStart w:id="630" w:name="_Toc426529469"/>
      <w:bookmarkStart w:id="631" w:name="_Toc426530919"/>
      <w:bookmarkStart w:id="632" w:name="_Toc426538562"/>
      <w:bookmarkStart w:id="633" w:name="_Toc426529470"/>
      <w:bookmarkStart w:id="634" w:name="_Toc426530920"/>
      <w:bookmarkStart w:id="635" w:name="_Toc426538563"/>
      <w:bookmarkStart w:id="636" w:name="_Toc426529471"/>
      <w:bookmarkStart w:id="637" w:name="_Toc426530921"/>
      <w:bookmarkStart w:id="638" w:name="_Toc426538564"/>
      <w:bookmarkStart w:id="639" w:name="_Toc426529472"/>
      <w:bookmarkStart w:id="640" w:name="_Toc426530922"/>
      <w:bookmarkStart w:id="641" w:name="_Toc426538565"/>
      <w:bookmarkStart w:id="642" w:name="_Toc426529473"/>
      <w:bookmarkStart w:id="643" w:name="_Toc426530923"/>
      <w:bookmarkStart w:id="644" w:name="_Toc426538566"/>
      <w:bookmarkStart w:id="645" w:name="_Toc426529474"/>
      <w:bookmarkStart w:id="646" w:name="_Toc426530924"/>
      <w:bookmarkStart w:id="647" w:name="_Toc426538567"/>
      <w:bookmarkStart w:id="648" w:name="_Toc426529475"/>
      <w:bookmarkStart w:id="649" w:name="_Toc426530925"/>
      <w:bookmarkStart w:id="650" w:name="_Toc426538568"/>
      <w:bookmarkStart w:id="651" w:name="_Toc426529476"/>
      <w:bookmarkStart w:id="652" w:name="_Toc426530926"/>
      <w:bookmarkStart w:id="653" w:name="_Toc426538569"/>
      <w:bookmarkStart w:id="654" w:name="_Toc426529477"/>
      <w:bookmarkStart w:id="655" w:name="_Toc426530927"/>
      <w:bookmarkStart w:id="656" w:name="_Toc426538570"/>
      <w:bookmarkStart w:id="657" w:name="_Toc426529478"/>
      <w:bookmarkStart w:id="658" w:name="_Toc426530928"/>
      <w:bookmarkStart w:id="659" w:name="_Toc426538571"/>
      <w:bookmarkStart w:id="660" w:name="_Toc426529479"/>
      <w:bookmarkStart w:id="661" w:name="_Toc426530929"/>
      <w:bookmarkStart w:id="662" w:name="_Toc426538572"/>
      <w:bookmarkStart w:id="663" w:name="_Toc426529480"/>
      <w:bookmarkStart w:id="664" w:name="_Toc426530930"/>
      <w:bookmarkStart w:id="665" w:name="_Toc426538573"/>
      <w:bookmarkStart w:id="666" w:name="_Toc426529481"/>
      <w:bookmarkStart w:id="667" w:name="_Toc426530931"/>
      <w:bookmarkStart w:id="668" w:name="_Toc426538574"/>
      <w:bookmarkStart w:id="669" w:name="_Toc426529482"/>
      <w:bookmarkStart w:id="670" w:name="_Toc426530932"/>
      <w:bookmarkStart w:id="671" w:name="_Toc426538575"/>
      <w:bookmarkStart w:id="672" w:name="_Toc426529483"/>
      <w:bookmarkStart w:id="673" w:name="_Toc426530933"/>
      <w:bookmarkStart w:id="674" w:name="_Toc426538576"/>
      <w:bookmarkStart w:id="675" w:name="_Toc426529484"/>
      <w:bookmarkStart w:id="676" w:name="_Toc426530934"/>
      <w:bookmarkStart w:id="677" w:name="_Toc426538577"/>
      <w:bookmarkStart w:id="678" w:name="_Toc426529485"/>
      <w:bookmarkStart w:id="679" w:name="_Toc426530935"/>
      <w:bookmarkStart w:id="680" w:name="_Toc426538578"/>
      <w:bookmarkStart w:id="681" w:name="_Toc426529486"/>
      <w:bookmarkStart w:id="682" w:name="_Toc426530936"/>
      <w:bookmarkStart w:id="683" w:name="_Toc426538579"/>
      <w:bookmarkStart w:id="684" w:name="_Toc414518877"/>
      <w:bookmarkStart w:id="685" w:name="_Toc414519175"/>
      <w:bookmarkStart w:id="686" w:name="_Toc414887821"/>
      <w:bookmarkStart w:id="687" w:name="_Toc414894306"/>
      <w:bookmarkStart w:id="688" w:name="_Toc415050289"/>
      <w:bookmarkStart w:id="689" w:name="_Toc415724670"/>
      <w:bookmarkStart w:id="690" w:name="_Toc414518906"/>
      <w:bookmarkStart w:id="691" w:name="_Toc414519204"/>
      <w:bookmarkStart w:id="692" w:name="_Toc414887850"/>
      <w:bookmarkStart w:id="693" w:name="_Toc414894335"/>
      <w:bookmarkStart w:id="694" w:name="_Toc415050318"/>
      <w:bookmarkStart w:id="695" w:name="_Toc415724699"/>
      <w:bookmarkStart w:id="696" w:name="_Toc414518907"/>
      <w:bookmarkStart w:id="697" w:name="_Toc414519205"/>
      <w:bookmarkStart w:id="698" w:name="_Toc414887851"/>
      <w:bookmarkStart w:id="699" w:name="_Toc414894336"/>
      <w:bookmarkStart w:id="700" w:name="_Toc415050319"/>
      <w:bookmarkStart w:id="701" w:name="_Toc415724700"/>
      <w:bookmarkStart w:id="702" w:name="_2.1_Accounting_and"/>
      <w:bookmarkStart w:id="703" w:name="_2.2_Supplementary_schedules"/>
      <w:bookmarkStart w:id="704" w:name="_Toc5619104"/>
      <w:bookmarkStart w:id="705" w:name="_Toc5619113"/>
      <w:bookmarkStart w:id="706" w:name="_Toc5619114"/>
      <w:bookmarkStart w:id="707" w:name="_Toc5619115"/>
      <w:bookmarkStart w:id="708" w:name="_Toc5619116"/>
      <w:bookmarkStart w:id="709" w:name="_Toc5619117"/>
      <w:bookmarkStart w:id="710" w:name="_Toc5619118"/>
      <w:bookmarkStart w:id="711" w:name="_Toc5619119"/>
      <w:bookmarkStart w:id="712" w:name="_Toc5619124"/>
      <w:bookmarkStart w:id="713" w:name="_Toc5619129"/>
      <w:bookmarkStart w:id="714" w:name="_Toc5619130"/>
      <w:bookmarkStart w:id="715" w:name="_Toc5619131"/>
      <w:bookmarkStart w:id="716" w:name="_Toc5619132"/>
      <w:bookmarkStart w:id="717" w:name="_Toc5619133"/>
      <w:bookmarkStart w:id="718" w:name="_Toc5619134"/>
      <w:bookmarkStart w:id="719" w:name="_Toc5619135"/>
      <w:bookmarkStart w:id="720" w:name="_Toc5619136"/>
      <w:bookmarkStart w:id="721" w:name="_Toc5619137"/>
      <w:bookmarkStart w:id="722" w:name="_Toc5619138"/>
      <w:bookmarkStart w:id="723" w:name="_Toc5619139"/>
      <w:bookmarkStart w:id="724" w:name="_Toc5619140"/>
      <w:bookmarkStart w:id="725" w:name="_Toc5619141"/>
      <w:bookmarkStart w:id="726" w:name="_Toc5619142"/>
      <w:bookmarkStart w:id="727" w:name="_Toc5619143"/>
      <w:bookmarkStart w:id="728" w:name="_Toc5619144"/>
      <w:bookmarkStart w:id="729" w:name="_Toc5619145"/>
      <w:bookmarkStart w:id="730" w:name="_Toc5619146"/>
      <w:bookmarkStart w:id="731" w:name="_Toc5619147"/>
      <w:bookmarkStart w:id="732" w:name="_Toc5619148"/>
      <w:bookmarkStart w:id="733" w:name="_Toc5619149"/>
      <w:bookmarkStart w:id="734" w:name="_Toc5619150"/>
      <w:bookmarkStart w:id="735" w:name="_Toc5619151"/>
      <w:bookmarkStart w:id="736" w:name="_2.3_Contravention_of"/>
      <w:bookmarkStart w:id="737" w:name="_3._INITIAL_ENGAGEMENTS"/>
      <w:bookmarkStart w:id="738" w:name="_4.1_Issue_of"/>
      <w:bookmarkStart w:id="739" w:name="_5._GOING_CONCERN"/>
      <w:bookmarkStart w:id="740" w:name="_3.2_Prior_year"/>
      <w:bookmarkStart w:id="741" w:name="_4._SUBSEQUENT_EVENTS"/>
      <w:bookmarkStart w:id="742" w:name="bookmark1"/>
      <w:bookmarkStart w:id="743" w:name="_5.1_Material_uncertainty"/>
      <w:bookmarkStart w:id="744" w:name="_5.3_Material_uncertainty"/>
      <w:bookmarkStart w:id="745" w:name="_5.4_Going_concern"/>
      <w:bookmarkStart w:id="746" w:name="_Material_uncertainty_not"/>
      <w:bookmarkStart w:id="747" w:name="_6._SCOPE_LIMITATIONS"/>
      <w:bookmarkStart w:id="748" w:name="_Toc5619152"/>
      <w:bookmarkStart w:id="749" w:name="_Toc414518909"/>
      <w:bookmarkStart w:id="750" w:name="_Toc414519207"/>
      <w:bookmarkStart w:id="751" w:name="_Toc414887853"/>
      <w:bookmarkStart w:id="752" w:name="_Toc414894338"/>
      <w:bookmarkStart w:id="753" w:name="_Toc415050321"/>
      <w:bookmarkStart w:id="754" w:name="_Toc415724702"/>
      <w:bookmarkStart w:id="755" w:name="_Toc277586778"/>
      <w:bookmarkStart w:id="756" w:name="_Toc299654366"/>
      <w:bookmarkStart w:id="757" w:name="_Toc513622620"/>
      <w:bookmarkStart w:id="758" w:name="_Toc515358758"/>
      <w:bookmarkStart w:id="759" w:name="_Toc518384442"/>
      <w:bookmarkStart w:id="760" w:name="_Toc5690157"/>
      <w:bookmarkStart w:id="761" w:name="_Toc150931931"/>
      <w:bookmarkStart w:id="762" w:name="_Toc160599010"/>
      <w:bookmarkStart w:id="763" w:name="_Toc160599536"/>
      <w:bookmarkStart w:id="764" w:name="_Toc161706707"/>
      <w:bookmarkEnd w:id="348"/>
      <w:bookmarkEnd w:id="349"/>
      <w:bookmarkEnd w:id="597"/>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r>
        <w:lastRenderedPageBreak/>
        <w:t>E</w:t>
      </w:r>
      <w:r w:rsidRPr="006554C5">
        <w:t xml:space="preserve">mphasis of matter </w:t>
      </w:r>
      <w:r>
        <w:t xml:space="preserve">– </w:t>
      </w:r>
      <w:r w:rsidR="00DF4C6B" w:rsidRPr="006554C5">
        <w:t xml:space="preserve">Subsequent Event: </w:t>
      </w:r>
      <w:r w:rsidR="00470E16" w:rsidRPr="006554C5">
        <w:t>Re</w:t>
      </w:r>
      <w:r w:rsidR="009C6BC9" w:rsidRPr="006554C5">
        <w:t>-i</w:t>
      </w:r>
      <w:r w:rsidR="00077042" w:rsidRPr="006554C5">
        <w:t xml:space="preserve">ssue </w:t>
      </w:r>
      <w:r w:rsidR="009C6BC9" w:rsidRPr="006554C5">
        <w:t xml:space="preserve">of </w:t>
      </w:r>
      <w:r w:rsidR="00077042" w:rsidRPr="006554C5">
        <w:t>financial statements</w:t>
      </w:r>
      <w:bookmarkEnd w:id="755"/>
      <w:bookmarkEnd w:id="756"/>
      <w:bookmarkEnd w:id="757"/>
      <w:bookmarkEnd w:id="758"/>
      <w:bookmarkEnd w:id="759"/>
      <w:bookmarkEnd w:id="760"/>
    </w:p>
    <w:tbl>
      <w:tblPr>
        <w:tblW w:w="0" w:type="auto"/>
        <w:tblInd w:w="108" w:type="dxa"/>
        <w:tblLook w:val="01E0" w:firstRow="1" w:lastRow="1" w:firstColumn="1" w:lastColumn="1" w:noHBand="0" w:noVBand="0"/>
      </w:tblPr>
      <w:tblGrid>
        <w:gridCol w:w="8387"/>
      </w:tblGrid>
      <w:tr w:rsidR="00077042" w:rsidRPr="006554C5" w14:paraId="4E7F1084" w14:textId="77777777" w:rsidTr="00112CDF">
        <w:tc>
          <w:tcPr>
            <w:tcW w:w="8748" w:type="dxa"/>
            <w:tcBorders>
              <w:top w:val="single" w:sz="4" w:space="0" w:color="auto"/>
              <w:left w:val="single" w:sz="4" w:space="0" w:color="auto"/>
              <w:bottom w:val="single" w:sz="4" w:space="0" w:color="auto"/>
              <w:right w:val="single" w:sz="4" w:space="0" w:color="auto"/>
            </w:tcBorders>
          </w:tcPr>
          <w:p w14:paraId="0809C260" w14:textId="77777777" w:rsidR="003D7FA8" w:rsidRPr="006554C5" w:rsidRDefault="003D7FA8" w:rsidP="00AF0B15">
            <w:pPr>
              <w:spacing w:line="312" w:lineRule="auto"/>
              <w:rPr>
                <w:rFonts w:ascii="Arial" w:hAnsi="Arial" w:cs="Arial"/>
                <w:bCs/>
              </w:rPr>
            </w:pPr>
            <w:r w:rsidRPr="006554C5">
              <w:rPr>
                <w:rFonts w:ascii="Arial" w:hAnsi="Arial" w:cs="Arial"/>
              </w:rPr>
              <w:t>Circumstances include:</w:t>
            </w:r>
          </w:p>
          <w:p w14:paraId="7972A03B" w14:textId="0B5E0D05" w:rsidR="00B85D62" w:rsidRPr="006554C5" w:rsidRDefault="00ED7733" w:rsidP="005258F9">
            <w:pPr>
              <w:pStyle w:val="ListParagraph"/>
              <w:numPr>
                <w:ilvl w:val="0"/>
                <w:numId w:val="14"/>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164123">
              <w:rPr>
                <w:rFonts w:cs="Arial"/>
              </w:rPr>
              <w:t>.</w:t>
            </w:r>
          </w:p>
          <w:p w14:paraId="3D7A02F3" w14:textId="57575D84" w:rsidR="00077042" w:rsidRPr="006554C5" w:rsidRDefault="00B8646B" w:rsidP="00D77E17">
            <w:pPr>
              <w:pStyle w:val="ListParagraph"/>
              <w:numPr>
                <w:ilvl w:val="0"/>
                <w:numId w:val="14"/>
              </w:numPr>
              <w:spacing w:before="0" w:after="120" w:line="312" w:lineRule="auto"/>
              <w:rPr>
                <w:rFonts w:cs="Arial"/>
                <w:bCs/>
              </w:rPr>
            </w:pPr>
            <w:r w:rsidRPr="006554C5">
              <w:rPr>
                <w:rFonts w:cs="Arial"/>
              </w:rPr>
              <w:t>Deferred tax is raised on the taxable temporary differences after the issue of the financial statements and the financial statements are amended</w:t>
            </w:r>
            <w:r w:rsidR="005F610B" w:rsidRPr="006554C5">
              <w:rPr>
                <w:rFonts w:cs="Arial"/>
              </w:rPr>
              <w:t xml:space="preserve">. </w:t>
            </w:r>
            <w:r w:rsidR="00077042" w:rsidRPr="006554C5">
              <w:rPr>
                <w:rFonts w:cs="Arial"/>
              </w:rPr>
              <w:t>Previous</w:t>
            </w:r>
            <w:r w:rsidR="00B175C3" w:rsidRPr="006554C5">
              <w:rPr>
                <w:rFonts w:cs="Arial"/>
              </w:rPr>
              <w:t>ly</w:t>
            </w:r>
            <w:r w:rsidR="00077042" w:rsidRPr="006554C5">
              <w:rPr>
                <w:rFonts w:cs="Arial"/>
              </w:rPr>
              <w:t xml:space="preserve"> issued financial statements and auditor’s report revised and reissued</w:t>
            </w:r>
            <w:r w:rsidR="005F610B" w:rsidRPr="006554C5">
              <w:rPr>
                <w:rFonts w:cs="Arial"/>
              </w:rPr>
              <w:t xml:space="preserve">. </w:t>
            </w:r>
            <w:r w:rsidR="00077042" w:rsidRPr="006554C5">
              <w:rPr>
                <w:rFonts w:cs="Arial"/>
              </w:rPr>
              <w:t>Matter does not affect the auditor’s opinion</w:t>
            </w:r>
            <w:r w:rsidR="005F610B" w:rsidRPr="006554C5">
              <w:rPr>
                <w:rFonts w:cs="Arial"/>
              </w:rPr>
              <w:t xml:space="preserve">. </w:t>
            </w:r>
            <w:r w:rsidR="00AB01EB" w:rsidRPr="006554C5">
              <w:rPr>
                <w:rFonts w:cs="Arial"/>
              </w:rPr>
              <w:t>Adequate disclosure has been made in the</w:t>
            </w:r>
            <w:r w:rsidR="00D93430" w:rsidRPr="006554C5">
              <w:rPr>
                <w:rFonts w:cs="Arial"/>
              </w:rPr>
              <w:t xml:space="preserve"> notes to the</w:t>
            </w:r>
            <w:r w:rsidR="00AB01EB" w:rsidRPr="006554C5">
              <w:rPr>
                <w:rFonts w:cs="Arial"/>
              </w:rPr>
              <w:t xml:space="preserve"> financial statements. </w:t>
            </w:r>
            <w:r w:rsidR="00E22529" w:rsidRPr="006554C5">
              <w:t>The auditor has concluded</w:t>
            </w:r>
            <w:r w:rsidR="00E22529">
              <w:t xml:space="preserve"> that</w:t>
            </w:r>
            <w:r w:rsidR="00E22529" w:rsidRPr="006554C5">
              <w:t xml:space="preserve"> an </w:t>
            </w:r>
            <w:r w:rsidR="00E22529">
              <w:rPr>
                <w:rFonts w:cs="Arial"/>
              </w:rPr>
              <w:t>e</w:t>
            </w:r>
            <w:r w:rsidR="00E22529" w:rsidRPr="006554C5">
              <w:rPr>
                <w:rFonts w:cs="Arial"/>
              </w:rPr>
              <w:t xml:space="preserve">mphasis </w:t>
            </w:r>
            <w:r w:rsidR="005F610B" w:rsidRPr="006554C5">
              <w:rPr>
                <w:rFonts w:cs="Arial"/>
              </w:rPr>
              <w:t>of matter</w:t>
            </w:r>
            <w:r w:rsidR="00E22529">
              <w:rPr>
                <w:rFonts w:cs="Arial"/>
              </w:rPr>
              <w:t xml:space="preserve"> is appropriate</w:t>
            </w:r>
            <w:r w:rsidR="00164123">
              <w:rPr>
                <w:rFonts w:cs="Arial"/>
              </w:rPr>
              <w:t>.</w:t>
            </w:r>
          </w:p>
          <w:p w14:paraId="0CD00683" w14:textId="4DAB761B" w:rsidR="00FC5926" w:rsidRPr="006554C5" w:rsidRDefault="00FC5926" w:rsidP="005258F9">
            <w:pPr>
              <w:pStyle w:val="ListParagraph"/>
              <w:numPr>
                <w:ilvl w:val="0"/>
                <w:numId w:val="14"/>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164123">
              <w:rPr>
                <w:rFonts w:eastAsia="Times New Roman" w:cs="Arial"/>
                <w:color w:val="000000"/>
                <w:lang w:val="en-ZA" w:eastAsia="en-ZA"/>
              </w:rPr>
              <w:t>.</w:t>
            </w:r>
          </w:p>
          <w:p w14:paraId="23968816" w14:textId="45DECBE4" w:rsidR="00FC5926" w:rsidRPr="006554C5" w:rsidRDefault="00FC5926" w:rsidP="005258F9">
            <w:pPr>
              <w:pStyle w:val="ListParagraph"/>
              <w:numPr>
                <w:ilvl w:val="0"/>
                <w:numId w:val="14"/>
              </w:numPr>
              <w:spacing w:before="0" w:after="120" w:line="312" w:lineRule="auto"/>
              <w:rPr>
                <w:rFonts w:cs="Arial"/>
              </w:rPr>
            </w:pPr>
            <w:r w:rsidRPr="006554C5">
              <w:rPr>
                <w:rFonts w:eastAsia="Times New Roman" w:cs="Arial"/>
                <w:color w:val="000000"/>
                <w:lang w:val="en-ZA" w:eastAsia="en-ZA"/>
              </w:rPr>
              <w:t>Key audit matters have</w:t>
            </w:r>
            <w:r w:rsidR="00D05C09" w:rsidRPr="006554C5">
              <w:rPr>
                <w:rFonts w:eastAsia="Times New Roman" w:cs="Arial"/>
                <w:color w:val="000000"/>
                <w:lang w:val="en-ZA" w:eastAsia="en-ZA"/>
              </w:rPr>
              <w:t xml:space="preserve"> not</w:t>
            </w:r>
            <w:r w:rsidRPr="006554C5">
              <w:rPr>
                <w:rFonts w:eastAsia="Times New Roman" w:cs="Arial"/>
                <w:color w:val="000000"/>
                <w:lang w:val="en-ZA" w:eastAsia="en-ZA"/>
              </w:rPr>
              <w:t xml:space="preserve"> been communicated</w:t>
            </w:r>
            <w:r w:rsidR="00164123">
              <w:rPr>
                <w:rFonts w:eastAsia="Times New Roman" w:cs="Arial"/>
                <w:color w:val="000000"/>
                <w:lang w:val="en-ZA" w:eastAsia="en-ZA"/>
              </w:rPr>
              <w:t>.</w:t>
            </w:r>
          </w:p>
          <w:p w14:paraId="60EF8C2E" w14:textId="022CBFFE" w:rsidR="00077042" w:rsidRPr="00157F62" w:rsidRDefault="005F610B" w:rsidP="00D77E17">
            <w:pPr>
              <w:pStyle w:val="ListParagraph"/>
              <w:numPr>
                <w:ilvl w:val="0"/>
                <w:numId w:val="14"/>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8D7B7F">
              <w:rPr>
                <w:rFonts w:eastAsia="Times New Roman" w:cs="Arial"/>
                <w:color w:val="000000"/>
                <w:lang w:val="en-ZA" w:eastAsia="en-ZA"/>
              </w:rPr>
              <w:t xml:space="preserve"> </w:t>
            </w:r>
            <w:r w:rsidR="00164123">
              <w:rPr>
                <w:rFonts w:eastAsia="Times New Roman" w:cs="Arial"/>
                <w:color w:val="000000"/>
                <w:lang w:val="en-ZA" w:eastAsia="en-ZA"/>
              </w:rPr>
              <w:t>.</w:t>
            </w:r>
          </w:p>
          <w:p w14:paraId="1E6B50F7" w14:textId="160DC4D0" w:rsidR="0041514A" w:rsidRPr="00772DFA" w:rsidRDefault="0041514A" w:rsidP="00D77E17">
            <w:pPr>
              <w:pStyle w:val="ListParagraph"/>
              <w:numPr>
                <w:ilvl w:val="0"/>
                <w:numId w:val="14"/>
              </w:numPr>
              <w:spacing w:before="0" w:after="120" w:line="312" w:lineRule="auto"/>
              <w:rPr>
                <w:rFonts w:cs="Arial"/>
                <w:bCs/>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60E1B8E5" w14:textId="09CE251B" w:rsidR="00077042" w:rsidRPr="006554C5" w:rsidRDefault="001012E2" w:rsidP="00D77E17">
            <w:pPr>
              <w:pStyle w:val="ListParagraph"/>
              <w:numPr>
                <w:ilvl w:val="0"/>
                <w:numId w:val="14"/>
              </w:numPr>
              <w:spacing w:before="0" w:after="120" w:line="312" w:lineRule="auto"/>
              <w:rPr>
                <w:rFonts w:cs="Arial"/>
                <w:bCs/>
              </w:rPr>
            </w:pPr>
            <w:r w:rsidRPr="006554C5">
              <w:t>The auditor has concluded an unmodified (</w:t>
            </w:r>
            <w:r w:rsidR="001C45A3">
              <w:t>i.e.</w:t>
            </w:r>
            <w:r w:rsidRPr="006554C5">
              <w:t xml:space="preserve"> “clean”) opinion is appropriate based on the audit evidence obtained</w:t>
            </w:r>
            <w:r w:rsidR="00164123">
              <w:t>.</w:t>
            </w:r>
          </w:p>
        </w:tc>
      </w:tr>
    </w:tbl>
    <w:p w14:paraId="7BA9844C" w14:textId="77777777" w:rsidR="00077042" w:rsidRPr="006554C5" w:rsidRDefault="00077042" w:rsidP="00AF0B15">
      <w:pPr>
        <w:spacing w:line="312" w:lineRule="auto"/>
        <w:rPr>
          <w:rFonts w:ascii="Arial" w:hAnsi="Arial" w:cs="Arial"/>
        </w:rPr>
      </w:pPr>
    </w:p>
    <w:p w14:paraId="31454A7A" w14:textId="77777777" w:rsidR="00077042" w:rsidRPr="006554C5" w:rsidRDefault="00A305CC">
      <w:pPr>
        <w:spacing w:line="312" w:lineRule="auto"/>
        <w:jc w:val="center"/>
        <w:rPr>
          <w:rFonts w:ascii="Arial" w:hAnsi="Arial" w:cs="Arial"/>
          <w:bCs/>
        </w:rPr>
      </w:pPr>
      <w:r w:rsidRPr="006554C5">
        <w:rPr>
          <w:rFonts w:ascii="Arial" w:hAnsi="Arial" w:cs="Arial"/>
          <w:b/>
        </w:rPr>
        <w:t>Independent Auditor’s Report</w:t>
      </w:r>
    </w:p>
    <w:p w14:paraId="4A46EF54" w14:textId="77777777" w:rsidR="0087775B" w:rsidRPr="006554C5" w:rsidRDefault="0087775B">
      <w:pPr>
        <w:spacing w:line="312" w:lineRule="auto"/>
        <w:rPr>
          <w:rFonts w:ascii="Arial" w:hAnsi="Arial" w:cs="Arial"/>
        </w:rPr>
      </w:pPr>
    </w:p>
    <w:p w14:paraId="1E584E85" w14:textId="77777777" w:rsidR="00077042" w:rsidRPr="006554C5" w:rsidRDefault="00077042">
      <w:pPr>
        <w:spacing w:line="312" w:lineRule="auto"/>
        <w:rPr>
          <w:rFonts w:ascii="Arial" w:hAnsi="Arial" w:cs="Arial"/>
          <w:i/>
        </w:rPr>
      </w:pPr>
      <w:r w:rsidRPr="006554C5">
        <w:rPr>
          <w:rFonts w:ascii="Arial" w:hAnsi="Arial" w:cs="Arial"/>
          <w:i/>
        </w:rPr>
        <w:t xml:space="preserve">To the </w:t>
      </w:r>
      <w:r w:rsidR="00F31F91" w:rsidRPr="006554C5">
        <w:rPr>
          <w:rFonts w:ascii="Arial" w:hAnsi="Arial" w:cs="Arial"/>
          <w:i/>
        </w:rPr>
        <w:t>Shareholders</w:t>
      </w:r>
      <w:r w:rsidRPr="006554C5">
        <w:rPr>
          <w:rFonts w:ascii="Arial" w:hAnsi="Arial" w:cs="Arial"/>
          <w:i/>
        </w:rPr>
        <w:t xml:space="preserve"> of ABC</w:t>
      </w:r>
      <w:r w:rsidR="00DB44AA" w:rsidRPr="006554C5">
        <w:rPr>
          <w:rFonts w:ascii="Arial" w:hAnsi="Arial" w:cs="Arial"/>
          <w:i/>
        </w:rPr>
        <w:t xml:space="preserve"> Proprietary</w:t>
      </w:r>
      <w:r w:rsidRPr="006554C5">
        <w:rPr>
          <w:rFonts w:ascii="Arial" w:hAnsi="Arial" w:cs="Arial"/>
          <w:i/>
        </w:rPr>
        <w:t xml:space="preserve"> Limited</w:t>
      </w:r>
    </w:p>
    <w:p w14:paraId="3CC91876" w14:textId="77777777" w:rsidR="009F3E7F" w:rsidRPr="006554C5" w:rsidRDefault="009F3E7F">
      <w:pPr>
        <w:pStyle w:val="Default"/>
        <w:spacing w:after="120" w:line="312" w:lineRule="auto"/>
        <w:rPr>
          <w:rFonts w:ascii="Arial" w:hAnsi="Arial" w:cs="Arial"/>
          <w:i/>
          <w:sz w:val="22"/>
          <w:szCs w:val="22"/>
          <w:lang w:val="en-ZA" w:eastAsia="en-US"/>
        </w:rPr>
      </w:pPr>
      <w:r w:rsidRPr="006554C5">
        <w:rPr>
          <w:rFonts w:ascii="Arial" w:hAnsi="Arial" w:cs="Arial"/>
          <w:i/>
          <w:sz w:val="22"/>
          <w:szCs w:val="22"/>
          <w:lang w:val="en-ZA" w:eastAsia="en-US"/>
        </w:rPr>
        <w:t>Opinion</w:t>
      </w:r>
    </w:p>
    <w:p w14:paraId="09BC4009" w14:textId="77777777" w:rsidR="009F3E7F" w:rsidRPr="006554C5" w:rsidRDefault="009F3E7F">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 financial statements of ABC</w:t>
      </w:r>
      <w:r w:rsidR="00DB44AA" w:rsidRPr="006554C5">
        <w:rPr>
          <w:rFonts w:ascii="Arial" w:eastAsia="Times New Roman" w:hAnsi="Arial" w:cs="Arial"/>
          <w:color w:val="000000"/>
          <w:sz w:val="22"/>
          <w:szCs w:val="22"/>
          <w:lang w:val="en-ZA" w:eastAsia="en-ZA"/>
        </w:rPr>
        <w:t xml:space="preserve"> </w:t>
      </w:r>
      <w:r w:rsidR="00DB44AA"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w:t>
      </w:r>
      <w:r w:rsidRPr="006554C5">
        <w:rPr>
          <w:rFonts w:ascii="Arial" w:eastAsia="Times New Roman" w:hAnsi="Arial" w:cs="Arial"/>
          <w:color w:val="000000"/>
          <w:sz w:val="22"/>
          <w:szCs w:val="22"/>
          <w:lang w:val="en-ZA" w:eastAsia="en-ZA"/>
        </w:rPr>
        <w:lastRenderedPageBreak/>
        <w:t xml:space="preserve">financial statements, including a summary of significant accounting policies. </w:t>
      </w:r>
    </w:p>
    <w:p w14:paraId="65FA42F8" w14:textId="208D88E6" w:rsidR="009F3E7F" w:rsidRPr="006554C5" w:rsidRDefault="009F3E7F" w:rsidP="00A85879">
      <w:pPr>
        <w:pStyle w:val="ac-01"/>
        <w:tabs>
          <w:tab w:val="left" w:pos="8505"/>
        </w:tabs>
        <w:spacing w:after="120" w:line="312" w:lineRule="auto"/>
        <w:ind w:right="6"/>
        <w:jc w:val="both"/>
        <w:rPr>
          <w:rFonts w:ascii="Arial" w:hAnsi="Arial" w:cs="Arial"/>
          <w:i/>
        </w:rPr>
      </w:pPr>
      <w:r w:rsidRPr="006554C5">
        <w:rPr>
          <w:rFonts w:ascii="Arial" w:hAnsi="Arial" w:cs="Arial"/>
          <w:sz w:val="22"/>
          <w:szCs w:val="22"/>
        </w:rPr>
        <w:t xml:space="preserve">In our opinion, the financial statements present fairly, in all material respects, the financial position of </w:t>
      </w:r>
      <w:r w:rsidRPr="006554C5">
        <w:rPr>
          <w:rFonts w:ascii="Arial" w:eastAsia="Times New Roman" w:hAnsi="Arial" w:cs="Arial"/>
          <w:color w:val="000000"/>
          <w:sz w:val="22"/>
          <w:szCs w:val="22"/>
          <w:lang w:val="en-ZA" w:eastAsia="en-ZA"/>
        </w:rPr>
        <w:t>ABC</w:t>
      </w:r>
      <w:r w:rsidR="00DB44AA" w:rsidRPr="006554C5">
        <w:rPr>
          <w:rFonts w:ascii="Arial" w:eastAsia="Times New Roman" w:hAnsi="Arial" w:cs="Arial"/>
          <w:color w:val="000000"/>
          <w:sz w:val="22"/>
          <w:szCs w:val="22"/>
          <w:lang w:val="en-ZA" w:eastAsia="en-ZA"/>
        </w:rPr>
        <w:t xml:space="preserve"> </w:t>
      </w:r>
      <w:r w:rsidR="00DB44AA"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w:t>
      </w:r>
      <w:r w:rsidRPr="006554C5">
        <w:rPr>
          <w:rFonts w:ascii="Arial" w:hAnsi="Arial" w:cs="Arial"/>
          <w:sz w:val="22"/>
          <w:szCs w:val="22"/>
        </w:rPr>
        <w:t xml:space="preserve"> as at 31 December 20X1, and its financial performance and cash flows for the year then ended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6465BC" w14:paraId="1B01C49A" w14:textId="77777777" w:rsidTr="006465BC">
        <w:tc>
          <w:tcPr>
            <w:tcW w:w="8495" w:type="dxa"/>
          </w:tcPr>
          <w:p w14:paraId="7D2ACDDB" w14:textId="45C643AC" w:rsidR="008D7250" w:rsidRDefault="008D7250" w:rsidP="00A85879">
            <w:pPr>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6E2843B7" w14:textId="77777777" w:rsidR="008D7250" w:rsidRPr="001B1DBA" w:rsidRDefault="008D7250" w:rsidP="00A85879">
            <w:pPr>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 Opinion</w:t>
            </w:r>
          </w:p>
          <w:p w14:paraId="36274152" w14:textId="08CDE719" w:rsidR="006465BC" w:rsidRDefault="008D7250" w:rsidP="00A85879">
            <w:pPr>
              <w:tabs>
                <w:tab w:val="left" w:pos="8505"/>
              </w:tabs>
              <w:spacing w:line="312" w:lineRule="auto"/>
              <w:rPr>
                <w:rFonts w:ascii="Arial" w:eastAsia="Times New Roman" w:hAnsi="Arial" w:cs="Arial"/>
                <w:color w:val="000000"/>
                <w:lang w:val="en-ZA" w:eastAsia="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F23FE7">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976EE1">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976EE1">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976EE1">
              <w:rPr>
                <w:rFonts w:ascii="Arial" w:hAnsi="Arial" w:cs="Arial"/>
              </w:rPr>
              <w:t>T</w:t>
            </w:r>
            <w:r w:rsidR="00813B33" w:rsidRPr="00837E6C">
              <w:rPr>
                <w:rFonts w:ascii="Arial" w:hAnsi="Arial" w:cs="Arial"/>
              </w:rPr>
              <w:t>he IRBA Code</w:t>
            </w:r>
            <w:r w:rsidR="00976EE1">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976EE1">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976EE1">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976EE1">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 opinion.</w:t>
            </w:r>
          </w:p>
        </w:tc>
      </w:tr>
    </w:tbl>
    <w:p w14:paraId="211E64CE" w14:textId="77777777" w:rsidR="006465BC" w:rsidRDefault="006465BC" w:rsidP="00A85879">
      <w:pPr>
        <w:tabs>
          <w:tab w:val="left" w:pos="8505"/>
        </w:tabs>
        <w:spacing w:line="312" w:lineRule="auto"/>
        <w:rPr>
          <w:rFonts w:ascii="Arial" w:eastAsia="Times New Roman" w:hAnsi="Arial" w:cs="Arial"/>
          <w:color w:val="000000"/>
          <w:lang w:val="en-ZA" w:eastAsia="en-ZA"/>
        </w:rPr>
      </w:pPr>
    </w:p>
    <w:tbl>
      <w:tblPr>
        <w:tblStyle w:val="TableGrid"/>
        <w:tblW w:w="0" w:type="auto"/>
        <w:tblLook w:val="04A0" w:firstRow="1" w:lastRow="0" w:firstColumn="1" w:lastColumn="0" w:noHBand="0" w:noVBand="1"/>
      </w:tblPr>
      <w:tblGrid>
        <w:gridCol w:w="8495"/>
      </w:tblGrid>
      <w:tr w:rsidR="006465BC" w14:paraId="4A122444" w14:textId="77777777" w:rsidTr="006465BC">
        <w:tc>
          <w:tcPr>
            <w:tcW w:w="8495" w:type="dxa"/>
          </w:tcPr>
          <w:p w14:paraId="750E0B80" w14:textId="77777777" w:rsidR="00F30DBF" w:rsidRPr="001371D5" w:rsidRDefault="00F30DBF" w:rsidP="00A85879">
            <w:pPr>
              <w:tabs>
                <w:tab w:val="left" w:pos="8505"/>
              </w:tabs>
              <w:spacing w:line="312" w:lineRule="auto"/>
              <w:rPr>
                <w:rFonts w:ascii="Arial" w:hAnsi="Arial" w:cs="Arial"/>
                <w:b/>
              </w:rPr>
            </w:pPr>
            <w:r>
              <w:rPr>
                <w:rFonts w:ascii="Arial" w:hAnsi="Arial" w:cs="Arial"/>
                <w:b/>
              </w:rPr>
              <w:t>[</w:t>
            </w:r>
            <w:r w:rsidRPr="001371D5">
              <w:rPr>
                <w:rFonts w:ascii="Arial" w:hAnsi="Arial" w:cs="Arial"/>
                <w:b/>
              </w:rPr>
              <w:t>For audits of financial statements for</w:t>
            </w:r>
            <w:r>
              <w:rPr>
                <w:rFonts w:ascii="Arial" w:hAnsi="Arial" w:cs="Arial"/>
                <w:b/>
              </w:rPr>
              <w:t xml:space="preserve"> financial</w:t>
            </w:r>
            <w:r w:rsidRPr="001371D5">
              <w:rPr>
                <w:rFonts w:ascii="Arial" w:hAnsi="Arial" w:cs="Arial"/>
                <w:b/>
              </w:rPr>
              <w:t xml:space="preserve"> periods beginning on or after 15 June </w:t>
            </w:r>
            <w:r>
              <w:rPr>
                <w:rFonts w:ascii="Arial" w:hAnsi="Arial" w:cs="Arial"/>
                <w:b/>
              </w:rPr>
              <w:t>2019]</w:t>
            </w:r>
            <w:r w:rsidRPr="001371D5">
              <w:rPr>
                <w:rFonts w:ascii="Arial" w:hAnsi="Arial" w:cs="Arial"/>
                <w:b/>
              </w:rPr>
              <w:t xml:space="preserve"> </w:t>
            </w:r>
            <w:r w:rsidRPr="00031BBE">
              <w:rPr>
                <w:rFonts w:ascii="Arial" w:hAnsi="Arial" w:cs="Arial"/>
              </w:rPr>
              <w:t>[Delete block if not applicable]</w:t>
            </w:r>
          </w:p>
          <w:p w14:paraId="36DC1B45" w14:textId="77777777" w:rsidR="00F30DBF" w:rsidRPr="001371D5" w:rsidRDefault="00F30DBF" w:rsidP="00A85879">
            <w:pPr>
              <w:tabs>
                <w:tab w:val="left" w:pos="8505"/>
              </w:tabs>
              <w:spacing w:line="312" w:lineRule="auto"/>
              <w:rPr>
                <w:rFonts w:ascii="Arial" w:hAnsi="Arial" w:cs="Arial"/>
                <w:i/>
              </w:rPr>
            </w:pPr>
            <w:r w:rsidRPr="001371D5">
              <w:rPr>
                <w:rFonts w:ascii="Arial" w:hAnsi="Arial" w:cs="Arial"/>
                <w:i/>
              </w:rPr>
              <w:t>Basis for Opinion</w:t>
            </w:r>
          </w:p>
          <w:p w14:paraId="66E714B4" w14:textId="5F22DC9C" w:rsidR="006465BC" w:rsidRDefault="00F30DBF" w:rsidP="00A85879">
            <w:pPr>
              <w:tabs>
                <w:tab w:val="left" w:pos="8505"/>
              </w:tabs>
              <w:spacing w:line="312" w:lineRule="auto"/>
              <w:rPr>
                <w:rFonts w:ascii="Arial" w:eastAsia="Times New Roman" w:hAnsi="Arial" w:cs="Arial"/>
                <w:color w:val="000000"/>
                <w:lang w:val="en-ZA" w:eastAsia="en-ZA"/>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F23FE7">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w:t>
            </w:r>
            <w:r w:rsidRPr="001371D5">
              <w:rPr>
                <w:rFonts w:ascii="Arial" w:hAnsi="Arial" w:cs="Arial"/>
              </w:rPr>
              <w:lastRenderedPageBreak/>
              <w:t>accordance with the IRBA Code and in accordance with other ethical requirements applicable to performing audits in South Africa. The IRBA Code is consistent with</w:t>
            </w:r>
            <w:r w:rsidR="00976EE1">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 opinion.</w:t>
            </w:r>
          </w:p>
        </w:tc>
      </w:tr>
    </w:tbl>
    <w:p w14:paraId="4CE8154F" w14:textId="10D422DF" w:rsidR="009F3E7F" w:rsidRPr="006554C5" w:rsidRDefault="009F3E7F" w:rsidP="00A85879">
      <w:pPr>
        <w:tabs>
          <w:tab w:val="left" w:pos="8505"/>
        </w:tabs>
        <w:spacing w:line="312" w:lineRule="auto"/>
        <w:rPr>
          <w:rFonts w:ascii="Arial" w:eastAsia="Times New Roman" w:hAnsi="Arial" w:cs="Arial"/>
          <w:color w:val="000000"/>
          <w:lang w:val="en-ZA" w:eastAsia="en-ZA"/>
        </w:rPr>
      </w:pPr>
    </w:p>
    <w:p w14:paraId="7E866325" w14:textId="77777777" w:rsidR="009F3E7F" w:rsidRPr="006554C5" w:rsidRDefault="009F3E7F">
      <w:pPr>
        <w:spacing w:line="312" w:lineRule="auto"/>
        <w:rPr>
          <w:rFonts w:ascii="Arial" w:hAnsi="Arial" w:cs="Arial"/>
          <w:i/>
        </w:rPr>
      </w:pPr>
      <w:r w:rsidRPr="006554C5">
        <w:rPr>
          <w:rFonts w:ascii="Arial" w:hAnsi="Arial" w:cs="Arial"/>
          <w:i/>
        </w:rPr>
        <w:t>Emphasis of Matter – Subsequent Event</w:t>
      </w:r>
    </w:p>
    <w:p w14:paraId="04966E6B" w14:textId="77777777" w:rsidR="009F3E7F" w:rsidRPr="006554C5" w:rsidRDefault="009F3E7F">
      <w:pPr>
        <w:spacing w:line="312" w:lineRule="auto"/>
        <w:rPr>
          <w:rFonts w:ascii="Arial" w:hAnsi="Arial" w:cs="Arial"/>
        </w:rPr>
      </w:pPr>
      <w:r w:rsidRPr="006554C5">
        <w:rPr>
          <w:rFonts w:ascii="Arial" w:hAnsi="Arial" w:cs="Arial"/>
        </w:rPr>
        <w:t xml:space="preserve">We draw attention to Note x to the financial statements which indicates that the previously issued financial statements for the year ended 31 December </w:t>
      </w:r>
      <w:r w:rsidR="00EB0296" w:rsidRPr="006554C5">
        <w:rPr>
          <w:rFonts w:ascii="Arial" w:hAnsi="Arial" w:cs="Arial"/>
        </w:rPr>
        <w:t>20X1</w:t>
      </w:r>
      <w:r w:rsidRPr="006554C5">
        <w:rPr>
          <w:rFonts w:ascii="Arial" w:hAnsi="Arial" w:cs="Arial"/>
        </w:rPr>
        <w:t>, on which we issued an auditor’s report dated [</w:t>
      </w:r>
      <w:r w:rsidRPr="006554C5">
        <w:rPr>
          <w:rFonts w:ascii="Arial" w:hAnsi="Arial" w:cs="Arial"/>
          <w:i/>
        </w:rPr>
        <w:t>date</w:t>
      </w:r>
      <w:r w:rsidRPr="006554C5">
        <w:rPr>
          <w:rFonts w:ascii="Arial" w:hAnsi="Arial" w:cs="Arial"/>
        </w:rPr>
        <w:t>], have been revised and reissued. As explained in Note x, this is to reflect the effects of the correction of the accounting treatment of deferred tax. Our opinion is not modified in respect of this matter.</w:t>
      </w:r>
    </w:p>
    <w:p w14:paraId="1A16A89C" w14:textId="77777777" w:rsidR="009F3E7F" w:rsidRPr="006554C5" w:rsidRDefault="009F3E7F">
      <w:pPr>
        <w:tabs>
          <w:tab w:val="left" w:pos="8505"/>
        </w:tabs>
        <w:spacing w:line="312" w:lineRule="auto"/>
        <w:rPr>
          <w:rFonts w:ascii="Arial" w:hAnsi="Arial" w:cs="Arial"/>
          <w:i/>
        </w:rPr>
      </w:pPr>
      <w:r w:rsidRPr="006554C5">
        <w:rPr>
          <w:rFonts w:ascii="Arial" w:hAnsi="Arial" w:cs="Arial"/>
          <w:i/>
        </w:rPr>
        <w:t>Other Information</w:t>
      </w:r>
    </w:p>
    <w:p w14:paraId="724F22D0" w14:textId="48022E58" w:rsidR="009F3E7F" w:rsidRPr="006554C5" w:rsidRDefault="009F3E7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00B36E9B" w:rsidRPr="006554C5">
        <w:rPr>
          <w:rFonts w:ascii="Arial" w:eastAsia="Times New Roman" w:hAnsi="Arial" w:cs="Arial"/>
          <w:color w:val="000000"/>
          <w:lang w:val="en-ZA" w:eastAsia="en-ZA"/>
        </w:rPr>
        <w:t xml:space="preserve"> the Directors’ Report as required by the Companies Act</w:t>
      </w:r>
      <w:r w:rsidR="00F15A9D" w:rsidRPr="006554C5">
        <w:rPr>
          <w:rFonts w:ascii="Arial" w:eastAsia="Times New Roman" w:hAnsi="Arial" w:cs="Arial"/>
          <w:color w:val="000000"/>
          <w:lang w:val="en-ZA" w:eastAsia="en-ZA"/>
        </w:rPr>
        <w:t xml:space="preserve"> of South Africa. </w:t>
      </w:r>
      <w:r w:rsidR="002B1994" w:rsidRPr="006554C5">
        <w:rPr>
          <w:rFonts w:ascii="Arial" w:eastAsia="Times New Roman" w:hAnsi="Arial" w:cs="Arial"/>
          <w:color w:val="000000"/>
          <w:lang w:val="en-ZA" w:eastAsia="en-ZA"/>
        </w:rPr>
        <w:t>The o</w:t>
      </w:r>
      <w:r w:rsidR="00F15A9D"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p>
    <w:p w14:paraId="60F783F7" w14:textId="77777777" w:rsidR="009F3E7F" w:rsidRPr="006554C5" w:rsidRDefault="009F3E7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128E850F" w14:textId="77777777" w:rsidR="009F3E7F" w:rsidRPr="006554C5" w:rsidRDefault="009F3E7F">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00933A43" w14:textId="77777777" w:rsidR="009F3E7F" w:rsidRPr="006554C5" w:rsidRDefault="009F3E7F">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2B2EDD74" w14:textId="77777777" w:rsidR="009F3E7F" w:rsidRPr="006554C5" w:rsidRDefault="009F3E7F">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3FF27F10" w14:textId="77777777" w:rsidR="009F3E7F" w:rsidRPr="006554C5" w:rsidRDefault="009F3E7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F15A9D"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55015893" w14:textId="77777777" w:rsidR="009F3E7F" w:rsidRPr="006554C5" w:rsidRDefault="009F3E7F" w:rsidP="005D777C">
      <w:pPr>
        <w:pStyle w:val="ac-01"/>
        <w:keepNext/>
        <w:widowControl/>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lastRenderedPageBreak/>
        <w:t>Auditor’s Responsibilities for the Audit of the Financial Statements</w:t>
      </w:r>
    </w:p>
    <w:p w14:paraId="2FAFD3C6" w14:textId="77777777" w:rsidR="009F3E7F" w:rsidRPr="006554C5" w:rsidRDefault="009F3E7F" w:rsidP="005D777C">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075C1AA4" w14:textId="77777777" w:rsidR="009F3E7F" w:rsidRPr="006554C5" w:rsidRDefault="009F3E7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7376B288" w14:textId="77777777" w:rsidR="009F3E7F" w:rsidRPr="006554C5" w:rsidRDefault="009F3E7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2BAC0B03" w14:textId="77777777" w:rsidR="009F3E7F" w:rsidRPr="006554C5" w:rsidRDefault="009F3E7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022F3275" w14:textId="77777777" w:rsidR="009F3E7F" w:rsidRPr="006554C5" w:rsidRDefault="009F3E7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67AF671A" w14:textId="77777777" w:rsidR="009F3E7F" w:rsidRPr="006554C5" w:rsidRDefault="009F3E7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F15A9D"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4F133DEB" w14:textId="77777777" w:rsidR="009F3E7F" w:rsidRPr="006554C5" w:rsidRDefault="009F3E7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303B3950" w14:textId="77777777" w:rsidR="009F3E7F" w:rsidRPr="006554C5" w:rsidRDefault="009F3E7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2432DD"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6B127CD7" w14:textId="77777777" w:rsidR="00077042" w:rsidRPr="006554C5" w:rsidRDefault="00077042">
      <w:pPr>
        <w:spacing w:line="312" w:lineRule="auto"/>
        <w:rPr>
          <w:rFonts w:ascii="Arial" w:hAnsi="Arial" w:cs="Arial"/>
        </w:rPr>
      </w:pPr>
    </w:p>
    <w:p w14:paraId="3F4C2896" w14:textId="77777777" w:rsidR="00077042" w:rsidRPr="006554C5" w:rsidRDefault="0044282E" w:rsidP="00A85879">
      <w:pPr>
        <w:keepNext/>
        <w:widowControl/>
        <w:spacing w:line="312" w:lineRule="auto"/>
        <w:rPr>
          <w:rFonts w:ascii="Arial" w:hAnsi="Arial" w:cs="Arial"/>
        </w:rPr>
      </w:pPr>
      <w:r w:rsidRPr="006554C5">
        <w:rPr>
          <w:rFonts w:ascii="Arial" w:hAnsi="Arial" w:cs="Arial"/>
        </w:rPr>
        <w:lastRenderedPageBreak/>
        <w:t>[</w:t>
      </w:r>
      <w:r w:rsidR="00077042" w:rsidRPr="006554C5">
        <w:rPr>
          <w:rFonts w:ascii="Arial" w:hAnsi="Arial" w:cs="Arial"/>
          <w:i/>
        </w:rPr>
        <w:t>Auditor’s Signature</w:t>
      </w:r>
      <w:r w:rsidRPr="006554C5">
        <w:rPr>
          <w:rFonts w:ascii="Arial" w:hAnsi="Arial" w:cs="Arial"/>
        </w:rPr>
        <w:t>]</w:t>
      </w:r>
    </w:p>
    <w:p w14:paraId="67BDCC4B" w14:textId="77777777" w:rsidR="00077042" w:rsidRPr="006554C5" w:rsidRDefault="0044282E" w:rsidP="00A85879">
      <w:pPr>
        <w:keepNext/>
        <w:widowControl/>
        <w:spacing w:line="312" w:lineRule="auto"/>
        <w:rPr>
          <w:rFonts w:ascii="Arial" w:hAnsi="Arial" w:cs="Arial"/>
        </w:rPr>
      </w:pPr>
      <w:r w:rsidRPr="006554C5">
        <w:rPr>
          <w:rFonts w:ascii="Arial" w:hAnsi="Arial" w:cs="Arial"/>
        </w:rPr>
        <w:t>[</w:t>
      </w:r>
      <w:r w:rsidR="00077042" w:rsidRPr="006554C5">
        <w:rPr>
          <w:rFonts w:ascii="Arial" w:hAnsi="Arial" w:cs="Arial"/>
          <w:i/>
        </w:rPr>
        <w:t>Name of individual registered auditor</w:t>
      </w:r>
      <w:r w:rsidRPr="006554C5">
        <w:rPr>
          <w:rFonts w:ascii="Arial" w:hAnsi="Arial" w:cs="Arial"/>
        </w:rPr>
        <w:t>]</w:t>
      </w:r>
    </w:p>
    <w:p w14:paraId="77535639" w14:textId="77777777" w:rsidR="0039688C" w:rsidRPr="006554C5" w:rsidRDefault="0044282E" w:rsidP="00A85879">
      <w:pPr>
        <w:keepNext/>
        <w:widowControl/>
        <w:spacing w:line="312" w:lineRule="auto"/>
        <w:rPr>
          <w:rFonts w:ascii="Arial" w:hAnsi="Arial" w:cs="Arial"/>
        </w:rPr>
      </w:pPr>
      <w:r w:rsidRPr="006554C5">
        <w:rPr>
          <w:rFonts w:ascii="Arial" w:hAnsi="Arial" w:cs="Arial"/>
        </w:rPr>
        <w:t>[</w:t>
      </w:r>
      <w:r w:rsidR="0039688C" w:rsidRPr="006554C5">
        <w:rPr>
          <w:rFonts w:ascii="Arial" w:hAnsi="Arial" w:cs="Arial"/>
          <w:i/>
        </w:rPr>
        <w:t>Capacity if not a sole practitioner: e.g. Director or Partner</w:t>
      </w:r>
      <w:r w:rsidRPr="006554C5">
        <w:rPr>
          <w:rFonts w:ascii="Arial" w:hAnsi="Arial" w:cs="Arial"/>
        </w:rPr>
        <w:t>]</w:t>
      </w:r>
    </w:p>
    <w:p w14:paraId="531FC802" w14:textId="77777777" w:rsidR="00077042" w:rsidRPr="006554C5" w:rsidRDefault="00077042" w:rsidP="00A85879">
      <w:pPr>
        <w:keepNext/>
        <w:widowControl/>
        <w:spacing w:line="312" w:lineRule="auto"/>
        <w:rPr>
          <w:rFonts w:ascii="Arial" w:hAnsi="Arial" w:cs="Arial"/>
        </w:rPr>
      </w:pPr>
      <w:r w:rsidRPr="006554C5">
        <w:rPr>
          <w:rFonts w:ascii="Arial" w:hAnsi="Arial" w:cs="Arial"/>
        </w:rPr>
        <w:t>Registered Auditor</w:t>
      </w:r>
    </w:p>
    <w:p w14:paraId="0548E5F2" w14:textId="3D356E30" w:rsidR="00077042" w:rsidRPr="006554C5" w:rsidRDefault="0044282E" w:rsidP="00522C38">
      <w:pPr>
        <w:keepNext/>
        <w:widowControl/>
        <w:spacing w:line="312" w:lineRule="auto"/>
        <w:rPr>
          <w:rFonts w:ascii="Arial" w:hAnsi="Arial" w:cs="Arial"/>
        </w:rPr>
      </w:pPr>
      <w:r w:rsidRPr="006554C5">
        <w:rPr>
          <w:rFonts w:ascii="Arial" w:hAnsi="Arial" w:cs="Arial"/>
        </w:rPr>
        <w:t>[</w:t>
      </w:r>
      <w:r w:rsidR="00077042" w:rsidRPr="006554C5">
        <w:rPr>
          <w:rFonts w:ascii="Arial" w:hAnsi="Arial" w:cs="Arial"/>
          <w:i/>
        </w:rPr>
        <w:t>Date of auditor’s report</w:t>
      </w:r>
      <w:r w:rsidRPr="006554C5">
        <w:rPr>
          <w:rFonts w:ascii="Arial" w:hAnsi="Arial" w:cs="Arial"/>
        </w:rPr>
        <w:t>]</w:t>
      </w:r>
    </w:p>
    <w:p w14:paraId="58AA39FF" w14:textId="70099C5E" w:rsidR="00077042" w:rsidRPr="007223C2" w:rsidRDefault="0044282E" w:rsidP="006C0380">
      <w:pPr>
        <w:keepNext/>
        <w:widowControl/>
        <w:spacing w:line="312" w:lineRule="auto"/>
        <w:rPr>
          <w:rFonts w:ascii="Arial" w:hAnsi="Arial" w:cs="Arial"/>
        </w:rPr>
      </w:pPr>
      <w:r w:rsidRPr="007223C2">
        <w:rPr>
          <w:rFonts w:ascii="Arial" w:hAnsi="Arial" w:cs="Arial"/>
        </w:rPr>
        <w:t>[</w:t>
      </w:r>
      <w:r w:rsidR="00077042" w:rsidRPr="007223C2">
        <w:rPr>
          <w:rFonts w:ascii="Arial" w:hAnsi="Arial" w:cs="Arial"/>
          <w:i/>
        </w:rPr>
        <w:t>Auditor’s address</w:t>
      </w:r>
      <w:r w:rsidRPr="007223C2">
        <w:rPr>
          <w:rFonts w:ascii="Arial" w:hAnsi="Arial" w:cs="Arial"/>
        </w:rPr>
        <w:t>]</w:t>
      </w:r>
    </w:p>
    <w:p w14:paraId="157FD79C" w14:textId="77777777" w:rsidR="00BB5D5C" w:rsidRPr="007223C2" w:rsidRDefault="00BB5D5C">
      <w:pPr>
        <w:spacing w:line="312" w:lineRule="auto"/>
        <w:rPr>
          <w:rFonts w:ascii="Arial" w:hAnsi="Arial" w:cs="Arial"/>
        </w:rPr>
        <w:sectPr w:rsidR="00BB5D5C" w:rsidRPr="007223C2" w:rsidSect="007979D0">
          <w:pgSz w:w="11907" w:h="16839" w:code="9"/>
          <w:pgMar w:top="1440" w:right="1701" w:bottom="1440" w:left="1701" w:header="720" w:footer="720" w:gutter="0"/>
          <w:cols w:space="720"/>
          <w:noEndnote/>
          <w:docGrid w:linePitch="299"/>
        </w:sectPr>
      </w:pPr>
    </w:p>
    <w:p w14:paraId="647F4BB2" w14:textId="4EFC9292" w:rsidR="00F009A3" w:rsidRPr="007223C2" w:rsidRDefault="00A72CD6" w:rsidP="00F827EF">
      <w:pPr>
        <w:pStyle w:val="Heading3"/>
        <w:rPr>
          <w:rFonts w:hint="eastAsia"/>
          <w:i/>
        </w:rPr>
      </w:pPr>
      <w:bookmarkStart w:id="765" w:name="_Toc513622624"/>
      <w:bookmarkStart w:id="766" w:name="_Toc513622625"/>
      <w:bookmarkStart w:id="767" w:name="_Toc513622626"/>
      <w:bookmarkStart w:id="768" w:name="_Toc513622627"/>
      <w:bookmarkStart w:id="769" w:name="_Toc513622628"/>
      <w:bookmarkStart w:id="770" w:name="_Toc513622630"/>
      <w:bookmarkStart w:id="771" w:name="_Toc513622631"/>
      <w:bookmarkStart w:id="772" w:name="_Toc513622632"/>
      <w:bookmarkStart w:id="773" w:name="_Toc513622633"/>
      <w:bookmarkStart w:id="774" w:name="_Toc513622634"/>
      <w:bookmarkStart w:id="775" w:name="_Toc513622638"/>
      <w:bookmarkStart w:id="776" w:name="_Toc513622641"/>
      <w:bookmarkStart w:id="777" w:name="_Toc513622643"/>
      <w:bookmarkStart w:id="778" w:name="_Toc513622644"/>
      <w:bookmarkStart w:id="779" w:name="_Toc513622647"/>
      <w:bookmarkStart w:id="780" w:name="_Toc513622662"/>
      <w:bookmarkStart w:id="781" w:name="_Toc513622664"/>
      <w:bookmarkStart w:id="782" w:name="_Toc513622665"/>
      <w:bookmarkStart w:id="783" w:name="_Toc513622666"/>
      <w:bookmarkStart w:id="784" w:name="_Toc513622667"/>
      <w:bookmarkStart w:id="785" w:name="_Toc513622669"/>
      <w:bookmarkStart w:id="786" w:name="_Toc513622672"/>
      <w:bookmarkStart w:id="787" w:name="_6.1_Imposed_by"/>
      <w:bookmarkStart w:id="788" w:name="_6.1.1_Did_not"/>
      <w:bookmarkStart w:id="789" w:name="_6.2_Imposed_by"/>
      <w:bookmarkStart w:id="790" w:name="_6.2.1_Scope_limitation"/>
      <w:bookmarkStart w:id="791" w:name="_6.2.2_Representation_considered"/>
      <w:bookmarkStart w:id="792" w:name="_6.2.3_Company_has"/>
      <w:bookmarkStart w:id="793" w:name="_6.3_Imposed_by"/>
      <w:bookmarkStart w:id="794" w:name="_6.3.1_Inability_to"/>
      <w:bookmarkStart w:id="795" w:name="_6.3.2_Inadequate_accounting"/>
      <w:bookmarkStart w:id="796" w:name="_6.3.3_Inadequate_accounting"/>
      <w:bookmarkStart w:id="797" w:name="_6.3.4_Inadequate_controls"/>
      <w:bookmarkStart w:id="798" w:name="_7._DISAGREEMENT_WITH"/>
      <w:bookmarkStart w:id="799" w:name="_7.1_Acceptability_of"/>
      <w:bookmarkStart w:id="800" w:name="_7.1.1_Accounting_policy"/>
      <w:bookmarkStart w:id="801" w:name="_7.2_Application_of"/>
      <w:bookmarkStart w:id="802" w:name="_7.2.1_Where_a"/>
      <w:bookmarkStart w:id="803" w:name="_7.2.2_No_impairment"/>
      <w:bookmarkStart w:id="804" w:name="_7.2.3_No_impairment"/>
      <w:bookmarkStart w:id="805" w:name="_7.3_Inadequate_disclosures"/>
      <w:bookmarkStart w:id="806" w:name="_7.3.1_Current_liabilities"/>
      <w:bookmarkStart w:id="807" w:name="_7.3.2_Required_disclosure"/>
      <w:bookmarkStart w:id="808" w:name="_7.3.3_Omission_of"/>
      <w:bookmarkStart w:id="809" w:name="_7.4_Judgements_made"/>
      <w:bookmarkStart w:id="810" w:name="_7.4.1_Investments_carried"/>
      <w:bookmarkStart w:id="811" w:name="_Toc513622673"/>
      <w:bookmarkStart w:id="812" w:name="_Toc517319348"/>
      <w:bookmarkStart w:id="813" w:name="_8._COMPARATIVES"/>
      <w:bookmarkStart w:id="814" w:name="_Toc414518911"/>
      <w:bookmarkStart w:id="815" w:name="_Toc414519209"/>
      <w:bookmarkStart w:id="816" w:name="_Toc414887855"/>
      <w:bookmarkStart w:id="817" w:name="_Toc414894340"/>
      <w:bookmarkStart w:id="818" w:name="_Toc415050323"/>
      <w:bookmarkStart w:id="819" w:name="_Toc415724704"/>
      <w:bookmarkStart w:id="820" w:name="_Toc414518912"/>
      <w:bookmarkStart w:id="821" w:name="_Toc414519210"/>
      <w:bookmarkStart w:id="822" w:name="_Toc414887856"/>
      <w:bookmarkStart w:id="823" w:name="_Toc414894341"/>
      <w:bookmarkStart w:id="824" w:name="_Toc415050324"/>
      <w:bookmarkStart w:id="825" w:name="_Toc415724705"/>
      <w:bookmarkStart w:id="826" w:name="_Toc414518922"/>
      <w:bookmarkStart w:id="827" w:name="_Toc414519220"/>
      <w:bookmarkStart w:id="828" w:name="_Toc414887866"/>
      <w:bookmarkStart w:id="829" w:name="_Toc414894351"/>
      <w:bookmarkStart w:id="830" w:name="_Toc415050334"/>
      <w:bookmarkStart w:id="831" w:name="_Toc415724715"/>
      <w:bookmarkStart w:id="832" w:name="_Toc414518923"/>
      <w:bookmarkStart w:id="833" w:name="_Toc414519221"/>
      <w:bookmarkStart w:id="834" w:name="_Toc414887867"/>
      <w:bookmarkStart w:id="835" w:name="_Toc414894352"/>
      <w:bookmarkStart w:id="836" w:name="_Toc415050335"/>
      <w:bookmarkStart w:id="837" w:name="_Toc415724716"/>
      <w:bookmarkStart w:id="838" w:name="_Toc414518924"/>
      <w:bookmarkStart w:id="839" w:name="_Toc414519222"/>
      <w:bookmarkStart w:id="840" w:name="_Toc414887868"/>
      <w:bookmarkStart w:id="841" w:name="_Toc414894353"/>
      <w:bookmarkStart w:id="842" w:name="_Toc415050336"/>
      <w:bookmarkStart w:id="843" w:name="_Toc415724717"/>
      <w:bookmarkStart w:id="844" w:name="_Toc414518926"/>
      <w:bookmarkStart w:id="845" w:name="_Toc414519224"/>
      <w:bookmarkStart w:id="846" w:name="_Toc414887870"/>
      <w:bookmarkStart w:id="847" w:name="_Toc414894355"/>
      <w:bookmarkStart w:id="848" w:name="_Toc415050338"/>
      <w:bookmarkStart w:id="849" w:name="_Toc415724719"/>
      <w:bookmarkStart w:id="850" w:name="_Toc414518927"/>
      <w:bookmarkStart w:id="851" w:name="_Toc414519225"/>
      <w:bookmarkStart w:id="852" w:name="_Toc414887871"/>
      <w:bookmarkStart w:id="853" w:name="_Toc414894356"/>
      <w:bookmarkStart w:id="854" w:name="_Toc415050339"/>
      <w:bookmarkStart w:id="855" w:name="_Toc415724720"/>
      <w:bookmarkStart w:id="856" w:name="_Toc414518928"/>
      <w:bookmarkStart w:id="857" w:name="_Toc414519226"/>
      <w:bookmarkStart w:id="858" w:name="_Toc414887872"/>
      <w:bookmarkStart w:id="859" w:name="_Toc414894357"/>
      <w:bookmarkStart w:id="860" w:name="_Toc415050340"/>
      <w:bookmarkStart w:id="861" w:name="_Toc415724721"/>
      <w:bookmarkStart w:id="862" w:name="_Toc414518935"/>
      <w:bookmarkStart w:id="863" w:name="_Toc414519233"/>
      <w:bookmarkStart w:id="864" w:name="_Toc414887879"/>
      <w:bookmarkStart w:id="865" w:name="_Toc414894364"/>
      <w:bookmarkStart w:id="866" w:name="_Toc415050347"/>
      <w:bookmarkStart w:id="867" w:name="_Toc415724728"/>
      <w:bookmarkStart w:id="868" w:name="_Toc414518939"/>
      <w:bookmarkStart w:id="869" w:name="_Toc414519237"/>
      <w:bookmarkStart w:id="870" w:name="_Toc414887883"/>
      <w:bookmarkStart w:id="871" w:name="_Toc414894368"/>
      <w:bookmarkStart w:id="872" w:name="_Toc415050351"/>
      <w:bookmarkStart w:id="873" w:name="_Toc415724732"/>
      <w:bookmarkStart w:id="874" w:name="_Toc414518941"/>
      <w:bookmarkStart w:id="875" w:name="_Toc414519239"/>
      <w:bookmarkStart w:id="876" w:name="_Toc414887885"/>
      <w:bookmarkStart w:id="877" w:name="_Toc414894370"/>
      <w:bookmarkStart w:id="878" w:name="_Toc415050353"/>
      <w:bookmarkStart w:id="879" w:name="_Toc415724734"/>
      <w:bookmarkStart w:id="880" w:name="_Toc414518944"/>
      <w:bookmarkStart w:id="881" w:name="_Toc414519242"/>
      <w:bookmarkStart w:id="882" w:name="_Toc414887888"/>
      <w:bookmarkStart w:id="883" w:name="_Toc414894373"/>
      <w:bookmarkStart w:id="884" w:name="_Toc415050356"/>
      <w:bookmarkStart w:id="885" w:name="_Toc415724737"/>
      <w:bookmarkStart w:id="886" w:name="_Toc414518954"/>
      <w:bookmarkStart w:id="887" w:name="_Toc414519252"/>
      <w:bookmarkStart w:id="888" w:name="_Toc414887898"/>
      <w:bookmarkStart w:id="889" w:name="_Toc414894383"/>
      <w:bookmarkStart w:id="890" w:name="_Toc415050366"/>
      <w:bookmarkStart w:id="891" w:name="_Toc415724747"/>
      <w:bookmarkStart w:id="892" w:name="_Toc414518955"/>
      <w:bookmarkStart w:id="893" w:name="_Toc414519253"/>
      <w:bookmarkStart w:id="894" w:name="_Toc414887899"/>
      <w:bookmarkStart w:id="895" w:name="_Toc414894384"/>
      <w:bookmarkStart w:id="896" w:name="_Toc415050367"/>
      <w:bookmarkStart w:id="897" w:name="_Toc415724748"/>
      <w:bookmarkStart w:id="898" w:name="_Toc414518956"/>
      <w:bookmarkStart w:id="899" w:name="_Toc414519254"/>
      <w:bookmarkStart w:id="900" w:name="_Toc414887900"/>
      <w:bookmarkStart w:id="901" w:name="_Toc414894385"/>
      <w:bookmarkStart w:id="902" w:name="_Toc415050368"/>
      <w:bookmarkStart w:id="903" w:name="_Toc415724749"/>
      <w:bookmarkStart w:id="904" w:name="_Toc414518957"/>
      <w:bookmarkStart w:id="905" w:name="_Toc414519255"/>
      <w:bookmarkStart w:id="906" w:name="_Toc414887901"/>
      <w:bookmarkStart w:id="907" w:name="_Toc414894386"/>
      <w:bookmarkStart w:id="908" w:name="_Toc415050369"/>
      <w:bookmarkStart w:id="909" w:name="_Toc415724750"/>
      <w:bookmarkStart w:id="910" w:name="_Toc414518964"/>
      <w:bookmarkStart w:id="911" w:name="_Toc414519262"/>
      <w:bookmarkStart w:id="912" w:name="_Toc414887908"/>
      <w:bookmarkStart w:id="913" w:name="_Toc414894393"/>
      <w:bookmarkStart w:id="914" w:name="_Toc415050376"/>
      <w:bookmarkStart w:id="915" w:name="_Toc415724757"/>
      <w:bookmarkStart w:id="916" w:name="_Toc414518965"/>
      <w:bookmarkStart w:id="917" w:name="_Toc414519263"/>
      <w:bookmarkStart w:id="918" w:name="_Toc414887909"/>
      <w:bookmarkStart w:id="919" w:name="_Toc414894394"/>
      <w:bookmarkStart w:id="920" w:name="_Toc415050377"/>
      <w:bookmarkStart w:id="921" w:name="_Toc415724758"/>
      <w:bookmarkStart w:id="922" w:name="_Toc414518972"/>
      <w:bookmarkStart w:id="923" w:name="_Toc414519270"/>
      <w:bookmarkStart w:id="924" w:name="_Toc414887916"/>
      <w:bookmarkStart w:id="925" w:name="_Toc414894401"/>
      <w:bookmarkStart w:id="926" w:name="_Toc415050384"/>
      <w:bookmarkStart w:id="927" w:name="_Toc415724765"/>
      <w:bookmarkStart w:id="928" w:name="_Toc434903465"/>
      <w:bookmarkStart w:id="929" w:name="_Toc435598871"/>
      <w:bookmarkStart w:id="930" w:name="_Toc435708129"/>
      <w:bookmarkStart w:id="931" w:name="_Toc434903474"/>
      <w:bookmarkStart w:id="932" w:name="_Toc435598880"/>
      <w:bookmarkStart w:id="933" w:name="_Toc435708138"/>
      <w:bookmarkStart w:id="934" w:name="_Toc434903475"/>
      <w:bookmarkStart w:id="935" w:name="_Toc435598881"/>
      <w:bookmarkStart w:id="936" w:name="_Toc435708139"/>
      <w:bookmarkStart w:id="937" w:name="_Toc434903476"/>
      <w:bookmarkStart w:id="938" w:name="_Toc435598882"/>
      <w:bookmarkStart w:id="939" w:name="_Toc435708140"/>
      <w:bookmarkStart w:id="940" w:name="_Toc434903483"/>
      <w:bookmarkStart w:id="941" w:name="_Toc435598889"/>
      <w:bookmarkStart w:id="942" w:name="_Toc435708147"/>
      <w:bookmarkStart w:id="943" w:name="_Toc434903485"/>
      <w:bookmarkStart w:id="944" w:name="_Toc435598891"/>
      <w:bookmarkStart w:id="945" w:name="_Toc435708149"/>
      <w:bookmarkStart w:id="946" w:name="_Toc434903486"/>
      <w:bookmarkStart w:id="947" w:name="_Toc435598892"/>
      <w:bookmarkStart w:id="948" w:name="_Toc435708150"/>
      <w:bookmarkStart w:id="949" w:name="_Toc434903487"/>
      <w:bookmarkStart w:id="950" w:name="_Toc435598893"/>
      <w:bookmarkStart w:id="951" w:name="_Toc435708151"/>
      <w:bookmarkStart w:id="952" w:name="_Toc434903489"/>
      <w:bookmarkStart w:id="953" w:name="_Toc435598895"/>
      <w:bookmarkStart w:id="954" w:name="_Toc435708153"/>
      <w:bookmarkStart w:id="955" w:name="_Toc434903491"/>
      <w:bookmarkStart w:id="956" w:name="_Toc435598897"/>
      <w:bookmarkStart w:id="957" w:name="_Toc435708155"/>
      <w:bookmarkStart w:id="958" w:name="_Toc434903506"/>
      <w:bookmarkStart w:id="959" w:name="_Toc435598912"/>
      <w:bookmarkStart w:id="960" w:name="_Toc435708170"/>
      <w:bookmarkStart w:id="961" w:name="_Toc434903507"/>
      <w:bookmarkStart w:id="962" w:name="_Toc435598913"/>
      <w:bookmarkStart w:id="963" w:name="_Toc435708171"/>
      <w:bookmarkStart w:id="964" w:name="_Toc434903508"/>
      <w:bookmarkStart w:id="965" w:name="_Toc435598914"/>
      <w:bookmarkStart w:id="966" w:name="_Toc435708172"/>
      <w:bookmarkStart w:id="967" w:name="_Toc434903509"/>
      <w:bookmarkStart w:id="968" w:name="_Toc435598915"/>
      <w:bookmarkStart w:id="969" w:name="_Toc435708173"/>
      <w:bookmarkStart w:id="970" w:name="_Toc434903510"/>
      <w:bookmarkStart w:id="971" w:name="_Toc435598916"/>
      <w:bookmarkStart w:id="972" w:name="_Toc435708174"/>
      <w:bookmarkStart w:id="973" w:name="_Toc434903512"/>
      <w:bookmarkStart w:id="974" w:name="_Toc435598918"/>
      <w:bookmarkStart w:id="975" w:name="_Toc435708176"/>
      <w:bookmarkStart w:id="976" w:name="_Toc434903513"/>
      <w:bookmarkStart w:id="977" w:name="_Toc435598919"/>
      <w:bookmarkStart w:id="978" w:name="_Toc435708177"/>
      <w:bookmarkStart w:id="979" w:name="_Toc434903514"/>
      <w:bookmarkStart w:id="980" w:name="_Toc435598920"/>
      <w:bookmarkStart w:id="981" w:name="_Toc435708178"/>
      <w:bookmarkStart w:id="982" w:name="_Toc416950658"/>
      <w:bookmarkStart w:id="983" w:name="_Toc416950873"/>
      <w:bookmarkStart w:id="984" w:name="_Toc416951088"/>
      <w:bookmarkStart w:id="985" w:name="_Toc416951303"/>
      <w:bookmarkStart w:id="986" w:name="_Toc416961715"/>
      <w:bookmarkStart w:id="987" w:name="_Toc416950667"/>
      <w:bookmarkStart w:id="988" w:name="_Toc416950882"/>
      <w:bookmarkStart w:id="989" w:name="_Toc416951097"/>
      <w:bookmarkStart w:id="990" w:name="_Toc416951312"/>
      <w:bookmarkStart w:id="991" w:name="_Toc416961724"/>
      <w:bookmarkStart w:id="992" w:name="_Toc419799779"/>
      <w:bookmarkStart w:id="993" w:name="_Toc419813546"/>
      <w:bookmarkStart w:id="994" w:name="_Toc419813743"/>
      <w:bookmarkStart w:id="995" w:name="_Toc420045501"/>
      <w:bookmarkStart w:id="996" w:name="_Toc416950668"/>
      <w:bookmarkStart w:id="997" w:name="_Toc416950883"/>
      <w:bookmarkStart w:id="998" w:name="_Toc416951098"/>
      <w:bookmarkStart w:id="999" w:name="_Toc416951313"/>
      <w:bookmarkStart w:id="1000" w:name="_Toc416961725"/>
      <w:bookmarkStart w:id="1001" w:name="_Toc420045502"/>
      <w:bookmarkStart w:id="1002" w:name="_Toc416950669"/>
      <w:bookmarkStart w:id="1003" w:name="_Toc416950884"/>
      <w:bookmarkStart w:id="1004" w:name="_Toc416951099"/>
      <w:bookmarkStart w:id="1005" w:name="_Toc416951314"/>
      <w:bookmarkStart w:id="1006" w:name="_Toc416961726"/>
      <w:bookmarkStart w:id="1007" w:name="_Toc419799781"/>
      <w:bookmarkStart w:id="1008" w:name="_Toc419813548"/>
      <w:bookmarkStart w:id="1009" w:name="_Toc419813745"/>
      <w:bookmarkStart w:id="1010" w:name="_Toc420045503"/>
      <w:bookmarkStart w:id="1011" w:name="_Toc416950670"/>
      <w:bookmarkStart w:id="1012" w:name="_Toc416950885"/>
      <w:bookmarkStart w:id="1013" w:name="_Toc416951100"/>
      <w:bookmarkStart w:id="1014" w:name="_Toc416951315"/>
      <w:bookmarkStart w:id="1015" w:name="_Toc416961727"/>
      <w:bookmarkStart w:id="1016" w:name="_Toc420045504"/>
      <w:bookmarkStart w:id="1017" w:name="_Toc416950671"/>
      <w:bookmarkStart w:id="1018" w:name="_Toc416950886"/>
      <w:bookmarkStart w:id="1019" w:name="_Toc416951101"/>
      <w:bookmarkStart w:id="1020" w:name="_Toc416951316"/>
      <w:bookmarkStart w:id="1021" w:name="_Toc416961728"/>
      <w:bookmarkStart w:id="1022" w:name="_Toc420045505"/>
      <w:bookmarkStart w:id="1023" w:name="_Toc416950672"/>
      <w:bookmarkStart w:id="1024" w:name="_Toc416950887"/>
      <w:bookmarkStart w:id="1025" w:name="_Toc416951102"/>
      <w:bookmarkStart w:id="1026" w:name="_Toc416951317"/>
      <w:bookmarkStart w:id="1027" w:name="_Toc416961729"/>
      <w:bookmarkStart w:id="1028" w:name="_Toc420045506"/>
      <w:bookmarkStart w:id="1029" w:name="_Toc416950673"/>
      <w:bookmarkStart w:id="1030" w:name="_Toc416950888"/>
      <w:bookmarkStart w:id="1031" w:name="_Toc416951103"/>
      <w:bookmarkStart w:id="1032" w:name="_Toc416951318"/>
      <w:bookmarkStart w:id="1033" w:name="_Toc416961730"/>
      <w:bookmarkStart w:id="1034" w:name="_Toc420045507"/>
      <w:bookmarkStart w:id="1035" w:name="_Toc416950674"/>
      <w:bookmarkStart w:id="1036" w:name="_Toc416950889"/>
      <w:bookmarkStart w:id="1037" w:name="_Toc416951104"/>
      <w:bookmarkStart w:id="1038" w:name="_Toc416951319"/>
      <w:bookmarkStart w:id="1039" w:name="_Toc416961731"/>
      <w:bookmarkStart w:id="1040" w:name="_Toc420045508"/>
      <w:bookmarkStart w:id="1041" w:name="_Toc416950675"/>
      <w:bookmarkStart w:id="1042" w:name="_Toc416950890"/>
      <w:bookmarkStart w:id="1043" w:name="_Toc416951105"/>
      <w:bookmarkStart w:id="1044" w:name="_Toc416951320"/>
      <w:bookmarkStart w:id="1045" w:name="_Toc416961732"/>
      <w:bookmarkStart w:id="1046" w:name="_Toc420045509"/>
      <w:bookmarkStart w:id="1047" w:name="_Toc416950676"/>
      <w:bookmarkStart w:id="1048" w:name="_Toc416950891"/>
      <w:bookmarkStart w:id="1049" w:name="_Toc416951106"/>
      <w:bookmarkStart w:id="1050" w:name="_Toc416951321"/>
      <w:bookmarkStart w:id="1051" w:name="_Toc416961733"/>
      <w:bookmarkStart w:id="1052" w:name="_Toc420045510"/>
      <w:bookmarkStart w:id="1053" w:name="_Toc416950677"/>
      <w:bookmarkStart w:id="1054" w:name="_Toc416950892"/>
      <w:bookmarkStart w:id="1055" w:name="_Toc416951107"/>
      <w:bookmarkStart w:id="1056" w:name="_Toc416951322"/>
      <w:bookmarkStart w:id="1057" w:name="_Toc416961734"/>
      <w:bookmarkStart w:id="1058" w:name="_Toc420045511"/>
      <w:bookmarkStart w:id="1059" w:name="_Toc416950678"/>
      <w:bookmarkStart w:id="1060" w:name="_Toc416950893"/>
      <w:bookmarkStart w:id="1061" w:name="_Toc416951108"/>
      <w:bookmarkStart w:id="1062" w:name="_Toc416951323"/>
      <w:bookmarkStart w:id="1063" w:name="_Toc416961735"/>
      <w:bookmarkStart w:id="1064" w:name="_Toc420045512"/>
      <w:bookmarkStart w:id="1065" w:name="_Toc416950679"/>
      <w:bookmarkStart w:id="1066" w:name="_Toc416950894"/>
      <w:bookmarkStart w:id="1067" w:name="_Toc416951109"/>
      <w:bookmarkStart w:id="1068" w:name="_Toc416951324"/>
      <w:bookmarkStart w:id="1069" w:name="_Toc416961736"/>
      <w:bookmarkStart w:id="1070" w:name="_Toc420045513"/>
      <w:bookmarkStart w:id="1071" w:name="_Toc416950680"/>
      <w:bookmarkStart w:id="1072" w:name="_Toc416950895"/>
      <w:bookmarkStart w:id="1073" w:name="_Toc416951110"/>
      <w:bookmarkStart w:id="1074" w:name="_Toc416951325"/>
      <w:bookmarkStart w:id="1075" w:name="_Toc416961737"/>
      <w:bookmarkStart w:id="1076" w:name="_Toc420045514"/>
      <w:bookmarkStart w:id="1077" w:name="_Toc416950681"/>
      <w:bookmarkStart w:id="1078" w:name="_Toc416950896"/>
      <w:bookmarkStart w:id="1079" w:name="_Toc416951111"/>
      <w:bookmarkStart w:id="1080" w:name="_Toc416951326"/>
      <w:bookmarkStart w:id="1081" w:name="_Toc416961738"/>
      <w:bookmarkStart w:id="1082" w:name="_Toc420045515"/>
      <w:bookmarkStart w:id="1083" w:name="_Toc416950682"/>
      <w:bookmarkStart w:id="1084" w:name="_Toc416950897"/>
      <w:bookmarkStart w:id="1085" w:name="_Toc416951112"/>
      <w:bookmarkStart w:id="1086" w:name="_Toc416951327"/>
      <w:bookmarkStart w:id="1087" w:name="_Toc416961739"/>
      <w:bookmarkStart w:id="1088" w:name="_Toc420045516"/>
      <w:bookmarkStart w:id="1089" w:name="_Toc416950683"/>
      <w:bookmarkStart w:id="1090" w:name="_Toc416950898"/>
      <w:bookmarkStart w:id="1091" w:name="_Toc416951113"/>
      <w:bookmarkStart w:id="1092" w:name="_Toc416951328"/>
      <w:bookmarkStart w:id="1093" w:name="_Toc416961740"/>
      <w:bookmarkStart w:id="1094" w:name="_Toc420045517"/>
      <w:bookmarkStart w:id="1095" w:name="_Toc416950684"/>
      <w:bookmarkStart w:id="1096" w:name="_Toc416950899"/>
      <w:bookmarkStart w:id="1097" w:name="_Toc416951114"/>
      <w:bookmarkStart w:id="1098" w:name="_Toc416951329"/>
      <w:bookmarkStart w:id="1099" w:name="_Toc416961741"/>
      <w:bookmarkStart w:id="1100" w:name="_Toc420045518"/>
      <w:bookmarkStart w:id="1101" w:name="_Toc416950685"/>
      <w:bookmarkStart w:id="1102" w:name="_Toc416950900"/>
      <w:bookmarkStart w:id="1103" w:name="_Toc416951115"/>
      <w:bookmarkStart w:id="1104" w:name="_Toc416951330"/>
      <w:bookmarkStart w:id="1105" w:name="_Toc416961742"/>
      <w:bookmarkStart w:id="1106" w:name="_Toc420045519"/>
      <w:bookmarkStart w:id="1107" w:name="_Toc416950686"/>
      <w:bookmarkStart w:id="1108" w:name="_Toc416950901"/>
      <w:bookmarkStart w:id="1109" w:name="_Toc416951116"/>
      <w:bookmarkStart w:id="1110" w:name="_Toc416951331"/>
      <w:bookmarkStart w:id="1111" w:name="_Toc416961743"/>
      <w:bookmarkStart w:id="1112" w:name="_Toc420045520"/>
      <w:bookmarkStart w:id="1113" w:name="_Toc416950687"/>
      <w:bookmarkStart w:id="1114" w:name="_Toc416950902"/>
      <w:bookmarkStart w:id="1115" w:name="_Toc416951117"/>
      <w:bookmarkStart w:id="1116" w:name="_Toc416951332"/>
      <w:bookmarkStart w:id="1117" w:name="_Toc416961744"/>
      <w:bookmarkStart w:id="1118" w:name="_Toc420045521"/>
      <w:bookmarkStart w:id="1119" w:name="_Toc416950688"/>
      <w:bookmarkStart w:id="1120" w:name="_Toc416950903"/>
      <w:bookmarkStart w:id="1121" w:name="_Toc416951118"/>
      <w:bookmarkStart w:id="1122" w:name="_Toc416951333"/>
      <w:bookmarkStart w:id="1123" w:name="_Toc416961745"/>
      <w:bookmarkStart w:id="1124" w:name="_Toc420045522"/>
      <w:bookmarkStart w:id="1125" w:name="_Toc416950689"/>
      <w:bookmarkStart w:id="1126" w:name="_Toc416950904"/>
      <w:bookmarkStart w:id="1127" w:name="_Toc416951119"/>
      <w:bookmarkStart w:id="1128" w:name="_Toc416951334"/>
      <w:bookmarkStart w:id="1129" w:name="_Toc416961746"/>
      <w:bookmarkStart w:id="1130" w:name="_Toc420045523"/>
      <w:bookmarkStart w:id="1131" w:name="_Toc416950690"/>
      <w:bookmarkStart w:id="1132" w:name="_Toc416950905"/>
      <w:bookmarkStart w:id="1133" w:name="_Toc416951120"/>
      <w:bookmarkStart w:id="1134" w:name="_Toc416951335"/>
      <w:bookmarkStart w:id="1135" w:name="_Toc416961747"/>
      <w:bookmarkStart w:id="1136" w:name="_Toc420045524"/>
      <w:bookmarkStart w:id="1137" w:name="_Toc416950691"/>
      <w:bookmarkStart w:id="1138" w:name="_Toc416950906"/>
      <w:bookmarkStart w:id="1139" w:name="_Toc416951121"/>
      <w:bookmarkStart w:id="1140" w:name="_Toc416951336"/>
      <w:bookmarkStart w:id="1141" w:name="_Toc416961748"/>
      <w:bookmarkStart w:id="1142" w:name="_Toc420045525"/>
      <w:bookmarkStart w:id="1143" w:name="_Toc416950692"/>
      <w:bookmarkStart w:id="1144" w:name="_Toc416950907"/>
      <w:bookmarkStart w:id="1145" w:name="_Toc416951122"/>
      <w:bookmarkStart w:id="1146" w:name="_Toc416951337"/>
      <w:bookmarkStart w:id="1147" w:name="_Toc416961749"/>
      <w:bookmarkStart w:id="1148" w:name="_Toc420045526"/>
      <w:bookmarkStart w:id="1149" w:name="_Toc416950693"/>
      <w:bookmarkStart w:id="1150" w:name="_Toc416950908"/>
      <w:bookmarkStart w:id="1151" w:name="_Toc416951123"/>
      <w:bookmarkStart w:id="1152" w:name="_Toc416951338"/>
      <w:bookmarkStart w:id="1153" w:name="_Toc416961750"/>
      <w:bookmarkStart w:id="1154" w:name="_Toc420045527"/>
      <w:bookmarkStart w:id="1155" w:name="_Toc416950694"/>
      <w:bookmarkStart w:id="1156" w:name="_Toc416950909"/>
      <w:bookmarkStart w:id="1157" w:name="_Toc416951124"/>
      <w:bookmarkStart w:id="1158" w:name="_Toc416951339"/>
      <w:bookmarkStart w:id="1159" w:name="_Toc416961751"/>
      <w:bookmarkStart w:id="1160" w:name="_Toc420045528"/>
      <w:bookmarkStart w:id="1161" w:name="_Toc416950695"/>
      <w:bookmarkStart w:id="1162" w:name="_Toc416950910"/>
      <w:bookmarkStart w:id="1163" w:name="_Toc416951125"/>
      <w:bookmarkStart w:id="1164" w:name="_Toc416951340"/>
      <w:bookmarkStart w:id="1165" w:name="_Toc416961752"/>
      <w:bookmarkStart w:id="1166" w:name="_Toc420045529"/>
      <w:bookmarkStart w:id="1167" w:name="_Toc416950696"/>
      <w:bookmarkStart w:id="1168" w:name="_Toc416950911"/>
      <w:bookmarkStart w:id="1169" w:name="_Toc416951126"/>
      <w:bookmarkStart w:id="1170" w:name="_Toc416951341"/>
      <w:bookmarkStart w:id="1171" w:name="_Toc416961753"/>
      <w:bookmarkStart w:id="1172" w:name="_Toc420045530"/>
      <w:bookmarkStart w:id="1173" w:name="_Toc416950697"/>
      <w:bookmarkStart w:id="1174" w:name="_Toc416950912"/>
      <w:bookmarkStart w:id="1175" w:name="_Toc416951127"/>
      <w:bookmarkStart w:id="1176" w:name="_Toc416951342"/>
      <w:bookmarkStart w:id="1177" w:name="_Toc416961754"/>
      <w:bookmarkStart w:id="1178" w:name="_Toc420045531"/>
      <w:bookmarkStart w:id="1179" w:name="_Toc416950698"/>
      <w:bookmarkStart w:id="1180" w:name="_Toc416950913"/>
      <w:bookmarkStart w:id="1181" w:name="_Toc416951128"/>
      <w:bookmarkStart w:id="1182" w:name="_Toc416951343"/>
      <w:bookmarkStart w:id="1183" w:name="_Toc416961755"/>
      <w:bookmarkStart w:id="1184" w:name="_Toc420045532"/>
      <w:bookmarkStart w:id="1185" w:name="_Toc416950699"/>
      <w:bookmarkStart w:id="1186" w:name="_Toc416950914"/>
      <w:bookmarkStart w:id="1187" w:name="_Toc416951129"/>
      <w:bookmarkStart w:id="1188" w:name="_Toc416951344"/>
      <w:bookmarkStart w:id="1189" w:name="_Toc416961756"/>
      <w:bookmarkStart w:id="1190" w:name="_Toc420045533"/>
      <w:bookmarkStart w:id="1191" w:name="_Toc416950700"/>
      <w:bookmarkStart w:id="1192" w:name="_Toc416950915"/>
      <w:bookmarkStart w:id="1193" w:name="_Toc416951130"/>
      <w:bookmarkStart w:id="1194" w:name="_Toc416951345"/>
      <w:bookmarkStart w:id="1195" w:name="_Toc416961757"/>
      <w:bookmarkStart w:id="1196" w:name="_Toc420045534"/>
      <w:bookmarkStart w:id="1197" w:name="_Toc416950701"/>
      <w:bookmarkStart w:id="1198" w:name="_Toc416950916"/>
      <w:bookmarkStart w:id="1199" w:name="_Toc416951131"/>
      <w:bookmarkStart w:id="1200" w:name="_Toc416951346"/>
      <w:bookmarkStart w:id="1201" w:name="_Toc416961758"/>
      <w:bookmarkStart w:id="1202" w:name="_Toc420045535"/>
      <w:bookmarkStart w:id="1203" w:name="_Toc416950702"/>
      <w:bookmarkStart w:id="1204" w:name="_Toc416950917"/>
      <w:bookmarkStart w:id="1205" w:name="_Toc416951132"/>
      <w:bookmarkStart w:id="1206" w:name="_Toc416951347"/>
      <w:bookmarkStart w:id="1207" w:name="_Toc416961759"/>
      <w:bookmarkStart w:id="1208" w:name="_Toc420045536"/>
      <w:bookmarkStart w:id="1209" w:name="_Toc416950703"/>
      <w:bookmarkStart w:id="1210" w:name="_Toc416950918"/>
      <w:bookmarkStart w:id="1211" w:name="_Toc416951133"/>
      <w:bookmarkStart w:id="1212" w:name="_Toc416951348"/>
      <w:bookmarkStart w:id="1213" w:name="_Toc416961760"/>
      <w:bookmarkStart w:id="1214" w:name="_Toc420045537"/>
      <w:bookmarkStart w:id="1215" w:name="_Toc414518974"/>
      <w:bookmarkStart w:id="1216" w:name="_Toc414519272"/>
      <w:bookmarkStart w:id="1217" w:name="_Toc414887918"/>
      <w:bookmarkStart w:id="1218" w:name="_Toc414894403"/>
      <w:bookmarkStart w:id="1219" w:name="_Toc415050386"/>
      <w:bookmarkStart w:id="1220" w:name="_Toc415724767"/>
      <w:bookmarkStart w:id="1221" w:name="_Toc515358759"/>
      <w:bookmarkStart w:id="1222" w:name="_Toc513622674"/>
      <w:bookmarkStart w:id="1223" w:name="_Toc518384443"/>
      <w:bookmarkStart w:id="1224" w:name="_Toc5690158"/>
      <w:bookmarkStart w:id="1225" w:name="_Toc150931954"/>
      <w:bookmarkStart w:id="1226" w:name="_Toc160599034"/>
      <w:bookmarkStart w:id="1227" w:name="_Toc160599560"/>
      <w:bookmarkStart w:id="1228" w:name="_Toc161706732"/>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r w:rsidRPr="007223C2">
        <w:lastRenderedPageBreak/>
        <w:t>Unmodified opinion and r</w:t>
      </w:r>
      <w:r w:rsidR="006A5F51" w:rsidRPr="007223C2">
        <w:t xml:space="preserve">eport on other legal and regulatory requirements </w:t>
      </w:r>
      <w:r w:rsidR="006A5F51" w:rsidRPr="007223C2">
        <w:rPr>
          <w:rFonts w:hint="eastAsia"/>
        </w:rPr>
        <w:t>–</w:t>
      </w:r>
      <w:r w:rsidR="006A5F51" w:rsidRPr="007223C2">
        <w:t xml:space="preserve"> </w:t>
      </w:r>
      <w:r w:rsidR="00807F30" w:rsidRPr="007223C2">
        <w:t xml:space="preserve">Consolidated financial statements and separate financial statements presented together (IFRS) and reportable </w:t>
      </w:r>
      <w:r w:rsidR="00F009A3" w:rsidRPr="007223C2">
        <w:t>irregularity</w:t>
      </w:r>
      <w:r w:rsidR="00F863D5" w:rsidRPr="007223C2">
        <w:t>:</w:t>
      </w:r>
      <w:r w:rsidR="00F009A3" w:rsidRPr="007223C2">
        <w:t xml:space="preserve"> </w:t>
      </w:r>
      <w:r w:rsidR="00470E16" w:rsidRPr="007223C2">
        <w:t xml:space="preserve">Fair </w:t>
      </w:r>
      <w:r w:rsidR="00F009A3" w:rsidRPr="007223C2">
        <w:t>presentation not affected</w:t>
      </w:r>
      <w:bookmarkEnd w:id="1221"/>
      <w:bookmarkEnd w:id="1222"/>
      <w:bookmarkEnd w:id="1223"/>
      <w:bookmarkEnd w:id="1224"/>
    </w:p>
    <w:tbl>
      <w:tblPr>
        <w:tblW w:w="0" w:type="auto"/>
        <w:tblInd w:w="108" w:type="dxa"/>
        <w:tblLook w:val="01E0" w:firstRow="1" w:lastRow="1" w:firstColumn="1" w:lastColumn="1" w:noHBand="0" w:noVBand="0"/>
      </w:tblPr>
      <w:tblGrid>
        <w:gridCol w:w="8039"/>
      </w:tblGrid>
      <w:tr w:rsidR="00F009A3" w:rsidRPr="00F531D2" w14:paraId="4E1A77A3" w14:textId="77777777" w:rsidTr="00F009A3">
        <w:tc>
          <w:tcPr>
            <w:tcW w:w="8039" w:type="dxa"/>
            <w:tcBorders>
              <w:top w:val="single" w:sz="4" w:space="0" w:color="auto"/>
              <w:left w:val="single" w:sz="4" w:space="0" w:color="auto"/>
              <w:bottom w:val="single" w:sz="4" w:space="0" w:color="auto"/>
              <w:right w:val="single" w:sz="4" w:space="0" w:color="auto"/>
            </w:tcBorders>
          </w:tcPr>
          <w:p w14:paraId="059E7A3E" w14:textId="528DFF07" w:rsidR="00D56E0A" w:rsidRPr="0051060B" w:rsidRDefault="00F009A3" w:rsidP="007223C2">
            <w:pPr>
              <w:spacing w:line="312" w:lineRule="auto"/>
              <w:rPr>
                <w:rFonts w:ascii="Arial" w:hAnsi="Arial" w:cs="Arial"/>
              </w:rPr>
            </w:pPr>
            <w:r w:rsidRPr="0051060B">
              <w:rPr>
                <w:rFonts w:ascii="Arial" w:hAnsi="Arial" w:cs="Arial"/>
              </w:rPr>
              <w:t>Circumstances include:</w:t>
            </w:r>
          </w:p>
          <w:p w14:paraId="541FBAC8" w14:textId="577638B8" w:rsidR="00807F30" w:rsidRPr="0051060B" w:rsidRDefault="00807F30" w:rsidP="00807F30">
            <w:pPr>
              <w:pStyle w:val="ListParagraph"/>
              <w:numPr>
                <w:ilvl w:val="0"/>
                <w:numId w:val="21"/>
              </w:numPr>
              <w:spacing w:before="0" w:after="120" w:line="312" w:lineRule="auto"/>
              <w:rPr>
                <w:rFonts w:cs="Arial"/>
              </w:rPr>
            </w:pPr>
            <w:r w:rsidRPr="0051060B">
              <w:rPr>
                <w:rFonts w:cs="Arial"/>
              </w:rPr>
              <w:t>Audit of a complete set of consolidated and separate financial statements of a listed entity using a fair presentation framework. The audit is a group audit of an entity with subsidiaries and of the company (</w:t>
            </w:r>
            <w:r w:rsidR="001C45A3">
              <w:rPr>
                <w:rFonts w:cs="Arial"/>
              </w:rPr>
              <w:t>i.e.</w:t>
            </w:r>
            <w:r w:rsidRPr="0051060B">
              <w:rPr>
                <w:rFonts w:cs="Arial"/>
              </w:rPr>
              <w:t xml:space="preserve"> ISA 600 applies). Consolidated financial statements and separate financial statements are presented together (four column format)</w:t>
            </w:r>
            <w:r w:rsidR="005F51D3" w:rsidRPr="0051060B">
              <w:rPr>
                <w:rFonts w:cs="Arial"/>
              </w:rPr>
              <w:t>.</w:t>
            </w:r>
          </w:p>
          <w:p w14:paraId="604D7C65" w14:textId="26A32483" w:rsidR="00807F30" w:rsidRPr="0051060B" w:rsidRDefault="00807F30" w:rsidP="00807F30">
            <w:pPr>
              <w:pStyle w:val="ListParagraph"/>
              <w:numPr>
                <w:ilvl w:val="0"/>
                <w:numId w:val="21"/>
              </w:numPr>
              <w:spacing w:before="0" w:after="120" w:line="312" w:lineRule="auto"/>
              <w:rPr>
                <w:rFonts w:cs="Arial"/>
              </w:rPr>
            </w:pPr>
            <w:r w:rsidRPr="0051060B">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5F51D3" w:rsidRPr="0051060B">
              <w:rPr>
                <w:rFonts w:eastAsia="Times New Roman" w:cs="Arial"/>
                <w:color w:val="000000"/>
                <w:lang w:val="en-ZA" w:eastAsia="en-ZA"/>
              </w:rPr>
              <w:t>.</w:t>
            </w:r>
          </w:p>
          <w:p w14:paraId="17AA248E" w14:textId="5BBC761A" w:rsidR="00807F30" w:rsidRPr="0051060B" w:rsidRDefault="00807F30" w:rsidP="00807F30">
            <w:pPr>
              <w:pStyle w:val="ListParagraph"/>
              <w:numPr>
                <w:ilvl w:val="0"/>
                <w:numId w:val="21"/>
              </w:numPr>
              <w:spacing w:before="0" w:after="120" w:line="312" w:lineRule="auto"/>
              <w:rPr>
                <w:rFonts w:eastAsia="BatangChe" w:cs="Arial"/>
              </w:rPr>
            </w:pPr>
            <w:r w:rsidRPr="0051060B">
              <w:rPr>
                <w:rFonts w:eastAsia="Times New Roman" w:cs="Arial"/>
                <w:color w:val="000000"/>
                <w:lang w:val="en-ZA" w:eastAsia="en-ZA"/>
              </w:rPr>
              <w:t xml:space="preserve">Key audit matters relating to the </w:t>
            </w:r>
            <w:r w:rsidRPr="0051060B">
              <w:rPr>
                <w:rFonts w:cs="Arial"/>
              </w:rPr>
              <w:t>consolidated and separate financial statements</w:t>
            </w:r>
            <w:r w:rsidRPr="0051060B">
              <w:rPr>
                <w:rFonts w:eastAsia="Times New Roman" w:cs="Arial"/>
                <w:color w:val="000000"/>
                <w:lang w:val="en-ZA" w:eastAsia="en-ZA"/>
              </w:rPr>
              <w:t xml:space="preserve"> </w:t>
            </w:r>
            <w:r w:rsidRPr="0051060B">
              <w:rPr>
                <w:rFonts w:eastAsia="BatangChe" w:cs="Arial"/>
                <w:color w:val="000000"/>
                <w:lang w:val="en-ZA" w:eastAsia="en-ZA"/>
              </w:rPr>
              <w:t>have been communicated</w:t>
            </w:r>
            <w:r w:rsidR="005F51D3" w:rsidRPr="0051060B">
              <w:rPr>
                <w:rFonts w:eastAsia="BatangChe" w:cs="Arial"/>
                <w:color w:val="000000"/>
                <w:lang w:val="en-ZA" w:eastAsia="en-ZA"/>
              </w:rPr>
              <w:t>.</w:t>
            </w:r>
          </w:p>
          <w:p w14:paraId="75492AB5" w14:textId="79EA8942" w:rsidR="00807F30" w:rsidRPr="0051060B" w:rsidRDefault="00807F30" w:rsidP="00807F30">
            <w:pPr>
              <w:pStyle w:val="ListParagraph"/>
              <w:numPr>
                <w:ilvl w:val="0"/>
                <w:numId w:val="21"/>
              </w:numPr>
              <w:spacing w:before="0" w:after="120" w:line="312" w:lineRule="auto"/>
              <w:rPr>
                <w:rFonts w:cs="Arial"/>
              </w:rPr>
            </w:pPr>
            <w:r w:rsidRPr="0051060B">
              <w:rPr>
                <w:rFonts w:eastAsia="BatangChe" w:cs="Arial"/>
              </w:rPr>
              <w:t>The auditor has obtained part of the other information prior to the date of the auditor’s report, has not identified</w:t>
            </w:r>
            <w:r w:rsidR="006613CE">
              <w:rPr>
                <w:rFonts w:eastAsia="BatangChe" w:cs="Arial"/>
              </w:rPr>
              <w:t xml:space="preserve"> a material inconsistency between the other information and the financial statements or between the other information and the auditor’s knowledge obtained in the audit</w:t>
            </w:r>
            <w:r w:rsidR="006613CE" w:rsidRPr="006554C5">
              <w:rPr>
                <w:rFonts w:eastAsia="BatangChe" w:cs="Arial"/>
              </w:rPr>
              <w:t xml:space="preserve"> </w:t>
            </w:r>
            <w:r w:rsidR="006613CE">
              <w:rPr>
                <w:rFonts w:eastAsia="BatangChe" w:cs="Arial"/>
              </w:rPr>
              <w:t>or</w:t>
            </w:r>
            <w:r w:rsidRPr="0051060B">
              <w:rPr>
                <w:rFonts w:eastAsia="BatangChe" w:cs="Arial"/>
              </w:rPr>
              <w:t xml:space="preserve"> a material misstatement of the other information, and expects to obtain other information after the date of the auditor’s report</w:t>
            </w:r>
            <w:r w:rsidR="005F51D3" w:rsidRPr="0051060B">
              <w:rPr>
                <w:rFonts w:eastAsia="BatangChe" w:cs="Arial"/>
              </w:rPr>
              <w:t>.</w:t>
            </w:r>
            <w:r w:rsidRPr="0051060B">
              <w:rPr>
                <w:rFonts w:eastAsia="BatangChe" w:cs="Arial"/>
              </w:rPr>
              <w:t xml:space="preserve"> </w:t>
            </w:r>
          </w:p>
          <w:p w14:paraId="1F91819B" w14:textId="6D6AC1D5" w:rsidR="00807F30" w:rsidRPr="0051060B" w:rsidRDefault="00807F30" w:rsidP="00807F30">
            <w:pPr>
              <w:pStyle w:val="ListParagraph"/>
              <w:numPr>
                <w:ilvl w:val="0"/>
                <w:numId w:val="21"/>
              </w:numPr>
              <w:spacing w:before="0" w:after="120" w:line="312" w:lineRule="auto"/>
              <w:rPr>
                <w:rFonts w:cs="Arial"/>
                <w:bCs/>
              </w:rPr>
            </w:pPr>
            <w:r w:rsidRPr="0051060B">
              <w:t>The auditor has concluded an unmodified (</w:t>
            </w:r>
            <w:r w:rsidR="001C45A3">
              <w:t>i.e.</w:t>
            </w:r>
            <w:r w:rsidRPr="0051060B">
              <w:t xml:space="preserve"> “clean”) opinion is appropriate based on the audit evidence obtained</w:t>
            </w:r>
            <w:r w:rsidR="00EA02DF" w:rsidRPr="0051060B">
              <w:t>.</w:t>
            </w:r>
          </w:p>
          <w:p w14:paraId="2BC44F7A" w14:textId="68A079ED" w:rsidR="00F009A3" w:rsidRPr="0051060B" w:rsidRDefault="00F009A3" w:rsidP="00807F30">
            <w:pPr>
              <w:pStyle w:val="ListParagraph"/>
              <w:numPr>
                <w:ilvl w:val="0"/>
                <w:numId w:val="21"/>
              </w:numPr>
              <w:spacing w:before="0" w:after="120" w:line="312" w:lineRule="auto"/>
              <w:rPr>
                <w:rFonts w:cs="Arial"/>
                <w:bCs/>
              </w:rPr>
            </w:pPr>
            <w:r w:rsidRPr="0051060B">
              <w:rPr>
                <w:rFonts w:cs="Arial"/>
              </w:rPr>
              <w:t>Reportable irregularity identified and reported in terms of section 45 of the APA</w:t>
            </w:r>
            <w:r w:rsidR="00462538" w:rsidRPr="0051060B">
              <w:rPr>
                <w:rFonts w:cs="Arial"/>
              </w:rPr>
              <w:t xml:space="preserve">. </w:t>
            </w:r>
            <w:r w:rsidRPr="0051060B">
              <w:rPr>
                <w:rFonts w:cs="Arial"/>
              </w:rPr>
              <w:t>Reportable irregularity does not affect the fair presentation of the</w:t>
            </w:r>
            <w:r w:rsidR="003366CD" w:rsidRPr="0051060B">
              <w:rPr>
                <w:rFonts w:cs="Arial"/>
              </w:rPr>
              <w:t xml:space="preserve"> consolidated and separate</w:t>
            </w:r>
            <w:r w:rsidRPr="0051060B">
              <w:rPr>
                <w:rFonts w:cs="Arial"/>
              </w:rPr>
              <w:t xml:space="preserve"> financial statements</w:t>
            </w:r>
            <w:r w:rsidR="00DB672C" w:rsidRPr="0051060B">
              <w:rPr>
                <w:rFonts w:cs="Arial"/>
              </w:rPr>
              <w:t xml:space="preserve"> and is not considered a key audit matter</w:t>
            </w:r>
            <w:r w:rsidR="00462538" w:rsidRPr="0051060B">
              <w:rPr>
                <w:rFonts w:cs="Arial"/>
              </w:rPr>
              <w:t xml:space="preserve">. </w:t>
            </w:r>
            <w:r w:rsidRPr="0051060B">
              <w:rPr>
                <w:rFonts w:cs="Arial"/>
              </w:rPr>
              <w:t>Report on other legal and regulatory requirements</w:t>
            </w:r>
            <w:r w:rsidR="00EA02DF" w:rsidRPr="0051060B">
              <w:rPr>
                <w:rFonts w:cs="Arial"/>
              </w:rPr>
              <w:t>.</w:t>
            </w:r>
          </w:p>
          <w:p w14:paraId="2529C294" w14:textId="6ED110BE" w:rsidR="00321EF7" w:rsidRPr="0051060B" w:rsidRDefault="00321EF7" w:rsidP="00807F30">
            <w:pPr>
              <w:pStyle w:val="ListParagraph"/>
              <w:numPr>
                <w:ilvl w:val="0"/>
                <w:numId w:val="21"/>
              </w:numPr>
              <w:spacing w:before="0" w:after="120" w:line="312" w:lineRule="auto"/>
              <w:rPr>
                <w:rFonts w:cs="Arial"/>
                <w:bCs/>
              </w:rPr>
            </w:pPr>
            <w:r w:rsidRPr="0051060B">
              <w:rPr>
                <w:rFonts w:cs="Arial"/>
              </w:rPr>
              <w:t>The auditor has disclosed the number of years which the audit firm has been</w:t>
            </w:r>
            <w:r w:rsidR="00565761">
              <w:rPr>
                <w:rFonts w:cs="Arial"/>
              </w:rPr>
              <w:t xml:space="preserve"> the</w:t>
            </w:r>
            <w:r w:rsidRPr="0051060B">
              <w:rPr>
                <w:rFonts w:cs="Arial"/>
              </w:rPr>
              <w:t xml:space="preserve"> auditor of the listed entity (audit tenure)</w:t>
            </w:r>
            <w:r w:rsidR="00EA02DF" w:rsidRPr="0051060B">
              <w:rPr>
                <w:rFonts w:cs="Arial"/>
              </w:rPr>
              <w:t>.</w:t>
            </w:r>
          </w:p>
        </w:tc>
      </w:tr>
    </w:tbl>
    <w:p w14:paraId="686C9A2E" w14:textId="77777777" w:rsidR="00F009A3" w:rsidRPr="007223C2" w:rsidRDefault="00F009A3" w:rsidP="00F009A3">
      <w:pPr>
        <w:spacing w:line="312" w:lineRule="auto"/>
        <w:rPr>
          <w:rFonts w:ascii="Arial" w:hAnsi="Arial" w:cs="Arial"/>
          <w:highlight w:val="cyan"/>
        </w:rPr>
      </w:pPr>
    </w:p>
    <w:p w14:paraId="2963BB1E" w14:textId="77777777" w:rsidR="00F009A3" w:rsidRPr="0051060B" w:rsidRDefault="00F009A3" w:rsidP="00443CF3">
      <w:pPr>
        <w:keepNext/>
        <w:widowControl/>
        <w:spacing w:line="312" w:lineRule="auto"/>
        <w:jc w:val="center"/>
        <w:rPr>
          <w:rFonts w:ascii="Arial" w:hAnsi="Arial" w:cs="Arial"/>
          <w:b/>
          <w:bCs/>
        </w:rPr>
      </w:pPr>
      <w:r w:rsidRPr="0051060B">
        <w:rPr>
          <w:rFonts w:ascii="Arial" w:hAnsi="Arial" w:cs="Arial"/>
          <w:b/>
        </w:rPr>
        <w:lastRenderedPageBreak/>
        <w:t>Independent Auditor’s Report</w:t>
      </w:r>
    </w:p>
    <w:p w14:paraId="720E30A8" w14:textId="77777777" w:rsidR="00F009A3" w:rsidRPr="0051060B" w:rsidRDefault="00F009A3" w:rsidP="00443CF3">
      <w:pPr>
        <w:keepNext/>
        <w:widowControl/>
        <w:spacing w:line="312" w:lineRule="auto"/>
        <w:rPr>
          <w:rFonts w:ascii="Arial" w:hAnsi="Arial" w:cs="Arial"/>
        </w:rPr>
      </w:pPr>
    </w:p>
    <w:p w14:paraId="256D972B" w14:textId="77777777" w:rsidR="00F009A3" w:rsidRPr="0051060B" w:rsidRDefault="00F009A3" w:rsidP="00443CF3">
      <w:pPr>
        <w:keepNext/>
        <w:widowControl/>
        <w:spacing w:line="312" w:lineRule="auto"/>
        <w:rPr>
          <w:rFonts w:ascii="Arial" w:hAnsi="Arial" w:cs="Arial"/>
          <w:i/>
        </w:rPr>
      </w:pPr>
      <w:r w:rsidRPr="0051060B">
        <w:rPr>
          <w:rFonts w:ascii="Arial" w:hAnsi="Arial" w:cs="Arial"/>
          <w:i/>
        </w:rPr>
        <w:t>To the Shareholders of ABC Limited</w:t>
      </w:r>
    </w:p>
    <w:p w14:paraId="784D0317" w14:textId="4BFB7472" w:rsidR="00F009A3" w:rsidRPr="0051060B" w:rsidRDefault="00F009A3" w:rsidP="00443CF3">
      <w:pPr>
        <w:keepNext/>
        <w:widowControl/>
        <w:spacing w:line="312" w:lineRule="auto"/>
        <w:rPr>
          <w:rFonts w:ascii="Arial" w:hAnsi="Arial" w:cs="Arial"/>
          <w:bCs/>
        </w:rPr>
      </w:pPr>
      <w:r w:rsidRPr="0051060B">
        <w:rPr>
          <w:rFonts w:ascii="Arial" w:hAnsi="Arial" w:cs="Arial"/>
          <w:b/>
        </w:rPr>
        <w:t>Report on</w:t>
      </w:r>
      <w:r w:rsidR="00DB672C" w:rsidRPr="0051060B">
        <w:rPr>
          <w:rFonts w:ascii="Arial" w:hAnsi="Arial" w:cs="Arial"/>
          <w:b/>
        </w:rPr>
        <w:t xml:space="preserve"> the Audit of the</w:t>
      </w:r>
      <w:r w:rsidR="00EA02DF" w:rsidRPr="0051060B">
        <w:rPr>
          <w:rFonts w:ascii="Arial" w:hAnsi="Arial" w:cs="Arial"/>
          <w:b/>
        </w:rPr>
        <w:t xml:space="preserve"> Consolidated and Separate</w:t>
      </w:r>
      <w:r w:rsidRPr="0051060B">
        <w:rPr>
          <w:rFonts w:ascii="Arial" w:hAnsi="Arial" w:cs="Arial"/>
          <w:b/>
        </w:rPr>
        <w:t xml:space="preserve"> Financial Statements</w:t>
      </w:r>
    </w:p>
    <w:p w14:paraId="3D7C8B95" w14:textId="77777777" w:rsidR="00250826" w:rsidRPr="0051060B" w:rsidRDefault="00250826" w:rsidP="00443CF3">
      <w:pPr>
        <w:pStyle w:val="Default"/>
        <w:keepNext/>
        <w:widowControl/>
        <w:spacing w:after="120" w:line="312" w:lineRule="auto"/>
        <w:rPr>
          <w:rFonts w:ascii="Arial" w:hAnsi="Arial" w:cs="Arial"/>
          <w:i/>
          <w:sz w:val="22"/>
          <w:szCs w:val="22"/>
          <w:lang w:val="en-ZA" w:eastAsia="en-US"/>
        </w:rPr>
      </w:pPr>
      <w:r w:rsidRPr="0051060B">
        <w:rPr>
          <w:rFonts w:ascii="Arial" w:hAnsi="Arial" w:cs="Arial"/>
          <w:i/>
          <w:sz w:val="22"/>
          <w:szCs w:val="22"/>
          <w:lang w:val="en-ZA" w:eastAsia="en-US"/>
        </w:rPr>
        <w:t>Opinion</w:t>
      </w:r>
    </w:p>
    <w:p w14:paraId="6E03A147" w14:textId="1DCAFAC1" w:rsidR="00250826" w:rsidRPr="0051060B" w:rsidRDefault="00250826" w:rsidP="00443CF3">
      <w:pPr>
        <w:pStyle w:val="ac-01"/>
        <w:keepNext/>
        <w:widowControl/>
        <w:tabs>
          <w:tab w:val="left" w:pos="8505"/>
        </w:tabs>
        <w:spacing w:after="120" w:line="312" w:lineRule="auto"/>
        <w:ind w:right="4"/>
        <w:jc w:val="both"/>
        <w:rPr>
          <w:rFonts w:ascii="Arial" w:eastAsia="Times New Roman" w:hAnsi="Arial" w:cs="Arial"/>
          <w:color w:val="000000"/>
          <w:sz w:val="22"/>
          <w:szCs w:val="22"/>
          <w:lang w:val="en-ZA" w:eastAsia="en-ZA"/>
        </w:rPr>
      </w:pPr>
      <w:r w:rsidRPr="0051060B">
        <w:rPr>
          <w:rFonts w:ascii="Arial" w:eastAsia="Times New Roman" w:hAnsi="Arial" w:cs="Arial"/>
          <w:color w:val="000000"/>
          <w:sz w:val="22"/>
          <w:szCs w:val="22"/>
          <w:lang w:val="en-ZA" w:eastAsia="en-ZA"/>
        </w:rPr>
        <w:t>We have audited the</w:t>
      </w:r>
      <w:r w:rsidR="00EA02DF" w:rsidRPr="0051060B">
        <w:rPr>
          <w:rFonts w:ascii="Arial" w:eastAsia="Times New Roman" w:hAnsi="Arial" w:cs="Arial"/>
          <w:color w:val="000000"/>
          <w:sz w:val="22"/>
          <w:szCs w:val="22"/>
          <w:lang w:val="en-ZA" w:eastAsia="en-ZA"/>
        </w:rPr>
        <w:t xml:space="preserve"> consolidated and separate</w:t>
      </w:r>
      <w:r w:rsidRPr="0051060B">
        <w:rPr>
          <w:rFonts w:ascii="Arial" w:eastAsia="Times New Roman" w:hAnsi="Arial" w:cs="Arial"/>
          <w:color w:val="000000"/>
          <w:sz w:val="22"/>
          <w:szCs w:val="22"/>
          <w:lang w:val="en-ZA" w:eastAsia="en-ZA"/>
        </w:rPr>
        <w:t xml:space="preserve"> financial statements of ABC Limited </w:t>
      </w:r>
      <w:r w:rsidR="004249C0">
        <w:rPr>
          <w:rFonts w:ascii="Arial" w:eastAsia="Times New Roman" w:hAnsi="Arial" w:cs="Arial"/>
          <w:color w:val="000000"/>
          <w:sz w:val="22"/>
          <w:szCs w:val="22"/>
          <w:lang w:val="en-ZA" w:eastAsia="en-ZA"/>
        </w:rPr>
        <w:t xml:space="preserve"> (the group and company) </w:t>
      </w:r>
      <w:r w:rsidRPr="0051060B">
        <w:rPr>
          <w:rFonts w:ascii="Arial" w:eastAsia="Times New Roman" w:hAnsi="Arial" w:cs="Arial"/>
          <w:color w:val="000000"/>
          <w:sz w:val="22"/>
          <w:szCs w:val="22"/>
          <w:lang w:val="en-ZA" w:eastAsia="en-ZA"/>
        </w:rPr>
        <w:t>set out on pages … to …, which comprise the</w:t>
      </w:r>
      <w:r w:rsidR="00EA02DF" w:rsidRPr="0051060B">
        <w:rPr>
          <w:rFonts w:ascii="Arial" w:eastAsia="Times New Roman" w:hAnsi="Arial" w:cs="Arial"/>
          <w:color w:val="000000"/>
          <w:sz w:val="22"/>
          <w:szCs w:val="22"/>
          <w:lang w:val="en-ZA" w:eastAsia="en-ZA"/>
        </w:rPr>
        <w:t xml:space="preserve"> consolidated and separate</w:t>
      </w:r>
      <w:r w:rsidRPr="0051060B">
        <w:rPr>
          <w:rFonts w:ascii="Arial" w:eastAsia="Times New Roman" w:hAnsi="Arial" w:cs="Arial"/>
          <w:color w:val="000000"/>
          <w:sz w:val="22"/>
          <w:szCs w:val="22"/>
          <w:lang w:val="en-ZA" w:eastAsia="en-ZA"/>
        </w:rPr>
        <w:t xml:space="preserve"> statement</w:t>
      </w:r>
      <w:r w:rsidR="0068572A" w:rsidRPr="0051060B">
        <w:rPr>
          <w:rFonts w:ascii="Arial" w:eastAsia="Times New Roman" w:hAnsi="Arial" w:cs="Arial"/>
          <w:color w:val="000000"/>
          <w:sz w:val="22"/>
          <w:szCs w:val="22"/>
          <w:lang w:val="en-ZA" w:eastAsia="en-ZA"/>
        </w:rPr>
        <w:t>s</w:t>
      </w:r>
      <w:r w:rsidRPr="0051060B">
        <w:rPr>
          <w:rFonts w:ascii="Arial" w:eastAsia="Times New Roman" w:hAnsi="Arial" w:cs="Arial"/>
          <w:color w:val="000000"/>
          <w:sz w:val="22"/>
          <w:szCs w:val="22"/>
          <w:lang w:val="en-ZA" w:eastAsia="en-ZA"/>
        </w:rPr>
        <w:t xml:space="preserve"> of financial position as at 31 December 20X1, and the</w:t>
      </w:r>
      <w:r w:rsidR="00EA02DF" w:rsidRPr="0051060B">
        <w:rPr>
          <w:rFonts w:ascii="Arial" w:eastAsia="Times New Roman" w:hAnsi="Arial" w:cs="Arial"/>
          <w:color w:val="000000"/>
          <w:sz w:val="22"/>
          <w:szCs w:val="22"/>
          <w:lang w:val="en-ZA" w:eastAsia="en-ZA"/>
        </w:rPr>
        <w:t xml:space="preserve"> consolidated and separate</w:t>
      </w:r>
      <w:r w:rsidRPr="0051060B">
        <w:rPr>
          <w:rFonts w:ascii="Arial" w:eastAsia="Times New Roman" w:hAnsi="Arial" w:cs="Arial"/>
          <w:color w:val="000000"/>
          <w:sz w:val="22"/>
          <w:szCs w:val="22"/>
          <w:lang w:val="en-ZA" w:eastAsia="en-ZA"/>
        </w:rPr>
        <w:t xml:space="preserve"> </w:t>
      </w:r>
      <w:r w:rsidR="00C510E4" w:rsidRPr="0051060B">
        <w:rPr>
          <w:rFonts w:ascii="Arial" w:eastAsia="Times New Roman" w:hAnsi="Arial" w:cs="Arial"/>
          <w:color w:val="000000"/>
          <w:sz w:val="22"/>
          <w:szCs w:val="22"/>
          <w:lang w:val="en-ZA" w:eastAsia="en-ZA"/>
        </w:rPr>
        <w:t>statement</w:t>
      </w:r>
      <w:r w:rsidR="0068572A" w:rsidRPr="0051060B">
        <w:rPr>
          <w:rFonts w:ascii="Arial" w:eastAsia="Times New Roman" w:hAnsi="Arial" w:cs="Arial"/>
          <w:color w:val="000000"/>
          <w:sz w:val="22"/>
          <w:szCs w:val="22"/>
          <w:lang w:val="en-ZA" w:eastAsia="en-ZA"/>
        </w:rPr>
        <w:t>s</w:t>
      </w:r>
      <w:r w:rsidR="00C510E4" w:rsidRPr="0051060B">
        <w:rPr>
          <w:rFonts w:ascii="Arial" w:eastAsia="Times New Roman" w:hAnsi="Arial" w:cs="Arial"/>
          <w:color w:val="000000"/>
          <w:sz w:val="22"/>
          <w:szCs w:val="22"/>
          <w:lang w:val="en-ZA" w:eastAsia="en-ZA"/>
        </w:rPr>
        <w:t xml:space="preserve"> of profit or loss and other comprehensive income</w:t>
      </w:r>
      <w:r w:rsidRPr="0051060B">
        <w:rPr>
          <w:rFonts w:ascii="Arial" w:eastAsia="Times New Roman" w:hAnsi="Arial" w:cs="Arial"/>
          <w:color w:val="000000"/>
          <w:sz w:val="22"/>
          <w:szCs w:val="22"/>
          <w:lang w:val="en-ZA" w:eastAsia="en-ZA"/>
        </w:rPr>
        <w:t xml:space="preserve">, </w:t>
      </w:r>
      <w:r w:rsidR="00EA02DF" w:rsidRPr="0051060B">
        <w:rPr>
          <w:rFonts w:ascii="Arial" w:eastAsia="Times New Roman" w:hAnsi="Arial" w:cs="Arial"/>
          <w:color w:val="000000"/>
          <w:sz w:val="22"/>
          <w:szCs w:val="22"/>
          <w:lang w:val="en-ZA" w:eastAsia="en-ZA"/>
        </w:rPr>
        <w:t xml:space="preserve">consolidated and separate </w:t>
      </w:r>
      <w:r w:rsidRPr="0051060B">
        <w:rPr>
          <w:rFonts w:ascii="Arial" w:eastAsia="Times New Roman" w:hAnsi="Arial" w:cs="Arial"/>
          <w:color w:val="000000"/>
          <w:sz w:val="22"/>
          <w:szCs w:val="22"/>
          <w:lang w:val="en-ZA" w:eastAsia="en-ZA"/>
        </w:rPr>
        <w:t>statement</w:t>
      </w:r>
      <w:r w:rsidR="0068572A" w:rsidRPr="0051060B">
        <w:rPr>
          <w:rFonts w:ascii="Arial" w:eastAsia="Times New Roman" w:hAnsi="Arial" w:cs="Arial"/>
          <w:color w:val="000000"/>
          <w:sz w:val="22"/>
          <w:szCs w:val="22"/>
          <w:lang w:val="en-ZA" w:eastAsia="en-ZA"/>
        </w:rPr>
        <w:t>s</w:t>
      </w:r>
      <w:r w:rsidRPr="0051060B">
        <w:rPr>
          <w:rFonts w:ascii="Arial" w:eastAsia="Times New Roman" w:hAnsi="Arial" w:cs="Arial"/>
          <w:color w:val="000000"/>
          <w:sz w:val="22"/>
          <w:szCs w:val="22"/>
          <w:lang w:val="en-ZA" w:eastAsia="en-ZA"/>
        </w:rPr>
        <w:t xml:space="preserve"> of changes in equity and </w:t>
      </w:r>
      <w:r w:rsidR="00EA02DF" w:rsidRPr="0051060B">
        <w:rPr>
          <w:rFonts w:ascii="Arial" w:eastAsia="Times New Roman" w:hAnsi="Arial" w:cs="Arial"/>
          <w:color w:val="000000"/>
          <w:sz w:val="22"/>
          <w:szCs w:val="22"/>
          <w:lang w:val="en-ZA" w:eastAsia="en-ZA"/>
        </w:rPr>
        <w:t xml:space="preserve">the consolidated and separate </w:t>
      </w:r>
      <w:r w:rsidRPr="0051060B">
        <w:rPr>
          <w:rFonts w:ascii="Arial" w:eastAsia="Times New Roman" w:hAnsi="Arial" w:cs="Arial"/>
          <w:color w:val="000000"/>
          <w:sz w:val="22"/>
          <w:szCs w:val="22"/>
          <w:lang w:val="en-ZA" w:eastAsia="en-ZA"/>
        </w:rPr>
        <w:t>statement</w:t>
      </w:r>
      <w:r w:rsidR="0068572A" w:rsidRPr="0051060B">
        <w:rPr>
          <w:rFonts w:ascii="Arial" w:eastAsia="Times New Roman" w:hAnsi="Arial" w:cs="Arial"/>
          <w:color w:val="000000"/>
          <w:sz w:val="22"/>
          <w:szCs w:val="22"/>
          <w:lang w:val="en-ZA" w:eastAsia="en-ZA"/>
        </w:rPr>
        <w:t>s</w:t>
      </w:r>
      <w:r w:rsidRPr="0051060B">
        <w:rPr>
          <w:rFonts w:ascii="Arial" w:eastAsia="Times New Roman" w:hAnsi="Arial" w:cs="Arial"/>
          <w:color w:val="000000"/>
          <w:sz w:val="22"/>
          <w:szCs w:val="22"/>
          <w:lang w:val="en-ZA" w:eastAsia="en-ZA"/>
        </w:rPr>
        <w:t xml:space="preserve"> of cash flows for the year then ended, and notes to the</w:t>
      </w:r>
      <w:r w:rsidR="00EA02DF" w:rsidRPr="0051060B">
        <w:rPr>
          <w:rFonts w:ascii="Arial" w:eastAsia="Times New Roman" w:hAnsi="Arial" w:cs="Arial"/>
          <w:color w:val="000000"/>
          <w:sz w:val="22"/>
          <w:szCs w:val="22"/>
          <w:lang w:val="en-ZA" w:eastAsia="en-ZA"/>
        </w:rPr>
        <w:t xml:space="preserve"> consolidated and separate</w:t>
      </w:r>
      <w:r w:rsidRPr="0051060B">
        <w:rPr>
          <w:rFonts w:ascii="Arial" w:eastAsia="Times New Roman" w:hAnsi="Arial" w:cs="Arial"/>
          <w:color w:val="000000"/>
          <w:sz w:val="22"/>
          <w:szCs w:val="22"/>
          <w:lang w:val="en-ZA" w:eastAsia="en-ZA"/>
        </w:rPr>
        <w:t xml:space="preserve"> financial statements, including a summary of significant accounting policies. </w:t>
      </w:r>
    </w:p>
    <w:p w14:paraId="1F89ECCD" w14:textId="03427901" w:rsidR="00250826" w:rsidRPr="0051060B" w:rsidRDefault="00250826" w:rsidP="00A85879">
      <w:pPr>
        <w:pStyle w:val="ac-01"/>
        <w:tabs>
          <w:tab w:val="left" w:pos="8505"/>
        </w:tabs>
        <w:spacing w:after="120" w:line="312" w:lineRule="auto"/>
        <w:ind w:right="6"/>
        <w:jc w:val="both"/>
        <w:rPr>
          <w:rFonts w:ascii="Arial" w:hAnsi="Arial" w:cs="Arial"/>
          <w:i/>
        </w:rPr>
      </w:pPr>
      <w:r w:rsidRPr="0051060B">
        <w:rPr>
          <w:rFonts w:ascii="Arial" w:hAnsi="Arial" w:cs="Arial"/>
          <w:sz w:val="22"/>
          <w:szCs w:val="22"/>
        </w:rPr>
        <w:t>In our opinion, the</w:t>
      </w:r>
      <w:r w:rsidR="00EA02DF" w:rsidRPr="0051060B">
        <w:rPr>
          <w:rFonts w:ascii="Arial" w:hAnsi="Arial" w:cs="Arial"/>
          <w:sz w:val="22"/>
          <w:szCs w:val="22"/>
        </w:rPr>
        <w:t xml:space="preserve"> </w:t>
      </w:r>
      <w:r w:rsidR="00EA02DF" w:rsidRPr="0051060B">
        <w:rPr>
          <w:rFonts w:ascii="Arial" w:eastAsia="Times New Roman" w:hAnsi="Arial" w:cs="Arial"/>
          <w:color w:val="000000"/>
          <w:sz w:val="22"/>
          <w:szCs w:val="22"/>
          <w:lang w:val="en-ZA" w:eastAsia="en-ZA"/>
        </w:rPr>
        <w:t>consolidated and separate</w:t>
      </w:r>
      <w:r w:rsidRPr="0051060B">
        <w:rPr>
          <w:rFonts w:ascii="Arial" w:hAnsi="Arial" w:cs="Arial"/>
          <w:sz w:val="22"/>
          <w:szCs w:val="22"/>
        </w:rPr>
        <w:t xml:space="preserve"> financial statements present fairly, in all material respects, the</w:t>
      </w:r>
      <w:r w:rsidR="00EA02DF" w:rsidRPr="0051060B">
        <w:rPr>
          <w:rFonts w:ascii="Arial" w:hAnsi="Arial" w:cs="Arial"/>
          <w:sz w:val="22"/>
          <w:szCs w:val="22"/>
        </w:rPr>
        <w:t xml:space="preserve"> </w:t>
      </w:r>
      <w:r w:rsidR="00EA02DF" w:rsidRPr="0051060B">
        <w:rPr>
          <w:rFonts w:ascii="Arial" w:eastAsia="Times New Roman" w:hAnsi="Arial" w:cs="Arial"/>
          <w:color w:val="000000"/>
          <w:sz w:val="22"/>
          <w:szCs w:val="22"/>
          <w:lang w:val="en-ZA" w:eastAsia="en-ZA"/>
        </w:rPr>
        <w:t>consolidated and separate</w:t>
      </w:r>
      <w:r w:rsidRPr="0051060B">
        <w:rPr>
          <w:rFonts w:ascii="Arial" w:hAnsi="Arial" w:cs="Arial"/>
          <w:sz w:val="22"/>
          <w:szCs w:val="22"/>
        </w:rPr>
        <w:t xml:space="preserve"> financial position of </w:t>
      </w:r>
      <w:r w:rsidRPr="0051060B">
        <w:rPr>
          <w:rFonts w:ascii="Arial" w:eastAsia="Times New Roman" w:hAnsi="Arial" w:cs="Arial"/>
          <w:color w:val="000000"/>
          <w:sz w:val="22"/>
          <w:szCs w:val="22"/>
          <w:lang w:val="en-ZA" w:eastAsia="en-ZA"/>
        </w:rPr>
        <w:t>ABC Limited</w:t>
      </w:r>
      <w:r w:rsidRPr="0051060B">
        <w:rPr>
          <w:rFonts w:ascii="Arial" w:hAnsi="Arial" w:cs="Arial"/>
          <w:sz w:val="22"/>
          <w:szCs w:val="22"/>
        </w:rPr>
        <w:t xml:space="preserve"> as at 31 December 20X1, and its</w:t>
      </w:r>
      <w:r w:rsidR="00EA02DF" w:rsidRPr="0051060B">
        <w:rPr>
          <w:rFonts w:ascii="Arial" w:hAnsi="Arial" w:cs="Arial"/>
          <w:sz w:val="22"/>
          <w:szCs w:val="22"/>
        </w:rPr>
        <w:t xml:space="preserve"> </w:t>
      </w:r>
      <w:r w:rsidR="00EA02DF" w:rsidRPr="0051060B">
        <w:rPr>
          <w:rFonts w:ascii="Arial" w:eastAsia="Times New Roman" w:hAnsi="Arial" w:cs="Arial"/>
          <w:color w:val="000000"/>
          <w:sz w:val="22"/>
          <w:szCs w:val="22"/>
          <w:lang w:val="en-ZA" w:eastAsia="en-ZA"/>
        </w:rPr>
        <w:t>consolidated and separate</w:t>
      </w:r>
      <w:r w:rsidRPr="0051060B">
        <w:rPr>
          <w:rFonts w:ascii="Arial" w:hAnsi="Arial" w:cs="Arial"/>
          <w:sz w:val="22"/>
          <w:szCs w:val="22"/>
        </w:rPr>
        <w:t xml:space="preserve"> financial performance and</w:t>
      </w:r>
      <w:r w:rsidR="00EA02DF" w:rsidRPr="0051060B">
        <w:rPr>
          <w:rFonts w:ascii="Arial" w:hAnsi="Arial" w:cs="Arial"/>
          <w:sz w:val="22"/>
          <w:szCs w:val="22"/>
        </w:rPr>
        <w:t xml:space="preserve"> </w:t>
      </w:r>
      <w:r w:rsidR="00EA02DF" w:rsidRPr="0051060B">
        <w:rPr>
          <w:rFonts w:ascii="Arial" w:eastAsia="Times New Roman" w:hAnsi="Arial" w:cs="Arial"/>
          <w:color w:val="000000"/>
          <w:sz w:val="22"/>
          <w:szCs w:val="22"/>
          <w:lang w:val="en-ZA" w:eastAsia="en-ZA"/>
        </w:rPr>
        <w:t>consolidated and separate</w:t>
      </w:r>
      <w:r w:rsidRPr="0051060B">
        <w:rPr>
          <w:rFonts w:ascii="Arial" w:hAnsi="Arial" w:cs="Arial"/>
          <w:sz w:val="22"/>
          <w:szCs w:val="22"/>
        </w:rPr>
        <w:t xml:space="preserve"> cash flows for the year then ended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6465BC" w14:paraId="2C41BFF0" w14:textId="77777777" w:rsidTr="006465BC">
        <w:tc>
          <w:tcPr>
            <w:tcW w:w="8495" w:type="dxa"/>
          </w:tcPr>
          <w:p w14:paraId="49B1724E" w14:textId="4F7C3326" w:rsidR="008D7250" w:rsidRDefault="008D7250" w:rsidP="008D7250">
            <w:pPr>
              <w:widowControl/>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377AF5F9" w14:textId="77777777" w:rsidR="008D7250" w:rsidRPr="001B1DBA" w:rsidRDefault="008D7250" w:rsidP="008D7250">
            <w:pPr>
              <w:widowControl/>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 Opinion</w:t>
            </w:r>
          </w:p>
          <w:p w14:paraId="40D4515A" w14:textId="4350D206" w:rsidR="006465BC" w:rsidRDefault="008D7250" w:rsidP="00614633">
            <w:pPr>
              <w:keepNext/>
              <w:widowControl/>
              <w:tabs>
                <w:tab w:val="left" w:pos="8505"/>
              </w:tabs>
              <w:spacing w:line="312" w:lineRule="auto"/>
              <w:rPr>
                <w:rFonts w:ascii="Arial" w:eastAsia="Times New Roman" w:hAnsi="Arial" w:cs="Arial"/>
                <w:color w:val="000000"/>
                <w:lang w:val="en-ZA" w:eastAsia="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Auditor’s Responsibilities for the Audit of the Consolidated</w:t>
            </w:r>
            <w:r w:rsidR="00106C09">
              <w:rPr>
                <w:rFonts w:ascii="Arial" w:eastAsia="Times New Roman" w:hAnsi="Arial" w:cs="Arial"/>
                <w:i/>
                <w:iCs/>
                <w:color w:val="000000"/>
                <w:lang w:eastAsia="en-ZA"/>
              </w:rPr>
              <w:t xml:space="preserve"> and Separate</w:t>
            </w:r>
            <w:r w:rsidRPr="00837E6C">
              <w:rPr>
                <w:rFonts w:ascii="Arial" w:eastAsia="Times New Roman" w:hAnsi="Arial" w:cs="Arial"/>
                <w:i/>
                <w:iCs/>
                <w:color w:val="000000"/>
                <w:lang w:eastAsia="en-ZA"/>
              </w:rPr>
              <w:t xml:space="preserv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We are independent of the group</w:t>
            </w:r>
            <w:r w:rsidR="00F23FE7">
              <w:rPr>
                <w:rFonts w:ascii="Arial" w:hAnsi="Arial" w:cs="Arial"/>
              </w:rPr>
              <w:t xml:space="preserve"> and 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A018FD">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A018FD">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A018FD">
              <w:rPr>
                <w:rFonts w:ascii="Arial" w:hAnsi="Arial" w:cs="Arial"/>
              </w:rPr>
              <w:t>T</w:t>
            </w:r>
            <w:r w:rsidR="00813B33" w:rsidRPr="00837E6C">
              <w:rPr>
                <w:rFonts w:ascii="Arial" w:hAnsi="Arial" w:cs="Arial"/>
              </w:rPr>
              <w:t>he IRBA Code</w:t>
            </w:r>
            <w:r w:rsidR="00A018FD">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A018FD">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A018FD">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A018FD">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 xml:space="preserve">We </w:t>
            </w:r>
            <w:r w:rsidRPr="00837E6C">
              <w:rPr>
                <w:rFonts w:ascii="Arial" w:eastAsia="Times New Roman" w:hAnsi="Arial" w:cs="Arial"/>
                <w:color w:val="000000"/>
                <w:lang w:eastAsia="en-ZA"/>
              </w:rPr>
              <w:lastRenderedPageBreak/>
              <w:t>believe that the audit evidence we have obtained is sufficient and appropriate to provide a basis for our opinion.</w:t>
            </w:r>
          </w:p>
        </w:tc>
      </w:tr>
    </w:tbl>
    <w:p w14:paraId="1D651913" w14:textId="77777777" w:rsidR="006465BC" w:rsidRDefault="006465BC" w:rsidP="00614633">
      <w:pPr>
        <w:keepNext/>
        <w:widowControl/>
        <w:tabs>
          <w:tab w:val="left" w:pos="8505"/>
        </w:tabs>
        <w:spacing w:line="312" w:lineRule="auto"/>
        <w:rPr>
          <w:rFonts w:ascii="Arial" w:eastAsia="Times New Roman" w:hAnsi="Arial" w:cs="Arial"/>
          <w:color w:val="000000"/>
          <w:lang w:val="en-ZA" w:eastAsia="en-ZA"/>
        </w:rPr>
      </w:pPr>
    </w:p>
    <w:tbl>
      <w:tblPr>
        <w:tblStyle w:val="TableGrid"/>
        <w:tblW w:w="0" w:type="auto"/>
        <w:tblLook w:val="04A0" w:firstRow="1" w:lastRow="0" w:firstColumn="1" w:lastColumn="0" w:noHBand="0" w:noVBand="1"/>
      </w:tblPr>
      <w:tblGrid>
        <w:gridCol w:w="8495"/>
      </w:tblGrid>
      <w:tr w:rsidR="006465BC" w14:paraId="2D91F5E4" w14:textId="77777777" w:rsidTr="006465BC">
        <w:tc>
          <w:tcPr>
            <w:tcW w:w="8495" w:type="dxa"/>
          </w:tcPr>
          <w:p w14:paraId="514C8FB2" w14:textId="77777777" w:rsidR="00F30DBF" w:rsidRPr="001371D5" w:rsidRDefault="00F30DBF" w:rsidP="00F30DBF">
            <w:pPr>
              <w:keepNext/>
              <w:tabs>
                <w:tab w:val="left" w:pos="8505"/>
              </w:tabs>
              <w:spacing w:line="312" w:lineRule="auto"/>
              <w:rPr>
                <w:rFonts w:ascii="Arial" w:hAnsi="Arial" w:cs="Arial"/>
                <w:b/>
              </w:rPr>
            </w:pPr>
            <w:r>
              <w:rPr>
                <w:rFonts w:ascii="Arial" w:hAnsi="Arial" w:cs="Arial"/>
                <w:b/>
              </w:rPr>
              <w:t>[</w:t>
            </w:r>
            <w:r w:rsidRPr="001371D5">
              <w:rPr>
                <w:rFonts w:ascii="Arial" w:hAnsi="Arial" w:cs="Arial"/>
                <w:b/>
              </w:rPr>
              <w:t>For audits of financial statements for</w:t>
            </w:r>
            <w:r>
              <w:rPr>
                <w:rFonts w:ascii="Arial" w:hAnsi="Arial" w:cs="Arial"/>
                <w:b/>
              </w:rPr>
              <w:t xml:space="preserve"> financial</w:t>
            </w:r>
            <w:r w:rsidRPr="001371D5">
              <w:rPr>
                <w:rFonts w:ascii="Arial" w:hAnsi="Arial" w:cs="Arial"/>
                <w:b/>
              </w:rPr>
              <w:t xml:space="preserve"> periods beginning on or after 15 June </w:t>
            </w:r>
            <w:r>
              <w:rPr>
                <w:rFonts w:ascii="Arial" w:hAnsi="Arial" w:cs="Arial"/>
                <w:b/>
              </w:rPr>
              <w:t>2019]</w:t>
            </w:r>
            <w:r w:rsidRPr="001371D5">
              <w:rPr>
                <w:rFonts w:ascii="Arial" w:hAnsi="Arial" w:cs="Arial"/>
                <w:b/>
              </w:rPr>
              <w:t xml:space="preserve"> </w:t>
            </w:r>
            <w:r w:rsidRPr="00031BBE">
              <w:rPr>
                <w:rFonts w:ascii="Arial" w:hAnsi="Arial" w:cs="Arial"/>
              </w:rPr>
              <w:t>[Delete block if not applicable]</w:t>
            </w:r>
          </w:p>
          <w:p w14:paraId="013186B2" w14:textId="77777777" w:rsidR="00F30DBF" w:rsidRPr="001371D5" w:rsidRDefault="00F30DBF" w:rsidP="00F30DBF">
            <w:pPr>
              <w:keepNext/>
              <w:tabs>
                <w:tab w:val="left" w:pos="8505"/>
              </w:tabs>
              <w:spacing w:line="312" w:lineRule="auto"/>
              <w:rPr>
                <w:rFonts w:ascii="Arial" w:hAnsi="Arial" w:cs="Arial"/>
                <w:i/>
              </w:rPr>
            </w:pPr>
            <w:r w:rsidRPr="001371D5">
              <w:rPr>
                <w:rFonts w:ascii="Arial" w:hAnsi="Arial" w:cs="Arial"/>
                <w:i/>
              </w:rPr>
              <w:t>Basis for Opinion</w:t>
            </w:r>
          </w:p>
          <w:p w14:paraId="3ACB8AA0" w14:textId="79C4A829" w:rsidR="006465BC" w:rsidRDefault="00F30DBF" w:rsidP="00614633">
            <w:pPr>
              <w:keepNext/>
              <w:widowControl/>
              <w:tabs>
                <w:tab w:val="left" w:pos="8505"/>
              </w:tabs>
              <w:spacing w:line="312" w:lineRule="auto"/>
              <w:rPr>
                <w:rFonts w:ascii="Arial" w:eastAsia="Times New Roman" w:hAnsi="Arial" w:cs="Arial"/>
                <w:color w:val="000000"/>
                <w:lang w:val="en-ZA" w:eastAsia="en-ZA"/>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Auditor’s Responsibilities for the Audit of the Consolidated</w:t>
            </w:r>
            <w:r w:rsidR="00106C09">
              <w:rPr>
                <w:rFonts w:ascii="Arial" w:eastAsia="Times New Roman" w:hAnsi="Arial" w:cs="Arial"/>
                <w:i/>
                <w:iCs/>
                <w:color w:val="000000"/>
                <w:lang w:eastAsia="en-ZA"/>
              </w:rPr>
              <w:t xml:space="preserve"> and Separate</w:t>
            </w:r>
            <w:r w:rsidRPr="001371D5">
              <w:rPr>
                <w:rFonts w:ascii="Arial" w:eastAsia="Times New Roman" w:hAnsi="Arial" w:cs="Arial"/>
                <w:i/>
                <w:iCs/>
                <w:color w:val="000000"/>
                <w:lang w:eastAsia="en-ZA"/>
              </w:rPr>
              <w:t xml:space="preserv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We are independent of the group</w:t>
            </w:r>
            <w:r w:rsidR="00F23FE7">
              <w:rPr>
                <w:rFonts w:ascii="Arial" w:hAnsi="Arial" w:cs="Arial"/>
              </w:rPr>
              <w:t xml:space="preserve"> and 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A018FD">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 opinion.</w:t>
            </w:r>
          </w:p>
        </w:tc>
      </w:tr>
    </w:tbl>
    <w:p w14:paraId="094E3C8F" w14:textId="6F93509B" w:rsidR="00250826" w:rsidRPr="0051060B" w:rsidRDefault="00250826" w:rsidP="00614633">
      <w:pPr>
        <w:keepNext/>
        <w:widowControl/>
        <w:tabs>
          <w:tab w:val="left" w:pos="8505"/>
        </w:tabs>
        <w:spacing w:line="312" w:lineRule="auto"/>
        <w:rPr>
          <w:rFonts w:ascii="Arial" w:eastAsia="Times New Roman" w:hAnsi="Arial" w:cs="Arial"/>
          <w:color w:val="000000"/>
          <w:lang w:val="en-ZA" w:eastAsia="en-ZA"/>
        </w:rPr>
      </w:pPr>
    </w:p>
    <w:p w14:paraId="1975E363" w14:textId="77777777" w:rsidR="00250826" w:rsidRPr="0051060B" w:rsidRDefault="00250826">
      <w:pPr>
        <w:tabs>
          <w:tab w:val="left" w:pos="8505"/>
        </w:tabs>
        <w:spacing w:line="312" w:lineRule="auto"/>
        <w:rPr>
          <w:rFonts w:ascii="Arial" w:hAnsi="Arial" w:cs="Arial"/>
          <w:i/>
        </w:rPr>
      </w:pPr>
      <w:r w:rsidRPr="0051060B">
        <w:rPr>
          <w:rFonts w:ascii="Arial" w:hAnsi="Arial" w:cs="Arial"/>
          <w:i/>
        </w:rPr>
        <w:t>Key Audit Matters</w:t>
      </w:r>
    </w:p>
    <w:p w14:paraId="5AA11199" w14:textId="360C2136" w:rsidR="00250826" w:rsidRPr="0051060B" w:rsidRDefault="00250826">
      <w:pPr>
        <w:widowControl/>
        <w:tabs>
          <w:tab w:val="left" w:pos="8505"/>
        </w:tabs>
        <w:spacing w:line="312" w:lineRule="auto"/>
        <w:rPr>
          <w:rFonts w:ascii="Arial" w:eastAsia="Times New Roman" w:hAnsi="Arial" w:cs="Arial"/>
          <w:color w:val="000000"/>
          <w:lang w:val="en-ZA" w:eastAsia="en-ZA"/>
        </w:rPr>
      </w:pPr>
      <w:r w:rsidRPr="0051060B">
        <w:rPr>
          <w:rFonts w:ascii="Arial" w:eastAsia="Times New Roman" w:hAnsi="Arial" w:cs="Arial"/>
          <w:color w:val="000000"/>
          <w:lang w:val="en-ZA" w:eastAsia="en-ZA"/>
        </w:rPr>
        <w:t xml:space="preserve">Key audit matters are those matters that, in our professional </w:t>
      </w:r>
      <w:r w:rsidR="007373A7" w:rsidRPr="0051060B">
        <w:rPr>
          <w:rFonts w:ascii="Arial" w:eastAsia="Times New Roman" w:hAnsi="Arial" w:cs="Arial"/>
          <w:color w:val="000000"/>
          <w:lang w:val="en-ZA" w:eastAsia="en-ZA"/>
        </w:rPr>
        <w:t>judgement</w:t>
      </w:r>
      <w:r w:rsidRPr="0051060B">
        <w:rPr>
          <w:rFonts w:ascii="Arial" w:eastAsia="Times New Roman" w:hAnsi="Arial" w:cs="Arial"/>
          <w:color w:val="000000"/>
          <w:lang w:val="en-ZA" w:eastAsia="en-ZA"/>
        </w:rPr>
        <w:t>, were of most significance in our audit of the</w:t>
      </w:r>
      <w:r w:rsidR="00EA02DF" w:rsidRPr="0051060B">
        <w:rPr>
          <w:rFonts w:ascii="Arial" w:eastAsia="Times New Roman" w:hAnsi="Arial" w:cs="Arial"/>
          <w:color w:val="000000"/>
          <w:lang w:val="en-ZA" w:eastAsia="en-ZA"/>
        </w:rPr>
        <w:t xml:space="preserve"> consolidated and separate</w:t>
      </w:r>
      <w:r w:rsidRPr="0051060B">
        <w:rPr>
          <w:rFonts w:ascii="Arial" w:eastAsia="Times New Roman" w:hAnsi="Arial" w:cs="Arial"/>
          <w:color w:val="000000"/>
          <w:lang w:val="en-ZA" w:eastAsia="en-ZA"/>
        </w:rPr>
        <w:t xml:space="preserve"> financial statements of the current period. These matters were addressed in the context of our audit of the</w:t>
      </w:r>
      <w:r w:rsidR="00EA02DF" w:rsidRPr="0051060B">
        <w:rPr>
          <w:rFonts w:ascii="Arial" w:eastAsia="Times New Roman" w:hAnsi="Arial" w:cs="Arial"/>
          <w:color w:val="000000"/>
          <w:lang w:val="en-ZA" w:eastAsia="en-ZA"/>
        </w:rPr>
        <w:t xml:space="preserve"> consolidated and separate</w:t>
      </w:r>
      <w:r w:rsidRPr="0051060B">
        <w:rPr>
          <w:rFonts w:ascii="Arial" w:eastAsia="Times New Roman" w:hAnsi="Arial" w:cs="Arial"/>
          <w:color w:val="000000"/>
          <w:lang w:val="en-ZA" w:eastAsia="en-ZA"/>
        </w:rPr>
        <w:t xml:space="preserve"> financial statements as a whole, and in forming our opinion thereon, and we do not provide a separate opinion on these matters. </w:t>
      </w:r>
    </w:p>
    <w:p w14:paraId="702D031B" w14:textId="77777777" w:rsidR="00250826" w:rsidRPr="0051060B" w:rsidRDefault="00250826">
      <w:pPr>
        <w:tabs>
          <w:tab w:val="left" w:pos="8505"/>
        </w:tabs>
        <w:spacing w:line="312" w:lineRule="auto"/>
        <w:rPr>
          <w:rFonts w:ascii="Arial" w:hAnsi="Arial" w:cs="Arial"/>
        </w:rPr>
      </w:pPr>
      <w:r w:rsidRPr="0051060B">
        <w:rPr>
          <w:rFonts w:ascii="Arial" w:eastAsia="Times New Roman" w:hAnsi="Arial" w:cs="Arial"/>
          <w:color w:val="000000"/>
          <w:lang w:val="en-ZA" w:eastAsia="en-ZA"/>
        </w:rPr>
        <w:t>[</w:t>
      </w:r>
      <w:r w:rsidRPr="0051060B">
        <w:rPr>
          <w:rFonts w:ascii="Arial" w:eastAsia="Times New Roman" w:hAnsi="Arial" w:cs="Arial"/>
          <w:i/>
          <w:color w:val="000000"/>
          <w:lang w:val="en-ZA" w:eastAsia="en-ZA"/>
        </w:rPr>
        <w:t>Description of each key audit matter in accordance with ISA 701.</w:t>
      </w:r>
      <w:r w:rsidRPr="0051060B">
        <w:rPr>
          <w:rFonts w:ascii="Arial" w:eastAsia="Times New Roman" w:hAnsi="Arial" w:cs="Arial"/>
          <w:color w:val="000000"/>
          <w:lang w:val="en-ZA" w:eastAsia="en-ZA"/>
        </w:rPr>
        <w:t xml:space="preserve">] </w:t>
      </w:r>
    </w:p>
    <w:p w14:paraId="09DD0B90" w14:textId="77777777" w:rsidR="00250826" w:rsidRPr="0051060B" w:rsidRDefault="00250826">
      <w:pPr>
        <w:tabs>
          <w:tab w:val="left" w:pos="8505"/>
        </w:tabs>
        <w:spacing w:line="312" w:lineRule="auto"/>
        <w:rPr>
          <w:rFonts w:ascii="Arial" w:hAnsi="Arial" w:cs="Arial"/>
          <w:i/>
        </w:rPr>
      </w:pPr>
      <w:r w:rsidRPr="0051060B">
        <w:rPr>
          <w:rFonts w:ascii="Arial" w:hAnsi="Arial" w:cs="Arial"/>
          <w:i/>
        </w:rPr>
        <w:t>Other Information</w:t>
      </w:r>
    </w:p>
    <w:p w14:paraId="50074911" w14:textId="08742DA1" w:rsidR="00286991" w:rsidRPr="0051060B" w:rsidRDefault="00286991" w:rsidP="00286991">
      <w:pPr>
        <w:widowControl/>
        <w:tabs>
          <w:tab w:val="left" w:pos="8505"/>
        </w:tabs>
        <w:spacing w:line="312" w:lineRule="auto"/>
        <w:rPr>
          <w:rFonts w:ascii="Arial" w:eastAsia="Times New Roman" w:hAnsi="Arial" w:cs="Arial"/>
          <w:iCs/>
          <w:color w:val="000000"/>
          <w:lang w:val="en-ZA" w:eastAsia="en-ZA"/>
        </w:rPr>
      </w:pPr>
      <w:r w:rsidRPr="0051060B">
        <w:rPr>
          <w:rFonts w:ascii="Arial" w:eastAsia="Times New Roman" w:hAnsi="Arial" w:cs="Arial"/>
          <w:color w:val="000000"/>
          <w:lang w:val="en-ZA" w:eastAsia="en-ZA"/>
        </w:rPr>
        <w:t>The directors are responsible for the other information. The other information comprises</w:t>
      </w:r>
      <w:r w:rsidR="0021684B" w:rsidRPr="009C4487">
        <w:rPr>
          <w:rFonts w:ascii="Arial" w:eastAsia="Times New Roman" w:hAnsi="Arial" w:cs="Arial"/>
          <w:color w:val="000000"/>
          <w:lang w:val="af-ZA" w:eastAsia="en-ZA"/>
        </w:rPr>
        <w:t xml:space="preserve"> the information included in the document titled “ABC Limited Annual Financial Statements for the year ended 31 December 20X1”, which includes</w:t>
      </w:r>
      <w:r w:rsidRPr="0051060B">
        <w:rPr>
          <w:rFonts w:ascii="Arial" w:eastAsia="Times New Roman" w:hAnsi="Arial" w:cs="Arial"/>
          <w:color w:val="000000"/>
          <w:lang w:val="en-ZA" w:eastAsia="en-ZA"/>
        </w:rPr>
        <w:t xml:space="preserve"> the </w:t>
      </w:r>
      <w:r w:rsidRPr="0051060B">
        <w:rPr>
          <w:rFonts w:ascii="Arial" w:hAnsi="Arial" w:cs="Arial"/>
        </w:rPr>
        <w:t>Directors’ Report, the Audit Committee’s Report and the Company Secretary’s Certificate as required by the Companies Act of South Africa, which we obtained prior to the date of this report, and the Annual Report, which is expected to be made available to us after that date.</w:t>
      </w:r>
      <w:r w:rsidRPr="0051060B">
        <w:rPr>
          <w:rFonts w:ascii="Arial" w:eastAsia="Times New Roman" w:hAnsi="Arial" w:cs="Arial"/>
          <w:iCs/>
          <w:color w:val="000000"/>
          <w:lang w:val="en-ZA" w:eastAsia="en-ZA"/>
        </w:rPr>
        <w:t xml:space="preserve"> </w:t>
      </w:r>
      <w:r w:rsidR="00F345EA">
        <w:rPr>
          <w:rFonts w:ascii="Arial" w:eastAsia="Times New Roman" w:hAnsi="Arial" w:cs="Arial"/>
          <w:color w:val="000000"/>
          <w:lang w:val="en-ZA" w:eastAsia="en-ZA"/>
        </w:rPr>
        <w:t>The o</w:t>
      </w:r>
      <w:r w:rsidRPr="0051060B">
        <w:rPr>
          <w:rFonts w:ascii="Arial" w:eastAsia="Times New Roman" w:hAnsi="Arial" w:cs="Arial"/>
          <w:iCs/>
          <w:color w:val="000000"/>
          <w:lang w:val="en-ZA" w:eastAsia="en-ZA"/>
        </w:rPr>
        <w:t xml:space="preserve">ther information does not include the </w:t>
      </w:r>
      <w:r w:rsidRPr="0051060B">
        <w:rPr>
          <w:rFonts w:ascii="Arial" w:eastAsia="Times New Roman" w:hAnsi="Arial" w:cs="Arial"/>
          <w:color w:val="000000"/>
          <w:lang w:val="en-ZA" w:eastAsia="en-ZA"/>
        </w:rPr>
        <w:t xml:space="preserve">consolidated and separate </w:t>
      </w:r>
      <w:r w:rsidRPr="0051060B">
        <w:rPr>
          <w:rFonts w:ascii="Arial" w:eastAsia="Times New Roman" w:hAnsi="Arial" w:cs="Arial"/>
          <w:iCs/>
          <w:color w:val="000000"/>
          <w:lang w:val="en-ZA" w:eastAsia="en-ZA"/>
        </w:rPr>
        <w:t>financial statements and our auditor’s report thereon.</w:t>
      </w:r>
    </w:p>
    <w:p w14:paraId="428AFE6C" w14:textId="3B0A058E" w:rsidR="00286991" w:rsidRPr="0051060B" w:rsidRDefault="00286991" w:rsidP="00286991">
      <w:pPr>
        <w:widowControl/>
        <w:tabs>
          <w:tab w:val="left" w:pos="8505"/>
        </w:tabs>
        <w:spacing w:line="312" w:lineRule="auto"/>
        <w:rPr>
          <w:rFonts w:ascii="Arial" w:eastAsia="Times New Roman" w:hAnsi="Arial" w:cs="Arial"/>
          <w:color w:val="000000"/>
          <w:lang w:val="en-ZA" w:eastAsia="en-ZA"/>
        </w:rPr>
      </w:pPr>
      <w:bookmarkStart w:id="1229" w:name="_Hlk4568557"/>
      <w:r w:rsidRPr="0051060B">
        <w:rPr>
          <w:rFonts w:ascii="Arial" w:eastAsia="Times New Roman" w:hAnsi="Arial" w:cs="Arial"/>
          <w:color w:val="000000"/>
          <w:lang w:val="en-ZA" w:eastAsia="en-ZA"/>
        </w:rPr>
        <w:lastRenderedPageBreak/>
        <w:t>Our opinion on the consolidated and separate financial statements does not cover the other information and we do not</w:t>
      </w:r>
      <w:r w:rsidR="00F05774">
        <w:rPr>
          <w:rFonts w:ascii="Arial" w:eastAsia="Times New Roman" w:hAnsi="Arial" w:cs="Arial"/>
          <w:color w:val="000000"/>
          <w:lang w:val="en-ZA" w:eastAsia="en-ZA"/>
        </w:rPr>
        <w:t xml:space="preserve"> and will not</w:t>
      </w:r>
      <w:r w:rsidRPr="0051060B">
        <w:rPr>
          <w:rFonts w:ascii="Arial" w:eastAsia="Times New Roman" w:hAnsi="Arial" w:cs="Arial"/>
          <w:color w:val="000000"/>
          <w:lang w:val="en-ZA" w:eastAsia="en-ZA"/>
        </w:rPr>
        <w:t xml:space="preserve"> express an audit opinion or any form of assurance conclusion thereon.</w:t>
      </w:r>
      <w:bookmarkEnd w:id="1229"/>
      <w:r w:rsidRPr="0051060B">
        <w:rPr>
          <w:rFonts w:ascii="Arial" w:eastAsia="Times New Roman" w:hAnsi="Arial" w:cs="Arial"/>
          <w:color w:val="000000"/>
          <w:lang w:val="en-ZA" w:eastAsia="en-ZA"/>
        </w:rPr>
        <w:t xml:space="preserve"> </w:t>
      </w:r>
    </w:p>
    <w:p w14:paraId="1E9106FA" w14:textId="34F5AD6C" w:rsidR="00250826" w:rsidRPr="0051060B" w:rsidRDefault="00286991" w:rsidP="00EA02DF">
      <w:pPr>
        <w:widowControl/>
        <w:tabs>
          <w:tab w:val="left" w:pos="8505"/>
        </w:tabs>
        <w:spacing w:line="312" w:lineRule="auto"/>
        <w:rPr>
          <w:rFonts w:ascii="Arial" w:hAnsi="Arial" w:cs="Arial"/>
        </w:rPr>
      </w:pPr>
      <w:r w:rsidRPr="0051060B">
        <w:rPr>
          <w:rFonts w:ascii="Arial" w:eastAsia="Times New Roman" w:hAnsi="Arial" w:cs="Arial"/>
          <w:color w:val="000000"/>
          <w:lang w:val="en-ZA" w:eastAsia="en-ZA"/>
        </w:rPr>
        <w:t xml:space="preserve">In connection with our audit of the consolidated and separate financial statements, our responsibility is to read the other information and, in doing so, consider whether the other information is materially inconsistent with the consolidated and separate financial statements or our knowledge obtained in the audit, or otherwise appears to be materially misstated. If, based on the work we have performed </w:t>
      </w:r>
      <w:r w:rsidRPr="0051060B">
        <w:rPr>
          <w:rFonts w:ascii="Arial" w:hAnsi="Arial" w:cs="Arial"/>
        </w:rPr>
        <w:t>on the other information obtained prior to the date of this auditor’s report</w:t>
      </w:r>
      <w:r w:rsidRPr="0051060B">
        <w:rPr>
          <w:rFonts w:ascii="Arial" w:eastAsia="Times New Roman" w:hAnsi="Arial" w:cs="Arial"/>
          <w:color w:val="000000"/>
          <w:lang w:val="en-ZA" w:eastAsia="en-ZA"/>
        </w:rPr>
        <w:t>, we conclude that there is a material misstatement of this other information, we are required to report that fact. We have nothing to report in this regard.</w:t>
      </w:r>
      <w:r w:rsidR="00250826" w:rsidRPr="0051060B">
        <w:rPr>
          <w:rFonts w:ascii="Arial" w:eastAsia="Times New Roman" w:hAnsi="Arial" w:cs="Arial"/>
          <w:color w:val="000000"/>
          <w:lang w:val="en-ZA" w:eastAsia="en-ZA"/>
        </w:rPr>
        <w:t xml:space="preserve"> </w:t>
      </w:r>
    </w:p>
    <w:p w14:paraId="3CC574B2" w14:textId="7D93C2B7" w:rsidR="00250826" w:rsidRPr="0051060B" w:rsidRDefault="00250826" w:rsidP="006643E5">
      <w:pPr>
        <w:keepNext/>
        <w:widowControl/>
        <w:tabs>
          <w:tab w:val="left" w:pos="8505"/>
        </w:tabs>
        <w:spacing w:line="312" w:lineRule="auto"/>
        <w:rPr>
          <w:rFonts w:ascii="Arial" w:hAnsi="Arial" w:cs="Arial"/>
          <w:i/>
        </w:rPr>
      </w:pPr>
      <w:r w:rsidRPr="0051060B">
        <w:rPr>
          <w:rFonts w:ascii="Arial" w:hAnsi="Arial" w:cs="Arial"/>
          <w:i/>
        </w:rPr>
        <w:t>Responsibilities of the Director</w:t>
      </w:r>
      <w:r w:rsidR="0025030F" w:rsidRPr="0051060B">
        <w:rPr>
          <w:rFonts w:ascii="Arial" w:hAnsi="Arial" w:cs="Arial"/>
          <w:i/>
        </w:rPr>
        <w:t>s</w:t>
      </w:r>
      <w:r w:rsidRPr="0051060B">
        <w:rPr>
          <w:rFonts w:ascii="Arial" w:hAnsi="Arial" w:cs="Arial"/>
          <w:i/>
        </w:rPr>
        <w:t xml:space="preserve"> for the</w:t>
      </w:r>
      <w:r w:rsidR="00EA02DF" w:rsidRPr="0051060B">
        <w:rPr>
          <w:rFonts w:ascii="Arial" w:hAnsi="Arial" w:cs="Arial"/>
          <w:i/>
        </w:rPr>
        <w:t xml:space="preserve"> Consolidated and Separate</w:t>
      </w:r>
      <w:r w:rsidRPr="0051060B">
        <w:rPr>
          <w:rFonts w:ascii="Arial" w:hAnsi="Arial" w:cs="Arial"/>
          <w:i/>
        </w:rPr>
        <w:t xml:space="preserve"> Financial Statements</w:t>
      </w:r>
    </w:p>
    <w:p w14:paraId="7E1A9C43" w14:textId="22C8B327" w:rsidR="00250826" w:rsidRPr="0051060B" w:rsidRDefault="00250826" w:rsidP="006643E5">
      <w:pPr>
        <w:pStyle w:val="Default"/>
        <w:keepNext/>
        <w:widowControl/>
        <w:tabs>
          <w:tab w:val="left" w:pos="8505"/>
        </w:tabs>
        <w:spacing w:after="120" w:line="312" w:lineRule="auto"/>
        <w:jc w:val="both"/>
        <w:rPr>
          <w:rFonts w:ascii="Arial" w:eastAsia="Times New Roman" w:hAnsi="Arial" w:cs="Arial"/>
          <w:sz w:val="22"/>
          <w:szCs w:val="22"/>
          <w:lang w:val="en-ZA" w:eastAsia="en-ZA"/>
        </w:rPr>
      </w:pPr>
      <w:r w:rsidRPr="0051060B">
        <w:rPr>
          <w:rFonts w:ascii="Arial" w:eastAsia="Times New Roman" w:hAnsi="Arial" w:cs="Arial"/>
          <w:sz w:val="22"/>
          <w:szCs w:val="22"/>
          <w:lang w:val="en-ZA" w:eastAsia="en-ZA"/>
        </w:rPr>
        <w:t>The directors are responsible for the preparation and fair presentation of the</w:t>
      </w:r>
      <w:r w:rsidR="00EA02DF" w:rsidRPr="0051060B">
        <w:rPr>
          <w:rFonts w:ascii="Arial" w:eastAsia="Times New Roman" w:hAnsi="Arial" w:cs="Arial"/>
          <w:sz w:val="22"/>
          <w:szCs w:val="22"/>
          <w:lang w:val="en-ZA" w:eastAsia="en-ZA"/>
        </w:rPr>
        <w:t xml:space="preserve"> consolidated and separate</w:t>
      </w:r>
      <w:r w:rsidRPr="0051060B">
        <w:rPr>
          <w:rFonts w:ascii="Arial" w:eastAsia="Times New Roman" w:hAnsi="Arial" w:cs="Arial"/>
          <w:sz w:val="22"/>
          <w:szCs w:val="22"/>
          <w:lang w:val="en-ZA" w:eastAsia="en-ZA"/>
        </w:rPr>
        <w:t xml:space="preserve"> financial statements in accordance with </w:t>
      </w:r>
      <w:r w:rsidRPr="0051060B">
        <w:rPr>
          <w:rFonts w:ascii="Arial" w:hAnsi="Arial" w:cs="Arial"/>
          <w:sz w:val="22"/>
          <w:szCs w:val="22"/>
        </w:rPr>
        <w:t>International Financial Reporting Standards</w:t>
      </w:r>
      <w:r w:rsidRPr="0051060B">
        <w:rPr>
          <w:rFonts w:ascii="Arial" w:eastAsia="Times New Roman" w:hAnsi="Arial" w:cs="Arial"/>
          <w:sz w:val="22"/>
          <w:szCs w:val="22"/>
          <w:lang w:val="en-ZA" w:eastAsia="en-ZA"/>
        </w:rPr>
        <w:t xml:space="preserve"> and the requirements of the Companies Act of South Africa</w:t>
      </w:r>
      <w:r w:rsidRPr="0051060B">
        <w:rPr>
          <w:rFonts w:ascii="Arial" w:hAnsi="Arial" w:cs="Arial"/>
          <w:bCs/>
          <w:sz w:val="22"/>
          <w:szCs w:val="22"/>
        </w:rPr>
        <w:t>,</w:t>
      </w:r>
      <w:r w:rsidRPr="0051060B">
        <w:rPr>
          <w:rFonts w:ascii="Arial" w:eastAsia="Times New Roman" w:hAnsi="Arial" w:cs="Arial"/>
          <w:sz w:val="22"/>
          <w:szCs w:val="22"/>
          <w:lang w:val="en-ZA" w:eastAsia="en-ZA"/>
        </w:rPr>
        <w:t xml:space="preserve"> and for such internal control as the directors determine is necessary to enable the preparation of </w:t>
      </w:r>
      <w:r w:rsidR="00EA02DF" w:rsidRPr="0051060B">
        <w:rPr>
          <w:rFonts w:ascii="Arial" w:eastAsia="Times New Roman" w:hAnsi="Arial" w:cs="Arial"/>
          <w:sz w:val="22"/>
          <w:szCs w:val="22"/>
          <w:lang w:val="en-ZA" w:eastAsia="en-ZA"/>
        </w:rPr>
        <w:t xml:space="preserve">consolidated and separate </w:t>
      </w:r>
      <w:r w:rsidRPr="0051060B">
        <w:rPr>
          <w:rFonts w:ascii="Arial" w:eastAsia="Times New Roman" w:hAnsi="Arial" w:cs="Arial"/>
          <w:sz w:val="22"/>
          <w:szCs w:val="22"/>
          <w:lang w:val="en-ZA" w:eastAsia="en-ZA"/>
        </w:rPr>
        <w:t xml:space="preserve">financial statements that are free from material misstatement, whether due to fraud or error. </w:t>
      </w:r>
    </w:p>
    <w:p w14:paraId="5DE9C11B" w14:textId="1351D88E" w:rsidR="00250826" w:rsidRPr="0051060B" w:rsidRDefault="00250826">
      <w:pPr>
        <w:widowControl/>
        <w:tabs>
          <w:tab w:val="left" w:pos="8505"/>
        </w:tabs>
        <w:spacing w:line="312" w:lineRule="auto"/>
        <w:rPr>
          <w:rFonts w:ascii="Arial" w:eastAsia="Times New Roman" w:hAnsi="Arial" w:cs="Arial"/>
          <w:color w:val="000000"/>
          <w:lang w:val="en-ZA" w:eastAsia="en-ZA"/>
        </w:rPr>
      </w:pPr>
      <w:r w:rsidRPr="0051060B">
        <w:rPr>
          <w:rFonts w:ascii="Arial" w:eastAsia="Times New Roman" w:hAnsi="Arial" w:cs="Arial"/>
          <w:color w:val="000000"/>
          <w:lang w:val="en-ZA" w:eastAsia="en-ZA"/>
        </w:rPr>
        <w:t>In preparing the</w:t>
      </w:r>
      <w:r w:rsidR="00EA02DF" w:rsidRPr="0051060B">
        <w:rPr>
          <w:rFonts w:ascii="Arial" w:eastAsia="Times New Roman" w:hAnsi="Arial" w:cs="Arial"/>
          <w:color w:val="000000"/>
          <w:lang w:val="en-ZA" w:eastAsia="en-ZA"/>
        </w:rPr>
        <w:t xml:space="preserve"> consolidated and separate</w:t>
      </w:r>
      <w:r w:rsidRPr="0051060B">
        <w:rPr>
          <w:rFonts w:ascii="Arial" w:eastAsia="Times New Roman" w:hAnsi="Arial" w:cs="Arial"/>
          <w:color w:val="000000"/>
          <w:lang w:val="en-ZA" w:eastAsia="en-ZA"/>
        </w:rPr>
        <w:t xml:space="preserve"> financial statements, the directors are responsible for assessing the</w:t>
      </w:r>
      <w:r w:rsidR="00EA02DF" w:rsidRPr="0051060B">
        <w:rPr>
          <w:rFonts w:ascii="Arial" w:eastAsia="Times New Roman" w:hAnsi="Arial" w:cs="Arial"/>
          <w:color w:val="000000"/>
          <w:lang w:val="en-ZA" w:eastAsia="en-ZA"/>
        </w:rPr>
        <w:t xml:space="preserve"> group’s</w:t>
      </w:r>
      <w:r w:rsidR="003366CD" w:rsidRPr="0051060B">
        <w:rPr>
          <w:rFonts w:ascii="Arial" w:eastAsia="Times New Roman" w:hAnsi="Arial" w:cs="Arial"/>
          <w:color w:val="000000"/>
          <w:lang w:val="en-ZA" w:eastAsia="en-ZA"/>
        </w:rPr>
        <w:t xml:space="preserve"> and the</w:t>
      </w:r>
      <w:r w:rsidRPr="0051060B">
        <w:rPr>
          <w:rFonts w:ascii="Arial" w:eastAsia="Times New Roman" w:hAnsi="Arial" w:cs="Arial"/>
          <w:color w:val="000000"/>
          <w:lang w:val="en-ZA" w:eastAsia="en-ZA"/>
        </w:rPr>
        <w:t xml:space="preserve"> company’s ability to continue as a going concern, disclosing, as applicable, matters related to going concern and using the going concern basis of accounting unless the directors either intend to liquidate the</w:t>
      </w:r>
      <w:r w:rsidR="00EA02DF" w:rsidRPr="0051060B">
        <w:rPr>
          <w:rFonts w:ascii="Arial" w:eastAsia="Times New Roman" w:hAnsi="Arial" w:cs="Arial"/>
          <w:color w:val="000000"/>
          <w:lang w:val="en-ZA" w:eastAsia="en-ZA"/>
        </w:rPr>
        <w:t xml:space="preserve"> group and / or the</w:t>
      </w:r>
      <w:r w:rsidRPr="0051060B">
        <w:rPr>
          <w:rFonts w:ascii="Arial" w:eastAsia="Times New Roman" w:hAnsi="Arial" w:cs="Arial"/>
          <w:color w:val="000000"/>
          <w:lang w:val="en-ZA" w:eastAsia="en-ZA"/>
        </w:rPr>
        <w:t xml:space="preserve"> company or to cease operations, or </w:t>
      </w:r>
      <w:r w:rsidR="00727520" w:rsidRPr="0051060B">
        <w:rPr>
          <w:rFonts w:ascii="Arial" w:eastAsia="Times New Roman" w:hAnsi="Arial" w:cs="Arial"/>
          <w:color w:val="000000"/>
          <w:lang w:val="en-ZA" w:eastAsia="en-ZA"/>
        </w:rPr>
        <w:t xml:space="preserve">have </w:t>
      </w:r>
      <w:r w:rsidRPr="0051060B">
        <w:rPr>
          <w:rFonts w:ascii="Arial" w:eastAsia="Times New Roman" w:hAnsi="Arial" w:cs="Arial"/>
          <w:color w:val="000000"/>
          <w:lang w:val="en-ZA" w:eastAsia="en-ZA"/>
        </w:rPr>
        <w:t xml:space="preserve">no realistic alternative but to do so. </w:t>
      </w:r>
    </w:p>
    <w:p w14:paraId="6BA211EE" w14:textId="32C878CE" w:rsidR="00250826" w:rsidRPr="0051060B" w:rsidRDefault="00250826">
      <w:pPr>
        <w:pStyle w:val="ac-01"/>
        <w:tabs>
          <w:tab w:val="left" w:pos="8505"/>
        </w:tabs>
        <w:spacing w:after="120" w:line="312" w:lineRule="auto"/>
        <w:ind w:right="703"/>
        <w:jc w:val="both"/>
        <w:rPr>
          <w:rFonts w:ascii="Arial" w:hAnsi="Arial" w:cs="Arial"/>
          <w:i/>
          <w:sz w:val="22"/>
          <w:szCs w:val="22"/>
        </w:rPr>
      </w:pPr>
      <w:r w:rsidRPr="0051060B">
        <w:rPr>
          <w:rFonts w:ascii="Arial" w:hAnsi="Arial" w:cs="Arial"/>
          <w:i/>
          <w:sz w:val="22"/>
          <w:szCs w:val="22"/>
        </w:rPr>
        <w:t>Auditor’s Responsibilities for the Audit of the</w:t>
      </w:r>
      <w:r w:rsidR="00EA02DF" w:rsidRPr="0051060B">
        <w:rPr>
          <w:rFonts w:ascii="Arial" w:hAnsi="Arial" w:cs="Arial"/>
          <w:i/>
          <w:sz w:val="22"/>
          <w:szCs w:val="22"/>
        </w:rPr>
        <w:t xml:space="preserve"> Consolidated and Separate</w:t>
      </w:r>
      <w:r w:rsidRPr="0051060B">
        <w:rPr>
          <w:rFonts w:ascii="Arial" w:hAnsi="Arial" w:cs="Arial"/>
          <w:i/>
          <w:sz w:val="22"/>
          <w:szCs w:val="22"/>
        </w:rPr>
        <w:t xml:space="preserve"> Financial Statements</w:t>
      </w:r>
    </w:p>
    <w:p w14:paraId="4396D198" w14:textId="1FD761E5" w:rsidR="00250826" w:rsidRPr="0051060B" w:rsidRDefault="00250826">
      <w:pPr>
        <w:widowControl/>
        <w:tabs>
          <w:tab w:val="left" w:pos="8505"/>
        </w:tabs>
        <w:spacing w:line="312" w:lineRule="auto"/>
        <w:rPr>
          <w:rFonts w:ascii="Arial" w:eastAsia="Times New Roman" w:hAnsi="Arial" w:cs="Arial"/>
          <w:color w:val="000000"/>
          <w:lang w:val="en-ZA" w:eastAsia="en-ZA"/>
        </w:rPr>
      </w:pPr>
      <w:r w:rsidRPr="0051060B">
        <w:rPr>
          <w:rFonts w:ascii="Arial" w:eastAsia="Times New Roman" w:hAnsi="Arial" w:cs="Arial"/>
          <w:color w:val="000000"/>
          <w:lang w:val="en-ZA" w:eastAsia="en-ZA"/>
        </w:rPr>
        <w:t>Our objectives are to obtain reasonable assurance about whether the</w:t>
      </w:r>
      <w:r w:rsidR="00EA02DF" w:rsidRPr="0051060B">
        <w:rPr>
          <w:rFonts w:ascii="Arial" w:eastAsia="Times New Roman" w:hAnsi="Arial" w:cs="Arial"/>
          <w:color w:val="000000"/>
          <w:lang w:val="en-ZA" w:eastAsia="en-ZA"/>
        </w:rPr>
        <w:t xml:space="preserve"> consolidated and separate</w:t>
      </w:r>
      <w:r w:rsidRPr="0051060B">
        <w:rPr>
          <w:rFonts w:ascii="Arial" w:eastAsia="Times New Roman" w:hAnsi="Arial" w:cs="Arial"/>
          <w:color w:val="000000"/>
          <w:lang w:val="en-ZA" w:eastAsia="en-ZA"/>
        </w:rPr>
        <w:t xml:space="preserv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w:t>
      </w:r>
      <w:r w:rsidR="00EA02DF" w:rsidRPr="0051060B">
        <w:rPr>
          <w:rFonts w:ascii="Arial" w:eastAsia="Times New Roman" w:hAnsi="Arial" w:cs="Arial"/>
          <w:color w:val="000000"/>
          <w:lang w:val="en-ZA" w:eastAsia="en-ZA"/>
        </w:rPr>
        <w:t xml:space="preserve"> consolidated and separate</w:t>
      </w:r>
      <w:r w:rsidRPr="0051060B">
        <w:rPr>
          <w:rFonts w:ascii="Arial" w:eastAsia="Times New Roman" w:hAnsi="Arial" w:cs="Arial"/>
          <w:color w:val="000000"/>
          <w:lang w:val="en-ZA" w:eastAsia="en-ZA"/>
        </w:rPr>
        <w:t xml:space="preserve"> financial statements. </w:t>
      </w:r>
    </w:p>
    <w:p w14:paraId="0BF3910F" w14:textId="77777777" w:rsidR="00250826" w:rsidRPr="0051060B" w:rsidRDefault="00250826">
      <w:pPr>
        <w:widowControl/>
        <w:tabs>
          <w:tab w:val="left" w:pos="8505"/>
        </w:tabs>
        <w:spacing w:line="312" w:lineRule="auto"/>
        <w:rPr>
          <w:rFonts w:ascii="Arial" w:eastAsia="Times New Roman" w:hAnsi="Arial" w:cs="Arial"/>
          <w:color w:val="000000"/>
          <w:lang w:val="en-ZA" w:eastAsia="en-ZA"/>
        </w:rPr>
      </w:pPr>
      <w:r w:rsidRPr="0051060B">
        <w:rPr>
          <w:rFonts w:ascii="Arial" w:eastAsia="Times New Roman" w:hAnsi="Arial" w:cs="Arial"/>
          <w:color w:val="000000"/>
          <w:lang w:val="en-ZA" w:eastAsia="en-ZA"/>
        </w:rPr>
        <w:t xml:space="preserve">As part of an audit in accordance with ISAs, we exercise professional </w:t>
      </w:r>
      <w:r w:rsidR="007373A7" w:rsidRPr="0051060B">
        <w:rPr>
          <w:rFonts w:ascii="Arial" w:eastAsia="Times New Roman" w:hAnsi="Arial" w:cs="Arial"/>
          <w:color w:val="000000"/>
          <w:lang w:val="en-ZA" w:eastAsia="en-ZA"/>
        </w:rPr>
        <w:t>judgement</w:t>
      </w:r>
      <w:r w:rsidRPr="0051060B">
        <w:rPr>
          <w:rFonts w:ascii="Arial" w:eastAsia="Times New Roman" w:hAnsi="Arial" w:cs="Arial"/>
          <w:color w:val="000000"/>
          <w:lang w:val="en-ZA" w:eastAsia="en-ZA"/>
        </w:rPr>
        <w:t xml:space="preserve"> and maintain professional </w:t>
      </w:r>
      <w:r w:rsidR="007A2B0F" w:rsidRPr="0051060B">
        <w:rPr>
          <w:rFonts w:ascii="Arial" w:eastAsia="Times New Roman" w:hAnsi="Arial" w:cs="Arial"/>
          <w:color w:val="000000"/>
          <w:lang w:val="en-ZA" w:eastAsia="en-ZA"/>
        </w:rPr>
        <w:t>scepticism</w:t>
      </w:r>
      <w:r w:rsidRPr="0051060B">
        <w:rPr>
          <w:rFonts w:ascii="Arial" w:eastAsia="Times New Roman" w:hAnsi="Arial" w:cs="Arial"/>
          <w:color w:val="000000"/>
          <w:lang w:val="en-ZA" w:eastAsia="en-ZA"/>
        </w:rPr>
        <w:t xml:space="preserve"> throughout the audit. We also: </w:t>
      </w:r>
    </w:p>
    <w:p w14:paraId="1A10A1F3" w14:textId="589382E5" w:rsidR="00250826" w:rsidRPr="0051060B" w:rsidRDefault="0025082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51060B">
        <w:rPr>
          <w:rFonts w:eastAsia="Times New Roman" w:cs="Arial"/>
          <w:color w:val="000000"/>
          <w:lang w:val="en-ZA" w:eastAsia="en-ZA"/>
        </w:rPr>
        <w:t>Identify and assess the risks of material misstatement of the</w:t>
      </w:r>
      <w:r w:rsidR="00EA02DF" w:rsidRPr="0051060B">
        <w:rPr>
          <w:rFonts w:eastAsia="Times New Roman" w:cs="Arial"/>
          <w:color w:val="000000"/>
          <w:lang w:val="en-ZA" w:eastAsia="en-ZA"/>
        </w:rPr>
        <w:t xml:space="preserve"> consolidated and separate</w:t>
      </w:r>
      <w:r w:rsidRPr="0051060B">
        <w:rPr>
          <w:rFonts w:eastAsia="Times New Roman" w:cs="Arial"/>
          <w:color w:val="000000"/>
          <w:lang w:val="en-ZA" w:eastAsia="en-ZA"/>
        </w:rPr>
        <w:t xml:space="preserve"> financial statements, whether due to fraud or error, design and perform audit procedures responsive to those risks, and obtain audit evidence that is </w:t>
      </w:r>
      <w:r w:rsidRPr="0051060B">
        <w:rPr>
          <w:rFonts w:eastAsia="Times New Roman" w:cs="Arial"/>
          <w:color w:val="000000"/>
          <w:lang w:val="en-ZA" w:eastAsia="en-ZA"/>
        </w:rPr>
        <w:lastRenderedPageBreak/>
        <w:t xml:space="preserve">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0B21B548" w14:textId="499F40AE" w:rsidR="00250826" w:rsidRPr="0051060B" w:rsidRDefault="0025082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51060B">
        <w:rPr>
          <w:rFonts w:eastAsia="Times New Roman" w:cs="Arial"/>
          <w:color w:val="000000"/>
          <w:lang w:val="en-ZA" w:eastAsia="en-ZA"/>
        </w:rPr>
        <w:t>Obtain an understanding of internal control relevant to the audit in order to design audit procedures that are appropriate in the circumstances, but not for the purpose of expressing an opinion on the effectiveness of the</w:t>
      </w:r>
      <w:r w:rsidR="00EA02DF" w:rsidRPr="0051060B">
        <w:rPr>
          <w:rFonts w:eastAsia="Times New Roman" w:cs="Arial"/>
          <w:color w:val="000000"/>
          <w:lang w:val="en-ZA" w:eastAsia="en-ZA"/>
        </w:rPr>
        <w:t xml:space="preserve"> group’s and the</w:t>
      </w:r>
      <w:r w:rsidRPr="0051060B">
        <w:rPr>
          <w:rFonts w:eastAsia="Times New Roman" w:cs="Arial"/>
          <w:color w:val="000000"/>
          <w:lang w:val="en-ZA" w:eastAsia="en-ZA"/>
        </w:rPr>
        <w:t xml:space="preserve"> company’s internal control. </w:t>
      </w:r>
    </w:p>
    <w:p w14:paraId="27344201" w14:textId="77777777" w:rsidR="00250826" w:rsidRPr="0051060B" w:rsidRDefault="0025082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51060B">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51060B">
        <w:rPr>
          <w:rFonts w:eastAsia="Times New Roman" w:cs="Arial"/>
          <w:color w:val="000000"/>
          <w:lang w:val="en-ZA" w:eastAsia="en-ZA"/>
        </w:rPr>
        <w:t>the directors</w:t>
      </w:r>
      <w:r w:rsidRPr="0051060B">
        <w:rPr>
          <w:rFonts w:eastAsia="Times New Roman" w:cs="Arial"/>
          <w:color w:val="000000"/>
          <w:lang w:val="en-ZA" w:eastAsia="en-ZA"/>
        </w:rPr>
        <w:t xml:space="preserve">. </w:t>
      </w:r>
    </w:p>
    <w:p w14:paraId="1AD4F8B5" w14:textId="69FCB643" w:rsidR="00250826" w:rsidRPr="0051060B" w:rsidRDefault="0025082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51060B">
        <w:rPr>
          <w:rFonts w:eastAsia="Times New Roman" w:cs="Arial"/>
          <w:color w:val="000000"/>
          <w:lang w:val="en-ZA" w:eastAsia="en-ZA"/>
        </w:rPr>
        <w:t>Conclude on the appropriateness of the directors</w:t>
      </w:r>
      <w:r w:rsidR="00727520" w:rsidRPr="0051060B">
        <w:rPr>
          <w:rFonts w:eastAsia="Times New Roman" w:cs="Arial"/>
          <w:color w:val="000000"/>
          <w:lang w:val="en-ZA" w:eastAsia="en-ZA"/>
        </w:rPr>
        <w:t>’</w:t>
      </w:r>
      <w:r w:rsidRPr="0051060B">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w:t>
      </w:r>
      <w:r w:rsidR="00EA02DF" w:rsidRPr="0051060B">
        <w:rPr>
          <w:rFonts w:eastAsia="Times New Roman" w:cs="Arial"/>
          <w:color w:val="000000"/>
          <w:lang w:val="en-ZA" w:eastAsia="en-ZA"/>
        </w:rPr>
        <w:t xml:space="preserve">group’s and the </w:t>
      </w:r>
      <w:r w:rsidRPr="0051060B">
        <w:rPr>
          <w:rFonts w:eastAsia="Times New Roman" w:cs="Arial"/>
          <w:color w:val="000000"/>
          <w:lang w:val="en-ZA" w:eastAsia="en-ZA"/>
        </w:rPr>
        <w:t>company’s ability to continue as a going concern. If we conclude that a material uncertainty exists, we are required to draw attention in our auditor’s report to the related disclosures in the</w:t>
      </w:r>
      <w:r w:rsidR="00EA02DF" w:rsidRPr="0051060B">
        <w:rPr>
          <w:rFonts w:eastAsia="Times New Roman" w:cs="Arial"/>
          <w:color w:val="000000"/>
          <w:lang w:val="en-ZA" w:eastAsia="en-ZA"/>
        </w:rPr>
        <w:t xml:space="preserve"> consolidated and separate</w:t>
      </w:r>
      <w:r w:rsidRPr="0051060B">
        <w:rPr>
          <w:rFonts w:eastAsia="Times New Roman" w:cs="Arial"/>
          <w:color w:val="000000"/>
          <w:lang w:val="en-ZA" w:eastAsia="en-ZA"/>
        </w:rPr>
        <w:t xml:space="preserve"> financial statements or, if such disclosures are inadequate, to modify our opinion. Our conclusions are based on the audit evidence obtained up to the date of our auditor’s report. However, future events or conditions may cause the</w:t>
      </w:r>
      <w:r w:rsidR="00EA02DF" w:rsidRPr="0051060B">
        <w:rPr>
          <w:rFonts w:eastAsia="Times New Roman" w:cs="Arial"/>
          <w:color w:val="000000"/>
          <w:lang w:val="en-ZA" w:eastAsia="en-ZA"/>
        </w:rPr>
        <w:t xml:space="preserve"> group and / or</w:t>
      </w:r>
      <w:r w:rsidR="00544DFC" w:rsidRPr="0051060B">
        <w:rPr>
          <w:rFonts w:eastAsia="Times New Roman" w:cs="Arial"/>
          <w:color w:val="000000"/>
          <w:lang w:val="en-ZA" w:eastAsia="en-ZA"/>
        </w:rPr>
        <w:t xml:space="preserve"> the</w:t>
      </w:r>
      <w:r w:rsidRPr="0051060B">
        <w:rPr>
          <w:rFonts w:eastAsia="Times New Roman" w:cs="Arial"/>
          <w:color w:val="000000"/>
          <w:lang w:val="en-ZA" w:eastAsia="en-ZA"/>
        </w:rPr>
        <w:t xml:space="preserve"> company to cease to continue as a going concern. </w:t>
      </w:r>
    </w:p>
    <w:p w14:paraId="7755F125" w14:textId="4BF16C11" w:rsidR="00250826" w:rsidRPr="0051060B" w:rsidRDefault="0025082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51060B">
        <w:rPr>
          <w:rFonts w:eastAsia="Times New Roman" w:cs="Arial"/>
          <w:color w:val="000000"/>
          <w:lang w:val="en-ZA" w:eastAsia="en-ZA"/>
        </w:rPr>
        <w:t>Evaluate the overall presentation, structure and content of the</w:t>
      </w:r>
      <w:r w:rsidR="00544DFC" w:rsidRPr="0051060B">
        <w:rPr>
          <w:rFonts w:eastAsia="Times New Roman" w:cs="Arial"/>
          <w:color w:val="000000"/>
          <w:lang w:val="en-ZA" w:eastAsia="en-ZA"/>
        </w:rPr>
        <w:t xml:space="preserve"> consolidated and separate</w:t>
      </w:r>
      <w:r w:rsidRPr="0051060B">
        <w:rPr>
          <w:rFonts w:eastAsia="Times New Roman" w:cs="Arial"/>
          <w:color w:val="000000"/>
          <w:lang w:val="en-ZA" w:eastAsia="en-ZA"/>
        </w:rPr>
        <w:t xml:space="preserve"> financial statements, including the disclosures, and whether the</w:t>
      </w:r>
      <w:r w:rsidR="00544DFC" w:rsidRPr="0051060B">
        <w:rPr>
          <w:rFonts w:eastAsia="Times New Roman" w:cs="Arial"/>
          <w:color w:val="000000"/>
          <w:lang w:val="en-ZA" w:eastAsia="en-ZA"/>
        </w:rPr>
        <w:t xml:space="preserve"> consolidated and separate</w:t>
      </w:r>
      <w:r w:rsidRPr="0051060B">
        <w:rPr>
          <w:rFonts w:eastAsia="Times New Roman" w:cs="Arial"/>
          <w:color w:val="000000"/>
          <w:lang w:val="en-ZA" w:eastAsia="en-ZA"/>
        </w:rPr>
        <w:t xml:space="preserve"> financial statements represent the underlying transactions and events in a manner that achieves fair presentation. </w:t>
      </w:r>
    </w:p>
    <w:p w14:paraId="105728FF" w14:textId="7ACC89B6" w:rsidR="00CA6975" w:rsidRPr="0051060B" w:rsidRDefault="00CA6975"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51060B">
        <w:rPr>
          <w:rFonts w:eastAsia="Times New Roman" w:cs="Arial"/>
          <w:color w:val="000000"/>
          <w:lang w:val="en-ZA" w:eastAsia="en-ZA"/>
        </w:rPr>
        <w:t>Obtain sufficient appropriate audit evidence regarding the financial information of the entities or business activities within the group to express an opinion on the consolidated financial statements. We are responsible for the direction, supervision and performance of the group audit. We remain solely responsible for our audit opinion.</w:t>
      </w:r>
    </w:p>
    <w:p w14:paraId="37111DE4" w14:textId="77777777" w:rsidR="00250826" w:rsidRPr="0051060B" w:rsidRDefault="00250826">
      <w:pPr>
        <w:widowControl/>
        <w:tabs>
          <w:tab w:val="left" w:pos="8505"/>
        </w:tabs>
        <w:spacing w:line="312" w:lineRule="auto"/>
        <w:rPr>
          <w:rFonts w:ascii="Arial" w:eastAsia="Times New Roman" w:hAnsi="Arial" w:cs="Arial"/>
          <w:color w:val="000000"/>
          <w:lang w:val="en-ZA" w:eastAsia="en-ZA"/>
        </w:rPr>
      </w:pPr>
      <w:r w:rsidRPr="0051060B">
        <w:rPr>
          <w:rFonts w:ascii="Arial" w:eastAsia="Times New Roman" w:hAnsi="Arial" w:cs="Arial"/>
          <w:color w:val="000000"/>
          <w:lang w:val="en-ZA" w:eastAsia="en-ZA"/>
        </w:rPr>
        <w:t xml:space="preserve">We communicate with </w:t>
      </w:r>
      <w:r w:rsidR="00DE4BD4" w:rsidRPr="0051060B">
        <w:rPr>
          <w:rFonts w:ascii="Arial" w:eastAsia="Times New Roman" w:hAnsi="Arial" w:cs="Arial"/>
          <w:color w:val="000000"/>
          <w:lang w:val="en-ZA" w:eastAsia="en-ZA"/>
        </w:rPr>
        <w:t>the directors</w:t>
      </w:r>
      <w:r w:rsidRPr="0051060B">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26B47AA3" w14:textId="2217C1C1" w:rsidR="00250826" w:rsidRPr="0051060B" w:rsidRDefault="00250826">
      <w:pPr>
        <w:widowControl/>
        <w:tabs>
          <w:tab w:val="left" w:pos="8505"/>
        </w:tabs>
        <w:spacing w:line="312" w:lineRule="auto"/>
        <w:rPr>
          <w:rFonts w:ascii="Arial" w:eastAsia="Times New Roman" w:hAnsi="Arial" w:cs="Arial"/>
          <w:color w:val="000000"/>
          <w:lang w:val="en-ZA" w:eastAsia="en-ZA"/>
        </w:rPr>
      </w:pPr>
      <w:bookmarkStart w:id="1230" w:name="_Hlk35855489"/>
      <w:r w:rsidRPr="0051060B">
        <w:rPr>
          <w:rFonts w:ascii="Arial" w:eastAsia="Times New Roman" w:hAnsi="Arial" w:cs="Arial"/>
          <w:color w:val="000000"/>
          <w:lang w:val="en-ZA" w:eastAsia="en-ZA"/>
        </w:rPr>
        <w:t xml:space="preserve">We also provide </w:t>
      </w:r>
      <w:r w:rsidR="00DE4BD4" w:rsidRPr="0051060B">
        <w:rPr>
          <w:rFonts w:ascii="Arial" w:eastAsia="Times New Roman" w:hAnsi="Arial" w:cs="Arial"/>
          <w:color w:val="000000"/>
          <w:lang w:val="en-ZA" w:eastAsia="en-ZA"/>
        </w:rPr>
        <w:t>the directors</w:t>
      </w:r>
      <w:r w:rsidRPr="0051060B">
        <w:rPr>
          <w:rFonts w:ascii="Arial" w:eastAsia="Times New Roman" w:hAnsi="Arial" w:cs="Arial"/>
          <w:color w:val="000000"/>
          <w:lang w:val="en-ZA" w:eastAsia="en-ZA"/>
        </w:rPr>
        <w:t xml:space="preserve"> with a statement that we have complied with relevant ethical requirements regarding independence, and to communicate with them all relationships and other matters that may reasonably be thought to bear on our independence, and where applicable, </w:t>
      </w:r>
      <w:r w:rsidR="00FE71A5">
        <w:rPr>
          <w:rFonts w:ascii="Arial" w:eastAsia="Times New Roman" w:hAnsi="Arial" w:cs="Arial"/>
          <w:color w:val="000000"/>
          <w:lang w:val="en-ZA" w:eastAsia="en-ZA"/>
        </w:rPr>
        <w:t>actions taken to eliminate threats or</w:t>
      </w:r>
      <w:r w:rsidR="00FE71A5" w:rsidRPr="0051060B">
        <w:rPr>
          <w:rFonts w:ascii="Arial" w:eastAsia="Times New Roman" w:hAnsi="Arial" w:cs="Arial"/>
          <w:color w:val="000000"/>
          <w:lang w:val="en-ZA" w:eastAsia="en-ZA"/>
        </w:rPr>
        <w:t xml:space="preserve"> </w:t>
      </w:r>
      <w:r w:rsidRPr="0051060B">
        <w:rPr>
          <w:rFonts w:ascii="Arial" w:eastAsia="Times New Roman" w:hAnsi="Arial" w:cs="Arial"/>
          <w:color w:val="000000"/>
          <w:lang w:val="en-ZA" w:eastAsia="en-ZA"/>
        </w:rPr>
        <w:t>safeguards</w:t>
      </w:r>
      <w:r w:rsidR="00FE71A5">
        <w:rPr>
          <w:rFonts w:ascii="Arial" w:eastAsia="Times New Roman" w:hAnsi="Arial" w:cs="Arial"/>
          <w:color w:val="000000"/>
          <w:lang w:val="en-ZA" w:eastAsia="en-ZA"/>
        </w:rPr>
        <w:t xml:space="preserve"> applied</w:t>
      </w:r>
      <w:r w:rsidRPr="0051060B">
        <w:rPr>
          <w:rFonts w:ascii="Arial" w:eastAsia="Times New Roman" w:hAnsi="Arial" w:cs="Arial"/>
          <w:color w:val="000000"/>
          <w:lang w:val="en-ZA" w:eastAsia="en-ZA"/>
        </w:rPr>
        <w:t>.</w:t>
      </w:r>
      <w:bookmarkEnd w:id="1230"/>
      <w:r w:rsidRPr="0051060B">
        <w:rPr>
          <w:rFonts w:ascii="Arial" w:eastAsia="Times New Roman" w:hAnsi="Arial" w:cs="Arial"/>
          <w:color w:val="000000"/>
          <w:lang w:val="en-ZA" w:eastAsia="en-ZA"/>
        </w:rPr>
        <w:t xml:space="preserve"> </w:t>
      </w:r>
    </w:p>
    <w:p w14:paraId="74D18BA4" w14:textId="2A8EDF91" w:rsidR="00250826" w:rsidRPr="0051060B" w:rsidRDefault="00250826">
      <w:pPr>
        <w:pStyle w:val="ac-01"/>
        <w:tabs>
          <w:tab w:val="left" w:pos="8505"/>
        </w:tabs>
        <w:spacing w:after="120" w:line="312" w:lineRule="auto"/>
        <w:ind w:right="4"/>
        <w:jc w:val="both"/>
        <w:rPr>
          <w:rFonts w:ascii="Arial" w:hAnsi="Arial" w:cs="Arial"/>
          <w:sz w:val="22"/>
          <w:szCs w:val="22"/>
        </w:rPr>
      </w:pPr>
      <w:r w:rsidRPr="0051060B">
        <w:rPr>
          <w:rFonts w:ascii="Arial" w:eastAsia="Times New Roman" w:hAnsi="Arial" w:cs="Arial"/>
          <w:color w:val="000000"/>
          <w:sz w:val="22"/>
          <w:szCs w:val="22"/>
          <w:lang w:val="en-ZA" w:eastAsia="en-ZA"/>
        </w:rPr>
        <w:t xml:space="preserve">From the matters communicated with </w:t>
      </w:r>
      <w:r w:rsidR="00C375A7" w:rsidRPr="0051060B">
        <w:rPr>
          <w:rFonts w:ascii="Arial" w:eastAsia="Times New Roman" w:hAnsi="Arial" w:cs="Arial"/>
          <w:color w:val="000000"/>
          <w:sz w:val="22"/>
          <w:szCs w:val="22"/>
          <w:lang w:val="en-ZA" w:eastAsia="en-ZA"/>
        </w:rPr>
        <w:t>the directors</w:t>
      </w:r>
      <w:r w:rsidRPr="0051060B">
        <w:rPr>
          <w:rFonts w:ascii="Arial" w:eastAsia="Times New Roman" w:hAnsi="Arial" w:cs="Arial"/>
          <w:color w:val="000000"/>
          <w:sz w:val="22"/>
          <w:szCs w:val="22"/>
          <w:lang w:val="en-ZA" w:eastAsia="en-ZA"/>
        </w:rPr>
        <w:t>, we determine those matters that were of most significance in the audit of the</w:t>
      </w:r>
      <w:r w:rsidR="00544DFC" w:rsidRPr="0051060B">
        <w:rPr>
          <w:rFonts w:ascii="Arial" w:eastAsia="Times New Roman" w:hAnsi="Arial" w:cs="Arial"/>
          <w:color w:val="000000"/>
          <w:sz w:val="22"/>
          <w:szCs w:val="22"/>
          <w:lang w:val="en-ZA" w:eastAsia="en-ZA"/>
        </w:rPr>
        <w:t xml:space="preserve"> consolidated and separate</w:t>
      </w:r>
      <w:r w:rsidRPr="0051060B">
        <w:rPr>
          <w:rFonts w:ascii="Arial" w:eastAsia="Times New Roman" w:hAnsi="Arial" w:cs="Arial"/>
          <w:color w:val="000000"/>
          <w:sz w:val="22"/>
          <w:szCs w:val="22"/>
          <w:lang w:val="en-ZA" w:eastAsia="en-ZA"/>
        </w:rPr>
        <w:t xml:space="preserve"> financial </w:t>
      </w:r>
      <w:r w:rsidRPr="0051060B">
        <w:rPr>
          <w:rFonts w:ascii="Arial" w:eastAsia="Times New Roman" w:hAnsi="Arial" w:cs="Arial"/>
          <w:color w:val="000000"/>
          <w:sz w:val="22"/>
          <w:szCs w:val="22"/>
          <w:lang w:val="en-ZA" w:eastAsia="en-ZA"/>
        </w:rPr>
        <w:lastRenderedPageBreak/>
        <w:t xml:space="preserve">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 </w:t>
      </w:r>
    </w:p>
    <w:p w14:paraId="25E6F6E9" w14:textId="77777777" w:rsidR="00F009A3" w:rsidRPr="0051060B" w:rsidRDefault="00F009A3">
      <w:pPr>
        <w:spacing w:line="312" w:lineRule="auto"/>
        <w:rPr>
          <w:rFonts w:ascii="Arial" w:hAnsi="Arial" w:cs="Arial"/>
        </w:rPr>
      </w:pPr>
      <w:r w:rsidRPr="0051060B">
        <w:rPr>
          <w:rFonts w:ascii="Arial" w:hAnsi="Arial" w:cs="Arial"/>
          <w:b/>
        </w:rPr>
        <w:t xml:space="preserve">Report on Other Legal and Regulatory Requirements </w:t>
      </w:r>
    </w:p>
    <w:p w14:paraId="289B0484" w14:textId="77777777" w:rsidR="001972DD" w:rsidRPr="0051060B" w:rsidRDefault="001972DD">
      <w:pPr>
        <w:spacing w:line="312" w:lineRule="auto"/>
        <w:rPr>
          <w:rFonts w:ascii="Arial" w:hAnsi="Arial" w:cs="Arial"/>
        </w:rPr>
      </w:pPr>
      <w:r w:rsidRPr="0051060B">
        <w:rPr>
          <w:rFonts w:ascii="Arial" w:hAnsi="Arial" w:cs="Arial"/>
        </w:rPr>
        <w:t>In terms of the IRBA Rule published in Government Gazette Number 39475 dated 4 December 2015, we report that [</w:t>
      </w:r>
      <w:r w:rsidRPr="0051060B">
        <w:rPr>
          <w:rFonts w:ascii="Arial" w:hAnsi="Arial" w:cs="Arial"/>
          <w:i/>
          <w:iCs/>
        </w:rPr>
        <w:t>XX firm</w:t>
      </w:r>
      <w:r w:rsidRPr="0051060B">
        <w:rPr>
          <w:rFonts w:ascii="Arial" w:hAnsi="Arial" w:cs="Arial"/>
        </w:rPr>
        <w:t>] has been the auditor of ABC Limited for [</w:t>
      </w:r>
      <w:r w:rsidRPr="0051060B">
        <w:rPr>
          <w:rFonts w:ascii="Arial" w:hAnsi="Arial" w:cs="Arial"/>
          <w:i/>
          <w:iCs/>
        </w:rPr>
        <w:t>X</w:t>
      </w:r>
      <w:r w:rsidRPr="0051060B">
        <w:rPr>
          <w:rFonts w:ascii="Arial" w:hAnsi="Arial" w:cs="Arial"/>
        </w:rPr>
        <w:t>] years.</w:t>
      </w:r>
    </w:p>
    <w:p w14:paraId="5E08F473" w14:textId="5AD7FE65" w:rsidR="003D31B3" w:rsidRPr="0051060B" w:rsidRDefault="003D31B3">
      <w:pPr>
        <w:spacing w:line="312" w:lineRule="auto"/>
        <w:rPr>
          <w:rFonts w:ascii="Arial" w:hAnsi="Arial" w:cs="Arial"/>
        </w:rPr>
      </w:pPr>
      <w:r w:rsidRPr="0051060B">
        <w:rPr>
          <w:rFonts w:ascii="Arial" w:hAnsi="Arial" w:cs="Arial"/>
        </w:rPr>
        <w:t xml:space="preserve">In accordance with our responsibilities in terms of sections 44(2) and 44(3) of the Auditing Profession Act, we report that we have identified a reportable irregularity in terms of the Auditing Profession Act. We have reported such matter to the Independent Regulatory Board for Auditors. </w:t>
      </w:r>
      <w:r w:rsidR="001D2137" w:rsidRPr="0051060B">
        <w:rPr>
          <w:rFonts w:ascii="Arial" w:hAnsi="Arial" w:cs="Arial"/>
        </w:rPr>
        <w:t>[</w:t>
      </w:r>
      <w:r w:rsidRPr="0051060B">
        <w:rPr>
          <w:rFonts w:ascii="Arial" w:hAnsi="Arial" w:cs="Arial"/>
        </w:rPr>
        <w:t>The matter pertaining to the reportable irregularity has been described in note x to the</w:t>
      </w:r>
      <w:r w:rsidR="00544DFC" w:rsidRPr="0051060B">
        <w:rPr>
          <w:rFonts w:ascii="Arial" w:hAnsi="Arial" w:cs="Arial"/>
        </w:rPr>
        <w:t xml:space="preserve"> </w:t>
      </w:r>
      <w:r w:rsidR="00544DFC" w:rsidRPr="0051060B">
        <w:rPr>
          <w:rFonts w:ascii="Arial" w:eastAsia="Times New Roman" w:hAnsi="Arial" w:cs="Arial"/>
          <w:color w:val="000000"/>
          <w:lang w:val="en-ZA" w:eastAsia="en-ZA"/>
        </w:rPr>
        <w:t>consolidated and separate</w:t>
      </w:r>
      <w:r w:rsidRPr="0051060B">
        <w:rPr>
          <w:rFonts w:ascii="Arial" w:hAnsi="Arial" w:cs="Arial"/>
        </w:rPr>
        <w:t xml:space="preserve"> financial statements</w:t>
      </w:r>
      <w:r w:rsidR="001D2137" w:rsidRPr="0051060B">
        <w:rPr>
          <w:rStyle w:val="FootnoteReference"/>
          <w:rFonts w:ascii="Arial" w:hAnsi="Arial" w:cs="Arial"/>
          <w:vertAlign w:val="superscript"/>
        </w:rPr>
        <w:footnoteReference w:id="47"/>
      </w:r>
      <w:r w:rsidRPr="0051060B">
        <w:rPr>
          <w:rFonts w:ascii="Arial" w:hAnsi="Arial" w:cs="Arial"/>
        </w:rPr>
        <w:t>.</w:t>
      </w:r>
      <w:r w:rsidR="001D2137" w:rsidRPr="0051060B">
        <w:rPr>
          <w:rFonts w:ascii="Arial" w:hAnsi="Arial" w:cs="Arial"/>
        </w:rPr>
        <w:t>]</w:t>
      </w:r>
    </w:p>
    <w:p w14:paraId="1896B7F8" w14:textId="77777777" w:rsidR="00F009A3" w:rsidRPr="0051060B" w:rsidRDefault="00F009A3">
      <w:pPr>
        <w:spacing w:line="312" w:lineRule="auto"/>
        <w:rPr>
          <w:rFonts w:ascii="Arial" w:hAnsi="Arial" w:cs="Arial"/>
        </w:rPr>
      </w:pPr>
    </w:p>
    <w:p w14:paraId="691C76EA" w14:textId="77777777" w:rsidR="00F009A3" w:rsidRPr="0051060B" w:rsidRDefault="0052389C" w:rsidP="006643E5">
      <w:pPr>
        <w:keepNext/>
        <w:widowControl/>
        <w:spacing w:line="312" w:lineRule="auto"/>
        <w:rPr>
          <w:rFonts w:ascii="Arial" w:hAnsi="Arial" w:cs="Arial"/>
        </w:rPr>
      </w:pPr>
      <w:r w:rsidRPr="0051060B">
        <w:rPr>
          <w:rFonts w:ascii="Arial" w:hAnsi="Arial" w:cs="Arial"/>
        </w:rPr>
        <w:t>[</w:t>
      </w:r>
      <w:r w:rsidR="00F009A3" w:rsidRPr="0051060B">
        <w:rPr>
          <w:rFonts w:ascii="Arial" w:hAnsi="Arial" w:cs="Arial"/>
          <w:i/>
        </w:rPr>
        <w:t>Auditor’s Signature</w:t>
      </w:r>
      <w:r w:rsidRPr="0051060B">
        <w:rPr>
          <w:rFonts w:ascii="Arial" w:hAnsi="Arial" w:cs="Arial"/>
        </w:rPr>
        <w:t>]</w:t>
      </w:r>
    </w:p>
    <w:p w14:paraId="040AD657" w14:textId="77777777" w:rsidR="00F009A3" w:rsidRPr="0051060B" w:rsidRDefault="0052389C" w:rsidP="006643E5">
      <w:pPr>
        <w:keepNext/>
        <w:widowControl/>
        <w:spacing w:line="312" w:lineRule="auto"/>
        <w:rPr>
          <w:rFonts w:ascii="Arial" w:hAnsi="Arial" w:cs="Arial"/>
        </w:rPr>
      </w:pPr>
      <w:r w:rsidRPr="0051060B">
        <w:rPr>
          <w:rFonts w:ascii="Arial" w:hAnsi="Arial" w:cs="Arial"/>
        </w:rPr>
        <w:t>[</w:t>
      </w:r>
      <w:r w:rsidR="00F009A3" w:rsidRPr="0051060B">
        <w:rPr>
          <w:rFonts w:ascii="Arial" w:hAnsi="Arial" w:cs="Arial"/>
          <w:i/>
        </w:rPr>
        <w:t>Name of individual registered auditor</w:t>
      </w:r>
      <w:r w:rsidRPr="0051060B">
        <w:rPr>
          <w:rFonts w:ascii="Arial" w:hAnsi="Arial" w:cs="Arial"/>
        </w:rPr>
        <w:t>]</w:t>
      </w:r>
    </w:p>
    <w:p w14:paraId="2ECD673A" w14:textId="77777777" w:rsidR="00F009A3" w:rsidRPr="0051060B" w:rsidRDefault="0052389C" w:rsidP="006643E5">
      <w:pPr>
        <w:keepNext/>
        <w:widowControl/>
        <w:spacing w:line="312" w:lineRule="auto"/>
        <w:rPr>
          <w:rFonts w:ascii="Arial" w:hAnsi="Arial" w:cs="Arial"/>
        </w:rPr>
      </w:pPr>
      <w:r w:rsidRPr="0051060B">
        <w:rPr>
          <w:rFonts w:ascii="Arial" w:hAnsi="Arial" w:cs="Arial"/>
        </w:rPr>
        <w:t>[</w:t>
      </w:r>
      <w:r w:rsidR="00F009A3" w:rsidRPr="0051060B">
        <w:rPr>
          <w:rFonts w:ascii="Arial" w:hAnsi="Arial" w:cs="Arial"/>
          <w:i/>
        </w:rPr>
        <w:t>Capacity if not a sole practitioner: e.g. Director or Partner</w:t>
      </w:r>
      <w:r w:rsidRPr="0051060B">
        <w:rPr>
          <w:rFonts w:ascii="Arial" w:hAnsi="Arial" w:cs="Arial"/>
        </w:rPr>
        <w:t>]</w:t>
      </w:r>
    </w:p>
    <w:p w14:paraId="18FDE893" w14:textId="77777777" w:rsidR="00F009A3" w:rsidRPr="0051060B" w:rsidRDefault="00F009A3" w:rsidP="006643E5">
      <w:pPr>
        <w:keepNext/>
        <w:widowControl/>
        <w:spacing w:line="312" w:lineRule="auto"/>
        <w:rPr>
          <w:rFonts w:ascii="Arial" w:hAnsi="Arial" w:cs="Arial"/>
        </w:rPr>
      </w:pPr>
      <w:r w:rsidRPr="0051060B">
        <w:rPr>
          <w:rFonts w:ascii="Arial" w:hAnsi="Arial" w:cs="Arial"/>
        </w:rPr>
        <w:t>Registered Auditor</w:t>
      </w:r>
    </w:p>
    <w:p w14:paraId="5FD01456" w14:textId="6EDBCA96" w:rsidR="00F009A3" w:rsidRPr="0051060B" w:rsidRDefault="0052389C" w:rsidP="00522C38">
      <w:pPr>
        <w:keepNext/>
        <w:widowControl/>
        <w:spacing w:line="312" w:lineRule="auto"/>
        <w:rPr>
          <w:rFonts w:ascii="Arial" w:hAnsi="Arial" w:cs="Arial"/>
        </w:rPr>
      </w:pPr>
      <w:r w:rsidRPr="0051060B">
        <w:rPr>
          <w:rFonts w:ascii="Arial" w:hAnsi="Arial" w:cs="Arial"/>
        </w:rPr>
        <w:t>[</w:t>
      </w:r>
      <w:r w:rsidR="00F009A3" w:rsidRPr="0051060B">
        <w:rPr>
          <w:rFonts w:ascii="Arial" w:hAnsi="Arial" w:cs="Arial"/>
          <w:i/>
        </w:rPr>
        <w:t>Date of auditor’s report</w:t>
      </w:r>
      <w:r w:rsidRPr="0051060B">
        <w:rPr>
          <w:rFonts w:ascii="Arial" w:hAnsi="Arial" w:cs="Arial"/>
        </w:rPr>
        <w:t>]</w:t>
      </w:r>
    </w:p>
    <w:p w14:paraId="4CA90547" w14:textId="5D20BF26" w:rsidR="00F009A3" w:rsidRPr="006554C5" w:rsidRDefault="0052389C">
      <w:pPr>
        <w:keepNext/>
        <w:widowControl/>
        <w:spacing w:line="312" w:lineRule="auto"/>
        <w:rPr>
          <w:rFonts w:cs="Arial"/>
        </w:rPr>
      </w:pPr>
      <w:r w:rsidRPr="0051060B">
        <w:rPr>
          <w:rFonts w:ascii="Arial" w:hAnsi="Arial" w:cs="Arial"/>
        </w:rPr>
        <w:t>[</w:t>
      </w:r>
      <w:r w:rsidR="00F009A3" w:rsidRPr="0051060B">
        <w:rPr>
          <w:rFonts w:ascii="Arial" w:hAnsi="Arial" w:cs="Arial"/>
          <w:i/>
        </w:rPr>
        <w:t>Auditor’s address</w:t>
      </w:r>
      <w:r w:rsidRPr="0051060B">
        <w:rPr>
          <w:rFonts w:ascii="Arial" w:hAnsi="Arial" w:cs="Arial"/>
        </w:rPr>
        <w:t>]</w:t>
      </w:r>
    </w:p>
    <w:p w14:paraId="0B3C4D10" w14:textId="77777777" w:rsidR="00BB0969" w:rsidRPr="006554C5" w:rsidRDefault="00BB0969" w:rsidP="0038727B">
      <w:pPr>
        <w:spacing w:line="312" w:lineRule="auto"/>
      </w:pPr>
    </w:p>
    <w:p w14:paraId="2365113E" w14:textId="77777777" w:rsidR="00A14E07" w:rsidRPr="006554C5" w:rsidRDefault="00A14E07" w:rsidP="0038727B">
      <w:pPr>
        <w:spacing w:line="312" w:lineRule="auto"/>
        <w:sectPr w:rsidR="00A14E07" w:rsidRPr="006554C5" w:rsidSect="007979D0">
          <w:pgSz w:w="11907" w:h="16839" w:code="9"/>
          <w:pgMar w:top="1440" w:right="1701" w:bottom="1440" w:left="1701" w:header="720" w:footer="720" w:gutter="0"/>
          <w:cols w:space="720"/>
          <w:noEndnote/>
          <w:docGrid w:linePitch="299"/>
        </w:sectPr>
      </w:pPr>
    </w:p>
    <w:p w14:paraId="291A6026" w14:textId="5AE296D8" w:rsidR="00F531D2" w:rsidRPr="001C3796" w:rsidRDefault="00F531D2" w:rsidP="00F531D2">
      <w:pPr>
        <w:pStyle w:val="Heading3"/>
        <w:rPr>
          <w:rFonts w:hint="eastAsia"/>
          <w:i/>
          <w:lang w:val="nl-NL"/>
        </w:rPr>
      </w:pPr>
      <w:bookmarkStart w:id="1231" w:name="_Toc5690159"/>
      <w:bookmarkStart w:id="1232" w:name="_Toc513622675"/>
      <w:bookmarkStart w:id="1233" w:name="_Toc515358760"/>
      <w:bookmarkStart w:id="1234" w:name="_Toc518384444"/>
      <w:r>
        <w:rPr>
          <w:rFonts w:cs="Arial"/>
          <w:lang w:val="af-ZA"/>
        </w:rPr>
        <w:lastRenderedPageBreak/>
        <w:t>O</w:t>
      </w:r>
      <w:r w:rsidRPr="006554C5">
        <w:rPr>
          <w:rFonts w:cs="Arial"/>
          <w:lang w:val="af-ZA"/>
        </w:rPr>
        <w:t>ngemodifiseerde</w:t>
      </w:r>
      <w:r w:rsidRPr="006554C5">
        <w:rPr>
          <w:lang w:val="af-ZA"/>
        </w:rPr>
        <w:t xml:space="preserve"> </w:t>
      </w:r>
      <w:r w:rsidRPr="006554C5">
        <w:rPr>
          <w:rFonts w:cs="Arial"/>
          <w:lang w:val="af-ZA"/>
        </w:rPr>
        <w:t>mening</w:t>
      </w:r>
      <w:r w:rsidR="00386520">
        <w:rPr>
          <w:rFonts w:cs="Arial"/>
          <w:lang w:val="af-ZA"/>
        </w:rPr>
        <w:t xml:space="preserve"> </w:t>
      </w:r>
      <w:r w:rsidR="00012AE9">
        <w:rPr>
          <w:rFonts w:cs="Arial"/>
          <w:lang w:val="af-ZA"/>
        </w:rPr>
        <w:t>en verslag oor ander regs- en regulatoriese vereistes</w:t>
      </w:r>
      <w:r w:rsidRPr="006554C5">
        <w:rPr>
          <w:lang w:val="af-ZA"/>
        </w:rPr>
        <w:t xml:space="preserve"> </w:t>
      </w:r>
      <w:r>
        <w:rPr>
          <w:lang w:val="af-ZA"/>
        </w:rPr>
        <w:t xml:space="preserve">– </w:t>
      </w:r>
      <w:r w:rsidRPr="006554C5">
        <w:rPr>
          <w:lang w:val="af-ZA"/>
        </w:rPr>
        <w:t>Gekonsolideerde finansiële state en afsonderlike finansiële state tesame voor</w:t>
      </w:r>
      <w:r w:rsidRPr="006554C5">
        <w:rPr>
          <w:lang w:val="af-ZA" w:eastAsia="ja-JP"/>
        </w:rPr>
        <w:t>gel</w:t>
      </w:r>
      <w:r w:rsidRPr="006554C5">
        <w:rPr>
          <w:rFonts w:eastAsia="Times New Roman"/>
          <w:lang w:val="af-ZA" w:eastAsia="en-ZA"/>
        </w:rPr>
        <w:t>ê</w:t>
      </w:r>
      <w:r w:rsidRPr="006554C5">
        <w:rPr>
          <w:lang w:val="af-ZA"/>
        </w:rPr>
        <w:t xml:space="preserve"> (IFRS)</w:t>
      </w:r>
      <w:r w:rsidR="0097692A">
        <w:rPr>
          <w:lang w:val="af-ZA"/>
        </w:rPr>
        <w:t xml:space="preserve"> </w:t>
      </w:r>
      <w:r w:rsidR="00012AE9">
        <w:rPr>
          <w:lang w:val="af-ZA"/>
        </w:rPr>
        <w:t>en rapporteerbare onreëlmatigheid</w:t>
      </w:r>
      <w:r w:rsidR="0097692A">
        <w:rPr>
          <w:lang w:val="af-ZA"/>
        </w:rPr>
        <w:t xml:space="preserve">: </w:t>
      </w:r>
      <w:r w:rsidR="0097692A">
        <w:rPr>
          <w:rFonts w:cs="Arial"/>
          <w:lang w:val="af-ZA"/>
        </w:rPr>
        <w:t>R</w:t>
      </w:r>
      <w:r w:rsidR="0097692A" w:rsidRPr="006554C5">
        <w:rPr>
          <w:rFonts w:cs="Arial"/>
          <w:lang w:val="af-ZA"/>
        </w:rPr>
        <w:t>edelike voorstellings</w:t>
      </w:r>
      <w:r w:rsidR="0097692A">
        <w:rPr>
          <w:rFonts w:cs="Arial"/>
          <w:lang w:val="af-ZA"/>
        </w:rPr>
        <w:t xml:space="preserve"> </w:t>
      </w:r>
      <w:r w:rsidR="00012AE9">
        <w:rPr>
          <w:rFonts w:cs="Arial"/>
          <w:lang w:val="af-ZA"/>
        </w:rPr>
        <w:t>nie beïnvloed nie</w:t>
      </w:r>
      <w:bookmarkEnd w:id="1231"/>
      <w:r w:rsidR="00012AE9" w:rsidDel="00012AE9">
        <w:rPr>
          <w:rFonts w:cs="Arial"/>
          <w:lang w:val="af-ZA"/>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F531D2" w:rsidRPr="00DE6CB6" w14:paraId="3391DEB8" w14:textId="77777777" w:rsidTr="0031688D">
        <w:tc>
          <w:tcPr>
            <w:tcW w:w="8789" w:type="dxa"/>
          </w:tcPr>
          <w:p w14:paraId="73E7529D" w14:textId="77777777" w:rsidR="00F531D2" w:rsidRPr="006554C5" w:rsidRDefault="00F531D2" w:rsidP="0031688D">
            <w:pPr>
              <w:spacing w:line="312" w:lineRule="auto"/>
              <w:rPr>
                <w:rFonts w:ascii="Arial" w:hAnsi="Arial" w:cs="Arial"/>
                <w:lang w:val="af-ZA"/>
              </w:rPr>
            </w:pPr>
            <w:r w:rsidRPr="006554C5">
              <w:rPr>
                <w:rFonts w:ascii="Arial" w:hAnsi="Arial" w:cs="Arial"/>
                <w:lang w:val="af-ZA"/>
              </w:rPr>
              <w:t>Omstandighede sluit in:</w:t>
            </w:r>
          </w:p>
          <w:p w14:paraId="0C5955D0" w14:textId="6860A7E7" w:rsidR="00F531D2" w:rsidRPr="00A020D6" w:rsidRDefault="00F531D2" w:rsidP="0031688D">
            <w:pPr>
              <w:pStyle w:val="ListParagraph"/>
              <w:numPr>
                <w:ilvl w:val="0"/>
                <w:numId w:val="11"/>
              </w:numPr>
              <w:spacing w:before="0" w:after="120" w:line="312" w:lineRule="auto"/>
              <w:rPr>
                <w:rFonts w:cs="Arial"/>
                <w:bCs/>
                <w:color w:val="000000"/>
                <w:lang w:val="af-ZA"/>
              </w:rPr>
            </w:pPr>
            <w:r w:rsidRPr="006554C5">
              <w:rPr>
                <w:rFonts w:cs="Arial"/>
                <w:lang w:val="af-ZA"/>
              </w:rPr>
              <w:t xml:space="preserve">Hierdie verslag is ’n vertaling van </w:t>
            </w:r>
            <w:r w:rsidRPr="00827F1F">
              <w:rPr>
                <w:rFonts w:cs="Arial"/>
                <w:lang w:val="af-ZA"/>
              </w:rPr>
              <w:t xml:space="preserve">voorbeeld </w:t>
            </w:r>
            <w:r w:rsidR="00B51081" w:rsidRPr="00A020D6">
              <w:rPr>
                <w:rFonts w:cs="Arial"/>
                <w:lang w:val="af-ZA"/>
              </w:rPr>
              <w:t>1</w:t>
            </w:r>
            <w:r w:rsidR="00B51081">
              <w:rPr>
                <w:rFonts w:cs="Arial"/>
                <w:lang w:val="af-ZA"/>
              </w:rPr>
              <w:t>1</w:t>
            </w:r>
            <w:r w:rsidR="00B51081" w:rsidRPr="00827F1F">
              <w:rPr>
                <w:rFonts w:cs="Arial"/>
                <w:lang w:val="af-ZA"/>
              </w:rPr>
              <w:t xml:space="preserve"> </w:t>
            </w:r>
            <w:r w:rsidRPr="00827F1F">
              <w:rPr>
                <w:rFonts w:cs="Arial"/>
                <w:lang w:val="af-ZA"/>
              </w:rPr>
              <w:t>van SAAPS 3 (Revised</w:t>
            </w:r>
            <w:r w:rsidRPr="00A020D6">
              <w:rPr>
                <w:rFonts w:cs="Arial"/>
                <w:lang w:val="af-ZA"/>
              </w:rPr>
              <w:t xml:space="preserve"> 2019</w:t>
            </w:r>
            <w:r w:rsidRPr="00827F1F">
              <w:rPr>
                <w:rFonts w:cs="Arial"/>
                <w:lang w:val="af-ZA"/>
              </w:rPr>
              <w:t>)</w:t>
            </w:r>
            <w:r w:rsidRPr="00A020D6">
              <w:rPr>
                <w:rFonts w:cs="Arial"/>
                <w:lang w:val="af-ZA"/>
              </w:rPr>
              <w:t>.</w:t>
            </w:r>
          </w:p>
          <w:p w14:paraId="5A3DBAF1" w14:textId="5F163CD5" w:rsidR="00F531D2" w:rsidRPr="006554C5" w:rsidRDefault="00F531D2" w:rsidP="0031688D">
            <w:pPr>
              <w:pStyle w:val="ListParagraph"/>
              <w:numPr>
                <w:ilvl w:val="0"/>
                <w:numId w:val="11"/>
              </w:numPr>
              <w:spacing w:before="0" w:after="120" w:line="312" w:lineRule="auto"/>
              <w:rPr>
                <w:rFonts w:cs="Arial"/>
                <w:bCs/>
                <w:color w:val="000000"/>
                <w:lang w:val="af-ZA"/>
              </w:rPr>
            </w:pPr>
            <w:r w:rsidRPr="006554C5">
              <w:rPr>
                <w:rFonts w:cs="Arial"/>
                <w:lang w:val="af-ZA"/>
              </w:rPr>
              <w:t>Oudit van ’n volledige stel gekonsolideerde en afsonderlike finansiële state van ’n genoteerde entiteit opgestel ooreenkomstig ’n redelike voorstellingsraamwerk (“</w:t>
            </w:r>
            <w:r w:rsidRPr="00C35FC7">
              <w:rPr>
                <w:rFonts w:cs="Arial"/>
                <w:lang w:val="nl-NL"/>
              </w:rPr>
              <w:t>fair presentation framework</w:t>
            </w:r>
            <w:r w:rsidRPr="006554C5">
              <w:rPr>
                <w:rFonts w:cs="Arial"/>
                <w:lang w:val="af-ZA"/>
              </w:rPr>
              <w:t>”). Die oudit is ’n groepsoudit van ’n entiteit met filiale en van die maatskappy</w:t>
            </w:r>
            <w:r>
              <w:rPr>
                <w:rFonts w:cs="Arial"/>
                <w:lang w:val="af-ZA"/>
              </w:rPr>
              <w:t xml:space="preserve"> (</w:t>
            </w:r>
            <w:r w:rsidR="002F5BEF">
              <w:rPr>
                <w:rFonts w:cs="Arial"/>
                <w:lang w:val="af-ZA"/>
              </w:rPr>
              <w:t>m.a.w.</w:t>
            </w:r>
            <w:r>
              <w:rPr>
                <w:rFonts w:cs="Arial"/>
                <w:lang w:val="af-ZA"/>
              </w:rPr>
              <w:t xml:space="preserve"> ISA 600 is van toepasing)</w:t>
            </w:r>
            <w:r w:rsidRPr="006554C5">
              <w:rPr>
                <w:rFonts w:cs="Arial"/>
                <w:lang w:val="af-ZA"/>
              </w:rPr>
              <w:t>. Gekonsolideerde finansiële state en afsonderlike finansiële state word tesame aangebied (vier-kolom-formaat)</w:t>
            </w:r>
            <w:r>
              <w:rPr>
                <w:rFonts w:cs="Arial"/>
                <w:lang w:val="af-ZA"/>
              </w:rPr>
              <w:t xml:space="preserve">. </w:t>
            </w:r>
          </w:p>
          <w:p w14:paraId="0D399A1A" w14:textId="77777777" w:rsidR="00F531D2" w:rsidRPr="006554C5" w:rsidRDefault="00F531D2" w:rsidP="0031688D">
            <w:pPr>
              <w:pStyle w:val="ListParagraph"/>
              <w:numPr>
                <w:ilvl w:val="0"/>
                <w:numId w:val="11"/>
              </w:numPr>
              <w:spacing w:before="0" w:after="120" w:line="312" w:lineRule="auto"/>
              <w:rPr>
                <w:rFonts w:cs="Arial"/>
                <w:bCs/>
                <w:color w:val="000000"/>
                <w:lang w:val="af-ZA"/>
              </w:rPr>
            </w:pPr>
            <w:r w:rsidRPr="006554C5">
              <w:rPr>
                <w:rFonts w:cs="Arial"/>
                <w:lang w:val="af-ZA"/>
              </w:rPr>
              <w:t>Op grond van die verkreë ouditbewyse het die ouditeur tot die gevolgtrekking gekom dat daar geen wesenlike onsekerheid bestaan met betrekking tot gebeure of omstandighede wat beduidende twyfel kan wek oor die entiteit se vermoë om as ’n lopende saak voort te bestaan nie</w:t>
            </w:r>
            <w:r>
              <w:rPr>
                <w:rFonts w:cs="Arial"/>
                <w:lang w:val="af-ZA"/>
              </w:rPr>
              <w:t>.</w:t>
            </w:r>
            <w:r w:rsidRPr="006554C5">
              <w:rPr>
                <w:rFonts w:cs="Arial"/>
                <w:lang w:val="af-ZA"/>
              </w:rPr>
              <w:t xml:space="preserve">  </w:t>
            </w:r>
          </w:p>
          <w:p w14:paraId="75D99628" w14:textId="77777777" w:rsidR="00F531D2" w:rsidRPr="006554C5" w:rsidRDefault="00F531D2" w:rsidP="0031688D">
            <w:pPr>
              <w:pStyle w:val="ListParagraph"/>
              <w:numPr>
                <w:ilvl w:val="0"/>
                <w:numId w:val="11"/>
              </w:numPr>
              <w:spacing w:before="0" w:after="120" w:line="312" w:lineRule="auto"/>
              <w:rPr>
                <w:rFonts w:cs="Arial"/>
                <w:bCs/>
                <w:color w:val="000000"/>
                <w:lang w:val="af-ZA"/>
              </w:rPr>
            </w:pPr>
            <w:r w:rsidRPr="006554C5">
              <w:rPr>
                <w:rFonts w:cs="Arial"/>
                <w:lang w:val="af-ZA"/>
              </w:rPr>
              <w:t>Sleutel-ouditaangeleenthede (“</w:t>
            </w:r>
            <w:r w:rsidRPr="00C35FC7">
              <w:rPr>
                <w:rFonts w:cs="Arial"/>
                <w:lang w:val="nl-NL"/>
              </w:rPr>
              <w:t>key audit matters</w:t>
            </w:r>
            <w:r w:rsidRPr="006554C5">
              <w:rPr>
                <w:rFonts w:cs="Arial"/>
                <w:lang w:val="af-ZA"/>
              </w:rPr>
              <w:t>”) in verband met die gekonsolideerde en afsonderlike finansiële state was gekommunikeer</w:t>
            </w:r>
            <w:r>
              <w:rPr>
                <w:rFonts w:cs="Arial"/>
                <w:lang w:val="af-ZA"/>
              </w:rPr>
              <w:t>.</w:t>
            </w:r>
          </w:p>
          <w:p w14:paraId="37627E02" w14:textId="6DA7945E" w:rsidR="00F531D2" w:rsidRPr="00DD6E63" w:rsidRDefault="00823D02" w:rsidP="0031688D">
            <w:pPr>
              <w:pStyle w:val="ListParagraph"/>
              <w:numPr>
                <w:ilvl w:val="0"/>
                <w:numId w:val="11"/>
              </w:numPr>
              <w:spacing w:before="0" w:after="120" w:line="312" w:lineRule="auto"/>
              <w:ind w:left="357" w:hanging="357"/>
              <w:rPr>
                <w:rFonts w:cs="Arial"/>
                <w:bCs/>
                <w:color w:val="000000"/>
                <w:lang w:val="af-ZA"/>
              </w:rPr>
            </w:pPr>
            <w:r w:rsidRPr="006554C5">
              <w:rPr>
                <w:rFonts w:cs="Arial"/>
                <w:lang w:val="af-ZA"/>
              </w:rPr>
              <w:t>Die ouditeur het ’n deel van die ander inligting (“</w:t>
            </w:r>
            <w:r w:rsidRPr="006613CE">
              <w:rPr>
                <w:rFonts w:cs="Arial"/>
                <w:lang w:val="af-ZA"/>
              </w:rPr>
              <w:t>other information</w:t>
            </w:r>
            <w:r w:rsidRPr="00EE7789">
              <w:rPr>
                <w:rFonts w:cs="Arial"/>
                <w:lang w:val="af-ZA"/>
              </w:rPr>
              <w:t>”) vóór</w:t>
            </w:r>
            <w:r w:rsidRPr="001D0EA4">
              <w:rPr>
                <w:rFonts w:cs="Arial"/>
                <w:lang w:val="af-ZA"/>
              </w:rPr>
              <w:t xml:space="preserve"> die datum van die ouditeur se verslag bekom, het nie ’n</w:t>
            </w:r>
            <w:r>
              <w:rPr>
                <w:rFonts w:cs="Arial"/>
                <w:lang w:val="af-ZA"/>
              </w:rPr>
              <w:t xml:space="preserve"> wesenlike teenstrydigheid tussen die ander inligting en die finansiële state, of tussen die ander inligting en die ouditeur se kennis wat tydens die oudit bekom is, geïdentifiseer nie. Die ouditeur het ook nie ’n wesenlike wanvoorstelling van die ander inligting geïdentifiseer nie. Die ouditeur</w:t>
            </w:r>
            <w:r w:rsidRPr="001D0EA4">
              <w:rPr>
                <w:rFonts w:cs="Arial"/>
                <w:lang w:val="af-ZA"/>
              </w:rPr>
              <w:t xml:space="preserve"> verwag om ander inligting n</w:t>
            </w:r>
            <w:r w:rsidRPr="00273C61">
              <w:rPr>
                <w:rFonts w:cs="Arial"/>
                <w:lang w:val="af-ZA"/>
              </w:rPr>
              <w:t>á</w:t>
            </w:r>
            <w:r w:rsidRPr="001D0EA4">
              <w:rPr>
                <w:rFonts w:cs="Arial"/>
                <w:lang w:val="af-ZA"/>
              </w:rPr>
              <w:t xml:space="preserve"> di</w:t>
            </w:r>
            <w:r w:rsidRPr="00273C61">
              <w:rPr>
                <w:rFonts w:cs="Arial"/>
                <w:lang w:val="af-ZA"/>
              </w:rPr>
              <w:t>e datum van die ouditeur se verslag te bekom</w:t>
            </w:r>
            <w:r>
              <w:rPr>
                <w:rFonts w:cs="Arial"/>
                <w:lang w:val="af-ZA"/>
              </w:rPr>
              <w:t>.</w:t>
            </w:r>
          </w:p>
          <w:p w14:paraId="5888E7C5" w14:textId="5167CA50" w:rsidR="00F531D2" w:rsidRPr="0097692A" w:rsidRDefault="00F531D2" w:rsidP="0031688D">
            <w:pPr>
              <w:pStyle w:val="ListParagraph"/>
              <w:numPr>
                <w:ilvl w:val="0"/>
                <w:numId w:val="11"/>
              </w:numPr>
              <w:spacing w:before="0" w:after="120" w:line="312" w:lineRule="auto"/>
              <w:ind w:left="357" w:hanging="357"/>
              <w:rPr>
                <w:rFonts w:cs="Arial"/>
                <w:bCs/>
                <w:color w:val="000000"/>
                <w:lang w:val="af-ZA"/>
              </w:rPr>
            </w:pPr>
            <w:r w:rsidRPr="006554C5">
              <w:rPr>
                <w:rFonts w:cs="Arial"/>
                <w:lang w:val="af-ZA"/>
              </w:rPr>
              <w:t>Die ouditeur het tot die gevolgtrekking gekom dat ’n ongemodifiseerde (m.a.w. “skoon”) mening toepaslik is op grond van die ouditbewyse wat verkry is</w:t>
            </w:r>
            <w:r>
              <w:rPr>
                <w:rFonts w:cs="Arial"/>
                <w:lang w:val="af-ZA"/>
              </w:rPr>
              <w:t>.</w:t>
            </w:r>
          </w:p>
          <w:p w14:paraId="15C94112" w14:textId="4008A009" w:rsidR="0097692A" w:rsidRPr="00DD6E63" w:rsidRDefault="00012AE9" w:rsidP="0031688D">
            <w:pPr>
              <w:pStyle w:val="ListParagraph"/>
              <w:numPr>
                <w:ilvl w:val="0"/>
                <w:numId w:val="11"/>
              </w:numPr>
              <w:spacing w:before="0" w:after="120" w:line="312" w:lineRule="auto"/>
              <w:ind w:left="357" w:hanging="357"/>
              <w:rPr>
                <w:rFonts w:cs="Arial"/>
                <w:bCs/>
                <w:color w:val="000000"/>
                <w:lang w:val="af-ZA"/>
              </w:rPr>
            </w:pPr>
            <w:r w:rsidRPr="001C3796">
              <w:rPr>
                <w:rFonts w:cs="Arial"/>
                <w:lang w:val="nl-NL"/>
              </w:rPr>
              <w:t xml:space="preserve">Rapporteerbare onreëlmatigheid geïdentifiseer en gerapporteer ooreenkomstig artikel 45 van die Ouditprofessiewet. Rapporteerbare onreëlmatigheid beïnvloed nie die redelike voorstelling van die gekonsolideerde en afsonderlike finansiële state nie en word nie ’n sleutel-ouditaangeleentheid geag nie. </w:t>
            </w:r>
            <w:proofErr w:type="spellStart"/>
            <w:r>
              <w:rPr>
                <w:rFonts w:cs="Arial"/>
              </w:rPr>
              <w:t>Verslag</w:t>
            </w:r>
            <w:proofErr w:type="spellEnd"/>
            <w:r>
              <w:rPr>
                <w:rFonts w:cs="Arial"/>
              </w:rPr>
              <w:t xml:space="preserve"> </w:t>
            </w:r>
            <w:proofErr w:type="spellStart"/>
            <w:r>
              <w:rPr>
                <w:rFonts w:cs="Arial"/>
              </w:rPr>
              <w:t>oor</w:t>
            </w:r>
            <w:proofErr w:type="spellEnd"/>
            <w:r>
              <w:rPr>
                <w:rFonts w:cs="Arial"/>
              </w:rPr>
              <w:t xml:space="preserve"> </w:t>
            </w:r>
            <w:proofErr w:type="spellStart"/>
            <w:r>
              <w:rPr>
                <w:rFonts w:cs="Arial"/>
              </w:rPr>
              <w:t>ander</w:t>
            </w:r>
            <w:proofErr w:type="spellEnd"/>
            <w:r>
              <w:rPr>
                <w:rFonts w:cs="Arial"/>
              </w:rPr>
              <w:t xml:space="preserve"> regs- </w:t>
            </w:r>
            <w:proofErr w:type="spellStart"/>
            <w:r>
              <w:rPr>
                <w:rFonts w:cs="Arial"/>
              </w:rPr>
              <w:t>en</w:t>
            </w:r>
            <w:proofErr w:type="spellEnd"/>
            <w:r>
              <w:rPr>
                <w:rFonts w:cs="Arial"/>
              </w:rPr>
              <w:t xml:space="preserve"> </w:t>
            </w:r>
            <w:proofErr w:type="spellStart"/>
            <w:r>
              <w:rPr>
                <w:rFonts w:cs="Arial"/>
              </w:rPr>
              <w:t>regulatoriese</w:t>
            </w:r>
            <w:proofErr w:type="spellEnd"/>
            <w:r>
              <w:rPr>
                <w:rFonts w:cs="Arial"/>
              </w:rPr>
              <w:t xml:space="preserve"> </w:t>
            </w:r>
            <w:proofErr w:type="spellStart"/>
            <w:r>
              <w:rPr>
                <w:rFonts w:cs="Arial"/>
              </w:rPr>
              <w:t>vereistes</w:t>
            </w:r>
            <w:proofErr w:type="spellEnd"/>
            <w:r>
              <w:rPr>
                <w:rFonts w:cs="Arial"/>
              </w:rPr>
              <w:t>.</w:t>
            </w:r>
          </w:p>
          <w:p w14:paraId="173050A1" w14:textId="33EE5811" w:rsidR="00F531D2" w:rsidRPr="00E178C2" w:rsidRDefault="00F531D2" w:rsidP="0031688D">
            <w:pPr>
              <w:pStyle w:val="ListParagraph"/>
              <w:numPr>
                <w:ilvl w:val="0"/>
                <w:numId w:val="11"/>
              </w:numPr>
              <w:spacing w:before="0" w:after="120" w:line="312" w:lineRule="auto"/>
              <w:ind w:left="357" w:hanging="357"/>
              <w:rPr>
                <w:rFonts w:cs="Arial"/>
                <w:bCs/>
                <w:color w:val="000000"/>
                <w:lang w:val="af-ZA"/>
              </w:rPr>
            </w:pPr>
            <w:r w:rsidRPr="00C35FC7">
              <w:rPr>
                <w:rFonts w:eastAsia="Times New Roman" w:cs="Arial"/>
                <w:iCs/>
                <w:lang w:val="nl-NL"/>
              </w:rPr>
              <w:t>Die ouditeur het die aantal jare geopenbaar waarvoor die ouditfirma in die hoedanigheid as</w:t>
            </w:r>
            <w:r w:rsidR="00565761">
              <w:rPr>
                <w:rFonts w:eastAsia="Times New Roman" w:cs="Arial"/>
                <w:iCs/>
                <w:lang w:val="nl-NL"/>
              </w:rPr>
              <w:t xml:space="preserve"> die</w:t>
            </w:r>
            <w:r w:rsidRPr="00C35FC7">
              <w:rPr>
                <w:rFonts w:eastAsia="Times New Roman" w:cs="Arial"/>
                <w:iCs/>
                <w:lang w:val="nl-NL"/>
              </w:rPr>
              <w:t xml:space="preserve"> ouditeur van die genoteerde entiteit aangestel is (ouditampstermyn of "audit tenure")</w:t>
            </w:r>
            <w:r>
              <w:rPr>
                <w:rFonts w:eastAsia="Times New Roman" w:cs="Arial"/>
                <w:iCs/>
                <w:lang w:val="nl-NL"/>
              </w:rPr>
              <w:t>.</w:t>
            </w:r>
          </w:p>
        </w:tc>
      </w:tr>
    </w:tbl>
    <w:p w14:paraId="7E1A1574" w14:textId="77777777" w:rsidR="00F531D2" w:rsidRPr="006554C5" w:rsidRDefault="00F531D2" w:rsidP="00F531D2">
      <w:pPr>
        <w:spacing w:line="312" w:lineRule="auto"/>
        <w:jc w:val="left"/>
        <w:rPr>
          <w:rFonts w:ascii="Arial" w:hAnsi="Arial" w:cs="Arial"/>
          <w:lang w:val="af-ZA"/>
        </w:rPr>
      </w:pPr>
    </w:p>
    <w:p w14:paraId="49B5F076" w14:textId="77777777" w:rsidR="00F531D2" w:rsidRPr="006554C5" w:rsidRDefault="00F531D2" w:rsidP="007223C2">
      <w:pPr>
        <w:keepNext/>
        <w:widowControl/>
        <w:spacing w:line="312" w:lineRule="auto"/>
        <w:jc w:val="center"/>
        <w:rPr>
          <w:rFonts w:ascii="Arial" w:hAnsi="Arial" w:cs="Arial"/>
          <w:b/>
          <w:lang w:val="af-ZA"/>
        </w:rPr>
      </w:pPr>
      <w:r w:rsidRPr="006554C5">
        <w:rPr>
          <w:rFonts w:ascii="Arial" w:hAnsi="Arial" w:cs="Arial"/>
          <w:b/>
          <w:lang w:val="af-ZA"/>
        </w:rPr>
        <w:lastRenderedPageBreak/>
        <w:t>Onafhanklike Ouditeur se Verslag</w:t>
      </w:r>
    </w:p>
    <w:p w14:paraId="63D6B94E" w14:textId="77777777" w:rsidR="00F531D2" w:rsidRPr="006554C5" w:rsidRDefault="00F531D2" w:rsidP="007223C2">
      <w:pPr>
        <w:keepNext/>
        <w:widowControl/>
        <w:spacing w:line="312" w:lineRule="auto"/>
        <w:jc w:val="left"/>
        <w:rPr>
          <w:rFonts w:ascii="Arial" w:hAnsi="Arial" w:cs="Arial"/>
          <w:lang w:val="af-ZA"/>
        </w:rPr>
      </w:pPr>
    </w:p>
    <w:p w14:paraId="3F8FC864" w14:textId="77777777" w:rsidR="00F531D2" w:rsidRPr="00273C61" w:rsidRDefault="00F531D2" w:rsidP="007223C2">
      <w:pPr>
        <w:keepNext/>
        <w:widowControl/>
        <w:spacing w:line="312" w:lineRule="auto"/>
        <w:jc w:val="left"/>
        <w:rPr>
          <w:rFonts w:ascii="Arial" w:hAnsi="Arial" w:cs="Arial"/>
          <w:i/>
          <w:lang w:val="af-ZA"/>
        </w:rPr>
      </w:pPr>
      <w:r w:rsidRPr="006554C5">
        <w:rPr>
          <w:rFonts w:ascii="Arial" w:hAnsi="Arial" w:cs="Arial"/>
          <w:i/>
          <w:lang w:val="af-ZA"/>
        </w:rPr>
        <w:t>Aan die A</w:t>
      </w:r>
      <w:r w:rsidRPr="001D0EA4">
        <w:rPr>
          <w:rFonts w:ascii="Arial" w:hAnsi="Arial" w:cs="Arial"/>
          <w:i/>
          <w:lang w:val="af-ZA"/>
        </w:rPr>
        <w:t>andeelhouers van ABC Beperk</w:t>
      </w:r>
    </w:p>
    <w:p w14:paraId="0A07831E" w14:textId="77777777" w:rsidR="00F531D2" w:rsidRPr="00B25DDB" w:rsidRDefault="00F531D2" w:rsidP="007223C2">
      <w:pPr>
        <w:keepNext/>
        <w:widowControl/>
        <w:spacing w:line="312" w:lineRule="auto"/>
        <w:rPr>
          <w:rFonts w:ascii="Arial" w:hAnsi="Arial" w:cs="Arial"/>
          <w:b/>
          <w:lang w:val="af-ZA"/>
        </w:rPr>
      </w:pPr>
      <w:r w:rsidRPr="00C35FC7">
        <w:rPr>
          <w:rFonts w:ascii="Arial" w:eastAsia="Times New Roman" w:hAnsi="Arial" w:cs="Arial"/>
          <w:b/>
          <w:iCs/>
          <w:lang w:val="nl-NL"/>
        </w:rPr>
        <w:t>Verslag oor die Oudit van die Gekonsolideerde en Afsonderlike Finansiële State</w:t>
      </w:r>
    </w:p>
    <w:p w14:paraId="5D3DC0C2" w14:textId="77777777" w:rsidR="00F531D2" w:rsidRPr="00BC49D0" w:rsidRDefault="00F531D2" w:rsidP="007223C2">
      <w:pPr>
        <w:keepNext/>
        <w:widowControl/>
        <w:spacing w:line="312" w:lineRule="auto"/>
        <w:rPr>
          <w:rFonts w:ascii="Arial" w:hAnsi="Arial" w:cs="Arial"/>
          <w:i/>
          <w:lang w:val="af-ZA"/>
        </w:rPr>
      </w:pPr>
      <w:r w:rsidRPr="00BC49D0">
        <w:rPr>
          <w:rFonts w:ascii="Arial" w:hAnsi="Arial" w:cs="Arial"/>
          <w:i/>
          <w:lang w:val="af-ZA"/>
        </w:rPr>
        <w:t>Mening</w:t>
      </w:r>
    </w:p>
    <w:p w14:paraId="2518A86C" w14:textId="77777777" w:rsidR="00F531D2" w:rsidRPr="006554C5" w:rsidRDefault="00F531D2" w:rsidP="007223C2">
      <w:pPr>
        <w:keepNext/>
        <w:widowControl/>
        <w:spacing w:line="312" w:lineRule="auto"/>
        <w:rPr>
          <w:rFonts w:ascii="Arial" w:hAnsi="Arial" w:cs="Arial"/>
          <w:lang w:val="af-ZA"/>
        </w:rPr>
      </w:pPr>
      <w:r w:rsidRPr="006554C5">
        <w:rPr>
          <w:rFonts w:ascii="Arial" w:hAnsi="Arial" w:cs="Arial"/>
          <w:lang w:val="af-ZA"/>
        </w:rPr>
        <w:t>Ons het die gekonsolideerde en afsonderlike finansiële state van ABC Beperk (die groep), soos uiteengesit op bladsye ... tot ..., geoudit. Hierdie gekonsolideerde en afsonderlike finansiële state bestaan uit die gekonsolideerde en afsonderlike state van finansiële stand soos op 31 Desember 201X, en die gekonsolideerde en afsonderlike state van wins of verlies en ander omvattende inkomste, die gekonsolideerde en afsonderlike state van veranderings in ekwiteit en die gekonsolideerde en afsonderlike state van kontantvloeie</w:t>
      </w:r>
      <w:r w:rsidRPr="001D0EA4">
        <w:rPr>
          <w:rFonts w:ascii="Arial" w:hAnsi="Arial" w:cs="Arial"/>
          <w:lang w:val="af-ZA"/>
        </w:rPr>
        <w:t xml:space="preserve"> vir die jaar wat op daardie datum geëindig het, en aantekeninge</w:t>
      </w:r>
      <w:r w:rsidRPr="00BC49D0">
        <w:rPr>
          <w:rFonts w:ascii="Arial" w:hAnsi="Arial" w:cs="Arial"/>
          <w:lang w:val="af-ZA"/>
        </w:rPr>
        <w:t xml:space="preserve"> tot die </w:t>
      </w:r>
      <w:r w:rsidRPr="006554C5">
        <w:rPr>
          <w:rFonts w:ascii="Arial" w:hAnsi="Arial" w:cs="Arial"/>
          <w:lang w:val="af-ZA"/>
        </w:rPr>
        <w:t>gekonsolideerde en afsonderlike</w:t>
      </w:r>
      <w:r w:rsidRPr="00BC49D0">
        <w:rPr>
          <w:rFonts w:ascii="Arial" w:hAnsi="Arial" w:cs="Arial"/>
          <w:lang w:val="af-ZA"/>
        </w:rPr>
        <w:t xml:space="preserve"> finansiële state, insluitende ’n opsomming van beduidende rekeningkundige beleid.</w:t>
      </w:r>
    </w:p>
    <w:p w14:paraId="3E01F7D3" w14:textId="77777777" w:rsidR="00F531D2" w:rsidRPr="006554C5" w:rsidRDefault="00F531D2" w:rsidP="00F531D2">
      <w:pPr>
        <w:spacing w:line="312" w:lineRule="auto"/>
        <w:rPr>
          <w:rFonts w:ascii="Arial" w:hAnsi="Arial" w:cs="Arial"/>
          <w:lang w:val="af-ZA"/>
        </w:rPr>
      </w:pPr>
      <w:r w:rsidRPr="001D0EA4">
        <w:rPr>
          <w:rFonts w:ascii="Arial" w:hAnsi="Arial" w:cs="Arial"/>
          <w:lang w:val="af-ZA"/>
        </w:rPr>
        <w:t>Na ons mening is die gekonsolideerde en afsonderlike finansiële state, in alle wesenlike opsigte, ’n redelike voorstelling van die gekonsolideerde en afsonderlike fi</w:t>
      </w:r>
      <w:r w:rsidRPr="00BC49D0">
        <w:rPr>
          <w:rFonts w:ascii="Arial" w:hAnsi="Arial" w:cs="Arial"/>
          <w:lang w:val="af-ZA"/>
        </w:rPr>
        <w:t>nansiële stand van die groep soos op 31 Desember 20X1, en van die groep se gekonsolideerde en afsonderlike finansiële prestasie en gekonsolideerde en afsonderlike kontantvloei</w:t>
      </w:r>
      <w:r>
        <w:rPr>
          <w:rFonts w:ascii="Arial" w:hAnsi="Arial" w:cs="Arial"/>
          <w:lang w:val="af-ZA"/>
        </w:rPr>
        <w:t>e</w:t>
      </w:r>
      <w:r w:rsidRPr="00BC49D0">
        <w:rPr>
          <w:rFonts w:ascii="Arial" w:hAnsi="Arial" w:cs="Arial"/>
          <w:lang w:val="af-ZA"/>
        </w:rPr>
        <w:t xml:space="preserve"> vir die jaar wat op daardie datum geëindig het, ooree</w:t>
      </w:r>
      <w:r w:rsidRPr="006554C5">
        <w:rPr>
          <w:rFonts w:ascii="Arial" w:hAnsi="Arial" w:cs="Arial"/>
          <w:lang w:val="af-ZA"/>
        </w:rPr>
        <w:t>nkomstig ‘</w:t>
      </w:r>
      <w:r w:rsidRPr="00C35FC7">
        <w:rPr>
          <w:rFonts w:ascii="Arial" w:hAnsi="Arial" w:cs="Arial"/>
          <w:lang w:val="nl-NL"/>
        </w:rPr>
        <w:t>International Financial Reporting Standards</w:t>
      </w:r>
      <w:r w:rsidRPr="006554C5">
        <w:rPr>
          <w:rFonts w:ascii="Arial" w:hAnsi="Arial" w:cs="Arial"/>
          <w:lang w:val="af-ZA"/>
        </w:rPr>
        <w:t>’ en die vereistes van die Maatskappywet van Suid-Afrika.</w:t>
      </w:r>
    </w:p>
    <w:p w14:paraId="6C8D2328" w14:textId="77777777" w:rsidR="00F531D2" w:rsidRPr="006554C5" w:rsidRDefault="00F531D2" w:rsidP="00F531D2">
      <w:pPr>
        <w:spacing w:line="312" w:lineRule="auto"/>
        <w:rPr>
          <w:rFonts w:ascii="Arial" w:hAnsi="Arial" w:cs="Arial"/>
          <w:i/>
          <w:lang w:val="af-ZA"/>
        </w:rPr>
      </w:pPr>
      <w:r w:rsidRPr="006554C5">
        <w:rPr>
          <w:rFonts w:ascii="Arial" w:hAnsi="Arial" w:cs="Arial"/>
          <w:i/>
          <w:lang w:val="af-ZA"/>
        </w:rPr>
        <w:t>Grondslag vir Mening</w:t>
      </w:r>
    </w:p>
    <w:tbl>
      <w:tblPr>
        <w:tblStyle w:val="TableGrid"/>
        <w:tblW w:w="0" w:type="auto"/>
        <w:tblLook w:val="04A0" w:firstRow="1" w:lastRow="0" w:firstColumn="1" w:lastColumn="0" w:noHBand="0" w:noVBand="1"/>
      </w:tblPr>
      <w:tblGrid>
        <w:gridCol w:w="8495"/>
      </w:tblGrid>
      <w:tr w:rsidR="006465BC" w:rsidRPr="00DE6CB6" w14:paraId="1A0A74D9" w14:textId="77777777" w:rsidTr="006465BC">
        <w:tc>
          <w:tcPr>
            <w:tcW w:w="8495" w:type="dxa"/>
          </w:tcPr>
          <w:p w14:paraId="68A4FCFF" w14:textId="77777777" w:rsidR="005B4610" w:rsidRPr="00677699" w:rsidRDefault="005B4610" w:rsidP="005B4610">
            <w:pPr>
              <w:tabs>
                <w:tab w:val="left" w:pos="8505"/>
              </w:tabs>
              <w:spacing w:line="312" w:lineRule="auto"/>
              <w:rPr>
                <w:rFonts w:ascii="Arial" w:hAnsi="Arial" w:cs="Arial"/>
                <w:lang w:val="nl-NL"/>
              </w:rPr>
            </w:pPr>
            <w:r w:rsidRPr="00677699">
              <w:rPr>
                <w:rFonts w:ascii="Arial" w:hAnsi="Arial" w:cs="Arial"/>
                <w:b/>
                <w:lang w:val="nl-NL"/>
              </w:rPr>
              <w:t>[</w:t>
            </w:r>
            <w:r w:rsidRPr="00A02A85">
              <w:rPr>
                <w:rFonts w:ascii="Arial" w:hAnsi="Arial" w:cs="Arial"/>
                <w:b/>
                <w:lang w:val="nl-NL"/>
              </w:rPr>
              <w:t xml:space="preserve">Vir </w:t>
            </w:r>
            <w:r w:rsidRPr="004373C8">
              <w:rPr>
                <w:rFonts w:ascii="Arial" w:hAnsi="Arial" w:cs="Arial"/>
                <w:b/>
                <w:lang w:val="nl-NL"/>
              </w:rPr>
              <w:t>ouditverslae</w:t>
            </w:r>
            <w:r w:rsidRPr="00A02A85">
              <w:rPr>
                <w:rFonts w:ascii="Arial" w:hAnsi="Arial" w:cs="Arial"/>
                <w:b/>
                <w:lang w:val="nl-NL"/>
              </w:rPr>
              <w:t xml:space="preserve"> wat op of na 15 Junie 2019 uitgereik word, in verband met oudits van finansiële state vir finansiële periodes wat voor of op 14 Junie 2019 begin</w:t>
            </w:r>
            <w:r w:rsidRPr="00677699">
              <w:rPr>
                <w:rFonts w:ascii="Arial" w:hAnsi="Arial" w:cs="Arial"/>
                <w:b/>
                <w:lang w:val="nl-NL"/>
              </w:rPr>
              <w:t xml:space="preserve">] </w:t>
            </w:r>
            <w:r w:rsidRPr="00677699">
              <w:rPr>
                <w:rFonts w:ascii="Arial" w:hAnsi="Arial" w:cs="Arial"/>
                <w:lang w:val="nl-NL"/>
              </w:rPr>
              <w:t>[</w:t>
            </w:r>
            <w:r w:rsidRPr="00A02A85">
              <w:rPr>
                <w:rFonts w:ascii="Arial" w:hAnsi="Arial" w:cs="Arial"/>
                <w:lang w:val="nl-NL"/>
              </w:rPr>
              <w:t>Verwyder blok indien nie van toepassing nie</w:t>
            </w:r>
            <w:r w:rsidRPr="00677699">
              <w:rPr>
                <w:rFonts w:ascii="Arial" w:hAnsi="Arial" w:cs="Arial"/>
                <w:lang w:val="nl-NL"/>
              </w:rPr>
              <w:t>]</w:t>
            </w:r>
          </w:p>
          <w:p w14:paraId="1C8AA851" w14:textId="77777777" w:rsidR="005B4610" w:rsidRDefault="005B4610" w:rsidP="005B4610">
            <w:pPr>
              <w:tabs>
                <w:tab w:val="left" w:pos="8505"/>
              </w:tabs>
              <w:spacing w:line="312" w:lineRule="auto"/>
              <w:rPr>
                <w:rFonts w:ascii="Arial" w:hAnsi="Arial" w:cs="Arial"/>
                <w:lang w:val="af-ZA"/>
              </w:rPr>
            </w:pPr>
            <w:r w:rsidRPr="006554C5">
              <w:rPr>
                <w:rFonts w:ascii="Arial" w:hAnsi="Arial" w:cs="Arial"/>
                <w:i/>
                <w:lang w:val="af-ZA"/>
              </w:rPr>
              <w:t>Grondslag vir Mening</w:t>
            </w:r>
          </w:p>
          <w:p w14:paraId="5D8A346F" w14:textId="7E40197A" w:rsidR="006465BC" w:rsidRPr="0031133C" w:rsidRDefault="005B4610" w:rsidP="00F531D2">
            <w:pPr>
              <w:spacing w:line="312" w:lineRule="auto"/>
              <w:rPr>
                <w:rFonts w:ascii="Arial" w:hAnsi="Arial" w:cs="Arial"/>
                <w:lang w:val="nl-NL"/>
              </w:rPr>
            </w:pPr>
            <w:r w:rsidRPr="006554C5">
              <w:rPr>
                <w:rFonts w:ascii="Arial" w:hAnsi="Arial" w:cs="Arial"/>
                <w:lang w:val="af-ZA"/>
              </w:rPr>
              <w:t>Ons het ons oudit ooreenkomstig ‘</w:t>
            </w:r>
            <w:r w:rsidRPr="00435ECD">
              <w:rPr>
                <w:rFonts w:ascii="Arial" w:hAnsi="Arial" w:cs="Arial"/>
                <w:lang w:val="nl-NL"/>
              </w:rPr>
              <w:t>International Standards on Auditing’ (‘ISAs’</w:t>
            </w:r>
            <w:r w:rsidRPr="006554C5">
              <w:rPr>
                <w:rFonts w:ascii="Arial" w:hAnsi="Arial" w:cs="Arial"/>
                <w:lang w:val="af-ZA"/>
              </w:rPr>
              <w:t xml:space="preserve">) uitgevoer. Ons verantwoordelikhede ingevolge daardie standaarde word verder beskryf in die </w:t>
            </w:r>
            <w:r w:rsidRPr="006554C5">
              <w:rPr>
                <w:rFonts w:ascii="Arial" w:hAnsi="Arial" w:cs="Arial"/>
                <w:i/>
                <w:lang w:val="af-ZA"/>
              </w:rPr>
              <w:t>Ouditeur se Verantwoordelikhede vir die Oudit van die Finansiële State-</w:t>
            </w:r>
            <w:r w:rsidRPr="006554C5">
              <w:rPr>
                <w:rFonts w:ascii="Arial" w:hAnsi="Arial" w:cs="Arial"/>
                <w:lang w:val="af-ZA"/>
              </w:rPr>
              <w:t>afdeling van ons verslag. Ons is onafhanklik van die maatskappy in ooreenstemming met</w:t>
            </w:r>
            <w:r>
              <w:rPr>
                <w:rFonts w:ascii="Arial" w:hAnsi="Arial" w:cs="Arial"/>
                <w:lang w:val="af-ZA"/>
              </w:rPr>
              <w:t xml:space="preserve"> artikels</w:t>
            </w:r>
            <w:r w:rsidRPr="00435ECD">
              <w:rPr>
                <w:rFonts w:ascii="Arial" w:hAnsi="Arial" w:cs="Arial"/>
                <w:lang w:val="af-ZA"/>
              </w:rPr>
              <w:t xml:space="preserve"> 290 and 291</w:t>
            </w:r>
            <w:r w:rsidRPr="006554C5">
              <w:rPr>
                <w:rFonts w:ascii="Arial" w:hAnsi="Arial" w:cs="Arial"/>
                <w:lang w:val="af-ZA"/>
              </w:rPr>
              <w:t xml:space="preserve"> </w:t>
            </w:r>
            <w:r>
              <w:rPr>
                <w:rFonts w:ascii="Arial" w:hAnsi="Arial" w:cs="Arial"/>
                <w:lang w:val="af-ZA"/>
              </w:rPr>
              <w:t xml:space="preserve">van </w:t>
            </w:r>
            <w:r w:rsidRPr="006554C5">
              <w:rPr>
                <w:rFonts w:ascii="Arial" w:hAnsi="Arial" w:cs="Arial"/>
                <w:lang w:val="af-ZA"/>
              </w:rPr>
              <w:t>die  ‘Independent Regulatory Board for Auditors (IRBA)’ se ‘</w:t>
            </w:r>
            <w:r w:rsidRPr="00435ECD">
              <w:rPr>
                <w:rFonts w:ascii="Arial" w:hAnsi="Arial" w:cs="Arial"/>
                <w:i/>
                <w:lang w:val="af-ZA"/>
              </w:rPr>
              <w:t xml:space="preserve">Code of Professional Conduct for Registered Auditors (Revised </w:t>
            </w:r>
            <w:r>
              <w:rPr>
                <w:rFonts w:ascii="Arial" w:hAnsi="Arial" w:cs="Arial"/>
                <w:i/>
                <w:lang w:val="af-ZA"/>
              </w:rPr>
              <w:t>January</w:t>
            </w:r>
            <w:r w:rsidRPr="00435ECD">
              <w:rPr>
                <w:rFonts w:ascii="Arial" w:hAnsi="Arial" w:cs="Arial"/>
                <w:i/>
                <w:lang w:val="af-ZA"/>
              </w:rPr>
              <w:t xml:space="preserve"> 2018)</w:t>
            </w:r>
            <w:r w:rsidRPr="00435ECD">
              <w:rPr>
                <w:rFonts w:ascii="Arial" w:hAnsi="Arial" w:cs="Arial"/>
                <w:lang w:val="af-ZA"/>
              </w:rPr>
              <w:t>’</w:t>
            </w:r>
            <w:r>
              <w:rPr>
                <w:rFonts w:ascii="Arial" w:hAnsi="Arial" w:cs="Arial"/>
                <w:lang w:val="af-ZA"/>
              </w:rPr>
              <w:t>, afdelings</w:t>
            </w:r>
            <w:r w:rsidRPr="00435ECD">
              <w:rPr>
                <w:rFonts w:ascii="Arial" w:hAnsi="Arial" w:cs="Arial"/>
                <w:lang w:val="af-ZA"/>
              </w:rPr>
              <w:t xml:space="preserve"> 1 and 3 van</w:t>
            </w:r>
            <w:r>
              <w:rPr>
                <w:rFonts w:ascii="Arial" w:hAnsi="Arial" w:cs="Arial"/>
                <w:lang w:val="af-ZA"/>
              </w:rPr>
              <w:t xml:space="preserve"> die</w:t>
            </w:r>
            <w:r w:rsidRPr="00435ECD">
              <w:rPr>
                <w:rFonts w:ascii="Arial" w:hAnsi="Arial" w:cs="Arial"/>
                <w:lang w:val="af-ZA"/>
              </w:rPr>
              <w:t xml:space="preserve"> </w:t>
            </w:r>
            <w:r>
              <w:rPr>
                <w:rFonts w:ascii="Arial" w:hAnsi="Arial" w:cs="Arial"/>
                <w:lang w:val="af-ZA"/>
              </w:rPr>
              <w:t>‘</w:t>
            </w:r>
            <w:r w:rsidRPr="00435ECD">
              <w:rPr>
                <w:rFonts w:ascii="Arial" w:hAnsi="Arial" w:cs="Arial"/>
                <w:lang w:val="af-ZA"/>
              </w:rPr>
              <w:t>Independent Regulatory Board for Auditors’</w:t>
            </w:r>
            <w:r>
              <w:rPr>
                <w:rFonts w:ascii="Arial" w:hAnsi="Arial" w:cs="Arial"/>
                <w:lang w:val="af-ZA"/>
              </w:rPr>
              <w:t>’ se</w:t>
            </w:r>
            <w:r w:rsidRPr="00435ECD">
              <w:rPr>
                <w:rFonts w:ascii="Arial" w:hAnsi="Arial" w:cs="Arial"/>
                <w:i/>
                <w:lang w:val="af-ZA"/>
              </w:rPr>
              <w:t xml:space="preserve"> </w:t>
            </w:r>
            <w:r>
              <w:rPr>
                <w:rFonts w:ascii="Arial" w:hAnsi="Arial" w:cs="Arial"/>
                <w:lang w:val="af-ZA"/>
              </w:rPr>
              <w:t>‘</w:t>
            </w:r>
            <w:r w:rsidRPr="00435ECD">
              <w:rPr>
                <w:rFonts w:ascii="Arial" w:hAnsi="Arial" w:cs="Arial"/>
                <w:i/>
                <w:lang w:val="af-ZA"/>
              </w:rPr>
              <w:t xml:space="preserve">Code of Professional Conduct for Registered Auditors (Revised </w:t>
            </w:r>
            <w:r>
              <w:rPr>
                <w:rFonts w:ascii="Arial" w:hAnsi="Arial" w:cs="Arial"/>
                <w:i/>
                <w:lang w:val="af-ZA"/>
              </w:rPr>
              <w:t>November</w:t>
            </w:r>
            <w:r w:rsidRPr="00435ECD">
              <w:rPr>
                <w:rFonts w:ascii="Arial" w:hAnsi="Arial" w:cs="Arial"/>
                <w:i/>
                <w:lang w:val="af-ZA"/>
              </w:rPr>
              <w:t xml:space="preserve"> 2018)</w:t>
            </w:r>
            <w:r>
              <w:rPr>
                <w:rFonts w:ascii="Arial" w:hAnsi="Arial" w:cs="Arial"/>
                <w:lang w:val="af-ZA"/>
              </w:rPr>
              <w:t>’</w:t>
            </w:r>
            <w:r w:rsidR="004E77B4">
              <w:rPr>
                <w:rFonts w:ascii="Arial" w:hAnsi="Arial" w:cs="Arial"/>
                <w:lang w:val="af-ZA"/>
              </w:rPr>
              <w:t xml:space="preserve"> (</w:t>
            </w:r>
            <w:r w:rsidR="00CC6E79">
              <w:rPr>
                <w:rFonts w:ascii="Arial" w:hAnsi="Arial" w:cs="Arial"/>
                <w:lang w:val="af-ZA"/>
              </w:rPr>
              <w:t>tesame</w:t>
            </w:r>
            <w:r w:rsidR="004E77B4">
              <w:rPr>
                <w:rFonts w:ascii="Arial" w:hAnsi="Arial" w:cs="Arial"/>
                <w:lang w:val="af-ZA"/>
              </w:rPr>
              <w:t xml:space="preserve"> die ‘IRBA Codes’)</w:t>
            </w:r>
            <w:r w:rsidRPr="006554C5">
              <w:rPr>
                <w:rFonts w:ascii="Arial" w:hAnsi="Arial" w:cs="Arial"/>
                <w:i/>
                <w:lang w:val="af-ZA"/>
              </w:rPr>
              <w:t xml:space="preserve"> </w:t>
            </w:r>
            <w:r w:rsidRPr="006554C5">
              <w:rPr>
                <w:rFonts w:ascii="Arial" w:hAnsi="Arial" w:cs="Arial"/>
                <w:lang w:val="af-ZA"/>
              </w:rPr>
              <w:t>en ander onafhanklikheidsvereistes wat van toepassing is op oudits van finansiële state in Suid-Afrika. Ons het ons ander etiese verantwoordelikhede</w:t>
            </w:r>
            <w:r>
              <w:rPr>
                <w:rFonts w:ascii="Arial" w:hAnsi="Arial" w:cs="Arial"/>
                <w:lang w:val="af-ZA"/>
              </w:rPr>
              <w:t>, soos van toepassing,</w:t>
            </w:r>
            <w:r w:rsidRPr="006554C5">
              <w:rPr>
                <w:rFonts w:ascii="Arial" w:hAnsi="Arial" w:cs="Arial"/>
                <w:lang w:val="af-ZA"/>
              </w:rPr>
              <w:t xml:space="preserve"> ooreenkomstig die ‘IRBA Code</w:t>
            </w:r>
            <w:r w:rsidR="004E77B4">
              <w:rPr>
                <w:rFonts w:ascii="Arial" w:hAnsi="Arial" w:cs="Arial"/>
                <w:lang w:val="af-ZA"/>
              </w:rPr>
              <w:t>s</w:t>
            </w:r>
            <w:r w:rsidRPr="006554C5">
              <w:rPr>
                <w:rFonts w:ascii="Arial" w:hAnsi="Arial" w:cs="Arial"/>
                <w:lang w:val="af-ZA"/>
              </w:rPr>
              <w:t xml:space="preserve">’ en ooreenkomstig ander etiese vereistes wat van toepassing is op oudits in Suid-Afrika vervul. </w:t>
            </w:r>
            <w:r w:rsidR="004E77B4">
              <w:rPr>
                <w:rFonts w:ascii="Arial" w:hAnsi="Arial" w:cs="Arial"/>
                <w:lang w:val="af-ZA"/>
              </w:rPr>
              <w:t>D</w:t>
            </w:r>
            <w:r w:rsidRPr="006554C5">
              <w:rPr>
                <w:rFonts w:ascii="Arial" w:hAnsi="Arial" w:cs="Arial"/>
                <w:lang w:val="af-ZA"/>
              </w:rPr>
              <w:t>ie ‘IRBA Code</w:t>
            </w:r>
            <w:r w:rsidR="004E77B4">
              <w:rPr>
                <w:rFonts w:ascii="Arial" w:hAnsi="Arial" w:cs="Arial"/>
                <w:lang w:val="af-ZA"/>
              </w:rPr>
              <w:t>s</w:t>
            </w:r>
            <w:r w:rsidRPr="006554C5">
              <w:rPr>
                <w:rFonts w:ascii="Arial" w:hAnsi="Arial" w:cs="Arial"/>
                <w:lang w:val="af-ZA"/>
              </w:rPr>
              <w:t>’ is konsekwent met</w:t>
            </w:r>
            <w:r w:rsidR="004E77B4">
              <w:rPr>
                <w:rFonts w:ascii="Arial" w:hAnsi="Arial" w:cs="Arial"/>
                <w:lang w:val="af-ZA"/>
              </w:rPr>
              <w:t xml:space="preserve"> </w:t>
            </w:r>
            <w:r w:rsidR="00CC6E79">
              <w:rPr>
                <w:rFonts w:ascii="Arial" w:hAnsi="Arial" w:cs="Arial"/>
                <w:lang w:val="af-ZA"/>
              </w:rPr>
              <w:t>die ooreenstemmende</w:t>
            </w:r>
            <w:r w:rsidRPr="006554C5">
              <w:rPr>
                <w:rFonts w:ascii="Arial" w:hAnsi="Arial" w:cs="Arial"/>
                <w:lang w:val="af-ZA"/>
              </w:rPr>
              <w:t xml:space="preserve"> </w:t>
            </w:r>
            <w:r>
              <w:rPr>
                <w:rFonts w:ascii="Arial" w:hAnsi="Arial" w:cs="Arial"/>
                <w:lang w:val="af-ZA"/>
              </w:rPr>
              <w:t>artikels van</w:t>
            </w:r>
            <w:r w:rsidR="00CC6E79">
              <w:rPr>
                <w:rFonts w:ascii="Arial" w:hAnsi="Arial" w:cs="Arial"/>
                <w:lang w:val="af-ZA"/>
              </w:rPr>
              <w:t xml:space="preserve"> onderskeidelik</w:t>
            </w:r>
            <w:r>
              <w:rPr>
                <w:rFonts w:ascii="Arial" w:hAnsi="Arial" w:cs="Arial"/>
                <w:lang w:val="af-ZA"/>
              </w:rPr>
              <w:t xml:space="preserve"> </w:t>
            </w:r>
            <w:r w:rsidRPr="006554C5">
              <w:rPr>
                <w:rFonts w:ascii="Arial" w:hAnsi="Arial" w:cs="Arial"/>
                <w:lang w:val="af-ZA"/>
              </w:rPr>
              <w:t xml:space="preserve">die </w:t>
            </w:r>
            <w:r w:rsidRPr="006554C5">
              <w:rPr>
                <w:rFonts w:ascii="Arial" w:hAnsi="Arial" w:cs="Arial"/>
              </w:rPr>
              <w:t>‘</w:t>
            </w:r>
            <w:r w:rsidRPr="00837E6C">
              <w:rPr>
                <w:rFonts w:ascii="Arial" w:hAnsi="Arial" w:cs="Arial"/>
              </w:rPr>
              <w:t xml:space="preserve">International </w:t>
            </w:r>
            <w:r w:rsidRPr="00837E6C">
              <w:rPr>
                <w:rFonts w:ascii="Arial" w:hAnsi="Arial" w:cs="Arial"/>
              </w:rPr>
              <w:lastRenderedPageBreak/>
              <w:t>Ethics Standards Board for Accountants</w:t>
            </w:r>
            <w:r>
              <w:rPr>
                <w:rFonts w:ascii="Arial" w:hAnsi="Arial" w:cs="Arial"/>
              </w:rPr>
              <w:t>’’ se</w:t>
            </w:r>
            <w:r w:rsidRPr="00837E6C">
              <w:rPr>
                <w:rFonts w:ascii="Arial" w:hAnsi="Arial" w:cs="Arial"/>
              </w:rPr>
              <w:t xml:space="preserve"> </w:t>
            </w:r>
            <w:r>
              <w:rPr>
                <w:rFonts w:ascii="Arial" w:hAnsi="Arial" w:cs="Arial"/>
              </w:rPr>
              <w:t>‘</w:t>
            </w:r>
            <w:r w:rsidRPr="00837E6C">
              <w:rPr>
                <w:rFonts w:ascii="Arial" w:hAnsi="Arial" w:cs="Arial"/>
                <w:i/>
              </w:rPr>
              <w:t>Code of Ethics for Professional Accountants</w:t>
            </w:r>
            <w:r w:rsidRPr="006554C5">
              <w:rPr>
                <w:rFonts w:ascii="Arial" w:hAnsi="Arial" w:cs="Arial"/>
                <w:lang w:val="af-ZA"/>
              </w:rPr>
              <w:t>’</w:t>
            </w:r>
            <w:r w:rsidR="00CC6E79">
              <w:rPr>
                <w:rFonts w:ascii="Arial" w:hAnsi="Arial" w:cs="Arial"/>
                <w:lang w:val="af-ZA"/>
              </w:rPr>
              <w:t xml:space="preserve"> </w:t>
            </w:r>
            <w:r w:rsidR="004E77B4">
              <w:rPr>
                <w:rFonts w:ascii="Arial" w:hAnsi="Arial" w:cs="Arial"/>
                <w:lang w:val="af-ZA"/>
              </w:rPr>
              <w:t xml:space="preserve"> en</w:t>
            </w:r>
            <w:r>
              <w:rPr>
                <w:rFonts w:ascii="Arial" w:hAnsi="Arial" w:cs="Arial"/>
                <w:lang w:val="af-ZA"/>
              </w:rPr>
              <w:t xml:space="preserve"> die</w:t>
            </w:r>
            <w:r w:rsidRPr="00435ECD">
              <w:rPr>
                <w:rFonts w:ascii="Arial" w:hAnsi="Arial" w:cs="Arial"/>
                <w:lang w:val="af-ZA"/>
              </w:rPr>
              <w:t xml:space="preserve"> </w:t>
            </w:r>
            <w:r>
              <w:rPr>
                <w:rFonts w:ascii="Arial" w:hAnsi="Arial" w:cs="Arial"/>
                <w:lang w:val="af-ZA"/>
              </w:rPr>
              <w:t>‘</w:t>
            </w:r>
            <w:r w:rsidRPr="00435ECD">
              <w:rPr>
                <w:rFonts w:ascii="Arial" w:hAnsi="Arial" w:cs="Arial"/>
                <w:lang w:val="af-ZA"/>
              </w:rPr>
              <w:t>International Ethics Standards Board for Accountants’</w:t>
            </w:r>
            <w:r>
              <w:rPr>
                <w:rFonts w:ascii="Arial" w:hAnsi="Arial" w:cs="Arial"/>
                <w:lang w:val="af-ZA"/>
              </w:rPr>
              <w:t>’ se</w:t>
            </w:r>
            <w:r w:rsidRPr="00435ECD">
              <w:rPr>
                <w:rFonts w:ascii="Arial" w:hAnsi="Arial" w:cs="Arial"/>
                <w:lang w:val="af-ZA"/>
              </w:rPr>
              <w:t xml:space="preserve"> </w:t>
            </w:r>
            <w:r>
              <w:rPr>
                <w:rFonts w:ascii="Arial" w:hAnsi="Arial" w:cs="Arial"/>
                <w:lang w:val="af-ZA"/>
              </w:rPr>
              <w:t>‘</w:t>
            </w:r>
            <w:r w:rsidRPr="00435ECD">
              <w:rPr>
                <w:rFonts w:ascii="Arial" w:hAnsi="Arial" w:cs="Arial"/>
                <w:i/>
                <w:lang w:val="af-ZA"/>
              </w:rPr>
              <w:t>International Code of Ethics for Professional Accountants (including International Independence Standards)</w:t>
            </w:r>
            <w:r w:rsidRPr="00435ECD">
              <w:rPr>
                <w:rFonts w:ascii="Arial" w:hAnsi="Arial" w:cs="Arial"/>
                <w:lang w:val="af-ZA"/>
              </w:rPr>
              <w:t>’</w:t>
            </w:r>
            <w:r w:rsidR="00CC6E79">
              <w:rPr>
                <w:rStyle w:val="CommentReference"/>
                <w:szCs w:val="20"/>
              </w:rPr>
              <w:t xml:space="preserve"> </w:t>
            </w:r>
            <w:r w:rsidRPr="00435ECD">
              <w:rPr>
                <w:rFonts w:ascii="Arial" w:hAnsi="Arial" w:cs="Arial"/>
                <w:lang w:val="af-ZA"/>
              </w:rPr>
              <w:t>.</w:t>
            </w:r>
            <w:r>
              <w:rPr>
                <w:rFonts w:ascii="Arial" w:hAnsi="Arial" w:cs="Arial"/>
                <w:lang w:val="af-ZA"/>
              </w:rPr>
              <w:t xml:space="preserve"> </w:t>
            </w:r>
            <w:r w:rsidRPr="006554C5">
              <w:rPr>
                <w:rFonts w:ascii="Arial" w:hAnsi="Arial" w:cs="Arial"/>
                <w:lang w:val="af-ZA"/>
              </w:rPr>
              <w:t>Ons glo dat die ouditbewyse wat ons verkry het, toereikend en toepaslik is om ’n grondslag vir ons ouditmening te bied.</w:t>
            </w:r>
          </w:p>
        </w:tc>
      </w:tr>
    </w:tbl>
    <w:p w14:paraId="545FDDC1" w14:textId="77777777" w:rsidR="006465BC" w:rsidRDefault="006465BC" w:rsidP="00F531D2">
      <w:pPr>
        <w:spacing w:line="312" w:lineRule="auto"/>
        <w:rPr>
          <w:rFonts w:ascii="Arial" w:hAnsi="Arial" w:cs="Arial"/>
          <w:lang w:val="af-ZA"/>
        </w:rPr>
      </w:pPr>
    </w:p>
    <w:tbl>
      <w:tblPr>
        <w:tblStyle w:val="TableGrid"/>
        <w:tblW w:w="0" w:type="auto"/>
        <w:tblLook w:val="04A0" w:firstRow="1" w:lastRow="0" w:firstColumn="1" w:lastColumn="0" w:noHBand="0" w:noVBand="1"/>
      </w:tblPr>
      <w:tblGrid>
        <w:gridCol w:w="8495"/>
      </w:tblGrid>
      <w:tr w:rsidR="006465BC" w:rsidRPr="00DE6CB6" w14:paraId="528EAC79" w14:textId="77777777" w:rsidTr="006465BC">
        <w:tc>
          <w:tcPr>
            <w:tcW w:w="8495" w:type="dxa"/>
          </w:tcPr>
          <w:p w14:paraId="499DFAE9" w14:textId="77777777" w:rsidR="005B4610" w:rsidRPr="00615509" w:rsidRDefault="005B4610" w:rsidP="005B4610">
            <w:pPr>
              <w:tabs>
                <w:tab w:val="left" w:pos="8505"/>
              </w:tabs>
              <w:spacing w:line="312" w:lineRule="auto"/>
              <w:rPr>
                <w:rFonts w:ascii="Arial" w:hAnsi="Arial" w:cs="Arial"/>
                <w:b/>
                <w:lang w:val="nl-NL"/>
              </w:rPr>
            </w:pPr>
            <w:r w:rsidRPr="00615509">
              <w:rPr>
                <w:rFonts w:ascii="Arial" w:hAnsi="Arial" w:cs="Arial"/>
                <w:b/>
                <w:lang w:val="nl-NL"/>
              </w:rPr>
              <w:t>[</w:t>
            </w:r>
            <w:r w:rsidRPr="00A02A85">
              <w:rPr>
                <w:rFonts w:ascii="Arial" w:hAnsi="Arial" w:cs="Arial"/>
                <w:b/>
                <w:lang w:val="nl-NL"/>
              </w:rPr>
              <w:t>Vir oudits van finansiële state ten opsigte van finansiële periodes wat op of na 15 Junie 2019 begin</w:t>
            </w:r>
            <w:r w:rsidRPr="00615509">
              <w:rPr>
                <w:rFonts w:ascii="Arial" w:hAnsi="Arial" w:cs="Arial"/>
                <w:b/>
                <w:lang w:val="nl-NL"/>
              </w:rPr>
              <w:t xml:space="preserve">] </w:t>
            </w:r>
            <w:r w:rsidRPr="00615509">
              <w:rPr>
                <w:rFonts w:ascii="Arial" w:hAnsi="Arial" w:cs="Arial"/>
                <w:lang w:val="nl-NL"/>
              </w:rPr>
              <w:t>[</w:t>
            </w:r>
            <w:r w:rsidRPr="00A02A85">
              <w:rPr>
                <w:rFonts w:ascii="Arial" w:hAnsi="Arial" w:cs="Arial"/>
                <w:lang w:val="nl-NL"/>
              </w:rPr>
              <w:t>Verwyder blok indien nie van toepassing nie</w:t>
            </w:r>
            <w:r w:rsidRPr="00615509">
              <w:rPr>
                <w:rFonts w:ascii="Arial" w:hAnsi="Arial" w:cs="Arial"/>
                <w:lang w:val="nl-NL"/>
              </w:rPr>
              <w:t>]</w:t>
            </w:r>
          </w:p>
          <w:p w14:paraId="4CAF92BD" w14:textId="77777777" w:rsidR="005B4610" w:rsidRPr="009A1E11" w:rsidRDefault="005B4610" w:rsidP="005B4610">
            <w:pPr>
              <w:tabs>
                <w:tab w:val="left" w:pos="8505"/>
              </w:tabs>
              <w:spacing w:line="312" w:lineRule="auto"/>
              <w:rPr>
                <w:rFonts w:ascii="Arial" w:hAnsi="Arial" w:cs="Arial"/>
                <w:i/>
                <w:lang w:val="nl-NL"/>
              </w:rPr>
            </w:pPr>
            <w:r w:rsidRPr="006554C5">
              <w:rPr>
                <w:rFonts w:ascii="Arial" w:hAnsi="Arial" w:cs="Arial"/>
                <w:i/>
                <w:lang w:val="af-ZA"/>
              </w:rPr>
              <w:t>Grondslag vir Mening</w:t>
            </w:r>
          </w:p>
          <w:p w14:paraId="58766F0A" w14:textId="03F21074" w:rsidR="006465BC" w:rsidRDefault="005B4610" w:rsidP="00F531D2">
            <w:pPr>
              <w:spacing w:line="312" w:lineRule="auto"/>
              <w:rPr>
                <w:rFonts w:ascii="Arial" w:hAnsi="Arial" w:cs="Arial"/>
                <w:lang w:val="af-ZA"/>
              </w:rPr>
            </w:pPr>
            <w:r w:rsidRPr="006554C5">
              <w:rPr>
                <w:rFonts w:ascii="Arial" w:hAnsi="Arial" w:cs="Arial"/>
                <w:lang w:val="af-ZA"/>
              </w:rPr>
              <w:t>Ons het ons oudit ooreenkomstig ‘</w:t>
            </w:r>
            <w:r w:rsidRPr="009A1E11">
              <w:rPr>
                <w:rFonts w:ascii="Arial" w:hAnsi="Arial" w:cs="Arial"/>
                <w:lang w:val="nl-NL"/>
              </w:rPr>
              <w:t>International Standards on Auditing’ (‘ISAs’</w:t>
            </w:r>
            <w:r w:rsidRPr="006554C5">
              <w:rPr>
                <w:rFonts w:ascii="Arial" w:hAnsi="Arial" w:cs="Arial"/>
                <w:lang w:val="af-ZA"/>
              </w:rPr>
              <w:t xml:space="preserve">) uitgevoer. Ons verantwoordelikhede ingevolge daardie standaarde word verder beskryf in die </w:t>
            </w:r>
            <w:r w:rsidRPr="006554C5">
              <w:rPr>
                <w:rFonts w:ascii="Arial" w:hAnsi="Arial" w:cs="Arial"/>
                <w:i/>
                <w:lang w:val="af-ZA"/>
              </w:rPr>
              <w:t>Ouditeur se Verantwoordelikhede vir die Oudit van die Finansiële State-</w:t>
            </w:r>
            <w:r w:rsidRPr="006554C5">
              <w:rPr>
                <w:rFonts w:ascii="Arial" w:hAnsi="Arial" w:cs="Arial"/>
                <w:lang w:val="af-ZA"/>
              </w:rPr>
              <w:t>afdeling van ons verslag. Ons is onafhanklik van die maatskappy in ooreenstemming met die  ‘Independent Regulatory Board for Auditors’</w:t>
            </w:r>
            <w:r>
              <w:rPr>
                <w:rFonts w:ascii="Arial" w:hAnsi="Arial" w:cs="Arial"/>
                <w:lang w:val="af-ZA"/>
              </w:rPr>
              <w:t>’</w:t>
            </w:r>
            <w:r w:rsidRPr="006554C5">
              <w:rPr>
                <w:rFonts w:ascii="Arial" w:hAnsi="Arial" w:cs="Arial"/>
                <w:lang w:val="af-ZA"/>
              </w:rPr>
              <w:t xml:space="preserve"> se ‘</w:t>
            </w:r>
            <w:r w:rsidRPr="00981FC3">
              <w:rPr>
                <w:rFonts w:ascii="Arial" w:hAnsi="Arial" w:cs="Arial"/>
                <w:i/>
                <w:lang w:val="nl-NL"/>
              </w:rPr>
              <w:t xml:space="preserve">Code of Professional Conduct for Registered Auditors </w:t>
            </w:r>
            <w:r w:rsidRPr="00981FC3">
              <w:rPr>
                <w:rFonts w:ascii="Arial" w:hAnsi="Arial" w:cs="Arial"/>
                <w:lang w:val="nl-NL"/>
              </w:rPr>
              <w:t>(IRBA Code)’</w:t>
            </w:r>
            <w:r w:rsidRPr="006554C5">
              <w:rPr>
                <w:rFonts w:ascii="Arial" w:hAnsi="Arial" w:cs="Arial"/>
                <w:i/>
                <w:lang w:val="af-ZA"/>
              </w:rPr>
              <w:t xml:space="preserve"> </w:t>
            </w:r>
            <w:r w:rsidRPr="006554C5">
              <w:rPr>
                <w:rFonts w:ascii="Arial" w:hAnsi="Arial" w:cs="Arial"/>
                <w:lang w:val="af-ZA"/>
              </w:rPr>
              <w:t>en ander onafhanklikheidsvereistes wat van toepassing is op oudits van finansiële state in Suid-Afrika. Ons het ons ander etiese verantwoordelikhede ooreenkomstig die ‘IRBA Code’ en ooreenkomstig ander etiese vereistes wat van toepassing is op oudits in Suid-Afrika vervul. Die ‘IRBA Code’ is konsekwent met</w:t>
            </w:r>
            <w:r w:rsidR="004E77B4">
              <w:rPr>
                <w:rFonts w:ascii="Arial" w:hAnsi="Arial" w:cs="Arial"/>
                <w:lang w:val="af-ZA"/>
              </w:rPr>
              <w:t xml:space="preserve"> die </w:t>
            </w:r>
            <w:r w:rsidR="00CC6E79">
              <w:rPr>
                <w:rFonts w:ascii="Arial" w:hAnsi="Arial" w:cs="Arial"/>
                <w:lang w:val="af-ZA"/>
              </w:rPr>
              <w:t>ooreenstemmende</w:t>
            </w:r>
            <w:r w:rsidR="004E77B4">
              <w:rPr>
                <w:rFonts w:ascii="Arial" w:hAnsi="Arial" w:cs="Arial"/>
                <w:lang w:val="af-ZA"/>
              </w:rPr>
              <w:t xml:space="preserve"> artikels van</w:t>
            </w:r>
            <w:r w:rsidRPr="006554C5">
              <w:rPr>
                <w:rFonts w:ascii="Arial" w:hAnsi="Arial" w:cs="Arial"/>
                <w:lang w:val="af-ZA"/>
              </w:rPr>
              <w:t xml:space="preserve"> die </w:t>
            </w:r>
            <w:r w:rsidRPr="006554C5">
              <w:rPr>
                <w:rFonts w:ascii="Arial" w:hAnsi="Arial" w:cs="Arial"/>
              </w:rPr>
              <w:t>‘International Ethics Standards Board for Accountants</w:t>
            </w:r>
            <w:r>
              <w:rPr>
                <w:rFonts w:ascii="Arial" w:hAnsi="Arial" w:cs="Arial"/>
              </w:rPr>
              <w:t>’’ se</w:t>
            </w:r>
            <w:r w:rsidRPr="006554C5">
              <w:rPr>
                <w:rFonts w:ascii="Arial" w:hAnsi="Arial" w:cs="Arial"/>
              </w:rPr>
              <w:t xml:space="preserve"> </w:t>
            </w:r>
            <w:r>
              <w:rPr>
                <w:rFonts w:ascii="Arial" w:hAnsi="Arial" w:cs="Arial"/>
              </w:rPr>
              <w:t>‘</w:t>
            </w:r>
            <w:r w:rsidRPr="00A06590">
              <w:rPr>
                <w:rFonts w:ascii="Arial" w:eastAsia="Times New Roman" w:hAnsi="Arial" w:cs="Arial"/>
                <w:i/>
                <w:lang w:eastAsia="en-US"/>
              </w:rPr>
              <w:t>International Code of Ethics for Professional Accountants (including International Independence Standards)</w:t>
            </w:r>
            <w:r w:rsidRPr="006554C5">
              <w:rPr>
                <w:rFonts w:ascii="Arial" w:hAnsi="Arial" w:cs="Arial"/>
                <w:lang w:val="af-ZA"/>
              </w:rPr>
              <w:t>’. Ons glo dat die ouditbewyse wat ons verkry het, toereikend en toepaslik is om ’n grondslag vir ons ouditmening te bied.</w:t>
            </w:r>
          </w:p>
        </w:tc>
      </w:tr>
    </w:tbl>
    <w:p w14:paraId="495D00FC" w14:textId="77777777" w:rsidR="009F173A" w:rsidRPr="00273C61" w:rsidRDefault="009F173A" w:rsidP="00F531D2">
      <w:pPr>
        <w:spacing w:line="312" w:lineRule="auto"/>
        <w:rPr>
          <w:rFonts w:ascii="Arial" w:hAnsi="Arial" w:cs="Arial"/>
          <w:lang w:val="af-ZA"/>
        </w:rPr>
      </w:pPr>
    </w:p>
    <w:p w14:paraId="48C1D4A4" w14:textId="77777777" w:rsidR="00F531D2" w:rsidRPr="00BC49D0" w:rsidRDefault="00F531D2" w:rsidP="00F531D2">
      <w:pPr>
        <w:spacing w:line="312" w:lineRule="auto"/>
        <w:rPr>
          <w:rFonts w:ascii="Arial" w:hAnsi="Arial" w:cs="Arial"/>
          <w:i/>
          <w:lang w:val="af-ZA"/>
        </w:rPr>
      </w:pPr>
      <w:r w:rsidRPr="00BC49D0">
        <w:rPr>
          <w:rFonts w:ascii="Arial" w:hAnsi="Arial" w:cs="Arial"/>
          <w:i/>
          <w:lang w:val="af-ZA"/>
        </w:rPr>
        <w:t>Sleutel-ouditaangeleenthede</w:t>
      </w:r>
    </w:p>
    <w:p w14:paraId="4F0760EF" w14:textId="77777777" w:rsidR="00F531D2" w:rsidRPr="00273C61" w:rsidRDefault="00F531D2" w:rsidP="00F531D2">
      <w:pPr>
        <w:spacing w:line="312" w:lineRule="auto"/>
        <w:rPr>
          <w:rFonts w:ascii="Arial" w:hAnsi="Arial" w:cs="Arial"/>
          <w:lang w:val="af-ZA"/>
        </w:rPr>
      </w:pPr>
      <w:r w:rsidRPr="006554C5">
        <w:rPr>
          <w:rFonts w:ascii="Arial" w:hAnsi="Arial" w:cs="Arial"/>
          <w:lang w:val="af-ZA"/>
        </w:rPr>
        <w:t>Sleutel-ouditaangeleenthede is daardie aangeleenthede wat volgens ons professionele oordeel van die mees beduidende</w:t>
      </w:r>
      <w:r w:rsidRPr="001D0EA4">
        <w:rPr>
          <w:rFonts w:ascii="Arial" w:hAnsi="Arial" w:cs="Arial"/>
          <w:lang w:val="af-ZA"/>
        </w:rPr>
        <w:t xml:space="preserve"> was in ons oudit van die gekonsolideerde en afsonderlike finansiële state vir die huidige </w:t>
      </w:r>
      <w:r w:rsidRPr="00273C61">
        <w:rPr>
          <w:rFonts w:ascii="Arial" w:hAnsi="Arial" w:cs="Arial"/>
          <w:lang w:val="af-ZA"/>
        </w:rPr>
        <w:t>tydperk</w:t>
      </w:r>
      <w:r w:rsidRPr="001D0EA4">
        <w:rPr>
          <w:rFonts w:ascii="Arial" w:hAnsi="Arial" w:cs="Arial"/>
          <w:lang w:val="af-ZA"/>
        </w:rPr>
        <w:t>.</w:t>
      </w:r>
      <w:r w:rsidRPr="00273C61">
        <w:rPr>
          <w:rFonts w:ascii="Arial" w:hAnsi="Arial" w:cs="Arial"/>
          <w:lang w:val="af-ZA"/>
        </w:rPr>
        <w:t xml:space="preserve"> Hierdie aangeleenthede is aangespreek in die konteks van ons oudit van die gekonsolideerde en afsonderlike finansiële state as ’n geheel, en in die vormi</w:t>
      </w:r>
      <w:r w:rsidRPr="00BC49D0">
        <w:rPr>
          <w:rFonts w:ascii="Arial" w:hAnsi="Arial" w:cs="Arial"/>
          <w:lang w:val="af-ZA"/>
        </w:rPr>
        <w:t>ng van ons mening daaroor</w:t>
      </w:r>
      <w:r w:rsidRPr="001D0EA4">
        <w:rPr>
          <w:rFonts w:ascii="Arial" w:hAnsi="Arial" w:cs="Arial"/>
          <w:lang w:val="af-ZA"/>
        </w:rPr>
        <w:t xml:space="preserve">, en ons </w:t>
      </w:r>
      <w:r w:rsidRPr="00273C61">
        <w:rPr>
          <w:rFonts w:ascii="Arial" w:hAnsi="Arial" w:cs="Arial"/>
          <w:lang w:val="af-ZA"/>
        </w:rPr>
        <w:t xml:space="preserve">spreek nie ’n </w:t>
      </w:r>
      <w:r w:rsidRPr="00BC49D0">
        <w:rPr>
          <w:rFonts w:ascii="Arial" w:hAnsi="Arial" w:cs="Arial"/>
          <w:lang w:val="af-ZA"/>
        </w:rPr>
        <w:t>afsonderlike</w:t>
      </w:r>
      <w:r w:rsidRPr="001D0EA4">
        <w:rPr>
          <w:rFonts w:ascii="Arial" w:hAnsi="Arial" w:cs="Arial"/>
          <w:lang w:val="af-ZA"/>
        </w:rPr>
        <w:t xml:space="preserve"> mening oor hierdie aangeleenthede nie.</w:t>
      </w:r>
    </w:p>
    <w:p w14:paraId="691E83FE" w14:textId="77777777" w:rsidR="00F531D2" w:rsidRPr="00BC49D0" w:rsidRDefault="00F531D2" w:rsidP="00F531D2">
      <w:pPr>
        <w:spacing w:line="312" w:lineRule="auto"/>
        <w:rPr>
          <w:rFonts w:ascii="Arial" w:hAnsi="Arial" w:cs="Arial"/>
          <w:lang w:val="af-ZA"/>
        </w:rPr>
      </w:pPr>
      <w:r w:rsidRPr="00BC49D0">
        <w:rPr>
          <w:rFonts w:ascii="Arial" w:hAnsi="Arial" w:cs="Arial"/>
          <w:lang w:val="af-ZA"/>
        </w:rPr>
        <w:t>[</w:t>
      </w:r>
      <w:r w:rsidRPr="00BC49D0">
        <w:rPr>
          <w:rFonts w:ascii="Arial" w:hAnsi="Arial" w:cs="Arial"/>
          <w:i/>
          <w:lang w:val="af-ZA"/>
        </w:rPr>
        <w:t>Beskrywing van elke sleutel-ouditaangeleentheid in ooreenstemming met ISA 701.</w:t>
      </w:r>
      <w:r w:rsidRPr="00BC49D0">
        <w:rPr>
          <w:rFonts w:ascii="Arial" w:hAnsi="Arial" w:cs="Arial"/>
          <w:lang w:val="af-ZA"/>
        </w:rPr>
        <w:t>]</w:t>
      </w:r>
    </w:p>
    <w:p w14:paraId="52BA98F0" w14:textId="77777777" w:rsidR="00F531D2" w:rsidRPr="006554C5" w:rsidRDefault="00F531D2" w:rsidP="00F531D2">
      <w:pPr>
        <w:spacing w:line="312" w:lineRule="auto"/>
        <w:rPr>
          <w:rFonts w:ascii="Arial" w:hAnsi="Arial" w:cs="Arial"/>
          <w:i/>
          <w:lang w:val="af-ZA"/>
        </w:rPr>
      </w:pPr>
      <w:r w:rsidRPr="006554C5">
        <w:rPr>
          <w:rFonts w:ascii="Arial" w:hAnsi="Arial" w:cs="Arial"/>
          <w:i/>
          <w:lang w:val="af-ZA"/>
        </w:rPr>
        <w:t>Ander Inligting</w:t>
      </w:r>
    </w:p>
    <w:p w14:paraId="5B8A1E14" w14:textId="786DEED4" w:rsidR="00F531D2" w:rsidRPr="00273C61" w:rsidRDefault="00F531D2" w:rsidP="00F531D2">
      <w:pPr>
        <w:spacing w:line="312" w:lineRule="auto"/>
        <w:rPr>
          <w:rFonts w:ascii="Arial" w:hAnsi="Arial" w:cs="Arial"/>
          <w:lang w:val="af-ZA"/>
        </w:rPr>
      </w:pPr>
      <w:r w:rsidRPr="006554C5">
        <w:rPr>
          <w:rFonts w:ascii="Arial" w:hAnsi="Arial" w:cs="Arial"/>
          <w:lang w:val="af-ZA"/>
        </w:rPr>
        <w:t>Die direkteure is verantwoordelik vir die ander inligting. Die ander inligting bestaan uit</w:t>
      </w:r>
      <w:r w:rsidR="0021684B" w:rsidRPr="009C4487">
        <w:rPr>
          <w:rFonts w:ascii="Arial" w:eastAsia="Times New Roman" w:hAnsi="Arial" w:cs="Arial"/>
          <w:color w:val="000000"/>
          <w:lang w:val="af-ZA" w:eastAsia="en-ZA"/>
        </w:rPr>
        <w:t xml:space="preserve"> </w:t>
      </w:r>
      <w:r w:rsidR="00CC6E79">
        <w:rPr>
          <w:rFonts w:ascii="Arial" w:eastAsia="Times New Roman" w:hAnsi="Arial" w:cs="Arial"/>
          <w:color w:val="000000"/>
          <w:lang w:val="af-ZA" w:eastAsia="en-ZA"/>
        </w:rPr>
        <w:t>die inligting ingesluit in the dokument getiteld “ABC Eiendoms Beperk Algemene Jaarstate vir die jaar geëindig 31 Desember 20X1, wat</w:t>
      </w:r>
      <w:r w:rsidR="00CC6E79" w:rsidRPr="00CC3D83">
        <w:rPr>
          <w:rStyle w:val="CommentReference"/>
          <w:szCs w:val="20"/>
          <w:lang w:val="nl-NL"/>
        </w:rPr>
        <w:t xml:space="preserve"> </w:t>
      </w:r>
      <w:r w:rsidRPr="006554C5">
        <w:rPr>
          <w:rFonts w:ascii="Arial" w:hAnsi="Arial" w:cs="Arial"/>
          <w:lang w:val="af-ZA"/>
        </w:rPr>
        <w:t xml:space="preserve"> die Direkteursverslag, die Verslag van die Ouditkomitee en die Sertifikaat van die Maatskappysekretaris soos vereis deur die Maatskappywet van Suid-Afrika</w:t>
      </w:r>
      <w:r w:rsidR="00CC6E79">
        <w:rPr>
          <w:rFonts w:ascii="Arial" w:hAnsi="Arial" w:cs="Arial"/>
          <w:lang w:val="af-ZA"/>
        </w:rPr>
        <w:t xml:space="preserve"> insluit</w:t>
      </w:r>
      <w:r w:rsidRPr="006554C5">
        <w:rPr>
          <w:rFonts w:ascii="Arial" w:hAnsi="Arial" w:cs="Arial"/>
          <w:lang w:val="af-ZA"/>
        </w:rPr>
        <w:t xml:space="preserve">, wat ons voor die datum van hierdie verslag </w:t>
      </w:r>
      <w:r w:rsidRPr="006554C5">
        <w:rPr>
          <w:rFonts w:ascii="Arial" w:hAnsi="Arial" w:cs="Arial"/>
          <w:lang w:val="af-ZA"/>
        </w:rPr>
        <w:lastRenderedPageBreak/>
        <w:t>verkry het</w:t>
      </w:r>
      <w:r w:rsidRPr="001D0EA4">
        <w:rPr>
          <w:rFonts w:ascii="Arial" w:hAnsi="Arial" w:cs="Arial"/>
          <w:lang w:val="af-ZA"/>
        </w:rPr>
        <w:t>,</w:t>
      </w:r>
      <w:r w:rsidRPr="00273C61">
        <w:rPr>
          <w:rFonts w:ascii="Arial" w:hAnsi="Arial" w:cs="Arial"/>
          <w:lang w:val="af-ZA"/>
        </w:rPr>
        <w:t xml:space="preserve"> en die Algemene</w:t>
      </w:r>
      <w:r w:rsidRPr="001D0EA4">
        <w:rPr>
          <w:rFonts w:ascii="Arial" w:hAnsi="Arial" w:cs="Arial"/>
          <w:lang w:val="af-ZA"/>
        </w:rPr>
        <w:t xml:space="preserve"> Jaarverslag, wat ons verwag aan ons beskikbaar gemaak sal word na daardie datum. </w:t>
      </w:r>
      <w:r w:rsidR="00F345EA">
        <w:rPr>
          <w:rFonts w:ascii="Arial" w:hAnsi="Arial" w:cs="Arial"/>
          <w:lang w:val="af-ZA"/>
        </w:rPr>
        <w:t>Die a</w:t>
      </w:r>
      <w:r w:rsidR="00F345EA" w:rsidRPr="001D0EA4">
        <w:rPr>
          <w:rFonts w:ascii="Arial" w:hAnsi="Arial" w:cs="Arial"/>
          <w:lang w:val="af-ZA"/>
        </w:rPr>
        <w:t xml:space="preserve">nder </w:t>
      </w:r>
      <w:r w:rsidRPr="001D0EA4">
        <w:rPr>
          <w:rFonts w:ascii="Arial" w:hAnsi="Arial" w:cs="Arial"/>
          <w:lang w:val="af-ZA"/>
        </w:rPr>
        <w:t>inligting sluit nie die gekonsolideerde en afsonderlike finansiële state en ons ouditeursverslag daar</w:t>
      </w:r>
      <w:r w:rsidRPr="00273C61">
        <w:rPr>
          <w:rFonts w:ascii="Arial" w:hAnsi="Arial" w:cs="Arial"/>
          <w:lang w:val="af-ZA"/>
        </w:rPr>
        <w:t>oor</w:t>
      </w:r>
      <w:r w:rsidRPr="001D0EA4">
        <w:rPr>
          <w:rFonts w:ascii="Arial" w:hAnsi="Arial" w:cs="Arial"/>
          <w:lang w:val="af-ZA"/>
        </w:rPr>
        <w:t xml:space="preserve"> in nie.</w:t>
      </w:r>
    </w:p>
    <w:p w14:paraId="5CB0DEDF" w14:textId="248E3974" w:rsidR="00F531D2" w:rsidRPr="00BC49D0" w:rsidRDefault="00F531D2" w:rsidP="00F531D2">
      <w:pPr>
        <w:spacing w:line="312" w:lineRule="auto"/>
        <w:rPr>
          <w:rFonts w:ascii="Arial" w:hAnsi="Arial" w:cs="Arial"/>
          <w:lang w:val="af-ZA"/>
        </w:rPr>
      </w:pPr>
      <w:bookmarkStart w:id="1235" w:name="_Hlk4568524"/>
      <w:r w:rsidRPr="00BC49D0">
        <w:rPr>
          <w:rFonts w:ascii="Arial" w:hAnsi="Arial" w:cs="Arial"/>
          <w:lang w:val="af-ZA"/>
        </w:rPr>
        <w:t>Ons mening oor die gekonsolideerde en afsonderlike finansiële state dek nie</w:t>
      </w:r>
      <w:r w:rsidR="00717178">
        <w:rPr>
          <w:rFonts w:ascii="Arial" w:hAnsi="Arial" w:cs="Arial"/>
          <w:lang w:val="af-ZA"/>
        </w:rPr>
        <w:t>, en sal nie</w:t>
      </w:r>
      <w:r w:rsidRPr="00BC49D0">
        <w:rPr>
          <w:rFonts w:ascii="Arial" w:hAnsi="Arial" w:cs="Arial"/>
          <w:lang w:val="af-ZA"/>
        </w:rPr>
        <w:t xml:space="preserve"> die ander inligting</w:t>
      </w:r>
      <w:r w:rsidR="00674565">
        <w:rPr>
          <w:rFonts w:ascii="Arial" w:hAnsi="Arial" w:cs="Arial"/>
          <w:lang w:val="af-ZA"/>
        </w:rPr>
        <w:t xml:space="preserve"> dek</w:t>
      </w:r>
      <w:r w:rsidRPr="00BC49D0">
        <w:rPr>
          <w:rFonts w:ascii="Arial" w:hAnsi="Arial" w:cs="Arial"/>
          <w:lang w:val="af-ZA"/>
        </w:rPr>
        <w:t xml:space="preserve"> nie</w:t>
      </w:r>
      <w:r w:rsidR="00674565">
        <w:rPr>
          <w:rFonts w:ascii="Arial" w:hAnsi="Arial" w:cs="Arial"/>
          <w:lang w:val="af-ZA"/>
        </w:rPr>
        <w:t>,</w:t>
      </w:r>
      <w:r w:rsidRPr="00BC49D0">
        <w:rPr>
          <w:rFonts w:ascii="Arial" w:hAnsi="Arial" w:cs="Arial"/>
          <w:lang w:val="af-ZA"/>
        </w:rPr>
        <w:t xml:space="preserve"> en ons spreek geen ouditopinie of enige vorm van gerusstelling daaroor uit nie.</w:t>
      </w:r>
      <w:bookmarkEnd w:id="1235"/>
    </w:p>
    <w:p w14:paraId="086309A6" w14:textId="77777777" w:rsidR="00F531D2" w:rsidRPr="006554C5" w:rsidRDefault="00F531D2" w:rsidP="00F531D2">
      <w:pPr>
        <w:spacing w:line="312" w:lineRule="auto"/>
        <w:rPr>
          <w:rFonts w:ascii="Arial" w:hAnsi="Arial" w:cs="Arial"/>
          <w:lang w:val="af-ZA"/>
        </w:rPr>
      </w:pPr>
      <w:r w:rsidRPr="006554C5">
        <w:rPr>
          <w:rFonts w:ascii="Arial" w:hAnsi="Arial" w:cs="Arial"/>
          <w:lang w:val="af-ZA"/>
        </w:rPr>
        <w:t>In verband met ons oudit van die gekonsolideerde en afsonderlike finansiële state is dit ons verantwoordelikheid om die ander inligting te lees, en sodoende te oorweeg of die ander inligting wesenlik teenstrydig is met die gekonsolideerde en afsonderlike finansiële state of kennis verkry gedurende die oudit, of andersins blyk om wesenlik wanvoorgestel te wees. Indien ons, op grond van</w:t>
      </w:r>
      <w:r w:rsidRPr="001D0EA4">
        <w:rPr>
          <w:rFonts w:ascii="Arial" w:hAnsi="Arial" w:cs="Arial"/>
          <w:lang w:val="af-ZA"/>
        </w:rPr>
        <w:t xml:space="preserve"> die werk wat ons uitgevoer het </w:t>
      </w:r>
      <w:r w:rsidRPr="00C35FC7">
        <w:rPr>
          <w:rFonts w:ascii="Arial" w:hAnsi="Arial" w:cs="Arial"/>
          <w:lang w:val="nl-NL"/>
        </w:rPr>
        <w:t>op die ander inligting verkry voor die datum van die ouditeursverslag</w:t>
      </w:r>
      <w:r w:rsidRPr="00BC49D0">
        <w:rPr>
          <w:rFonts w:ascii="Arial" w:hAnsi="Arial" w:cs="Arial"/>
          <w:lang w:val="af-ZA"/>
        </w:rPr>
        <w:t>, tot die gevolgtrekking kom dat daar ’n wesenlike wanvoorstelling van hierdie ander inligting is, word van ons vereis om</w:t>
      </w:r>
      <w:r w:rsidRPr="006554C5">
        <w:rPr>
          <w:rFonts w:ascii="Arial" w:hAnsi="Arial" w:cs="Arial"/>
          <w:lang w:val="af-ZA"/>
        </w:rPr>
        <w:t xml:space="preserve"> daardie feit te rapporteer. Ons het niks om in hierdie verband te rapporteer nie.  </w:t>
      </w:r>
    </w:p>
    <w:p w14:paraId="5A75E9B7" w14:textId="77777777" w:rsidR="00F531D2" w:rsidRPr="006554C5" w:rsidRDefault="00F531D2" w:rsidP="00F531D2">
      <w:pPr>
        <w:spacing w:line="312" w:lineRule="auto"/>
        <w:rPr>
          <w:rFonts w:ascii="Arial" w:hAnsi="Arial" w:cs="Arial"/>
          <w:i/>
          <w:lang w:val="af-ZA"/>
        </w:rPr>
      </w:pPr>
      <w:r w:rsidRPr="006554C5">
        <w:rPr>
          <w:rFonts w:ascii="Arial" w:hAnsi="Arial" w:cs="Arial"/>
          <w:i/>
          <w:lang w:val="af-ZA"/>
        </w:rPr>
        <w:t>Verantwoordelikhede van die Direkteure vir die Gekonsolideerde en Afsonderlike Finansiële State</w:t>
      </w:r>
    </w:p>
    <w:p w14:paraId="7893E519" w14:textId="77777777" w:rsidR="00F531D2" w:rsidRPr="006554C5" w:rsidRDefault="00F531D2" w:rsidP="00F531D2">
      <w:pPr>
        <w:spacing w:line="312" w:lineRule="auto"/>
        <w:rPr>
          <w:rFonts w:ascii="Arial" w:hAnsi="Arial" w:cs="Arial"/>
          <w:lang w:val="af-ZA"/>
        </w:rPr>
      </w:pPr>
      <w:r w:rsidRPr="006554C5">
        <w:rPr>
          <w:rFonts w:ascii="Arial" w:hAnsi="Arial" w:cs="Arial"/>
          <w:lang w:val="af-ZA"/>
        </w:rPr>
        <w:t xml:space="preserve">Die maatskappy se direkteure is verantwoordelik vir die opstel en redelike voorstelling van die gekonsolideerde en afsonderlike finansiële state ooreenkomstig </w:t>
      </w:r>
      <w:r w:rsidRPr="00C35FC7">
        <w:rPr>
          <w:rFonts w:ascii="Arial" w:hAnsi="Arial" w:cs="Arial"/>
          <w:lang w:val="nl-NL"/>
        </w:rPr>
        <w:t>‘International Financial Reporting Standards</w:t>
      </w:r>
      <w:r w:rsidRPr="006554C5">
        <w:rPr>
          <w:rFonts w:ascii="Arial" w:hAnsi="Arial" w:cs="Arial"/>
          <w:lang w:val="af-ZA"/>
        </w:rPr>
        <w:t>’ en die vereistes van die Maatskappywet van Suid-Afrika, en vir sodanige interne beheer as wat die direkteure nodig ag vir die opstel van gekonsolideerde en afsonderlike finansiële state wat vry is van wesenlike wanvoorstelling, hetsy weens bedrog of foute.</w:t>
      </w:r>
    </w:p>
    <w:p w14:paraId="5CC8E532" w14:textId="77777777" w:rsidR="00F531D2" w:rsidRPr="00BC49D0" w:rsidRDefault="00F531D2" w:rsidP="00F531D2">
      <w:pPr>
        <w:spacing w:line="312" w:lineRule="auto"/>
        <w:rPr>
          <w:rFonts w:ascii="Arial" w:hAnsi="Arial" w:cs="Arial"/>
          <w:lang w:val="af-ZA"/>
        </w:rPr>
      </w:pPr>
      <w:r w:rsidRPr="006554C5">
        <w:rPr>
          <w:rFonts w:ascii="Arial" w:hAnsi="Arial" w:cs="Arial"/>
          <w:lang w:val="af-ZA"/>
        </w:rPr>
        <w:t>As deel van die opstel van die gekonsolideerde en afsonderlike finansiële state is die direkteure daarvoor verantwoordelik om die groep en die maatskappy se vermoë om as ’n lopende saak voort te bestaan te beoordeel, en soos toepaslik aangeleenthede wat verband hou met lopende saak en die gebruik van die lopende-saak-grondslag</w:t>
      </w:r>
      <w:r w:rsidRPr="001D0EA4">
        <w:rPr>
          <w:rFonts w:ascii="Arial" w:hAnsi="Arial" w:cs="Arial"/>
          <w:lang w:val="af-ZA"/>
        </w:rPr>
        <w:t xml:space="preserve"> van </w:t>
      </w:r>
      <w:r w:rsidRPr="00BC49D0">
        <w:rPr>
          <w:rFonts w:ascii="Arial" w:hAnsi="Arial" w:cs="Arial"/>
          <w:lang w:val="af-ZA"/>
        </w:rPr>
        <w:t>verslagdoening te openbaar, tensy die direkteure beplan om die groep en / of die maatskappy te likwideer of om bedrywighede te staak, of geen realistiese alternatief het as om dit te doen nie.</w:t>
      </w:r>
    </w:p>
    <w:p w14:paraId="220D8569" w14:textId="77777777" w:rsidR="00F531D2" w:rsidRPr="006554C5" w:rsidRDefault="00F531D2" w:rsidP="001C3796">
      <w:pPr>
        <w:keepNext/>
        <w:widowControl/>
        <w:spacing w:line="312" w:lineRule="auto"/>
        <w:rPr>
          <w:rFonts w:ascii="Arial" w:hAnsi="Arial" w:cs="Arial"/>
          <w:i/>
          <w:lang w:val="af-ZA"/>
        </w:rPr>
      </w:pPr>
      <w:r w:rsidRPr="006554C5">
        <w:rPr>
          <w:rFonts w:ascii="Arial" w:hAnsi="Arial" w:cs="Arial"/>
          <w:i/>
          <w:lang w:val="af-ZA"/>
        </w:rPr>
        <w:t>Ouditeur se Verantwoordelikhede vir die Oudit van die Gekonsolideerde en Afsonderlike Finansiële State</w:t>
      </w:r>
    </w:p>
    <w:p w14:paraId="7BC3C33D" w14:textId="77777777" w:rsidR="00F531D2" w:rsidRPr="00BC49D0" w:rsidRDefault="00F531D2" w:rsidP="001C3796">
      <w:pPr>
        <w:keepNext/>
        <w:widowControl/>
        <w:spacing w:line="312" w:lineRule="auto"/>
        <w:rPr>
          <w:rFonts w:ascii="Arial" w:hAnsi="Arial" w:cs="Arial"/>
          <w:lang w:val="af-ZA"/>
        </w:rPr>
      </w:pPr>
      <w:r w:rsidRPr="006554C5">
        <w:rPr>
          <w:rFonts w:ascii="Arial" w:hAnsi="Arial" w:cs="Arial"/>
          <w:lang w:val="af-ZA"/>
        </w:rPr>
        <w:t>Ons doelwitte is om redelike gerusstelling te verkry of die gekonsolideerde en afsonderlike finansiële state as ’n geheel vry is van wesenlike wanvoorstelling, hetsy weens bedrog of foute, en om ’n ouditeursverslag uit te reik wat ons mening bevat. Redelike gerusstelling is ’n hoë vlak van gerusstelling, maar is nie ’n waarborg dat ’n oudit wat ooreenkomstig die ISAs uitgevoer is</w:t>
      </w:r>
      <w:r w:rsidRPr="001D0EA4">
        <w:rPr>
          <w:rFonts w:ascii="Arial" w:hAnsi="Arial" w:cs="Arial"/>
          <w:lang w:val="af-ZA"/>
        </w:rPr>
        <w:t xml:space="preserve"> altyd ’n wesenlike wanvoorstelling sal opspoor </w:t>
      </w:r>
      <w:r w:rsidRPr="00273C61">
        <w:rPr>
          <w:rFonts w:ascii="Arial" w:hAnsi="Arial" w:cs="Arial"/>
          <w:lang w:val="af-ZA"/>
        </w:rPr>
        <w:t>indien</w:t>
      </w:r>
      <w:r w:rsidRPr="001D0EA4">
        <w:rPr>
          <w:rFonts w:ascii="Arial" w:hAnsi="Arial" w:cs="Arial"/>
          <w:lang w:val="af-ZA"/>
        </w:rPr>
        <w:t xml:space="preserve"> dit bestaan nie. Wanvoorstellings kan ontstaan as gevolg van bedrog of foute, en word individueel of in totaal wesenlik geag indien dit redelikerwys verwag kan word dat sodanige wanvoorstellings die ekonomiese besluite van gebruikers wat op </w:t>
      </w:r>
      <w:r w:rsidRPr="001D0EA4">
        <w:rPr>
          <w:rFonts w:ascii="Arial" w:hAnsi="Arial" w:cs="Arial"/>
          <w:lang w:val="af-ZA"/>
        </w:rPr>
        <w:lastRenderedPageBreak/>
        <w:t>grond van hier</w:t>
      </w:r>
      <w:r w:rsidRPr="00BC49D0">
        <w:rPr>
          <w:rFonts w:ascii="Arial" w:hAnsi="Arial" w:cs="Arial"/>
          <w:lang w:val="af-ZA"/>
        </w:rPr>
        <w:t>die gekonsolideerde en afsonderlike finansiële state geneem word sal beïnvloed.</w:t>
      </w:r>
    </w:p>
    <w:p w14:paraId="202600E9" w14:textId="77777777" w:rsidR="00F531D2" w:rsidRPr="006554C5" w:rsidRDefault="00F531D2" w:rsidP="00F531D2">
      <w:pPr>
        <w:spacing w:line="312" w:lineRule="auto"/>
        <w:rPr>
          <w:rFonts w:ascii="Arial" w:hAnsi="Arial" w:cs="Arial"/>
          <w:lang w:val="af-ZA"/>
        </w:rPr>
      </w:pPr>
      <w:r w:rsidRPr="006554C5">
        <w:rPr>
          <w:rFonts w:ascii="Arial" w:hAnsi="Arial" w:cs="Arial"/>
          <w:lang w:val="af-ZA"/>
        </w:rPr>
        <w:t>As deel van ’n oudit ooreenkomstig die ISAs oefen ons professionele oordeel uit en handhaaf ons professionele skeptisisme deurlopend deur die oudit. Ons doen ook die volgende:</w:t>
      </w:r>
    </w:p>
    <w:p w14:paraId="6CFDA6F6" w14:textId="77777777" w:rsidR="00F531D2" w:rsidRPr="00C35FC7" w:rsidRDefault="00F531D2" w:rsidP="00F531D2">
      <w:pPr>
        <w:pStyle w:val="ListParagraph"/>
        <w:widowControl/>
        <w:numPr>
          <w:ilvl w:val="0"/>
          <w:numId w:val="54"/>
        </w:numPr>
        <w:tabs>
          <w:tab w:val="left" w:pos="8505"/>
        </w:tabs>
        <w:spacing w:before="0" w:after="120" w:line="312" w:lineRule="auto"/>
        <w:ind w:left="426" w:hanging="284"/>
        <w:rPr>
          <w:rFonts w:eastAsia="Times New Roman" w:cs="Arial"/>
          <w:color w:val="000000"/>
          <w:lang w:val="nl-NL" w:eastAsia="en-ZA"/>
        </w:rPr>
      </w:pPr>
      <w:r w:rsidRPr="00C35FC7">
        <w:rPr>
          <w:rFonts w:eastAsia="Times New Roman" w:cs="Arial"/>
          <w:color w:val="000000"/>
          <w:lang w:val="nl-NL" w:eastAsia="en-ZA"/>
        </w:rPr>
        <w:t>Identifiseer en beoordeel die risikos van wesenlike wanvoorstelling van die gekonsolideerde en afsonderlike finansiële state, hetsy weens bedrog of foute, ontwerp en voer ouditprosedures uit na aanleiding van daardie risikos, en verkry ouditbewyse wat voldoende en toepaslik is om ’n grondslag vir ons ouditmening te bied. Die risiko van nie-opsporing van ’n wesenlike wanvoorstelling as gevolg van bedrog is groter as vir ’n wesenlike wanvoorstelling as gevolg van foute, aangesien bedrog samespanning, vervalsing, doelbewuste weglatings, wanvoorstellings, of die omseiling van interne beheer kan behels.</w:t>
      </w:r>
    </w:p>
    <w:p w14:paraId="59FB0DAC" w14:textId="77777777" w:rsidR="00F531D2" w:rsidRPr="00C35FC7" w:rsidRDefault="00F531D2" w:rsidP="00F531D2">
      <w:pPr>
        <w:pStyle w:val="ListParagraph"/>
        <w:widowControl/>
        <w:numPr>
          <w:ilvl w:val="0"/>
          <w:numId w:val="54"/>
        </w:numPr>
        <w:tabs>
          <w:tab w:val="left" w:pos="8505"/>
        </w:tabs>
        <w:spacing w:before="0" w:after="120" w:line="312" w:lineRule="auto"/>
        <w:ind w:left="426" w:hanging="284"/>
        <w:rPr>
          <w:rFonts w:eastAsia="Times New Roman" w:cs="Arial"/>
          <w:color w:val="000000"/>
          <w:lang w:val="nl-NL" w:eastAsia="en-ZA"/>
        </w:rPr>
      </w:pPr>
      <w:r w:rsidRPr="00C35FC7">
        <w:rPr>
          <w:rFonts w:eastAsia="Times New Roman" w:cs="Arial"/>
          <w:color w:val="000000"/>
          <w:lang w:val="nl-NL" w:eastAsia="en-ZA"/>
        </w:rPr>
        <w:t xml:space="preserve">Verkry ’n begrip van interne beheer relevant tot die oudit ten einde ouditprosedures te ontwerp wat toepaslik is in die omstandighede, maar nie vir die doel om ’n mening uit te spreek oor die effektiwiteit van die </w:t>
      </w:r>
      <w:r w:rsidRPr="006554C5">
        <w:rPr>
          <w:rFonts w:eastAsia="Times New Roman" w:cs="Arial"/>
          <w:color w:val="000000"/>
          <w:lang w:val="af-ZA" w:eastAsia="en-ZA"/>
        </w:rPr>
        <w:t>groep en</w:t>
      </w:r>
      <w:r w:rsidRPr="00C35FC7">
        <w:rPr>
          <w:rFonts w:eastAsia="Times New Roman" w:cs="Arial"/>
          <w:color w:val="000000"/>
          <w:lang w:val="nl-NL" w:eastAsia="en-ZA"/>
        </w:rPr>
        <w:t xml:space="preserve"> die </w:t>
      </w:r>
      <w:r w:rsidRPr="006554C5">
        <w:rPr>
          <w:rFonts w:eastAsia="Times New Roman" w:cs="Arial"/>
          <w:color w:val="000000"/>
          <w:lang w:val="af-ZA" w:eastAsia="en-ZA"/>
        </w:rPr>
        <w:t>maatskappy</w:t>
      </w:r>
      <w:r w:rsidRPr="00C35FC7">
        <w:rPr>
          <w:rFonts w:eastAsia="Times New Roman" w:cs="Arial"/>
          <w:color w:val="000000"/>
          <w:lang w:val="nl-NL" w:eastAsia="en-ZA"/>
        </w:rPr>
        <w:t xml:space="preserve"> se interne beheer nie.</w:t>
      </w:r>
    </w:p>
    <w:p w14:paraId="0F486551" w14:textId="77777777" w:rsidR="00F531D2" w:rsidRPr="00C35FC7" w:rsidRDefault="00F531D2" w:rsidP="00F531D2">
      <w:pPr>
        <w:pStyle w:val="ListParagraph"/>
        <w:widowControl/>
        <w:numPr>
          <w:ilvl w:val="0"/>
          <w:numId w:val="54"/>
        </w:numPr>
        <w:tabs>
          <w:tab w:val="left" w:pos="8505"/>
        </w:tabs>
        <w:spacing w:before="0" w:after="120" w:line="312" w:lineRule="auto"/>
        <w:ind w:left="426" w:hanging="284"/>
        <w:rPr>
          <w:rFonts w:eastAsia="Times New Roman" w:cs="Arial"/>
          <w:color w:val="000000"/>
          <w:lang w:val="nl-NL" w:eastAsia="en-ZA"/>
        </w:rPr>
      </w:pPr>
      <w:r w:rsidRPr="00C35FC7">
        <w:rPr>
          <w:rFonts w:eastAsia="Times New Roman" w:cs="Arial"/>
          <w:color w:val="000000"/>
          <w:lang w:val="nl-NL" w:eastAsia="en-ZA"/>
        </w:rPr>
        <w:t>Evalueer die toepaslikheid van rekeningkundige beleid wat gebruik is en die redelikheid van rekeningkundige ramings en verwante openbaarmaking wat deur die direkteure gemaak is.</w:t>
      </w:r>
    </w:p>
    <w:p w14:paraId="67638221" w14:textId="77777777" w:rsidR="00F531D2" w:rsidRPr="00C35FC7" w:rsidRDefault="00F531D2" w:rsidP="00F531D2">
      <w:pPr>
        <w:pStyle w:val="ListParagraph"/>
        <w:widowControl/>
        <w:numPr>
          <w:ilvl w:val="0"/>
          <w:numId w:val="54"/>
        </w:numPr>
        <w:tabs>
          <w:tab w:val="left" w:pos="8505"/>
        </w:tabs>
        <w:spacing w:before="0" w:after="120" w:line="312" w:lineRule="auto"/>
        <w:ind w:left="426" w:hanging="284"/>
        <w:rPr>
          <w:rFonts w:eastAsia="Times New Roman" w:cs="Arial"/>
          <w:color w:val="000000"/>
          <w:lang w:val="nl-NL" w:eastAsia="en-ZA"/>
        </w:rPr>
      </w:pPr>
      <w:r w:rsidRPr="00C35FC7">
        <w:rPr>
          <w:rFonts w:eastAsia="Times New Roman" w:cs="Arial"/>
          <w:color w:val="000000"/>
          <w:lang w:val="nl-NL" w:eastAsia="en-ZA"/>
        </w:rPr>
        <w:t xml:space="preserve">Kom tot ’n gevolgtrekking oor die toepaslikheid van die direkteure se gebruik van die lopende-saak-grondslag van verantwoording, en gebaseer op ouditbewyse verkry, kom tot ’n gevolgtrekking oor die bestaan van ’n wesenlike onsekerheid wat verband hou met gebeure of omstandighede wat beduidende twyfel kan laat bestaan oor die groep en die maatskappy se vermoë om as ’n lopende saak voort te bestaan. Waar ons tot die gevolgtrekking kom dat ’n wesenlike onsekerheid bestaan word daar van ons vereis om in ons ouditeursverslag aandag te vestig op die toepaslike openbaarmaking in die gekonsolideerde en afsonderlike finansiële state, of, indien sodanige openbaarmaking onvoldoende is, om ons mening te wysig. Ons gevolgtrekkings word gebaseer op ouditbewyse verkry tot en met die datum van ons ouditeursverslag. Toekomstige gebeure en omstandighede mag egter daartoe aanleiding gee dat die groep en / of die maatskappy ophou om as ’n lopende saak voort te bestaan. </w:t>
      </w:r>
    </w:p>
    <w:p w14:paraId="6F84248C" w14:textId="77777777" w:rsidR="00F531D2" w:rsidRPr="00C35FC7" w:rsidRDefault="00F531D2" w:rsidP="00F531D2">
      <w:pPr>
        <w:pStyle w:val="ListParagraph"/>
        <w:widowControl/>
        <w:numPr>
          <w:ilvl w:val="0"/>
          <w:numId w:val="54"/>
        </w:numPr>
        <w:tabs>
          <w:tab w:val="left" w:pos="8505"/>
        </w:tabs>
        <w:spacing w:before="0" w:after="120" w:line="312" w:lineRule="auto"/>
        <w:ind w:left="426" w:hanging="284"/>
        <w:rPr>
          <w:rFonts w:eastAsia="Times New Roman" w:cs="Arial"/>
          <w:color w:val="000000"/>
          <w:lang w:val="nl-NL" w:eastAsia="en-ZA"/>
        </w:rPr>
      </w:pPr>
      <w:r w:rsidRPr="00C35FC7">
        <w:rPr>
          <w:rFonts w:eastAsia="Times New Roman" w:cs="Arial"/>
          <w:color w:val="000000"/>
          <w:lang w:val="nl-NL" w:eastAsia="en-ZA"/>
        </w:rPr>
        <w:t>Evalueer die algehele voorstelling, struktuur en inhoud van die gekonsolideerde en afsonderlike finansiële state, insluitende die openbaarmaking, en of die gekonsolideerde en afsonderlike finansiële state die onderliggende transaksies en gebeure op só ’n manier weergee dat redelike voorstelling bereik word.</w:t>
      </w:r>
    </w:p>
    <w:p w14:paraId="3B7AF2AA" w14:textId="77777777" w:rsidR="00F531D2" w:rsidRPr="006554C5" w:rsidRDefault="00F531D2" w:rsidP="00F531D2">
      <w:pPr>
        <w:pStyle w:val="ListParagraph"/>
        <w:widowControl/>
        <w:numPr>
          <w:ilvl w:val="0"/>
          <w:numId w:val="54"/>
        </w:numPr>
        <w:tabs>
          <w:tab w:val="left" w:pos="8505"/>
        </w:tabs>
        <w:spacing w:before="0" w:after="120" w:line="312" w:lineRule="auto"/>
        <w:ind w:left="426" w:hanging="284"/>
        <w:rPr>
          <w:rFonts w:cs="Arial"/>
          <w:lang w:val="af-ZA"/>
        </w:rPr>
      </w:pPr>
      <w:r w:rsidRPr="00C35FC7">
        <w:rPr>
          <w:rFonts w:eastAsia="Times New Roman" w:cs="Arial"/>
          <w:color w:val="000000"/>
          <w:lang w:val="nl-NL" w:eastAsia="en-ZA"/>
        </w:rPr>
        <w:t xml:space="preserve">Verkry voldoende toepaslike ouditbewyse in verband met die finansiële inligting van die entiteite of besigheidsaktiwiteite binne die groep om ’n mening oor die </w:t>
      </w:r>
      <w:r w:rsidRPr="00C35FC7">
        <w:rPr>
          <w:rFonts w:eastAsia="Times New Roman" w:cs="Arial"/>
          <w:color w:val="000000"/>
          <w:lang w:val="nl-NL" w:eastAsia="en-ZA"/>
        </w:rPr>
        <w:lastRenderedPageBreak/>
        <w:t xml:space="preserve">gekonsolideerde finansiële state uit te spreek. Ons is verantwoordelik vir die leiding, toesig en uitvoering van die groepsoudit. </w:t>
      </w:r>
      <w:proofErr w:type="spellStart"/>
      <w:r w:rsidRPr="006554C5">
        <w:rPr>
          <w:rFonts w:eastAsia="Times New Roman" w:cs="Arial"/>
          <w:color w:val="000000"/>
          <w:lang w:val="en-ZA" w:eastAsia="en-ZA"/>
        </w:rPr>
        <w:t>Ons</w:t>
      </w:r>
      <w:proofErr w:type="spellEnd"/>
      <w:r w:rsidRPr="006554C5">
        <w:rPr>
          <w:rFonts w:eastAsia="Times New Roman" w:cs="Arial"/>
          <w:color w:val="000000"/>
          <w:lang w:val="en-ZA" w:eastAsia="en-ZA"/>
        </w:rPr>
        <w:t xml:space="preserve"> </w:t>
      </w:r>
      <w:proofErr w:type="spellStart"/>
      <w:r w:rsidRPr="006554C5">
        <w:rPr>
          <w:rFonts w:eastAsia="Times New Roman" w:cs="Arial"/>
          <w:color w:val="000000"/>
          <w:lang w:val="en-ZA" w:eastAsia="en-ZA"/>
        </w:rPr>
        <w:t>bly</w:t>
      </w:r>
      <w:proofErr w:type="spellEnd"/>
      <w:r w:rsidRPr="006554C5">
        <w:rPr>
          <w:rFonts w:eastAsia="Times New Roman" w:cs="Arial"/>
          <w:color w:val="000000"/>
          <w:lang w:val="en-ZA" w:eastAsia="en-ZA"/>
        </w:rPr>
        <w:t xml:space="preserve"> </w:t>
      </w:r>
      <w:proofErr w:type="spellStart"/>
      <w:r w:rsidRPr="006554C5">
        <w:rPr>
          <w:rFonts w:eastAsia="Times New Roman" w:cs="Arial"/>
          <w:color w:val="000000"/>
          <w:lang w:val="en-ZA" w:eastAsia="en-ZA"/>
        </w:rPr>
        <w:t>uitsluitlik</w:t>
      </w:r>
      <w:proofErr w:type="spellEnd"/>
      <w:r w:rsidRPr="006554C5">
        <w:rPr>
          <w:rFonts w:eastAsia="Times New Roman" w:cs="Arial"/>
          <w:color w:val="000000"/>
          <w:lang w:val="en-ZA" w:eastAsia="en-ZA"/>
        </w:rPr>
        <w:t xml:space="preserve"> </w:t>
      </w:r>
      <w:proofErr w:type="spellStart"/>
      <w:r w:rsidRPr="006554C5">
        <w:rPr>
          <w:rFonts w:eastAsia="Times New Roman" w:cs="Arial"/>
          <w:color w:val="000000"/>
          <w:lang w:val="en-ZA" w:eastAsia="en-ZA"/>
        </w:rPr>
        <w:t>verantwoordelik</w:t>
      </w:r>
      <w:proofErr w:type="spellEnd"/>
      <w:r w:rsidRPr="006554C5">
        <w:rPr>
          <w:rFonts w:eastAsia="Times New Roman" w:cs="Arial"/>
          <w:color w:val="000000"/>
          <w:lang w:val="en-ZA" w:eastAsia="en-ZA"/>
        </w:rPr>
        <w:t xml:space="preserve"> </w:t>
      </w:r>
      <w:proofErr w:type="spellStart"/>
      <w:r w:rsidRPr="006554C5">
        <w:rPr>
          <w:rFonts w:eastAsia="Times New Roman" w:cs="Arial"/>
          <w:color w:val="000000"/>
          <w:lang w:val="en-ZA" w:eastAsia="en-ZA"/>
        </w:rPr>
        <w:t>vir</w:t>
      </w:r>
      <w:proofErr w:type="spellEnd"/>
      <w:r w:rsidRPr="006554C5">
        <w:rPr>
          <w:rFonts w:eastAsia="Times New Roman" w:cs="Arial"/>
          <w:color w:val="000000"/>
          <w:lang w:val="en-ZA" w:eastAsia="en-ZA"/>
        </w:rPr>
        <w:t xml:space="preserve"> </w:t>
      </w:r>
      <w:proofErr w:type="spellStart"/>
      <w:r w:rsidRPr="006554C5">
        <w:rPr>
          <w:rFonts w:eastAsia="Times New Roman" w:cs="Arial"/>
          <w:color w:val="000000"/>
          <w:lang w:val="en-ZA" w:eastAsia="en-ZA"/>
        </w:rPr>
        <w:t>ons</w:t>
      </w:r>
      <w:proofErr w:type="spellEnd"/>
      <w:r w:rsidRPr="006554C5">
        <w:rPr>
          <w:rFonts w:eastAsia="Times New Roman" w:cs="Arial"/>
          <w:color w:val="000000"/>
          <w:lang w:val="en-ZA" w:eastAsia="en-ZA"/>
        </w:rPr>
        <w:t xml:space="preserve"> </w:t>
      </w:r>
      <w:proofErr w:type="spellStart"/>
      <w:r w:rsidRPr="006554C5">
        <w:rPr>
          <w:rFonts w:eastAsia="Times New Roman" w:cs="Arial"/>
          <w:color w:val="000000"/>
          <w:lang w:val="en-ZA" w:eastAsia="en-ZA"/>
        </w:rPr>
        <w:t>ouditmening</w:t>
      </w:r>
      <w:proofErr w:type="spellEnd"/>
      <w:r w:rsidRPr="006554C5">
        <w:rPr>
          <w:rFonts w:eastAsia="Times New Roman" w:cs="Arial"/>
          <w:color w:val="000000"/>
          <w:lang w:val="en-ZA" w:eastAsia="en-ZA"/>
        </w:rPr>
        <w:t>.</w:t>
      </w:r>
    </w:p>
    <w:p w14:paraId="76BC3B7F" w14:textId="77777777" w:rsidR="00F531D2" w:rsidRPr="006554C5" w:rsidRDefault="00F531D2" w:rsidP="00F531D2">
      <w:pPr>
        <w:spacing w:line="312" w:lineRule="auto"/>
        <w:rPr>
          <w:rFonts w:ascii="Arial" w:hAnsi="Arial" w:cs="Arial"/>
          <w:lang w:val="af-ZA"/>
        </w:rPr>
      </w:pPr>
      <w:r w:rsidRPr="006554C5">
        <w:rPr>
          <w:rFonts w:ascii="Arial" w:hAnsi="Arial" w:cs="Arial"/>
          <w:lang w:val="af-ZA"/>
        </w:rPr>
        <w:t>Ons kommunikeer met die direkteure oor, onder andere, die beplande omvang en tydsberekening van die oudit en beduidende ouditbevindinge, insluitende enige beduidende tekortkominge in interne beheer wat ons tydens ons oudit identifiseer.</w:t>
      </w:r>
    </w:p>
    <w:p w14:paraId="2E436BE0" w14:textId="795AE0D6" w:rsidR="00F531D2" w:rsidRPr="006554C5" w:rsidRDefault="0002057D" w:rsidP="00F531D2">
      <w:pPr>
        <w:spacing w:line="312" w:lineRule="auto"/>
        <w:rPr>
          <w:rFonts w:ascii="Arial" w:hAnsi="Arial" w:cs="Arial"/>
          <w:lang w:val="af-ZA"/>
        </w:rPr>
      </w:pPr>
      <w:r w:rsidRPr="0002057D">
        <w:rPr>
          <w:rFonts w:ascii="Arial" w:eastAsia="Arial" w:hAnsi="Arial" w:cs="Arial"/>
          <w:lang w:val="nl-NL"/>
        </w:rPr>
        <w:t>Ons voorsien ook die direkteure met ’n bevestiging dat ons relevante etiese vereistes rakende onafhanklikheid nagekom het, en ons kommunikeer aan hulle alle verhoudings en ander aangeleenthede wat redelikerwys geag kan word om ons onafhanklikheid te beïnvloed.</w:t>
      </w:r>
      <w:r w:rsidR="00547D8D">
        <w:rPr>
          <w:rFonts w:ascii="Arial" w:eastAsia="Arial" w:hAnsi="Arial" w:cs="Arial"/>
          <w:lang w:val="nl-NL"/>
        </w:rPr>
        <w:t xml:space="preserve"> </w:t>
      </w:r>
      <w:r w:rsidR="00547D8D" w:rsidRPr="00547D8D">
        <w:rPr>
          <w:rFonts w:ascii="Arial" w:hAnsi="Arial" w:cs="Arial"/>
          <w:lang w:val="nl-NL"/>
        </w:rPr>
        <w:t>Indien toepaslik</w:t>
      </w:r>
      <w:r w:rsidRPr="0002057D">
        <w:rPr>
          <w:rFonts w:ascii="Arial" w:eastAsia="Arial" w:hAnsi="Arial" w:cs="Arial"/>
          <w:lang w:val="nl-NL"/>
        </w:rPr>
        <w:t>, kommunikeer ons ook aan die direkteure die aksies wat geneem is om onafhanklikheidsbedreigings te elimineer of die voorsorgmaatreëls wat toegepas is.</w:t>
      </w:r>
    </w:p>
    <w:p w14:paraId="6B8E4A36" w14:textId="77777777" w:rsidR="00F531D2" w:rsidRPr="006554C5" w:rsidRDefault="00F531D2" w:rsidP="00F531D2">
      <w:pPr>
        <w:spacing w:line="312" w:lineRule="auto"/>
        <w:rPr>
          <w:rFonts w:ascii="Arial" w:hAnsi="Arial" w:cs="Arial"/>
          <w:lang w:val="af-ZA"/>
        </w:rPr>
      </w:pPr>
      <w:r w:rsidRPr="00181482">
        <w:rPr>
          <w:rFonts w:ascii="Arial" w:hAnsi="Arial" w:cs="Arial"/>
          <w:lang w:val="af-ZA"/>
        </w:rPr>
        <w:t>Vanuit die aangeleenthede aan die direkteure gekommunikeer bepaal ons daardie aangeleenthede wat die mees beduidende was in ons oudit van die gekonsolideerde en afsonderlike finansiële s</w:t>
      </w:r>
      <w:r w:rsidRPr="00D6763C">
        <w:rPr>
          <w:rFonts w:ascii="Arial" w:hAnsi="Arial" w:cs="Arial"/>
          <w:lang w:val="af-ZA"/>
        </w:rPr>
        <w:t>tate van die huidi</w:t>
      </w:r>
      <w:r w:rsidRPr="00896DBD">
        <w:rPr>
          <w:rFonts w:ascii="Arial" w:hAnsi="Arial" w:cs="Arial"/>
          <w:lang w:val="af-ZA"/>
        </w:rPr>
        <w:t>ge tydperk</w:t>
      </w:r>
      <w:r w:rsidRPr="00181482">
        <w:rPr>
          <w:rFonts w:ascii="Arial" w:hAnsi="Arial" w:cs="Arial"/>
          <w:lang w:val="af-ZA"/>
        </w:rPr>
        <w:t>, en dus</w:t>
      </w:r>
      <w:r w:rsidRPr="00D6763C">
        <w:rPr>
          <w:rFonts w:ascii="Arial" w:hAnsi="Arial" w:cs="Arial"/>
          <w:lang w:val="af-ZA"/>
        </w:rPr>
        <w:t xml:space="preserve"> as die sleutel-ouditaangeleenthede geag word. Ons beskryf hierdie aangeleenthede in ons ouditeursverslag tensy wetgewing of regulasies</w:t>
      </w:r>
      <w:r w:rsidRPr="00181482">
        <w:rPr>
          <w:rFonts w:ascii="Arial" w:hAnsi="Arial" w:cs="Arial"/>
          <w:lang w:val="af-ZA"/>
        </w:rPr>
        <w:t xml:space="preserve"> publieke openbaarmaking van die aangeleentheid verbied, of wanneer ons in uiterse </w:t>
      </w:r>
      <w:r w:rsidRPr="00D6763C">
        <w:rPr>
          <w:rFonts w:ascii="Arial" w:hAnsi="Arial" w:cs="Arial"/>
          <w:lang w:val="af-ZA"/>
        </w:rPr>
        <w:t>seldsame omstandighede bepaal dat die aangeleentheid nie in ons verslag gekommunikeer moet word nie aangesien die negatiewe gevolge na verwagting swaarder sal weeg as die publieke belang-voordele van sodanige kommunikasie</w:t>
      </w:r>
      <w:r w:rsidRPr="00181482">
        <w:rPr>
          <w:rFonts w:ascii="Arial" w:hAnsi="Arial" w:cs="Arial"/>
          <w:lang w:val="af-ZA"/>
        </w:rPr>
        <w:t>.</w:t>
      </w:r>
    </w:p>
    <w:p w14:paraId="4CC1F1A7" w14:textId="77777777" w:rsidR="00F531D2" w:rsidRPr="00C35FC7" w:rsidRDefault="00F531D2" w:rsidP="00F531D2">
      <w:pPr>
        <w:pStyle w:val="Default"/>
        <w:spacing w:after="120" w:line="312" w:lineRule="auto"/>
        <w:rPr>
          <w:rFonts w:ascii="Arial" w:hAnsi="Arial" w:cs="Arial"/>
          <w:b/>
          <w:sz w:val="22"/>
          <w:szCs w:val="22"/>
          <w:lang w:val="nl-NL"/>
        </w:rPr>
      </w:pPr>
      <w:r w:rsidRPr="00C35FC7">
        <w:rPr>
          <w:rFonts w:ascii="Arial" w:eastAsia="Times New Roman" w:hAnsi="Arial" w:cs="Arial"/>
          <w:b/>
          <w:iCs/>
          <w:sz w:val="22"/>
          <w:szCs w:val="22"/>
          <w:lang w:val="nl-NL"/>
        </w:rPr>
        <w:t>Verslag oor Ander Regs- en Regulatoriese Vereistes</w:t>
      </w:r>
    </w:p>
    <w:p w14:paraId="47606D35" w14:textId="1FA1114B" w:rsidR="00F531D2" w:rsidRDefault="00F531D2" w:rsidP="00F531D2">
      <w:pPr>
        <w:spacing w:line="312" w:lineRule="auto"/>
        <w:rPr>
          <w:rFonts w:ascii="Arial" w:eastAsia="Times New Roman" w:hAnsi="Arial" w:cs="Arial"/>
          <w:iCs/>
          <w:lang w:val="nl-NL"/>
        </w:rPr>
      </w:pPr>
      <w:r w:rsidRPr="00C35FC7">
        <w:rPr>
          <w:rFonts w:ascii="Arial" w:eastAsia="Times New Roman" w:hAnsi="Arial" w:cs="Arial"/>
          <w:iCs/>
          <w:lang w:val="nl-NL"/>
        </w:rPr>
        <w:t>Ooreenkomstig die 'IRBA'-reël wat in Staatskoerant 39475 van 4 Desember 2015 gepubliseer is, doen ons verslag dat [XX-firma] vir die afgelope [X</w:t>
      </w:r>
      <w:r w:rsidR="00012AE9">
        <w:rPr>
          <w:rFonts w:ascii="Arial" w:eastAsia="Times New Roman" w:hAnsi="Arial" w:cs="Arial"/>
          <w:iCs/>
          <w:lang w:val="nl-NL"/>
        </w:rPr>
        <w:t>]</w:t>
      </w:r>
      <w:r w:rsidR="00012AE9" w:rsidRPr="00C35FC7">
        <w:rPr>
          <w:rFonts w:ascii="Arial" w:eastAsia="Times New Roman" w:hAnsi="Arial" w:cs="Arial"/>
          <w:iCs/>
          <w:lang w:val="nl-NL"/>
        </w:rPr>
        <w:t xml:space="preserve"> </w:t>
      </w:r>
      <w:r w:rsidRPr="00C35FC7">
        <w:rPr>
          <w:rFonts w:ascii="Arial" w:eastAsia="Times New Roman" w:hAnsi="Arial" w:cs="Arial"/>
          <w:iCs/>
          <w:lang w:val="nl-NL"/>
        </w:rPr>
        <w:t>jaar die ouditeur  van ABC Beperk was.</w:t>
      </w:r>
    </w:p>
    <w:p w14:paraId="5D5BA955" w14:textId="7031FBD7" w:rsidR="0097692A" w:rsidRPr="00E178C2" w:rsidRDefault="00012AE9" w:rsidP="00F531D2">
      <w:pPr>
        <w:spacing w:line="312" w:lineRule="auto"/>
        <w:rPr>
          <w:rFonts w:ascii="Arial" w:hAnsi="Arial" w:cs="Arial"/>
          <w:lang w:val="af-ZA"/>
        </w:rPr>
      </w:pPr>
      <w:r w:rsidRPr="001C3796">
        <w:rPr>
          <w:rFonts w:ascii="Arial" w:hAnsi="Arial" w:cs="Arial"/>
          <w:lang w:val="nl-NL"/>
        </w:rPr>
        <w:t xml:space="preserve">In ooreenstemming met ons verantwoordelikhede ingevolge artikels 44(2) en 44(3) van die Ouditprofessiewet lewer ons verslag dat ons ’n rapporteerbare onreëlmatigheid ooreenkomstig met die Ouditprofessiewet geïdentifiseer het. Ons het die aangeleentheid aan die </w:t>
      </w:r>
      <w:r w:rsidRPr="00BC49D0">
        <w:rPr>
          <w:rFonts w:ascii="Arial" w:hAnsi="Arial" w:cs="Arial"/>
          <w:lang w:val="af-ZA"/>
        </w:rPr>
        <w:t>‘Independent Regula</w:t>
      </w:r>
      <w:r>
        <w:rPr>
          <w:rFonts w:ascii="Arial" w:hAnsi="Arial" w:cs="Arial"/>
          <w:lang w:val="af-ZA"/>
        </w:rPr>
        <w:t>tory Board for Auditors</w:t>
      </w:r>
      <w:r w:rsidRPr="006554C5">
        <w:rPr>
          <w:rFonts w:ascii="Arial" w:hAnsi="Arial" w:cs="Arial"/>
          <w:lang w:val="af-ZA"/>
        </w:rPr>
        <w:t>’</w:t>
      </w:r>
      <w:r>
        <w:rPr>
          <w:rFonts w:ascii="Arial" w:hAnsi="Arial" w:cs="Arial"/>
          <w:lang w:val="af-ZA"/>
        </w:rPr>
        <w:t xml:space="preserve"> gerapporteer. [Die aangeleentheid in verband met die rapporteerbare onreëlmatigheid word beskryf in aantekening x tot die gekonsolideerde en afsonderlike finansiële state.</w:t>
      </w:r>
      <w:r w:rsidRPr="002A05D4">
        <w:rPr>
          <w:rStyle w:val="FootnoteReference"/>
          <w:rFonts w:ascii="Arial" w:hAnsi="Arial" w:cs="Arial"/>
          <w:vertAlign w:val="superscript"/>
        </w:rPr>
        <w:footnoteReference w:id="48"/>
      </w:r>
      <w:r>
        <w:rPr>
          <w:rFonts w:ascii="Arial" w:hAnsi="Arial" w:cs="Arial"/>
          <w:lang w:val="af-ZA"/>
        </w:rPr>
        <w:t>]</w:t>
      </w:r>
    </w:p>
    <w:p w14:paraId="594A666A" w14:textId="77777777" w:rsidR="00F531D2" w:rsidRPr="006554C5" w:rsidRDefault="00F531D2" w:rsidP="00F531D2">
      <w:pPr>
        <w:spacing w:line="312" w:lineRule="auto"/>
        <w:rPr>
          <w:rFonts w:ascii="Arial" w:hAnsi="Arial" w:cs="Arial"/>
          <w:lang w:val="af-ZA"/>
        </w:rPr>
      </w:pPr>
    </w:p>
    <w:p w14:paraId="1647DA62" w14:textId="77777777" w:rsidR="00F531D2" w:rsidRPr="006554C5" w:rsidRDefault="00F531D2" w:rsidP="00443CF3">
      <w:pPr>
        <w:keepNext/>
        <w:widowControl/>
        <w:spacing w:line="312" w:lineRule="auto"/>
        <w:rPr>
          <w:rFonts w:ascii="Arial" w:hAnsi="Arial" w:cs="Arial"/>
          <w:lang w:val="af-ZA"/>
        </w:rPr>
      </w:pPr>
      <w:r w:rsidRPr="006554C5">
        <w:rPr>
          <w:rFonts w:ascii="Arial" w:hAnsi="Arial" w:cs="Arial"/>
          <w:lang w:val="af-ZA"/>
        </w:rPr>
        <w:lastRenderedPageBreak/>
        <w:t>[</w:t>
      </w:r>
      <w:r w:rsidRPr="006554C5">
        <w:rPr>
          <w:rFonts w:ascii="Arial" w:hAnsi="Arial" w:cs="Arial"/>
          <w:i/>
          <w:lang w:val="af-ZA"/>
        </w:rPr>
        <w:t>Ouditeur se handtekening</w:t>
      </w:r>
      <w:r w:rsidRPr="006554C5">
        <w:rPr>
          <w:rFonts w:ascii="Arial" w:hAnsi="Arial" w:cs="Arial"/>
          <w:lang w:val="af-ZA"/>
        </w:rPr>
        <w:t>]</w:t>
      </w:r>
    </w:p>
    <w:p w14:paraId="5D91AE54" w14:textId="77777777" w:rsidR="00F531D2" w:rsidRPr="006554C5" w:rsidRDefault="00F531D2" w:rsidP="00443CF3">
      <w:pPr>
        <w:keepNext/>
        <w:widowControl/>
        <w:spacing w:line="312" w:lineRule="auto"/>
        <w:rPr>
          <w:rFonts w:ascii="Arial" w:hAnsi="Arial" w:cs="Arial"/>
          <w:lang w:val="af-ZA"/>
        </w:rPr>
      </w:pPr>
      <w:r w:rsidRPr="006554C5">
        <w:rPr>
          <w:rFonts w:ascii="Arial" w:hAnsi="Arial" w:cs="Arial"/>
          <w:lang w:val="af-ZA"/>
        </w:rPr>
        <w:t>[</w:t>
      </w:r>
      <w:r w:rsidRPr="006554C5">
        <w:rPr>
          <w:rFonts w:ascii="Arial" w:hAnsi="Arial" w:cs="Arial"/>
          <w:i/>
          <w:lang w:val="af-ZA"/>
        </w:rPr>
        <w:t>Naam van individuele geregistreerde ouditeur</w:t>
      </w:r>
      <w:r w:rsidRPr="006554C5">
        <w:rPr>
          <w:rFonts w:ascii="Arial" w:hAnsi="Arial" w:cs="Arial"/>
          <w:lang w:val="af-ZA"/>
        </w:rPr>
        <w:t>]</w:t>
      </w:r>
    </w:p>
    <w:p w14:paraId="38D9A65B" w14:textId="77777777" w:rsidR="00F531D2" w:rsidRPr="006554C5" w:rsidRDefault="00F531D2" w:rsidP="00443CF3">
      <w:pPr>
        <w:keepNext/>
        <w:widowControl/>
        <w:spacing w:line="312" w:lineRule="auto"/>
        <w:rPr>
          <w:rFonts w:ascii="Arial" w:hAnsi="Arial" w:cs="Arial"/>
          <w:lang w:val="af-ZA"/>
        </w:rPr>
      </w:pPr>
      <w:r w:rsidRPr="006554C5">
        <w:rPr>
          <w:rFonts w:ascii="Arial" w:hAnsi="Arial" w:cs="Arial"/>
          <w:lang w:val="af-ZA"/>
        </w:rPr>
        <w:t>[</w:t>
      </w:r>
      <w:r w:rsidRPr="006554C5">
        <w:rPr>
          <w:rFonts w:ascii="Arial" w:hAnsi="Arial" w:cs="Arial"/>
          <w:i/>
          <w:lang w:val="af-ZA"/>
        </w:rPr>
        <w:t>Kapasiteit indien nie ’n alleen-praktisyn bv. Direkteur of Vennoot</w:t>
      </w:r>
      <w:r w:rsidRPr="006554C5">
        <w:rPr>
          <w:rFonts w:ascii="Arial" w:hAnsi="Arial" w:cs="Arial"/>
          <w:lang w:val="af-ZA"/>
        </w:rPr>
        <w:t>]</w:t>
      </w:r>
    </w:p>
    <w:p w14:paraId="10CFC2BC" w14:textId="77777777" w:rsidR="00F531D2" w:rsidRPr="006554C5" w:rsidRDefault="00F531D2" w:rsidP="00443CF3">
      <w:pPr>
        <w:keepNext/>
        <w:widowControl/>
        <w:spacing w:line="312" w:lineRule="auto"/>
        <w:rPr>
          <w:rFonts w:ascii="Arial" w:hAnsi="Arial" w:cs="Arial"/>
          <w:lang w:val="af-ZA"/>
        </w:rPr>
      </w:pPr>
      <w:r w:rsidRPr="006554C5">
        <w:rPr>
          <w:rFonts w:ascii="Arial" w:hAnsi="Arial" w:cs="Arial"/>
          <w:lang w:val="af-ZA"/>
        </w:rPr>
        <w:t>Geregistreerde Ouditeur</w:t>
      </w:r>
    </w:p>
    <w:p w14:paraId="0D6E5954" w14:textId="4C51FB4E" w:rsidR="00F531D2" w:rsidRPr="006554C5" w:rsidRDefault="00F531D2" w:rsidP="00443CF3">
      <w:pPr>
        <w:keepNext/>
        <w:widowControl/>
        <w:spacing w:line="312" w:lineRule="auto"/>
        <w:rPr>
          <w:rFonts w:ascii="Arial" w:hAnsi="Arial" w:cs="Arial"/>
          <w:lang w:val="af-ZA"/>
        </w:rPr>
      </w:pPr>
      <w:r w:rsidRPr="006554C5">
        <w:rPr>
          <w:rFonts w:ascii="Arial" w:hAnsi="Arial" w:cs="Arial"/>
          <w:lang w:val="af-ZA"/>
        </w:rPr>
        <w:t>[</w:t>
      </w:r>
      <w:r w:rsidRPr="006554C5">
        <w:rPr>
          <w:rFonts w:ascii="Arial" w:hAnsi="Arial" w:cs="Arial"/>
          <w:i/>
          <w:lang w:val="af-ZA"/>
        </w:rPr>
        <w:t>Datum van ouditeur se verslag</w:t>
      </w:r>
      <w:r w:rsidRPr="006554C5">
        <w:rPr>
          <w:rFonts w:ascii="Arial" w:hAnsi="Arial" w:cs="Arial"/>
          <w:lang w:val="af-ZA"/>
        </w:rPr>
        <w:t>]</w:t>
      </w:r>
    </w:p>
    <w:p w14:paraId="6075FA90" w14:textId="3C77F49C" w:rsidR="00F531D2" w:rsidRPr="006C0380" w:rsidRDefault="00F531D2" w:rsidP="00443CF3">
      <w:pPr>
        <w:keepNext/>
        <w:widowControl/>
        <w:spacing w:line="312" w:lineRule="auto"/>
        <w:rPr>
          <w:lang w:val="nl-NL"/>
        </w:rPr>
        <w:sectPr w:rsidR="00F531D2" w:rsidRPr="006C0380" w:rsidSect="007979D0">
          <w:pgSz w:w="11907" w:h="16839" w:code="9"/>
          <w:pgMar w:top="1440" w:right="1701" w:bottom="1440" w:left="1701" w:header="720" w:footer="720" w:gutter="0"/>
          <w:cols w:space="720"/>
          <w:noEndnote/>
          <w:docGrid w:linePitch="299"/>
        </w:sectPr>
      </w:pPr>
      <w:r w:rsidRPr="006554C5">
        <w:rPr>
          <w:rFonts w:ascii="Arial" w:hAnsi="Arial" w:cs="Arial"/>
          <w:lang w:val="af-ZA"/>
        </w:rPr>
        <w:t>[</w:t>
      </w:r>
      <w:r w:rsidRPr="006554C5">
        <w:rPr>
          <w:rFonts w:ascii="Arial" w:hAnsi="Arial" w:cs="Arial"/>
          <w:i/>
          <w:lang w:val="af-ZA"/>
        </w:rPr>
        <w:t>Ouditeur se adres</w:t>
      </w:r>
      <w:r w:rsidRPr="006554C5">
        <w:rPr>
          <w:rFonts w:ascii="Arial" w:hAnsi="Arial" w:cs="Arial"/>
          <w:lang w:val="af-ZA"/>
        </w:rPr>
        <w:t>]</w:t>
      </w:r>
    </w:p>
    <w:p w14:paraId="7753345D" w14:textId="764FAA1D" w:rsidR="00A14E07" w:rsidRPr="006554C5" w:rsidRDefault="006A5F51" w:rsidP="00F827EF">
      <w:pPr>
        <w:pStyle w:val="Heading3"/>
        <w:rPr>
          <w:rFonts w:hint="eastAsia"/>
          <w:i/>
        </w:rPr>
      </w:pPr>
      <w:bookmarkStart w:id="1236" w:name="_Toc5690160"/>
      <w:r>
        <w:lastRenderedPageBreak/>
        <w:t>Qualified opinion</w:t>
      </w:r>
      <w:r w:rsidRPr="006554C5">
        <w:t xml:space="preserve"> </w:t>
      </w:r>
      <w:r>
        <w:t xml:space="preserve">– </w:t>
      </w:r>
      <w:r w:rsidR="00A14E07" w:rsidRPr="006554C5">
        <w:t>Reportable irregularity</w:t>
      </w:r>
      <w:r w:rsidR="00F863D5" w:rsidRPr="006554C5">
        <w:t>:</w:t>
      </w:r>
      <w:r w:rsidR="00A14E07" w:rsidRPr="006554C5">
        <w:t xml:space="preserve"> </w:t>
      </w:r>
      <w:r w:rsidR="001B03DF">
        <w:t>Non-compliance with section 45 of the Companies Act and valuation of a loan receivable</w:t>
      </w:r>
      <w:bookmarkEnd w:id="1232"/>
      <w:bookmarkEnd w:id="1233"/>
      <w:bookmarkEnd w:id="1234"/>
      <w:bookmarkEnd w:id="1236"/>
    </w:p>
    <w:tbl>
      <w:tblPr>
        <w:tblW w:w="0" w:type="auto"/>
        <w:tblInd w:w="108" w:type="dxa"/>
        <w:tblLook w:val="01E0" w:firstRow="1" w:lastRow="1" w:firstColumn="1" w:lastColumn="1" w:noHBand="0" w:noVBand="0"/>
      </w:tblPr>
      <w:tblGrid>
        <w:gridCol w:w="8039"/>
      </w:tblGrid>
      <w:tr w:rsidR="00A14E07" w:rsidRPr="006554C5" w14:paraId="7911D2B1" w14:textId="77777777" w:rsidTr="00643747">
        <w:tc>
          <w:tcPr>
            <w:tcW w:w="8039" w:type="dxa"/>
            <w:tcBorders>
              <w:top w:val="single" w:sz="4" w:space="0" w:color="auto"/>
              <w:left w:val="single" w:sz="4" w:space="0" w:color="auto"/>
              <w:bottom w:val="single" w:sz="4" w:space="0" w:color="auto"/>
              <w:right w:val="single" w:sz="4" w:space="0" w:color="auto"/>
            </w:tcBorders>
          </w:tcPr>
          <w:p w14:paraId="4E0CC081" w14:textId="77777777" w:rsidR="00A14E07" w:rsidRPr="006554C5" w:rsidRDefault="00A14E07" w:rsidP="00643747">
            <w:pPr>
              <w:spacing w:line="312" w:lineRule="auto"/>
              <w:rPr>
                <w:rFonts w:ascii="Arial" w:hAnsi="Arial" w:cs="Arial"/>
                <w:bCs/>
              </w:rPr>
            </w:pPr>
            <w:r w:rsidRPr="006554C5">
              <w:rPr>
                <w:rFonts w:ascii="Arial" w:hAnsi="Arial" w:cs="Arial"/>
              </w:rPr>
              <w:t>Circumstances include:</w:t>
            </w:r>
          </w:p>
          <w:p w14:paraId="5A420448" w14:textId="2C70402A" w:rsidR="00A14E07" w:rsidRPr="006554C5" w:rsidRDefault="00A14E07" w:rsidP="007E4E72">
            <w:pPr>
              <w:pStyle w:val="ListParagraph"/>
              <w:numPr>
                <w:ilvl w:val="0"/>
                <w:numId w:val="22"/>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164123">
              <w:rPr>
                <w:rFonts w:cs="Arial"/>
              </w:rPr>
              <w:t>.</w:t>
            </w:r>
          </w:p>
          <w:p w14:paraId="31AB1BD1" w14:textId="695A5C8E" w:rsidR="00462538" w:rsidRPr="006554C5" w:rsidRDefault="00D93430" w:rsidP="00462538">
            <w:pPr>
              <w:pStyle w:val="ListParagraph"/>
              <w:numPr>
                <w:ilvl w:val="0"/>
                <w:numId w:val="22"/>
              </w:numPr>
              <w:spacing w:before="0" w:after="120" w:line="312" w:lineRule="auto"/>
              <w:rPr>
                <w:rFonts w:cs="Arial"/>
                <w:bCs/>
              </w:rPr>
            </w:pPr>
            <w:r w:rsidRPr="006554C5">
              <w:rPr>
                <w:rFonts w:cs="Arial"/>
              </w:rPr>
              <w:t>Non-compliance with</w:t>
            </w:r>
            <w:r w:rsidR="00CA0C82" w:rsidRPr="006554C5">
              <w:rPr>
                <w:rFonts w:cs="Arial"/>
              </w:rPr>
              <w:t xml:space="preserve"> section 45 of</w:t>
            </w:r>
            <w:r w:rsidRPr="006554C5">
              <w:rPr>
                <w:rFonts w:cs="Arial"/>
              </w:rPr>
              <w:t xml:space="preserve"> the Companies Act</w:t>
            </w:r>
            <w:r w:rsidR="005876CD" w:rsidRPr="006554C5">
              <w:rPr>
                <w:rFonts w:cs="Arial"/>
              </w:rPr>
              <w:t xml:space="preserve"> of South Africa</w:t>
            </w:r>
            <w:r w:rsidRPr="006554C5">
              <w:rPr>
                <w:rFonts w:cs="Arial"/>
              </w:rPr>
              <w:t xml:space="preserve"> and loan-receivable not impaired that has also been reported as a reportable </w:t>
            </w:r>
            <w:r w:rsidR="00462538" w:rsidRPr="006554C5">
              <w:rPr>
                <w:rFonts w:cs="Arial"/>
              </w:rPr>
              <w:t>irregularity in terms of section 45 of the APA. Reportable irregularity affects the opinion on the financial statements – material misstatement of financial statements where the effect of the reportable irregularity identified is not so material and pervasive as to require an adverse opinion</w:t>
            </w:r>
            <w:r w:rsidR="002871C0" w:rsidRPr="006554C5">
              <w:rPr>
                <w:rFonts w:cs="Arial"/>
              </w:rPr>
              <w:t xml:space="preserve"> (</w:t>
            </w:r>
            <w:r w:rsidR="001C45A3">
              <w:rPr>
                <w:rFonts w:cs="Arial"/>
              </w:rPr>
              <w:t>i.e.</w:t>
            </w:r>
            <w:r w:rsidR="002871C0" w:rsidRPr="006554C5">
              <w:rPr>
                <w:rFonts w:cs="Arial"/>
              </w:rPr>
              <w:t xml:space="preserve"> a qualified opinion is appropriate)</w:t>
            </w:r>
            <w:r w:rsidR="00964259" w:rsidRPr="006554C5">
              <w:rPr>
                <w:rFonts w:cs="Arial"/>
              </w:rPr>
              <w:t>. Other reporting responsibilities clearly differentiated from those under the ISAs</w:t>
            </w:r>
            <w:r w:rsidR="00AB01EB" w:rsidRPr="006554C5">
              <w:rPr>
                <w:rFonts w:cs="Arial"/>
              </w:rPr>
              <w:t xml:space="preserve"> and the auditor has chosen to include this</w:t>
            </w:r>
            <w:r w:rsidR="00964259" w:rsidRPr="006554C5">
              <w:rPr>
                <w:rFonts w:cs="Arial"/>
              </w:rPr>
              <w:t xml:space="preserve"> wi</w:t>
            </w:r>
            <w:r w:rsidR="008B237E" w:rsidRPr="006554C5">
              <w:rPr>
                <w:rFonts w:cs="Arial"/>
              </w:rPr>
              <w:t>thin the Basis for Qualified Opinion</w:t>
            </w:r>
            <w:r w:rsidR="00964259" w:rsidRPr="006554C5">
              <w:rPr>
                <w:rFonts w:cs="Arial"/>
              </w:rPr>
              <w:t xml:space="preserve"> section of the auditor’s report</w:t>
            </w:r>
            <w:r w:rsidR="00E40D97" w:rsidRPr="006554C5">
              <w:rPr>
                <w:rFonts w:cs="Arial"/>
              </w:rPr>
              <w:t xml:space="preserve"> in accordance with paragraphs 42-43 and A55 of ISA 700 (Revised)</w:t>
            </w:r>
            <w:r w:rsidRPr="006554C5">
              <w:rPr>
                <w:rFonts w:cs="Arial"/>
              </w:rPr>
              <w:t>. Adequate disclosure has been made in the notes to the financial statements</w:t>
            </w:r>
            <w:r w:rsidR="00164123">
              <w:rPr>
                <w:rFonts w:cs="Arial"/>
              </w:rPr>
              <w:t>.</w:t>
            </w:r>
          </w:p>
          <w:p w14:paraId="0C56FCB7" w14:textId="6109BD64" w:rsidR="00A14E07" w:rsidRPr="006554C5" w:rsidRDefault="00A14E07" w:rsidP="007E4E72">
            <w:pPr>
              <w:pStyle w:val="ListParagraph"/>
              <w:numPr>
                <w:ilvl w:val="0"/>
                <w:numId w:val="22"/>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164123">
              <w:rPr>
                <w:rFonts w:eastAsia="Times New Roman" w:cs="Arial"/>
                <w:color w:val="000000"/>
                <w:lang w:val="en-ZA" w:eastAsia="en-ZA"/>
              </w:rPr>
              <w:t>.</w:t>
            </w:r>
          </w:p>
          <w:p w14:paraId="0029BF84" w14:textId="4DB39472" w:rsidR="00A14E07" w:rsidRPr="006554C5" w:rsidRDefault="00A14E07" w:rsidP="007E4E72">
            <w:pPr>
              <w:pStyle w:val="ListParagraph"/>
              <w:numPr>
                <w:ilvl w:val="0"/>
                <w:numId w:val="22"/>
              </w:numPr>
              <w:spacing w:before="0" w:after="120" w:line="312" w:lineRule="auto"/>
              <w:rPr>
                <w:rFonts w:cs="Arial"/>
              </w:rPr>
            </w:pPr>
            <w:r w:rsidRPr="006554C5">
              <w:rPr>
                <w:rFonts w:eastAsia="Times New Roman" w:cs="Arial"/>
                <w:color w:val="000000"/>
                <w:lang w:val="en-ZA" w:eastAsia="en-ZA"/>
              </w:rPr>
              <w:t>Key audit matters have not been communicated</w:t>
            </w:r>
            <w:r w:rsidR="00164123">
              <w:rPr>
                <w:rFonts w:eastAsia="Times New Roman" w:cs="Arial"/>
                <w:color w:val="000000"/>
                <w:lang w:val="en-ZA" w:eastAsia="en-ZA"/>
              </w:rPr>
              <w:t>.</w:t>
            </w:r>
          </w:p>
          <w:p w14:paraId="5CA4E5EC" w14:textId="51A7DA64" w:rsidR="007E4E72" w:rsidRPr="00157F62" w:rsidRDefault="00462538">
            <w:pPr>
              <w:pStyle w:val="ListParagraph"/>
              <w:numPr>
                <w:ilvl w:val="0"/>
                <w:numId w:val="22"/>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8D7B7F">
              <w:rPr>
                <w:rFonts w:eastAsia="Times New Roman" w:cs="Arial"/>
                <w:color w:val="000000"/>
                <w:lang w:val="en-ZA" w:eastAsia="en-ZA"/>
              </w:rPr>
              <w:t xml:space="preserve"> </w:t>
            </w:r>
            <w:r w:rsidR="00164123">
              <w:rPr>
                <w:rFonts w:eastAsia="Times New Roman" w:cs="Arial"/>
                <w:color w:val="000000"/>
                <w:lang w:val="en-ZA" w:eastAsia="en-ZA"/>
              </w:rPr>
              <w:t>.</w:t>
            </w:r>
          </w:p>
          <w:p w14:paraId="58865E6F" w14:textId="6CD61AB1" w:rsidR="000D03A5" w:rsidRPr="00157F62" w:rsidRDefault="000D03A5">
            <w:pPr>
              <w:pStyle w:val="ListParagraph"/>
              <w:numPr>
                <w:ilvl w:val="0"/>
                <w:numId w:val="22"/>
              </w:numPr>
              <w:spacing w:before="0" w:after="120" w:line="312" w:lineRule="auto"/>
              <w:rPr>
                <w:rFonts w:cs="Arial"/>
                <w:bCs/>
                <w:lang w:val="en-ZA"/>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3D1566B4" w14:textId="2F7204CC" w:rsidR="007E4E72" w:rsidRPr="006554C5" w:rsidRDefault="009B22BC">
            <w:pPr>
              <w:pStyle w:val="ListParagraph"/>
              <w:numPr>
                <w:ilvl w:val="0"/>
                <w:numId w:val="22"/>
              </w:numPr>
              <w:spacing w:before="0" w:after="120" w:line="312" w:lineRule="auto"/>
              <w:rPr>
                <w:rFonts w:cs="Arial"/>
                <w:bCs/>
              </w:rPr>
            </w:pPr>
            <w:r>
              <w:rPr>
                <w:rFonts w:cs="Arial"/>
                <w:bCs/>
              </w:rPr>
              <w:t>T</w:t>
            </w:r>
            <w:r w:rsidR="00D56E0A">
              <w:rPr>
                <w:rFonts w:cs="Arial"/>
                <w:bCs/>
              </w:rPr>
              <w:t>he auditor has concluded that the matter above is material but not pervasive to the financial statements</w:t>
            </w:r>
            <w:r w:rsidR="00AD00C0">
              <w:rPr>
                <w:rFonts w:cs="Arial"/>
                <w:bCs/>
              </w:rPr>
              <w:t xml:space="preserve"> and a modified</w:t>
            </w:r>
            <w:r>
              <w:rPr>
                <w:rFonts w:cs="Arial"/>
                <w:bCs/>
              </w:rPr>
              <w:t xml:space="preserve"> (</w:t>
            </w:r>
            <w:r w:rsidR="001C45A3">
              <w:rPr>
                <w:rFonts w:cs="Arial"/>
                <w:bCs/>
              </w:rPr>
              <w:t>i.e.</w:t>
            </w:r>
            <w:r>
              <w:rPr>
                <w:rFonts w:cs="Arial"/>
                <w:bCs/>
              </w:rPr>
              <w:t xml:space="preserve"> </w:t>
            </w:r>
            <w:r w:rsidR="00AD00C0">
              <w:rPr>
                <w:rFonts w:cs="Arial"/>
                <w:bCs/>
              </w:rPr>
              <w:t>“</w:t>
            </w:r>
            <w:r>
              <w:rPr>
                <w:rFonts w:cs="Arial"/>
                <w:bCs/>
              </w:rPr>
              <w:t>qualified</w:t>
            </w:r>
            <w:r w:rsidR="00AD00C0">
              <w:rPr>
                <w:rFonts w:cs="Arial"/>
                <w:bCs/>
              </w:rPr>
              <w:t>”)</w:t>
            </w:r>
            <w:r>
              <w:rPr>
                <w:rFonts w:cs="Arial"/>
                <w:bCs/>
              </w:rPr>
              <w:t xml:space="preserve"> opinion is appropriate</w:t>
            </w:r>
            <w:r w:rsidR="00AD00C0">
              <w:rPr>
                <w:rFonts w:cs="Arial"/>
                <w:bCs/>
              </w:rPr>
              <w:t xml:space="preserve"> based on the audit evidence obtained</w:t>
            </w:r>
            <w:r w:rsidR="00164123">
              <w:rPr>
                <w:rFonts w:cs="Arial"/>
                <w:bCs/>
              </w:rPr>
              <w:t>.</w:t>
            </w:r>
          </w:p>
        </w:tc>
      </w:tr>
    </w:tbl>
    <w:p w14:paraId="3BCCBF32" w14:textId="77777777" w:rsidR="00A14E07" w:rsidRPr="006554C5" w:rsidRDefault="00A14E07" w:rsidP="00A14E07">
      <w:pPr>
        <w:spacing w:line="312" w:lineRule="auto"/>
        <w:rPr>
          <w:rFonts w:ascii="Arial" w:hAnsi="Arial" w:cs="Arial"/>
        </w:rPr>
      </w:pPr>
    </w:p>
    <w:p w14:paraId="38CFB469" w14:textId="77777777" w:rsidR="00A14E07" w:rsidRPr="006554C5" w:rsidRDefault="00A14E07" w:rsidP="00443CF3">
      <w:pPr>
        <w:keepNext/>
        <w:widowControl/>
        <w:spacing w:line="312" w:lineRule="auto"/>
        <w:jc w:val="center"/>
        <w:rPr>
          <w:rFonts w:ascii="Arial" w:hAnsi="Arial" w:cs="Arial"/>
          <w:b/>
          <w:bCs/>
        </w:rPr>
      </w:pPr>
      <w:r w:rsidRPr="006554C5">
        <w:rPr>
          <w:rFonts w:ascii="Arial" w:hAnsi="Arial" w:cs="Arial"/>
          <w:b/>
        </w:rPr>
        <w:lastRenderedPageBreak/>
        <w:t>Independent Auditor’s Report</w:t>
      </w:r>
    </w:p>
    <w:p w14:paraId="1348F26B" w14:textId="77777777" w:rsidR="00A14E07" w:rsidRPr="006554C5" w:rsidRDefault="00A14E07" w:rsidP="00443CF3">
      <w:pPr>
        <w:keepNext/>
        <w:widowControl/>
        <w:spacing w:line="312" w:lineRule="auto"/>
        <w:rPr>
          <w:rFonts w:ascii="Arial" w:hAnsi="Arial" w:cs="Arial"/>
        </w:rPr>
      </w:pPr>
    </w:p>
    <w:p w14:paraId="7088B747" w14:textId="77777777" w:rsidR="00A14E07" w:rsidRPr="006554C5" w:rsidRDefault="00A14E07" w:rsidP="00443CF3">
      <w:pPr>
        <w:keepNext/>
        <w:widowControl/>
        <w:spacing w:line="312" w:lineRule="auto"/>
        <w:rPr>
          <w:rFonts w:ascii="Arial" w:hAnsi="Arial" w:cs="Arial"/>
          <w:i/>
        </w:rPr>
      </w:pPr>
      <w:r w:rsidRPr="006554C5">
        <w:rPr>
          <w:rFonts w:ascii="Arial" w:hAnsi="Arial" w:cs="Arial"/>
          <w:i/>
        </w:rPr>
        <w:t>To the Shareholders of ABC</w:t>
      </w:r>
      <w:r w:rsidR="00DB44AA" w:rsidRPr="006554C5">
        <w:rPr>
          <w:rFonts w:ascii="Arial" w:hAnsi="Arial" w:cs="Arial"/>
          <w:i/>
        </w:rPr>
        <w:t xml:space="preserve"> Proprietary</w:t>
      </w:r>
      <w:r w:rsidRPr="006554C5">
        <w:rPr>
          <w:rFonts w:ascii="Arial" w:hAnsi="Arial" w:cs="Arial"/>
          <w:i/>
        </w:rPr>
        <w:t xml:space="preserve"> Limited</w:t>
      </w:r>
    </w:p>
    <w:p w14:paraId="47EC18C7" w14:textId="77777777" w:rsidR="00A14E07" w:rsidRPr="006554C5" w:rsidRDefault="00A14E07" w:rsidP="00443CF3">
      <w:pPr>
        <w:pStyle w:val="Default"/>
        <w:keepNext/>
        <w:widowControl/>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Qualified Opinion</w:t>
      </w:r>
    </w:p>
    <w:p w14:paraId="477F590B" w14:textId="77777777" w:rsidR="00A14E07" w:rsidRPr="006554C5" w:rsidRDefault="00A14E07" w:rsidP="00443CF3">
      <w:pPr>
        <w:pStyle w:val="ac-01"/>
        <w:keepNext/>
        <w:widowControl/>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 financial statements of ABC</w:t>
      </w:r>
      <w:r w:rsidR="00DB44AA" w:rsidRPr="006554C5">
        <w:rPr>
          <w:rFonts w:ascii="Arial" w:eastAsia="Times New Roman" w:hAnsi="Arial" w:cs="Arial"/>
          <w:color w:val="000000"/>
          <w:sz w:val="22"/>
          <w:szCs w:val="22"/>
          <w:lang w:val="en-ZA" w:eastAsia="en-ZA"/>
        </w:rPr>
        <w:t xml:space="preserve"> </w:t>
      </w:r>
      <w:r w:rsidR="00DB44AA"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24700DC1" w14:textId="71242D4F" w:rsidR="00A14E07" w:rsidRPr="006554C5" w:rsidRDefault="00A14E07" w:rsidP="00443CF3">
      <w:pPr>
        <w:pStyle w:val="Default"/>
        <w:keepNext/>
        <w:widowControl/>
        <w:spacing w:after="120" w:line="312" w:lineRule="auto"/>
        <w:jc w:val="both"/>
        <w:rPr>
          <w:rFonts w:ascii="Arial" w:hAnsi="Arial" w:cs="Arial"/>
          <w:i/>
        </w:rPr>
      </w:pPr>
      <w:r w:rsidRPr="006554C5">
        <w:rPr>
          <w:rFonts w:ascii="Arial" w:hAnsi="Arial" w:cs="Arial"/>
          <w:sz w:val="22"/>
          <w:szCs w:val="22"/>
        </w:rPr>
        <w:t>In our opinion, except for the possible effect of the matter described in the Basis for Qualified Opinion section of our report, the financial statements present fairly, in all material respects, the financial position of ABC</w:t>
      </w:r>
      <w:r w:rsidR="00DB44AA"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6465BC" w14:paraId="13E354CB" w14:textId="77777777" w:rsidTr="006465BC">
        <w:tc>
          <w:tcPr>
            <w:tcW w:w="8495" w:type="dxa"/>
          </w:tcPr>
          <w:p w14:paraId="7E53F76E" w14:textId="20C39D41" w:rsidR="008D7250" w:rsidRDefault="008D7250" w:rsidP="00A85879">
            <w:pPr>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76482D32" w14:textId="75B8170C" w:rsidR="008D7250" w:rsidRDefault="008D7250" w:rsidP="00A85879">
            <w:pPr>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w:t>
            </w:r>
            <w:r>
              <w:rPr>
                <w:rFonts w:ascii="Arial" w:eastAsia="Times New Roman" w:hAnsi="Arial" w:cs="Arial"/>
                <w:i/>
                <w:color w:val="000000"/>
                <w:lang w:val="en-ZA" w:eastAsia="en-ZA"/>
              </w:rPr>
              <w:t xml:space="preserve"> Qualified</w:t>
            </w:r>
            <w:r w:rsidRPr="001B1DBA">
              <w:rPr>
                <w:rFonts w:ascii="Arial" w:eastAsia="Times New Roman" w:hAnsi="Arial" w:cs="Arial"/>
                <w:i/>
                <w:color w:val="000000"/>
                <w:lang w:val="en-ZA" w:eastAsia="en-ZA"/>
              </w:rPr>
              <w:t xml:space="preserve"> Opinion</w:t>
            </w:r>
          </w:p>
          <w:p w14:paraId="3F6C5DC3" w14:textId="77777777" w:rsidR="00AE694E" w:rsidRPr="006554C5" w:rsidRDefault="00AE694E">
            <w:pPr>
              <w:spacing w:line="312" w:lineRule="auto"/>
              <w:rPr>
                <w:rFonts w:ascii="Arial" w:hAnsi="Arial" w:cs="Arial"/>
              </w:rPr>
            </w:pPr>
            <w:r w:rsidRPr="006554C5">
              <w:rPr>
                <w:rFonts w:ascii="Arial" w:hAnsi="Arial" w:cs="Arial"/>
              </w:rPr>
              <w:t>Note x to the financial statements indicates that the company has extended a loan to a fellow-subsidiary without complying with the requirements of the Companies Act. Note x also indicates that the carrying amount of the loan receivable in the financial statements amount</w:t>
            </w:r>
            <w:r>
              <w:rPr>
                <w:rFonts w:ascii="Arial" w:hAnsi="Arial" w:cs="Arial"/>
              </w:rPr>
              <w:t>s</w:t>
            </w:r>
            <w:r w:rsidRPr="006554C5">
              <w:rPr>
                <w:rFonts w:ascii="Arial" w:hAnsi="Arial" w:cs="Arial"/>
              </w:rPr>
              <w:t xml:space="preserve"> to </w:t>
            </w:r>
            <w:proofErr w:type="spellStart"/>
            <w:r w:rsidRPr="006554C5">
              <w:rPr>
                <w:rFonts w:ascii="Arial" w:hAnsi="Arial" w:cs="Arial"/>
                <w:lang w:eastAsia="ja-JP"/>
              </w:rPr>
              <w:t>Rxxx</w:t>
            </w:r>
            <w:proofErr w:type="spellEnd"/>
            <w:r w:rsidRPr="006554C5">
              <w:rPr>
                <w:rFonts w:ascii="Arial" w:hAnsi="Arial" w:cs="Arial"/>
                <w:lang w:eastAsia="ja-JP"/>
              </w:rPr>
              <w:t xml:space="preserve"> for the year ended 31 December 20X1 (20X0: </w:t>
            </w:r>
            <w:proofErr w:type="spellStart"/>
            <w:r w:rsidRPr="006554C5">
              <w:rPr>
                <w:rFonts w:ascii="Arial" w:hAnsi="Arial" w:cs="Arial"/>
                <w:lang w:eastAsia="ja-JP"/>
              </w:rPr>
              <w:t>Rxxx</w:t>
            </w:r>
            <w:proofErr w:type="spellEnd"/>
            <w:r w:rsidRPr="006554C5">
              <w:rPr>
                <w:rFonts w:ascii="Arial" w:hAnsi="Arial" w:cs="Arial"/>
                <w:lang w:eastAsia="ja-JP"/>
              </w:rPr>
              <w:t>)</w:t>
            </w:r>
            <w:r w:rsidRPr="006554C5">
              <w:rPr>
                <w:rFonts w:ascii="Arial" w:hAnsi="Arial" w:cs="Arial"/>
              </w:rPr>
              <w:t xml:space="preserve"> and gives an explanation as to why no impairment has been performed on the loan receivable even though the fellow subsidiary has been declared insolvent. We were unable to obtain sufficient appropriate audit evidence to satisfy ourselves that no adjustments to the carrying amount of the loan receivable were necessary in these circumstances. </w:t>
            </w:r>
          </w:p>
          <w:p w14:paraId="325921B8" w14:textId="3B55D8C2" w:rsidR="008D7250" w:rsidRPr="00435ECD" w:rsidRDefault="00AE694E" w:rsidP="00A85879">
            <w:pPr>
              <w:tabs>
                <w:tab w:val="left" w:pos="8505"/>
              </w:tabs>
              <w:spacing w:line="312" w:lineRule="auto"/>
              <w:rPr>
                <w:rFonts w:ascii="Arial" w:eastAsia="Times New Roman" w:hAnsi="Arial" w:cs="Arial"/>
                <w:color w:val="000000"/>
                <w:lang w:val="en-ZA" w:eastAsia="en-ZA"/>
              </w:rPr>
            </w:pPr>
            <w:r w:rsidRPr="006554C5">
              <w:rPr>
                <w:rFonts w:ascii="Arial" w:hAnsi="Arial" w:cs="Arial"/>
              </w:rPr>
              <w:t>In accordance with our responsibilities in terms of sections 44(2) and 44(3) of the Auditing Profession Act, responsibilities beyond those required under the International Standards on Auditing, we report that we have identified the matters described in the preceding paragraph as a reportable irregularity in terms of the Auditing Profession Act. We have reported such matter to the Independent Regulatory Board for Auditors.</w:t>
            </w:r>
          </w:p>
          <w:p w14:paraId="203106EC" w14:textId="2E0D2944" w:rsidR="006465BC" w:rsidRPr="00221132" w:rsidRDefault="008D7250">
            <w:pPr>
              <w:spacing w:line="312" w:lineRule="auto"/>
              <w:rPr>
                <w:rFonts w:ascii="Arial" w:hAnsi="Arial" w:cs="Arial"/>
                <w:lang w:val="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017B13">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 xml:space="preserve">Code of Professional Conduct for </w:t>
            </w:r>
            <w:r w:rsidRPr="00837E6C">
              <w:rPr>
                <w:rFonts w:ascii="Arial" w:hAnsi="Arial" w:cs="Arial"/>
                <w:i/>
              </w:rPr>
              <w:lastRenderedPageBreak/>
              <w:t>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302887">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302887">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302887">
              <w:rPr>
                <w:rFonts w:ascii="Arial" w:hAnsi="Arial" w:cs="Arial"/>
              </w:rPr>
              <w:t>T</w:t>
            </w:r>
            <w:r w:rsidR="00813B33" w:rsidRPr="00837E6C">
              <w:rPr>
                <w:rFonts w:ascii="Arial" w:hAnsi="Arial" w:cs="Arial"/>
              </w:rPr>
              <w:t>he IRBA Code</w:t>
            </w:r>
            <w:r w:rsidR="00302887">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302887">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302887">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302887">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00EF5373" w:rsidRPr="006554C5">
              <w:rPr>
                <w:rFonts w:ascii="Arial" w:eastAsia="Times New Roman" w:hAnsi="Arial" w:cs="Arial"/>
                <w:color w:val="000000"/>
                <w:lang w:val="en-ZA" w:eastAsia="en-ZA"/>
              </w:rPr>
              <w:t>We believe that the audit evidence we have obtained is sufficient and appropriate to provide a basis for our qualified opinion.</w:t>
            </w:r>
          </w:p>
        </w:tc>
      </w:tr>
    </w:tbl>
    <w:p w14:paraId="70FC673A" w14:textId="77777777" w:rsidR="006465BC" w:rsidRDefault="006465BC">
      <w:pPr>
        <w:spacing w:line="312" w:lineRule="auto"/>
        <w:rPr>
          <w:rFonts w:ascii="Arial" w:hAnsi="Arial" w:cs="Arial"/>
        </w:rPr>
      </w:pPr>
    </w:p>
    <w:tbl>
      <w:tblPr>
        <w:tblStyle w:val="TableGrid"/>
        <w:tblW w:w="0" w:type="auto"/>
        <w:tblLook w:val="04A0" w:firstRow="1" w:lastRow="0" w:firstColumn="1" w:lastColumn="0" w:noHBand="0" w:noVBand="1"/>
      </w:tblPr>
      <w:tblGrid>
        <w:gridCol w:w="8495"/>
      </w:tblGrid>
      <w:tr w:rsidR="006465BC" w14:paraId="75AC9BC0" w14:textId="77777777" w:rsidTr="006465BC">
        <w:tc>
          <w:tcPr>
            <w:tcW w:w="8495" w:type="dxa"/>
          </w:tcPr>
          <w:p w14:paraId="534327D8" w14:textId="77777777" w:rsidR="00F30DBF" w:rsidRPr="001371D5" w:rsidRDefault="00F30DBF" w:rsidP="00A85879">
            <w:pPr>
              <w:tabs>
                <w:tab w:val="left" w:pos="8505"/>
              </w:tabs>
              <w:spacing w:line="312" w:lineRule="auto"/>
              <w:rPr>
                <w:rFonts w:ascii="Arial" w:hAnsi="Arial" w:cs="Arial"/>
                <w:b/>
              </w:rPr>
            </w:pPr>
            <w:r>
              <w:rPr>
                <w:rFonts w:ascii="Arial" w:hAnsi="Arial" w:cs="Arial"/>
                <w:b/>
              </w:rPr>
              <w:t>[</w:t>
            </w:r>
            <w:r w:rsidRPr="001371D5">
              <w:rPr>
                <w:rFonts w:ascii="Arial" w:hAnsi="Arial" w:cs="Arial"/>
                <w:b/>
              </w:rPr>
              <w:t>For audits of financial statements for</w:t>
            </w:r>
            <w:r>
              <w:rPr>
                <w:rFonts w:ascii="Arial" w:hAnsi="Arial" w:cs="Arial"/>
                <w:b/>
              </w:rPr>
              <w:t xml:space="preserve"> financial</w:t>
            </w:r>
            <w:r w:rsidRPr="001371D5">
              <w:rPr>
                <w:rFonts w:ascii="Arial" w:hAnsi="Arial" w:cs="Arial"/>
                <w:b/>
              </w:rPr>
              <w:t xml:space="preserve"> periods beginning on or after 15 June </w:t>
            </w:r>
            <w:r>
              <w:rPr>
                <w:rFonts w:ascii="Arial" w:hAnsi="Arial" w:cs="Arial"/>
                <w:b/>
              </w:rPr>
              <w:t>2019]</w:t>
            </w:r>
            <w:r w:rsidRPr="001371D5">
              <w:rPr>
                <w:rFonts w:ascii="Arial" w:hAnsi="Arial" w:cs="Arial"/>
                <w:b/>
              </w:rPr>
              <w:t xml:space="preserve"> </w:t>
            </w:r>
            <w:r w:rsidRPr="00031BBE">
              <w:rPr>
                <w:rFonts w:ascii="Arial" w:hAnsi="Arial" w:cs="Arial"/>
              </w:rPr>
              <w:t>[Delete block if not applicable]</w:t>
            </w:r>
          </w:p>
          <w:p w14:paraId="525C743E" w14:textId="3A39C0A9" w:rsidR="00F30DBF" w:rsidRDefault="00F30DBF" w:rsidP="00A85879">
            <w:pPr>
              <w:tabs>
                <w:tab w:val="left" w:pos="8505"/>
              </w:tabs>
              <w:spacing w:line="312" w:lineRule="auto"/>
              <w:rPr>
                <w:rFonts w:ascii="Arial" w:hAnsi="Arial" w:cs="Arial"/>
                <w:i/>
              </w:rPr>
            </w:pPr>
            <w:r w:rsidRPr="001371D5">
              <w:rPr>
                <w:rFonts w:ascii="Arial" w:hAnsi="Arial" w:cs="Arial"/>
                <w:i/>
              </w:rPr>
              <w:t xml:space="preserve">Basis for </w:t>
            </w:r>
            <w:r w:rsidR="00AE694E">
              <w:rPr>
                <w:rFonts w:ascii="Arial" w:hAnsi="Arial" w:cs="Arial"/>
                <w:i/>
              </w:rPr>
              <w:t xml:space="preserve">Qualified </w:t>
            </w:r>
            <w:r w:rsidRPr="001371D5">
              <w:rPr>
                <w:rFonts w:ascii="Arial" w:hAnsi="Arial" w:cs="Arial"/>
                <w:i/>
              </w:rPr>
              <w:t>Opinion</w:t>
            </w:r>
          </w:p>
          <w:p w14:paraId="3BBA13FB" w14:textId="77777777" w:rsidR="00AE694E" w:rsidRPr="006554C5" w:rsidRDefault="00AE694E">
            <w:pPr>
              <w:spacing w:line="312" w:lineRule="auto"/>
              <w:rPr>
                <w:rFonts w:ascii="Arial" w:hAnsi="Arial" w:cs="Arial"/>
              </w:rPr>
            </w:pPr>
            <w:r w:rsidRPr="006554C5">
              <w:rPr>
                <w:rFonts w:ascii="Arial" w:hAnsi="Arial" w:cs="Arial"/>
              </w:rPr>
              <w:t>Note x to the financial statements indicates that the company has extended a loan to a fellow-subsidiary without complying with the requirements of the Companies Act. Note x also indicates that the carrying amount of the loan receivable in the financial statements amount</w:t>
            </w:r>
            <w:r>
              <w:rPr>
                <w:rFonts w:ascii="Arial" w:hAnsi="Arial" w:cs="Arial"/>
              </w:rPr>
              <w:t>s</w:t>
            </w:r>
            <w:r w:rsidRPr="006554C5">
              <w:rPr>
                <w:rFonts w:ascii="Arial" w:hAnsi="Arial" w:cs="Arial"/>
              </w:rPr>
              <w:t xml:space="preserve"> to </w:t>
            </w:r>
            <w:proofErr w:type="spellStart"/>
            <w:r w:rsidRPr="006554C5">
              <w:rPr>
                <w:rFonts w:ascii="Arial" w:hAnsi="Arial" w:cs="Arial"/>
                <w:lang w:eastAsia="ja-JP"/>
              </w:rPr>
              <w:t>Rxxx</w:t>
            </w:r>
            <w:proofErr w:type="spellEnd"/>
            <w:r w:rsidRPr="006554C5">
              <w:rPr>
                <w:rFonts w:ascii="Arial" w:hAnsi="Arial" w:cs="Arial"/>
                <w:lang w:eastAsia="ja-JP"/>
              </w:rPr>
              <w:t xml:space="preserve"> for the year ended 31 December 20X1 (20X0: </w:t>
            </w:r>
            <w:proofErr w:type="spellStart"/>
            <w:r w:rsidRPr="006554C5">
              <w:rPr>
                <w:rFonts w:ascii="Arial" w:hAnsi="Arial" w:cs="Arial"/>
                <w:lang w:eastAsia="ja-JP"/>
              </w:rPr>
              <w:t>Rxxx</w:t>
            </w:r>
            <w:proofErr w:type="spellEnd"/>
            <w:r w:rsidRPr="006554C5">
              <w:rPr>
                <w:rFonts w:ascii="Arial" w:hAnsi="Arial" w:cs="Arial"/>
                <w:lang w:eastAsia="ja-JP"/>
              </w:rPr>
              <w:t>)</w:t>
            </w:r>
            <w:r w:rsidRPr="006554C5">
              <w:rPr>
                <w:rFonts w:ascii="Arial" w:hAnsi="Arial" w:cs="Arial"/>
              </w:rPr>
              <w:t xml:space="preserve"> and gives an explanation as to why no impairment has been performed on the loan receivable even though the fellow subsidiary has been declared insolvent. We were unable to obtain sufficient appropriate audit evidence to satisfy ourselves that no adjustments to the carrying amount of the loan receivable were necessary in these circumstances. </w:t>
            </w:r>
          </w:p>
          <w:p w14:paraId="54A0E690" w14:textId="6C9D4CB6" w:rsidR="00AE694E" w:rsidRPr="00AE694E" w:rsidRDefault="00AE694E" w:rsidP="00A85879">
            <w:pPr>
              <w:tabs>
                <w:tab w:val="left" w:pos="8505"/>
              </w:tabs>
              <w:spacing w:line="312" w:lineRule="auto"/>
              <w:rPr>
                <w:rFonts w:ascii="Arial" w:hAnsi="Arial" w:cs="Arial"/>
              </w:rPr>
            </w:pPr>
            <w:r w:rsidRPr="006554C5">
              <w:rPr>
                <w:rFonts w:ascii="Arial" w:hAnsi="Arial" w:cs="Arial"/>
              </w:rPr>
              <w:t>In accordance with our responsibilities in terms of sections 44(2) and 44(3) of the Auditing Profession Act, responsibilities beyond those required under the International Standards on Auditing, we report that we have identified the matters described in the preceding paragraph as a reportable irregularity in terms of the Auditing Profession Act. We have reported such matter to the Independent Regulatory Board for Auditors.</w:t>
            </w:r>
          </w:p>
          <w:p w14:paraId="4EB44AF6" w14:textId="67CDCB70" w:rsidR="006465BC" w:rsidRDefault="00F30DBF">
            <w:pPr>
              <w:spacing w:line="312" w:lineRule="auto"/>
              <w:rPr>
                <w:rFonts w:ascii="Arial" w:hAnsi="Arial" w:cs="Arial"/>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017B13">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302887">
              <w:rPr>
                <w:rFonts w:ascii="Arial" w:hAnsi="Arial" w:cs="Arial"/>
              </w:rPr>
              <w:t xml:space="preserve"> the </w:t>
            </w:r>
            <w:r w:rsidR="00302887">
              <w:rPr>
                <w:rFonts w:ascii="Arial" w:hAnsi="Arial" w:cs="Arial"/>
              </w:rPr>
              <w:lastRenderedPageBreak/>
              <w:t>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w:t>
            </w:r>
            <w:r>
              <w:rPr>
                <w:rFonts w:ascii="Arial" w:eastAsia="Times New Roman" w:hAnsi="Arial" w:cs="Arial"/>
                <w:color w:val="000000"/>
                <w:lang w:eastAsia="en-ZA"/>
              </w:rPr>
              <w:t xml:space="preserve"> qualified</w:t>
            </w:r>
            <w:r w:rsidRPr="001371D5">
              <w:rPr>
                <w:rFonts w:ascii="Arial" w:eastAsia="Times New Roman" w:hAnsi="Arial" w:cs="Arial"/>
                <w:color w:val="000000"/>
                <w:lang w:eastAsia="en-ZA"/>
              </w:rPr>
              <w:t xml:space="preserve"> opinion.</w:t>
            </w:r>
          </w:p>
        </w:tc>
      </w:tr>
    </w:tbl>
    <w:p w14:paraId="60185C38" w14:textId="00FFBB5A" w:rsidR="00A14E07" w:rsidRPr="006554C5" w:rsidRDefault="00A14E07" w:rsidP="00A14E07">
      <w:pPr>
        <w:spacing w:line="312" w:lineRule="auto"/>
        <w:rPr>
          <w:rFonts w:ascii="Arial" w:hAnsi="Arial" w:cs="Arial"/>
        </w:rPr>
      </w:pPr>
    </w:p>
    <w:p w14:paraId="2196A8E9" w14:textId="77777777" w:rsidR="00A14E07" w:rsidRPr="006554C5" w:rsidRDefault="00A14E07" w:rsidP="00A14E07">
      <w:pPr>
        <w:tabs>
          <w:tab w:val="left" w:pos="8505"/>
        </w:tabs>
        <w:spacing w:line="312" w:lineRule="auto"/>
        <w:rPr>
          <w:rFonts w:ascii="Arial" w:hAnsi="Arial" w:cs="Arial"/>
          <w:i/>
        </w:rPr>
      </w:pPr>
      <w:r w:rsidRPr="006554C5">
        <w:rPr>
          <w:rFonts w:ascii="Arial" w:hAnsi="Arial" w:cs="Arial"/>
          <w:i/>
        </w:rPr>
        <w:t>Other Information</w:t>
      </w:r>
    </w:p>
    <w:p w14:paraId="2BDAC0F2" w14:textId="1CB1B93A" w:rsidR="00A14E07" w:rsidRPr="006554C5" w:rsidRDefault="00A14E07" w:rsidP="00A14E07">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00B36E9B" w:rsidRPr="006554C5">
        <w:rPr>
          <w:rFonts w:ascii="Arial" w:eastAsia="Times New Roman" w:hAnsi="Arial" w:cs="Arial"/>
          <w:color w:val="000000"/>
          <w:lang w:val="en-ZA" w:eastAsia="en-ZA"/>
        </w:rPr>
        <w:t xml:space="preserve"> the Directors’ Report as required by the Companies Act</w:t>
      </w:r>
      <w:r w:rsidR="00727520" w:rsidRPr="006554C5">
        <w:rPr>
          <w:rFonts w:ascii="Arial" w:eastAsia="Times New Roman" w:hAnsi="Arial" w:cs="Arial"/>
          <w:color w:val="000000"/>
          <w:lang w:val="en-ZA" w:eastAsia="en-ZA"/>
        </w:rPr>
        <w:t xml:space="preserve"> of South Africa. </w:t>
      </w:r>
      <w:r w:rsidR="00D36EB6" w:rsidRPr="006554C5">
        <w:rPr>
          <w:rFonts w:ascii="Arial" w:eastAsia="Times New Roman" w:hAnsi="Arial" w:cs="Arial"/>
          <w:color w:val="000000"/>
          <w:lang w:val="en-ZA" w:eastAsia="en-ZA"/>
        </w:rPr>
        <w:t>The o</w:t>
      </w:r>
      <w:r w:rsidR="00727520"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p>
    <w:p w14:paraId="0228D6A4" w14:textId="77777777" w:rsidR="00A14E07" w:rsidRPr="006554C5" w:rsidRDefault="00A14E07" w:rsidP="00A14E07">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73BEF311" w14:textId="77777777" w:rsidR="00A14E07" w:rsidRPr="006554C5" w:rsidRDefault="00A14E07" w:rsidP="00A14E07">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7F7FDACB" w14:textId="77777777" w:rsidR="00A14E07" w:rsidRPr="006554C5" w:rsidRDefault="00A14E07" w:rsidP="00A14E07">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66F9AC2F" w14:textId="77777777" w:rsidR="00A14E07" w:rsidRPr="006554C5" w:rsidRDefault="00A14E07" w:rsidP="00A14E07">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134F6C75" w14:textId="77777777" w:rsidR="00A14E07" w:rsidRPr="006554C5" w:rsidRDefault="00A14E07" w:rsidP="00A14E07">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727520"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69006EC3" w14:textId="77777777" w:rsidR="00A14E07" w:rsidRPr="006554C5" w:rsidRDefault="00A14E07" w:rsidP="00A14E07">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50A619C3" w14:textId="77777777" w:rsidR="00A14E07" w:rsidRPr="006554C5" w:rsidRDefault="00A14E07" w:rsidP="00A14E07">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w:t>
      </w:r>
      <w:r w:rsidRPr="006554C5">
        <w:rPr>
          <w:rFonts w:ascii="Arial" w:eastAsia="Times New Roman" w:hAnsi="Arial" w:cs="Arial"/>
          <w:color w:val="000000"/>
          <w:lang w:val="en-ZA" w:eastAsia="en-ZA"/>
        </w:rPr>
        <w:lastRenderedPageBreak/>
        <w:t xml:space="preserve">they could reasonably be expected to influence the economic decisions of users taken on the basis of these financial statements. </w:t>
      </w:r>
    </w:p>
    <w:p w14:paraId="0F372F66" w14:textId="77777777" w:rsidR="00A14E07" w:rsidRPr="006554C5" w:rsidRDefault="00A14E07" w:rsidP="00A14E07">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53222290" w14:textId="77777777" w:rsidR="00A14E07" w:rsidRPr="006554C5" w:rsidRDefault="00A14E07" w:rsidP="00A14E07">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5F94C53A" w14:textId="77777777" w:rsidR="00A14E07" w:rsidRPr="006554C5" w:rsidRDefault="00A14E07" w:rsidP="00A14E07">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695F36E2" w14:textId="77777777" w:rsidR="00A14E07" w:rsidRPr="006554C5" w:rsidRDefault="00A14E07" w:rsidP="00A14E07">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04C95CC3" w14:textId="77777777" w:rsidR="00A14E07" w:rsidRPr="006554C5" w:rsidRDefault="00A14E07" w:rsidP="00A14E07">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727520"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3BF86474" w14:textId="77777777" w:rsidR="00A14E07" w:rsidRPr="006554C5" w:rsidRDefault="00A14E07" w:rsidP="00A14E07">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43329826" w14:textId="77777777" w:rsidR="00A14E07" w:rsidRPr="006554C5" w:rsidRDefault="00A14E07" w:rsidP="00A14E07">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DE4BD4"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0703B3C3" w14:textId="77777777" w:rsidR="00A14E07" w:rsidRPr="006554C5" w:rsidRDefault="00A14E07" w:rsidP="00A14E07">
      <w:pPr>
        <w:keepNext/>
        <w:keepLines/>
        <w:widowControl/>
        <w:spacing w:line="312" w:lineRule="auto"/>
        <w:rPr>
          <w:rFonts w:ascii="Arial" w:hAnsi="Arial" w:cs="Arial"/>
          <w:i/>
          <w:iCs/>
        </w:rPr>
      </w:pPr>
    </w:p>
    <w:p w14:paraId="3413FE08" w14:textId="77777777" w:rsidR="00A14E07" w:rsidRPr="006554C5" w:rsidRDefault="0052389C" w:rsidP="00443CF3">
      <w:pPr>
        <w:keepNext/>
        <w:widowControl/>
        <w:spacing w:line="312" w:lineRule="auto"/>
        <w:rPr>
          <w:rFonts w:ascii="Arial" w:hAnsi="Arial" w:cs="Arial"/>
        </w:rPr>
      </w:pPr>
      <w:r w:rsidRPr="006554C5">
        <w:rPr>
          <w:rFonts w:ascii="Arial" w:hAnsi="Arial" w:cs="Arial"/>
        </w:rPr>
        <w:t>[</w:t>
      </w:r>
      <w:r w:rsidR="00A14E07" w:rsidRPr="006554C5">
        <w:rPr>
          <w:rFonts w:ascii="Arial" w:hAnsi="Arial" w:cs="Arial"/>
          <w:i/>
        </w:rPr>
        <w:t>Auditor’s Signature</w:t>
      </w:r>
      <w:r w:rsidRPr="006554C5">
        <w:rPr>
          <w:rFonts w:ascii="Arial" w:hAnsi="Arial" w:cs="Arial"/>
        </w:rPr>
        <w:t>]</w:t>
      </w:r>
    </w:p>
    <w:p w14:paraId="7E05499A" w14:textId="77777777" w:rsidR="00A14E07" w:rsidRPr="006554C5" w:rsidRDefault="0052389C" w:rsidP="00443CF3">
      <w:pPr>
        <w:keepNext/>
        <w:widowControl/>
        <w:spacing w:line="312" w:lineRule="auto"/>
        <w:rPr>
          <w:rFonts w:ascii="Arial" w:hAnsi="Arial" w:cs="Arial"/>
        </w:rPr>
      </w:pPr>
      <w:r w:rsidRPr="006554C5">
        <w:rPr>
          <w:rFonts w:ascii="Arial" w:hAnsi="Arial" w:cs="Arial"/>
        </w:rPr>
        <w:t>[</w:t>
      </w:r>
      <w:r w:rsidR="00A14E07" w:rsidRPr="006554C5">
        <w:rPr>
          <w:rFonts w:ascii="Arial" w:hAnsi="Arial" w:cs="Arial"/>
          <w:i/>
        </w:rPr>
        <w:t>Name of individual registered auditor</w:t>
      </w:r>
      <w:r w:rsidRPr="006554C5">
        <w:rPr>
          <w:rFonts w:ascii="Arial" w:hAnsi="Arial" w:cs="Arial"/>
        </w:rPr>
        <w:t>]</w:t>
      </w:r>
    </w:p>
    <w:p w14:paraId="2BE58AD6" w14:textId="77777777" w:rsidR="00A14E07" w:rsidRPr="006554C5" w:rsidRDefault="0052389C" w:rsidP="00443CF3">
      <w:pPr>
        <w:keepNext/>
        <w:widowControl/>
        <w:spacing w:line="312" w:lineRule="auto"/>
        <w:rPr>
          <w:rFonts w:ascii="Arial" w:hAnsi="Arial" w:cs="Arial"/>
        </w:rPr>
      </w:pPr>
      <w:r w:rsidRPr="006554C5">
        <w:rPr>
          <w:rFonts w:ascii="Arial" w:hAnsi="Arial" w:cs="Arial"/>
        </w:rPr>
        <w:t>[</w:t>
      </w:r>
      <w:r w:rsidR="00A14E07" w:rsidRPr="006554C5">
        <w:rPr>
          <w:rFonts w:ascii="Arial" w:hAnsi="Arial" w:cs="Arial"/>
          <w:i/>
        </w:rPr>
        <w:t>Capacity if not a sole practitioner: e.g. Director or Partner</w:t>
      </w:r>
      <w:r w:rsidRPr="006554C5">
        <w:rPr>
          <w:rFonts w:ascii="Arial" w:hAnsi="Arial" w:cs="Arial"/>
        </w:rPr>
        <w:t>]</w:t>
      </w:r>
    </w:p>
    <w:p w14:paraId="200C112E" w14:textId="77777777" w:rsidR="00A14E07" w:rsidRPr="006554C5" w:rsidRDefault="00A14E07" w:rsidP="00443CF3">
      <w:pPr>
        <w:keepNext/>
        <w:widowControl/>
        <w:spacing w:line="312" w:lineRule="auto"/>
        <w:rPr>
          <w:rFonts w:ascii="Arial" w:hAnsi="Arial" w:cs="Arial"/>
        </w:rPr>
      </w:pPr>
      <w:r w:rsidRPr="006554C5">
        <w:rPr>
          <w:rFonts w:ascii="Arial" w:hAnsi="Arial" w:cs="Arial"/>
        </w:rPr>
        <w:t>Registered Auditor</w:t>
      </w:r>
    </w:p>
    <w:p w14:paraId="09FBD899" w14:textId="60EFDAB0" w:rsidR="00A14E07" w:rsidRPr="006554C5" w:rsidRDefault="0052389C" w:rsidP="00522C38">
      <w:pPr>
        <w:keepNext/>
        <w:widowControl/>
        <w:spacing w:line="312" w:lineRule="auto"/>
        <w:rPr>
          <w:rFonts w:ascii="Arial" w:hAnsi="Arial" w:cs="Arial"/>
        </w:rPr>
      </w:pPr>
      <w:r w:rsidRPr="006554C5">
        <w:rPr>
          <w:rFonts w:ascii="Arial" w:hAnsi="Arial" w:cs="Arial"/>
        </w:rPr>
        <w:t>[</w:t>
      </w:r>
      <w:r w:rsidR="00A14E07" w:rsidRPr="006554C5">
        <w:rPr>
          <w:rFonts w:ascii="Arial" w:hAnsi="Arial" w:cs="Arial"/>
          <w:i/>
        </w:rPr>
        <w:t>Date of auditor’s report</w:t>
      </w:r>
      <w:r w:rsidRPr="006554C5">
        <w:rPr>
          <w:rFonts w:ascii="Arial" w:hAnsi="Arial" w:cs="Arial"/>
        </w:rPr>
        <w:t>]</w:t>
      </w:r>
    </w:p>
    <w:p w14:paraId="1DB1129E" w14:textId="0277F1F9" w:rsidR="00A14E07" w:rsidRPr="006554C5" w:rsidRDefault="0052389C" w:rsidP="00387CDB">
      <w:pPr>
        <w:keepNext/>
        <w:widowControl/>
        <w:spacing w:line="312" w:lineRule="auto"/>
        <w:rPr>
          <w:rFonts w:ascii="Arial" w:hAnsi="Arial" w:cs="Arial"/>
        </w:rPr>
      </w:pPr>
      <w:r w:rsidRPr="006554C5">
        <w:rPr>
          <w:rFonts w:ascii="Arial" w:hAnsi="Arial" w:cs="Arial"/>
        </w:rPr>
        <w:t>[</w:t>
      </w:r>
      <w:r w:rsidR="00A14E07" w:rsidRPr="006554C5">
        <w:rPr>
          <w:rFonts w:ascii="Arial" w:hAnsi="Arial" w:cs="Arial"/>
          <w:i/>
        </w:rPr>
        <w:t>Auditor’s address</w:t>
      </w:r>
      <w:r w:rsidRPr="006554C5">
        <w:rPr>
          <w:rFonts w:ascii="Arial" w:hAnsi="Arial" w:cs="Arial"/>
        </w:rPr>
        <w:t>]</w:t>
      </w:r>
    </w:p>
    <w:p w14:paraId="2D23F13F" w14:textId="77777777" w:rsidR="00A14E07" w:rsidRPr="006554C5" w:rsidRDefault="00A14E07" w:rsidP="00A14E07">
      <w:pPr>
        <w:spacing w:line="312" w:lineRule="auto"/>
        <w:rPr>
          <w:rFonts w:ascii="Arial" w:hAnsi="Arial" w:cs="Arial"/>
        </w:rPr>
      </w:pPr>
    </w:p>
    <w:p w14:paraId="76567335" w14:textId="77777777" w:rsidR="00A14E07" w:rsidRPr="006554C5" w:rsidRDefault="00A14E07" w:rsidP="00A14E07">
      <w:pPr>
        <w:spacing w:line="312" w:lineRule="auto"/>
        <w:sectPr w:rsidR="00A14E07" w:rsidRPr="006554C5" w:rsidSect="007979D0">
          <w:pgSz w:w="11907" w:h="16839" w:code="9"/>
          <w:pgMar w:top="1440" w:right="1701" w:bottom="1440" w:left="1701" w:header="720" w:footer="720" w:gutter="0"/>
          <w:cols w:space="720"/>
          <w:noEndnote/>
          <w:docGrid w:linePitch="299"/>
        </w:sectPr>
      </w:pPr>
    </w:p>
    <w:p w14:paraId="6D8EB1EF" w14:textId="77777777" w:rsidR="00115BC4" w:rsidRPr="006554C5" w:rsidRDefault="006A5F51" w:rsidP="00F827EF">
      <w:pPr>
        <w:pStyle w:val="Heading3"/>
        <w:rPr>
          <w:rFonts w:hint="eastAsia"/>
          <w:i/>
        </w:rPr>
      </w:pPr>
      <w:bookmarkStart w:id="1237" w:name="_Toc414518977"/>
      <w:bookmarkStart w:id="1238" w:name="_Toc414519275"/>
      <w:bookmarkStart w:id="1239" w:name="_Toc414887921"/>
      <w:bookmarkStart w:id="1240" w:name="_Toc414894406"/>
      <w:bookmarkStart w:id="1241" w:name="_Toc415050389"/>
      <w:bookmarkStart w:id="1242" w:name="_Toc415724770"/>
      <w:bookmarkStart w:id="1243" w:name="_Toc414518978"/>
      <w:bookmarkStart w:id="1244" w:name="_Toc414519276"/>
      <w:bookmarkStart w:id="1245" w:name="_Toc414887922"/>
      <w:bookmarkStart w:id="1246" w:name="_Toc414894407"/>
      <w:bookmarkStart w:id="1247" w:name="_Toc415050390"/>
      <w:bookmarkStart w:id="1248" w:name="_Toc415724771"/>
      <w:bookmarkStart w:id="1249" w:name="_Toc414516141"/>
      <w:bookmarkStart w:id="1250" w:name="_Toc414517678"/>
      <w:bookmarkStart w:id="1251" w:name="_Toc414518010"/>
      <w:bookmarkStart w:id="1252" w:name="_Toc414518152"/>
      <w:bookmarkStart w:id="1253" w:name="_Toc414518294"/>
      <w:bookmarkStart w:id="1254" w:name="_Toc414518436"/>
      <w:bookmarkStart w:id="1255" w:name="_Toc414518578"/>
      <w:bookmarkStart w:id="1256" w:name="_Toc414518718"/>
      <w:bookmarkStart w:id="1257" w:name="_Toc414518979"/>
      <w:bookmarkStart w:id="1258" w:name="_Toc414519277"/>
      <w:bookmarkStart w:id="1259" w:name="_Toc414887923"/>
      <w:bookmarkStart w:id="1260" w:name="_Toc414894408"/>
      <w:bookmarkStart w:id="1261" w:name="_Toc415050391"/>
      <w:bookmarkStart w:id="1262" w:name="_Toc415724772"/>
      <w:bookmarkStart w:id="1263" w:name="_Toc414516151"/>
      <w:bookmarkStart w:id="1264" w:name="_Toc414517688"/>
      <w:bookmarkStart w:id="1265" w:name="_Toc414518020"/>
      <w:bookmarkStart w:id="1266" w:name="_Toc414518162"/>
      <w:bookmarkStart w:id="1267" w:name="_Toc414518304"/>
      <w:bookmarkStart w:id="1268" w:name="_Toc414518446"/>
      <w:bookmarkStart w:id="1269" w:name="_Toc414518588"/>
      <w:bookmarkStart w:id="1270" w:name="_Toc414518728"/>
      <w:bookmarkStart w:id="1271" w:name="_Toc414518989"/>
      <w:bookmarkStart w:id="1272" w:name="_Toc414519287"/>
      <w:bookmarkStart w:id="1273" w:name="_Toc414887933"/>
      <w:bookmarkStart w:id="1274" w:name="_Toc414894418"/>
      <w:bookmarkStart w:id="1275" w:name="_Toc415050401"/>
      <w:bookmarkStart w:id="1276" w:name="_Toc415724782"/>
      <w:bookmarkStart w:id="1277" w:name="_Toc414516152"/>
      <w:bookmarkStart w:id="1278" w:name="_Toc414517689"/>
      <w:bookmarkStart w:id="1279" w:name="_Toc414518021"/>
      <w:bookmarkStart w:id="1280" w:name="_Toc414518163"/>
      <w:bookmarkStart w:id="1281" w:name="_Toc414518305"/>
      <w:bookmarkStart w:id="1282" w:name="_Toc414518447"/>
      <w:bookmarkStart w:id="1283" w:name="_Toc414518589"/>
      <w:bookmarkStart w:id="1284" w:name="_Toc414518729"/>
      <w:bookmarkStart w:id="1285" w:name="_Toc414518990"/>
      <w:bookmarkStart w:id="1286" w:name="_Toc414519288"/>
      <w:bookmarkStart w:id="1287" w:name="_Toc414887934"/>
      <w:bookmarkStart w:id="1288" w:name="_Toc414894419"/>
      <w:bookmarkStart w:id="1289" w:name="_Toc415050402"/>
      <w:bookmarkStart w:id="1290" w:name="_Toc415724783"/>
      <w:bookmarkStart w:id="1291" w:name="_Toc414516153"/>
      <w:bookmarkStart w:id="1292" w:name="_Toc414517690"/>
      <w:bookmarkStart w:id="1293" w:name="_Toc414518022"/>
      <w:bookmarkStart w:id="1294" w:name="_Toc414518164"/>
      <w:bookmarkStart w:id="1295" w:name="_Toc414518306"/>
      <w:bookmarkStart w:id="1296" w:name="_Toc414518448"/>
      <w:bookmarkStart w:id="1297" w:name="_Toc414518590"/>
      <w:bookmarkStart w:id="1298" w:name="_Toc414518730"/>
      <w:bookmarkStart w:id="1299" w:name="_Toc414518991"/>
      <w:bookmarkStart w:id="1300" w:name="_Toc414519289"/>
      <w:bookmarkStart w:id="1301" w:name="_Toc414887935"/>
      <w:bookmarkStart w:id="1302" w:name="_Toc414894420"/>
      <w:bookmarkStart w:id="1303" w:name="_Toc415050403"/>
      <w:bookmarkStart w:id="1304" w:name="_Toc415724784"/>
      <w:bookmarkStart w:id="1305" w:name="_Toc414516159"/>
      <w:bookmarkStart w:id="1306" w:name="_Toc414517696"/>
      <w:bookmarkStart w:id="1307" w:name="_Toc414518028"/>
      <w:bookmarkStart w:id="1308" w:name="_Toc414518170"/>
      <w:bookmarkStart w:id="1309" w:name="_Toc414518312"/>
      <w:bookmarkStart w:id="1310" w:name="_Toc414518454"/>
      <w:bookmarkStart w:id="1311" w:name="_Toc414518596"/>
      <w:bookmarkStart w:id="1312" w:name="_Toc414518736"/>
      <w:bookmarkStart w:id="1313" w:name="_Toc414518997"/>
      <w:bookmarkStart w:id="1314" w:name="_Toc414519295"/>
      <w:bookmarkStart w:id="1315" w:name="_Toc414887941"/>
      <w:bookmarkStart w:id="1316" w:name="_Toc414894426"/>
      <w:bookmarkStart w:id="1317" w:name="_Toc415050409"/>
      <w:bookmarkStart w:id="1318" w:name="_Toc415724790"/>
      <w:bookmarkStart w:id="1319" w:name="_Toc414516164"/>
      <w:bookmarkStart w:id="1320" w:name="_Toc414517701"/>
      <w:bookmarkStart w:id="1321" w:name="_Toc414518033"/>
      <w:bookmarkStart w:id="1322" w:name="_Toc414518175"/>
      <w:bookmarkStart w:id="1323" w:name="_Toc414518317"/>
      <w:bookmarkStart w:id="1324" w:name="_Toc414518459"/>
      <w:bookmarkStart w:id="1325" w:name="_Toc414518601"/>
      <w:bookmarkStart w:id="1326" w:name="_Toc414518741"/>
      <w:bookmarkStart w:id="1327" w:name="_Toc414519002"/>
      <w:bookmarkStart w:id="1328" w:name="_Toc414519300"/>
      <w:bookmarkStart w:id="1329" w:name="_Toc414887946"/>
      <w:bookmarkStart w:id="1330" w:name="_Toc414894431"/>
      <w:bookmarkStart w:id="1331" w:name="_Toc415050414"/>
      <w:bookmarkStart w:id="1332" w:name="_Toc415724795"/>
      <w:bookmarkStart w:id="1333" w:name="_Toc414516179"/>
      <w:bookmarkStart w:id="1334" w:name="_Toc414517716"/>
      <w:bookmarkStart w:id="1335" w:name="_Toc414518048"/>
      <w:bookmarkStart w:id="1336" w:name="_Toc414518190"/>
      <w:bookmarkStart w:id="1337" w:name="_Toc414518332"/>
      <w:bookmarkStart w:id="1338" w:name="_Toc414518474"/>
      <w:bookmarkStart w:id="1339" w:name="_Toc414518616"/>
      <w:bookmarkStart w:id="1340" w:name="_Toc414518756"/>
      <w:bookmarkStart w:id="1341" w:name="_Toc414519017"/>
      <w:bookmarkStart w:id="1342" w:name="_Toc414519315"/>
      <w:bookmarkStart w:id="1343" w:name="_Toc414887961"/>
      <w:bookmarkStart w:id="1344" w:name="_Toc414894446"/>
      <w:bookmarkStart w:id="1345" w:name="_Toc415050429"/>
      <w:bookmarkStart w:id="1346" w:name="_Toc415724810"/>
      <w:bookmarkStart w:id="1347" w:name="_Toc414516180"/>
      <w:bookmarkStart w:id="1348" w:name="_Toc414517717"/>
      <w:bookmarkStart w:id="1349" w:name="_Toc414518049"/>
      <w:bookmarkStart w:id="1350" w:name="_Toc414518191"/>
      <w:bookmarkStart w:id="1351" w:name="_Toc414518333"/>
      <w:bookmarkStart w:id="1352" w:name="_Toc414518475"/>
      <w:bookmarkStart w:id="1353" w:name="_Toc414518617"/>
      <w:bookmarkStart w:id="1354" w:name="_Toc414518757"/>
      <w:bookmarkStart w:id="1355" w:name="_Toc414519018"/>
      <w:bookmarkStart w:id="1356" w:name="_Toc414519316"/>
      <w:bookmarkStart w:id="1357" w:name="_Toc414887962"/>
      <w:bookmarkStart w:id="1358" w:name="_Toc414894447"/>
      <w:bookmarkStart w:id="1359" w:name="_Toc415050430"/>
      <w:bookmarkStart w:id="1360" w:name="_Toc415724811"/>
      <w:bookmarkStart w:id="1361" w:name="_Toc414516181"/>
      <w:bookmarkStart w:id="1362" w:name="_Toc414517718"/>
      <w:bookmarkStart w:id="1363" w:name="_Toc414518050"/>
      <w:bookmarkStart w:id="1364" w:name="_Toc414518192"/>
      <w:bookmarkStart w:id="1365" w:name="_Toc414518334"/>
      <w:bookmarkStart w:id="1366" w:name="_Toc414518476"/>
      <w:bookmarkStart w:id="1367" w:name="_Toc414518618"/>
      <w:bookmarkStart w:id="1368" w:name="_Toc414518758"/>
      <w:bookmarkStart w:id="1369" w:name="_Toc414519019"/>
      <w:bookmarkStart w:id="1370" w:name="_Toc414519317"/>
      <w:bookmarkStart w:id="1371" w:name="_Toc414887963"/>
      <w:bookmarkStart w:id="1372" w:name="_Toc414894448"/>
      <w:bookmarkStart w:id="1373" w:name="_Toc415050431"/>
      <w:bookmarkStart w:id="1374" w:name="_Toc415724812"/>
      <w:bookmarkStart w:id="1375" w:name="_Toc414516188"/>
      <w:bookmarkStart w:id="1376" w:name="_Toc414517725"/>
      <w:bookmarkStart w:id="1377" w:name="_Toc414518057"/>
      <w:bookmarkStart w:id="1378" w:name="_Toc414518199"/>
      <w:bookmarkStart w:id="1379" w:name="_Toc414518341"/>
      <w:bookmarkStart w:id="1380" w:name="_Toc414518483"/>
      <w:bookmarkStart w:id="1381" w:name="_Toc414518625"/>
      <w:bookmarkStart w:id="1382" w:name="_Toc414518765"/>
      <w:bookmarkStart w:id="1383" w:name="_Toc414519026"/>
      <w:bookmarkStart w:id="1384" w:name="_Toc414519324"/>
      <w:bookmarkStart w:id="1385" w:name="_Toc414887970"/>
      <w:bookmarkStart w:id="1386" w:name="_Toc414894455"/>
      <w:bookmarkStart w:id="1387" w:name="_Toc415050438"/>
      <w:bookmarkStart w:id="1388" w:name="_Toc415724819"/>
      <w:bookmarkStart w:id="1389" w:name="_Toc277586784"/>
      <w:bookmarkStart w:id="1390" w:name="_Toc299654372"/>
      <w:bookmarkStart w:id="1391" w:name="_Toc513622676"/>
      <w:bookmarkStart w:id="1392" w:name="_Toc515358761"/>
      <w:bookmarkStart w:id="1393" w:name="_Toc518384445"/>
      <w:bookmarkStart w:id="1394" w:name="_Toc411511002"/>
      <w:bookmarkStart w:id="1395" w:name="_Toc5690161"/>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r w:rsidRPr="006554C5">
        <w:lastRenderedPageBreak/>
        <w:t xml:space="preserve">Adverse opinion and report on other legal and regulatory requirements </w:t>
      </w:r>
      <w:r>
        <w:t xml:space="preserve">– </w:t>
      </w:r>
      <w:r w:rsidR="00115BC4" w:rsidRPr="006554C5">
        <w:t>Going concern assumption inappropriate</w:t>
      </w:r>
      <w:bookmarkEnd w:id="1389"/>
      <w:bookmarkEnd w:id="1390"/>
      <w:r w:rsidR="00B76F34" w:rsidRPr="006554C5">
        <w:t xml:space="preserve"> and reportable irregularity</w:t>
      </w:r>
      <w:bookmarkEnd w:id="1391"/>
      <w:bookmarkEnd w:id="1392"/>
      <w:bookmarkEnd w:id="1393"/>
      <w:bookmarkEnd w:id="1394"/>
      <w:bookmarkEnd w:id="1395"/>
    </w:p>
    <w:tbl>
      <w:tblPr>
        <w:tblW w:w="0" w:type="auto"/>
        <w:tblInd w:w="108" w:type="dxa"/>
        <w:tblLook w:val="01E0" w:firstRow="1" w:lastRow="1" w:firstColumn="1" w:lastColumn="1" w:noHBand="0" w:noVBand="0"/>
      </w:tblPr>
      <w:tblGrid>
        <w:gridCol w:w="8387"/>
      </w:tblGrid>
      <w:tr w:rsidR="00115BC4" w:rsidRPr="006554C5" w14:paraId="3F9F25C0" w14:textId="77777777" w:rsidTr="000706B3">
        <w:tc>
          <w:tcPr>
            <w:tcW w:w="8748" w:type="dxa"/>
            <w:tcBorders>
              <w:top w:val="single" w:sz="4" w:space="0" w:color="auto"/>
              <w:left w:val="single" w:sz="4" w:space="0" w:color="auto"/>
              <w:bottom w:val="single" w:sz="4" w:space="0" w:color="auto"/>
              <w:right w:val="single" w:sz="4" w:space="0" w:color="auto"/>
            </w:tcBorders>
          </w:tcPr>
          <w:p w14:paraId="164D1D6E" w14:textId="77777777" w:rsidR="00115BC4" w:rsidRPr="006554C5" w:rsidRDefault="00115BC4" w:rsidP="000706B3">
            <w:pPr>
              <w:spacing w:line="312" w:lineRule="auto"/>
              <w:rPr>
                <w:rFonts w:ascii="Arial" w:hAnsi="Arial" w:cs="Arial"/>
                <w:bCs/>
              </w:rPr>
            </w:pPr>
            <w:r w:rsidRPr="006554C5">
              <w:rPr>
                <w:rFonts w:ascii="Arial" w:hAnsi="Arial" w:cs="Arial"/>
              </w:rPr>
              <w:t>Circumstances include:</w:t>
            </w:r>
          </w:p>
          <w:p w14:paraId="276EC553" w14:textId="5D02675F" w:rsidR="00115BC4" w:rsidRPr="006554C5" w:rsidRDefault="00115BC4" w:rsidP="000706B3">
            <w:pPr>
              <w:pStyle w:val="ListParagraph"/>
              <w:numPr>
                <w:ilvl w:val="0"/>
                <w:numId w:val="17"/>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164123">
              <w:rPr>
                <w:rFonts w:cs="Arial"/>
              </w:rPr>
              <w:t>.</w:t>
            </w:r>
          </w:p>
          <w:p w14:paraId="5F94DC1D" w14:textId="255B3A8C" w:rsidR="00115BC4" w:rsidRPr="006554C5" w:rsidRDefault="00115BC4" w:rsidP="00932718">
            <w:pPr>
              <w:pStyle w:val="ListParagraph"/>
              <w:numPr>
                <w:ilvl w:val="0"/>
                <w:numId w:val="17"/>
              </w:numPr>
              <w:spacing w:before="0" w:after="120" w:line="312" w:lineRule="auto"/>
              <w:rPr>
                <w:rFonts w:cs="Arial"/>
              </w:rPr>
            </w:pPr>
            <w:r w:rsidRPr="006554C5">
              <w:rPr>
                <w:rFonts w:cs="Arial"/>
              </w:rPr>
              <w:t>The company ceased trading subsequent to year end and it is expected that the assets will not realise their carrying amounts</w:t>
            </w:r>
            <w:r w:rsidR="00462538" w:rsidRPr="006554C5">
              <w:rPr>
                <w:rFonts w:cs="Arial"/>
              </w:rPr>
              <w:t xml:space="preserve">. </w:t>
            </w:r>
            <w:r w:rsidRPr="006554C5">
              <w:rPr>
                <w:rFonts w:cs="Arial"/>
              </w:rPr>
              <w:t>Financial statements are prepared using the going concern basis of accounting</w:t>
            </w:r>
            <w:r w:rsidR="00164123">
              <w:rPr>
                <w:rFonts w:cs="Arial"/>
              </w:rPr>
              <w:t>.</w:t>
            </w:r>
            <w:r w:rsidR="00462538" w:rsidRPr="006554C5">
              <w:rPr>
                <w:rFonts w:cs="Arial"/>
              </w:rPr>
              <w:t xml:space="preserve"> </w:t>
            </w:r>
          </w:p>
          <w:p w14:paraId="6CCD3201" w14:textId="37E1C701" w:rsidR="00115BC4" w:rsidRPr="006554C5" w:rsidRDefault="00115BC4" w:rsidP="000706B3">
            <w:pPr>
              <w:pStyle w:val="ListParagraph"/>
              <w:numPr>
                <w:ilvl w:val="0"/>
                <w:numId w:val="17"/>
              </w:numPr>
              <w:spacing w:before="0" w:after="120" w:line="312" w:lineRule="auto"/>
              <w:rPr>
                <w:rFonts w:cs="Arial"/>
              </w:rPr>
            </w:pPr>
            <w:r w:rsidRPr="006554C5">
              <w:rPr>
                <w:rFonts w:eastAsia="Times New Roman" w:cs="Arial"/>
                <w:color w:val="000000"/>
                <w:lang w:val="en-ZA" w:eastAsia="en-ZA"/>
              </w:rPr>
              <w:t>Key audit matters have not been communicated</w:t>
            </w:r>
            <w:r w:rsidR="00164123">
              <w:rPr>
                <w:rFonts w:eastAsia="Times New Roman" w:cs="Arial"/>
                <w:color w:val="000000"/>
                <w:lang w:val="en-ZA" w:eastAsia="en-ZA"/>
              </w:rPr>
              <w:t>.</w:t>
            </w:r>
          </w:p>
          <w:p w14:paraId="4ED11F8B" w14:textId="25E4DDB2" w:rsidR="000D03A5" w:rsidRPr="00157F62" w:rsidRDefault="00143EE7" w:rsidP="00932718">
            <w:pPr>
              <w:pStyle w:val="ListParagraph"/>
              <w:numPr>
                <w:ilvl w:val="0"/>
                <w:numId w:val="17"/>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1129E4">
              <w:rPr>
                <w:rFonts w:eastAsia="Times New Roman" w:cs="Arial"/>
                <w:color w:val="000000"/>
                <w:lang w:val="en-ZA" w:eastAsia="en-ZA"/>
              </w:rPr>
              <w:t xml:space="preserve"> </w:t>
            </w:r>
            <w:r w:rsidR="000D03A5">
              <w:rPr>
                <w:rFonts w:eastAsia="Times New Roman" w:cs="Arial"/>
                <w:color w:val="000000"/>
                <w:lang w:val="en-ZA" w:eastAsia="en-ZA"/>
              </w:rPr>
              <w:t>.</w:t>
            </w:r>
          </w:p>
          <w:p w14:paraId="170438AB" w14:textId="5819C5B0" w:rsidR="00115BC4" w:rsidRPr="006554C5" w:rsidRDefault="000D03A5" w:rsidP="00932718">
            <w:pPr>
              <w:pStyle w:val="ListParagraph"/>
              <w:numPr>
                <w:ilvl w:val="0"/>
                <w:numId w:val="17"/>
              </w:numPr>
              <w:spacing w:before="0" w:after="120" w:line="312" w:lineRule="auto"/>
              <w:rPr>
                <w:rFonts w:cs="Arial"/>
                <w:bCs/>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w:t>
            </w:r>
            <w:r w:rsidR="000B7F7F" w:rsidRPr="006554C5">
              <w:rPr>
                <w:rFonts w:eastAsia="Times New Roman" w:cs="Arial"/>
                <w:color w:val="000000"/>
                <w:lang w:val="en-ZA" w:eastAsia="en-ZA"/>
              </w:rPr>
              <w:t xml:space="preserve"> determined that the matter giving rise to the adverse opinion on the financial statements</w:t>
            </w:r>
            <w:r w:rsidR="00711B8A" w:rsidRPr="006554C5">
              <w:rPr>
                <w:rFonts w:eastAsia="Times New Roman" w:cs="Arial"/>
                <w:color w:val="000000"/>
                <w:lang w:val="en-ZA" w:eastAsia="en-ZA"/>
              </w:rPr>
              <w:t xml:space="preserve"> also affect</w:t>
            </w:r>
            <w:r w:rsidR="008B73DA" w:rsidRPr="006554C5">
              <w:rPr>
                <w:rFonts w:eastAsia="Times New Roman" w:cs="Arial"/>
                <w:color w:val="000000"/>
                <w:lang w:val="en-ZA" w:eastAsia="en-ZA"/>
              </w:rPr>
              <w:t>s</w:t>
            </w:r>
            <w:r w:rsidR="00711B8A" w:rsidRPr="006554C5">
              <w:rPr>
                <w:rFonts w:eastAsia="Times New Roman" w:cs="Arial"/>
                <w:color w:val="000000"/>
                <w:lang w:val="en-ZA" w:eastAsia="en-ZA"/>
              </w:rPr>
              <w:t xml:space="preserve"> the other information</w:t>
            </w:r>
            <w:r w:rsidR="00164123">
              <w:rPr>
                <w:rFonts w:eastAsia="Times New Roman" w:cs="Arial"/>
                <w:color w:val="000000"/>
                <w:lang w:val="en-ZA" w:eastAsia="en-ZA"/>
              </w:rPr>
              <w:t>.</w:t>
            </w:r>
          </w:p>
          <w:p w14:paraId="17FEA59B" w14:textId="6FC1CA79" w:rsidR="009B22BC" w:rsidRDefault="009B22BC" w:rsidP="009B22BC">
            <w:pPr>
              <w:pStyle w:val="ListParagraph"/>
              <w:numPr>
                <w:ilvl w:val="0"/>
                <w:numId w:val="17"/>
              </w:numPr>
              <w:spacing w:before="0" w:after="120" w:line="312" w:lineRule="auto"/>
              <w:rPr>
                <w:rFonts w:cs="Arial"/>
              </w:rPr>
            </w:pPr>
            <w:r>
              <w:rPr>
                <w:rFonts w:cs="Arial"/>
              </w:rPr>
              <w:t>The auditor has concluded that</w:t>
            </w:r>
            <w:r w:rsidRPr="006554C5">
              <w:rPr>
                <w:rFonts w:cs="Arial"/>
              </w:rPr>
              <w:t xml:space="preserve"> it is inappropriate to prepare financial statements on a going concern basis of accounting </w:t>
            </w:r>
            <w:r>
              <w:rPr>
                <w:rFonts w:cs="Arial"/>
              </w:rPr>
              <w:t>and, as such, the matter above is material and pervasive to the financial statements</w:t>
            </w:r>
            <w:r w:rsidR="00AD00C0">
              <w:rPr>
                <w:rFonts w:cs="Arial"/>
              </w:rPr>
              <w:t xml:space="preserve"> and a modified</w:t>
            </w:r>
            <w:r w:rsidRPr="006554C5">
              <w:rPr>
                <w:rFonts w:cs="Arial"/>
              </w:rPr>
              <w:t xml:space="preserve"> (</w:t>
            </w:r>
            <w:r w:rsidR="001C45A3">
              <w:rPr>
                <w:rFonts w:cs="Arial"/>
              </w:rPr>
              <w:t>i.e.</w:t>
            </w:r>
            <w:r w:rsidRPr="006554C5">
              <w:rPr>
                <w:rFonts w:cs="Arial"/>
              </w:rPr>
              <w:t xml:space="preserve"> </w:t>
            </w:r>
            <w:r w:rsidR="00AD00C0">
              <w:rPr>
                <w:rFonts w:cs="Arial"/>
              </w:rPr>
              <w:t>“</w:t>
            </w:r>
            <w:r w:rsidRPr="006554C5">
              <w:rPr>
                <w:rFonts w:cs="Arial"/>
              </w:rPr>
              <w:t>adverse</w:t>
            </w:r>
            <w:r w:rsidR="00AD00C0">
              <w:rPr>
                <w:rFonts w:cs="Arial"/>
              </w:rPr>
              <w:t>”)</w:t>
            </w:r>
            <w:r w:rsidRPr="006554C5">
              <w:rPr>
                <w:rFonts w:cs="Arial"/>
              </w:rPr>
              <w:t xml:space="preserve"> opinion is appropriate</w:t>
            </w:r>
            <w:r w:rsidR="00AD00C0">
              <w:rPr>
                <w:rFonts w:cs="Arial"/>
              </w:rPr>
              <w:t xml:space="preserve"> based on the audit evidence obtained</w:t>
            </w:r>
            <w:r w:rsidR="00164123">
              <w:rPr>
                <w:rFonts w:cs="Arial"/>
              </w:rPr>
              <w:t>.</w:t>
            </w:r>
          </w:p>
          <w:p w14:paraId="1F23E89A" w14:textId="00430F7B" w:rsidR="00F63C41" w:rsidRPr="006554C5" w:rsidRDefault="00F63C41" w:rsidP="00555923">
            <w:pPr>
              <w:pStyle w:val="ListParagraph"/>
              <w:numPr>
                <w:ilvl w:val="0"/>
                <w:numId w:val="17"/>
              </w:numPr>
              <w:spacing w:before="0" w:after="120" w:line="312" w:lineRule="auto"/>
              <w:rPr>
                <w:rFonts w:cs="Arial"/>
                <w:bCs/>
              </w:rPr>
            </w:pPr>
            <w:r w:rsidRPr="006554C5">
              <w:rPr>
                <w:rFonts w:cs="Arial"/>
              </w:rPr>
              <w:t xml:space="preserve">Reportable irregularity identified and reported in terms of section 45 of the APA. Reportable irregularity does </w:t>
            </w:r>
            <w:r w:rsidR="00791C0D">
              <w:rPr>
                <w:rFonts w:cs="Arial"/>
              </w:rPr>
              <w:t>not</w:t>
            </w:r>
            <w:r w:rsidRPr="006554C5">
              <w:rPr>
                <w:rFonts w:cs="Arial"/>
              </w:rPr>
              <w:t xml:space="preserve"> affect the fair presentation of the financial statements. Report on other legal and regulatory requirements</w:t>
            </w:r>
            <w:r w:rsidR="00164123">
              <w:rPr>
                <w:rFonts w:cs="Arial"/>
              </w:rPr>
              <w:t>.</w:t>
            </w:r>
          </w:p>
        </w:tc>
      </w:tr>
    </w:tbl>
    <w:p w14:paraId="57780D5E" w14:textId="77777777" w:rsidR="00115BC4" w:rsidRPr="006554C5" w:rsidRDefault="00115BC4" w:rsidP="00115BC4">
      <w:pPr>
        <w:spacing w:line="312" w:lineRule="auto"/>
        <w:rPr>
          <w:rFonts w:ascii="Arial" w:hAnsi="Arial" w:cs="Arial"/>
        </w:rPr>
      </w:pPr>
    </w:p>
    <w:p w14:paraId="33A5A817" w14:textId="77777777" w:rsidR="00115BC4" w:rsidRPr="006554C5" w:rsidRDefault="00115BC4" w:rsidP="00115BC4">
      <w:pPr>
        <w:spacing w:line="312" w:lineRule="auto"/>
        <w:jc w:val="center"/>
        <w:rPr>
          <w:rFonts w:ascii="Arial" w:hAnsi="Arial" w:cs="Arial"/>
          <w:bCs/>
        </w:rPr>
      </w:pPr>
      <w:r w:rsidRPr="006554C5">
        <w:rPr>
          <w:rFonts w:ascii="Arial" w:hAnsi="Arial" w:cs="Arial"/>
          <w:b/>
        </w:rPr>
        <w:t>Independent Auditor’s Report</w:t>
      </w:r>
    </w:p>
    <w:p w14:paraId="752E4522" w14:textId="77777777" w:rsidR="00115BC4" w:rsidRPr="006554C5" w:rsidRDefault="00115BC4" w:rsidP="00115BC4">
      <w:pPr>
        <w:spacing w:line="312" w:lineRule="auto"/>
        <w:rPr>
          <w:rFonts w:ascii="Arial" w:hAnsi="Arial" w:cs="Arial"/>
        </w:rPr>
      </w:pPr>
    </w:p>
    <w:p w14:paraId="0B1F0DD5" w14:textId="77777777" w:rsidR="00115BC4" w:rsidRPr="006554C5" w:rsidRDefault="00115BC4" w:rsidP="00115BC4">
      <w:pPr>
        <w:spacing w:line="312" w:lineRule="auto"/>
        <w:rPr>
          <w:rFonts w:ascii="Arial" w:hAnsi="Arial" w:cs="Arial"/>
          <w:i/>
        </w:rPr>
      </w:pPr>
      <w:r w:rsidRPr="006554C5">
        <w:rPr>
          <w:rFonts w:ascii="Arial" w:hAnsi="Arial" w:cs="Arial"/>
          <w:i/>
        </w:rPr>
        <w:t xml:space="preserve">To the Shareholders of ABC </w:t>
      </w:r>
      <w:r w:rsidR="00727520" w:rsidRPr="006554C5">
        <w:rPr>
          <w:rFonts w:ascii="Arial" w:hAnsi="Arial" w:cs="Arial"/>
          <w:i/>
        </w:rPr>
        <w:t xml:space="preserve">Proprietary </w:t>
      </w:r>
      <w:r w:rsidRPr="006554C5">
        <w:rPr>
          <w:rFonts w:ascii="Arial" w:hAnsi="Arial" w:cs="Arial"/>
          <w:i/>
        </w:rPr>
        <w:t>Limited</w:t>
      </w:r>
    </w:p>
    <w:p w14:paraId="41626E2F" w14:textId="77777777" w:rsidR="001B09D5" w:rsidRPr="006554C5" w:rsidRDefault="001B09D5" w:rsidP="006F5E31">
      <w:pPr>
        <w:spacing w:line="312" w:lineRule="auto"/>
        <w:rPr>
          <w:rFonts w:ascii="Arial" w:hAnsi="Arial" w:cs="Arial"/>
          <w:i/>
          <w:lang w:val="en-ZA" w:eastAsia="en-US"/>
        </w:rPr>
      </w:pPr>
      <w:r w:rsidRPr="006554C5">
        <w:rPr>
          <w:rFonts w:ascii="Arial" w:hAnsi="Arial" w:cs="Arial"/>
          <w:b/>
        </w:rPr>
        <w:t>Report on the Audit of the Financial Statements</w:t>
      </w:r>
    </w:p>
    <w:p w14:paraId="7829D7B0" w14:textId="77777777" w:rsidR="00115BC4" w:rsidRPr="006554C5" w:rsidRDefault="00115BC4" w:rsidP="00115BC4">
      <w:pPr>
        <w:pStyle w:val="Default"/>
        <w:spacing w:after="120" w:line="312" w:lineRule="auto"/>
        <w:rPr>
          <w:rFonts w:ascii="Arial" w:hAnsi="Arial" w:cs="Arial"/>
          <w:i/>
          <w:sz w:val="22"/>
          <w:szCs w:val="22"/>
          <w:lang w:val="en-ZA" w:eastAsia="en-US"/>
        </w:rPr>
      </w:pPr>
      <w:r w:rsidRPr="006554C5">
        <w:rPr>
          <w:rFonts w:ascii="Arial" w:hAnsi="Arial" w:cs="Arial"/>
          <w:i/>
          <w:sz w:val="22"/>
          <w:szCs w:val="22"/>
          <w:lang w:val="en-ZA" w:eastAsia="en-US"/>
        </w:rPr>
        <w:t>Adverse Opinion</w:t>
      </w:r>
    </w:p>
    <w:p w14:paraId="78447A3D" w14:textId="77777777" w:rsidR="00115BC4" w:rsidRPr="006554C5" w:rsidRDefault="00115BC4" w:rsidP="00115BC4">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 financial statements of ABC</w:t>
      </w:r>
      <w:r w:rsidR="00727520" w:rsidRPr="006554C5">
        <w:rPr>
          <w:rFonts w:ascii="Arial" w:eastAsia="Times New Roman" w:hAnsi="Arial" w:cs="Arial"/>
          <w:color w:val="000000"/>
          <w:sz w:val="22"/>
          <w:szCs w:val="22"/>
          <w:lang w:val="en-ZA" w:eastAsia="en-ZA"/>
        </w:rPr>
        <w:t xml:space="preserve"> 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statement of</w:t>
      </w:r>
      <w:r w:rsidR="00D81FC0" w:rsidRPr="006554C5">
        <w:rPr>
          <w:rFonts w:ascii="Arial" w:eastAsia="Times New Roman" w:hAnsi="Arial" w:cs="Arial"/>
          <w:color w:val="000000"/>
          <w:sz w:val="22"/>
          <w:szCs w:val="22"/>
          <w:lang w:val="en-ZA" w:eastAsia="en-ZA"/>
        </w:rPr>
        <w:t xml:space="preserve"> profit or loss and other</w:t>
      </w:r>
      <w:r w:rsidRPr="006554C5">
        <w:rPr>
          <w:rFonts w:ascii="Arial" w:eastAsia="Times New Roman" w:hAnsi="Arial" w:cs="Arial"/>
          <w:color w:val="000000"/>
          <w:sz w:val="22"/>
          <w:szCs w:val="22"/>
          <w:lang w:val="en-ZA" w:eastAsia="en-ZA"/>
        </w:rPr>
        <w:t xml:space="preserve"> comprehensive income, statement of changes in equity and statement of cash flows for the year then ended, and notes to the financial statements, including a summary of significant accounting policies. </w:t>
      </w:r>
    </w:p>
    <w:p w14:paraId="3B14B966" w14:textId="709E3785" w:rsidR="00115BC4" w:rsidRPr="006554C5" w:rsidRDefault="00115BC4" w:rsidP="00A85879">
      <w:pPr>
        <w:pStyle w:val="ac-01"/>
        <w:tabs>
          <w:tab w:val="left" w:pos="8505"/>
        </w:tabs>
        <w:spacing w:after="120" w:line="312" w:lineRule="auto"/>
        <w:ind w:right="6"/>
        <w:jc w:val="both"/>
        <w:rPr>
          <w:rFonts w:ascii="Arial" w:hAnsi="Arial" w:cs="Arial"/>
          <w:i/>
        </w:rPr>
      </w:pPr>
      <w:r w:rsidRPr="006554C5">
        <w:rPr>
          <w:rFonts w:ascii="Arial" w:hAnsi="Arial" w:cs="Arial"/>
          <w:sz w:val="22"/>
          <w:szCs w:val="22"/>
        </w:rPr>
        <w:lastRenderedPageBreak/>
        <w:t xml:space="preserve">In our opinion, because of the significance of the matter </w:t>
      </w:r>
      <w:r w:rsidR="003B0949" w:rsidRPr="006554C5">
        <w:rPr>
          <w:rFonts w:ascii="Arial" w:hAnsi="Arial" w:cs="Arial"/>
          <w:sz w:val="22"/>
          <w:szCs w:val="22"/>
        </w:rPr>
        <w:t>described</w:t>
      </w:r>
      <w:r w:rsidR="00137783" w:rsidRPr="006554C5">
        <w:rPr>
          <w:rFonts w:ascii="Arial" w:hAnsi="Arial" w:cs="Arial"/>
          <w:sz w:val="22"/>
          <w:szCs w:val="22"/>
        </w:rPr>
        <w:t xml:space="preserve"> </w:t>
      </w:r>
      <w:r w:rsidRPr="006554C5">
        <w:rPr>
          <w:rFonts w:ascii="Arial" w:hAnsi="Arial" w:cs="Arial"/>
          <w:sz w:val="22"/>
          <w:szCs w:val="22"/>
        </w:rPr>
        <w:t>in the Basis for Adverse Opinion section of our report, the financial statements do not present fairly the financial position of ABC</w:t>
      </w:r>
      <w:r w:rsidR="00727520"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6465BC" w14:paraId="11A5CBC9" w14:textId="77777777" w:rsidTr="006465BC">
        <w:tc>
          <w:tcPr>
            <w:tcW w:w="8495" w:type="dxa"/>
          </w:tcPr>
          <w:p w14:paraId="0AD70610" w14:textId="32C92150" w:rsidR="008D7250" w:rsidRDefault="008D7250" w:rsidP="008D7250">
            <w:pPr>
              <w:widowControl/>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76103C92" w14:textId="18D77686" w:rsidR="008D7250" w:rsidRDefault="008D7250" w:rsidP="008D7250">
            <w:pPr>
              <w:widowControl/>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w:t>
            </w:r>
            <w:r>
              <w:rPr>
                <w:rFonts w:ascii="Arial" w:eastAsia="Times New Roman" w:hAnsi="Arial" w:cs="Arial"/>
                <w:i/>
                <w:color w:val="000000"/>
                <w:lang w:val="en-ZA" w:eastAsia="en-ZA"/>
              </w:rPr>
              <w:t xml:space="preserve"> Adverse</w:t>
            </w:r>
            <w:r w:rsidRPr="001B1DBA">
              <w:rPr>
                <w:rFonts w:ascii="Arial" w:eastAsia="Times New Roman" w:hAnsi="Arial" w:cs="Arial"/>
                <w:i/>
                <w:color w:val="000000"/>
                <w:lang w:val="en-ZA" w:eastAsia="en-ZA"/>
              </w:rPr>
              <w:t xml:space="preserve"> Opinion</w:t>
            </w:r>
          </w:p>
          <w:p w14:paraId="1CEAB4C5" w14:textId="4F09BD5A" w:rsidR="008D7250" w:rsidRPr="00435ECD" w:rsidRDefault="00AE694E" w:rsidP="008D7250">
            <w:pPr>
              <w:widowControl/>
              <w:tabs>
                <w:tab w:val="left" w:pos="8505"/>
              </w:tabs>
              <w:spacing w:line="312" w:lineRule="auto"/>
              <w:rPr>
                <w:rFonts w:ascii="Arial" w:eastAsia="Times New Roman" w:hAnsi="Arial" w:cs="Arial"/>
                <w:color w:val="000000"/>
                <w:lang w:val="en-ZA" w:eastAsia="en-ZA"/>
              </w:rPr>
            </w:pPr>
            <w:r w:rsidRPr="006554C5">
              <w:rPr>
                <w:rFonts w:ascii="Arial" w:hAnsi="Arial" w:cs="Arial"/>
              </w:rPr>
              <w:t xml:space="preserve">The company incurred a net loss for the year ended 31 December 20X1 of </w:t>
            </w:r>
            <w:proofErr w:type="spellStart"/>
            <w:r>
              <w:rPr>
                <w:rFonts w:ascii="Arial" w:hAnsi="Arial" w:cs="Arial"/>
              </w:rPr>
              <w:t>Rxxx</w:t>
            </w:r>
            <w:proofErr w:type="spellEnd"/>
            <w:r>
              <w:rPr>
                <w:rFonts w:ascii="Arial" w:hAnsi="Arial" w:cs="Arial"/>
              </w:rPr>
              <w:t xml:space="preserve"> </w:t>
            </w:r>
            <w:r w:rsidRPr="00DC5ACD">
              <w:rPr>
                <w:rFonts w:ascii="Arial" w:hAnsi="Arial" w:cs="Arial"/>
              </w:rPr>
              <w:t xml:space="preserve">(20X0: </w:t>
            </w:r>
            <w:proofErr w:type="spellStart"/>
            <w:r w:rsidRPr="00DC5ACD">
              <w:rPr>
                <w:rFonts w:ascii="Arial" w:hAnsi="Arial" w:cs="Arial"/>
              </w:rPr>
              <w:t>Rxxx</w:t>
            </w:r>
            <w:proofErr w:type="spellEnd"/>
            <w:r w:rsidRPr="00DC5ACD">
              <w:rPr>
                <w:rFonts w:ascii="Arial" w:hAnsi="Arial" w:cs="Arial"/>
              </w:rPr>
              <w:t>)</w:t>
            </w:r>
            <w:r w:rsidRPr="006554C5">
              <w:rPr>
                <w:rFonts w:ascii="Arial" w:hAnsi="Arial" w:cs="Arial"/>
              </w:rPr>
              <w:t xml:space="preserve"> and, as at that date its total liabilities exceeded its total assets by </w:t>
            </w:r>
            <w:proofErr w:type="spellStart"/>
            <w:r>
              <w:rPr>
                <w:rFonts w:ascii="Arial" w:hAnsi="Arial" w:cs="Arial"/>
              </w:rPr>
              <w:t>Rxxx</w:t>
            </w:r>
            <w:proofErr w:type="spellEnd"/>
            <w:r>
              <w:rPr>
                <w:rFonts w:ascii="Arial" w:hAnsi="Arial" w:cs="Arial"/>
              </w:rPr>
              <w:t xml:space="preserve"> </w:t>
            </w:r>
            <w:r w:rsidRPr="00DC5ACD">
              <w:rPr>
                <w:rFonts w:ascii="Arial" w:hAnsi="Arial" w:cs="Arial"/>
              </w:rPr>
              <w:t xml:space="preserve">(20X0: </w:t>
            </w:r>
            <w:proofErr w:type="spellStart"/>
            <w:r w:rsidRPr="00DC5ACD">
              <w:rPr>
                <w:rFonts w:ascii="Arial" w:hAnsi="Arial" w:cs="Arial"/>
              </w:rPr>
              <w:t>Rxxx</w:t>
            </w:r>
            <w:proofErr w:type="spellEnd"/>
            <w:r w:rsidRPr="00DC5ACD">
              <w:rPr>
                <w:rFonts w:ascii="Arial" w:hAnsi="Arial" w:cs="Arial"/>
              </w:rPr>
              <w:t>)</w:t>
            </w:r>
            <w:r w:rsidRPr="006554C5">
              <w:rPr>
                <w:rFonts w:ascii="Arial" w:hAnsi="Arial" w:cs="Arial"/>
              </w:rPr>
              <w:t>.  Subsequent to year-end, the company has ceased trading and is in the process of realising its assets and settling its liabilities.  No arrangement has been made to settle the remaining liabilities of the company in the event that the proceeds of the realised assets are insufficient to meet all liabilities. The financial statements are prepared on the going concern basis which, in our judgement, is inappropriate in these circumstances.</w:t>
            </w:r>
          </w:p>
          <w:p w14:paraId="185F0DEC" w14:textId="39A11202" w:rsidR="006465BC" w:rsidRPr="00221132" w:rsidRDefault="008D7250" w:rsidP="00115BC4">
            <w:pPr>
              <w:widowControl/>
              <w:tabs>
                <w:tab w:val="left" w:pos="8505"/>
              </w:tabs>
              <w:spacing w:line="312" w:lineRule="auto"/>
              <w:rPr>
                <w:rFonts w:ascii="Arial" w:hAnsi="Arial" w:cs="Arial"/>
                <w:lang w:val="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017B13">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6D2956">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172C7B">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172C7B">
              <w:rPr>
                <w:rFonts w:ascii="Arial" w:hAnsi="Arial" w:cs="Arial"/>
              </w:rPr>
              <w:t>T</w:t>
            </w:r>
            <w:r w:rsidR="00813B33" w:rsidRPr="00837E6C">
              <w:rPr>
                <w:rFonts w:ascii="Arial" w:hAnsi="Arial" w:cs="Arial"/>
              </w:rPr>
              <w:t>he IRBA Code</w:t>
            </w:r>
            <w:r w:rsidR="00172C7B">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172C7B">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172C7B">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172C7B">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00EF5373" w:rsidRPr="006554C5">
              <w:rPr>
                <w:rFonts w:ascii="Arial" w:eastAsia="Times New Roman" w:hAnsi="Arial" w:cs="Arial"/>
                <w:color w:val="000000"/>
                <w:lang w:val="en-ZA" w:eastAsia="en-ZA"/>
              </w:rPr>
              <w:t>We believe that the audit evidence we have obtained is sufficient and appropriate to provide a basis for our adverse opinion.</w:t>
            </w:r>
          </w:p>
        </w:tc>
      </w:tr>
    </w:tbl>
    <w:p w14:paraId="5A50DF3A" w14:textId="77777777" w:rsidR="006465BC" w:rsidRDefault="006465BC" w:rsidP="00115BC4">
      <w:pPr>
        <w:widowControl/>
        <w:tabs>
          <w:tab w:val="left" w:pos="8505"/>
        </w:tabs>
        <w:spacing w:line="312" w:lineRule="auto"/>
        <w:rPr>
          <w:rFonts w:ascii="Arial" w:hAnsi="Arial" w:cs="Arial"/>
        </w:rPr>
      </w:pPr>
    </w:p>
    <w:tbl>
      <w:tblPr>
        <w:tblStyle w:val="TableGrid"/>
        <w:tblW w:w="0" w:type="auto"/>
        <w:tblLook w:val="04A0" w:firstRow="1" w:lastRow="0" w:firstColumn="1" w:lastColumn="0" w:noHBand="0" w:noVBand="1"/>
      </w:tblPr>
      <w:tblGrid>
        <w:gridCol w:w="8495"/>
      </w:tblGrid>
      <w:tr w:rsidR="006465BC" w14:paraId="0BFBE708" w14:textId="77777777" w:rsidTr="006465BC">
        <w:tc>
          <w:tcPr>
            <w:tcW w:w="8495" w:type="dxa"/>
          </w:tcPr>
          <w:p w14:paraId="72260FE6" w14:textId="6D9E4F6E" w:rsidR="00AE694E" w:rsidRPr="0031133C" w:rsidRDefault="00AE694E" w:rsidP="00AE694E">
            <w:pPr>
              <w:keepNext/>
              <w:tabs>
                <w:tab w:val="left" w:pos="8505"/>
              </w:tabs>
              <w:spacing w:line="312" w:lineRule="auto"/>
              <w:rPr>
                <w:rFonts w:ascii="Arial" w:hAnsi="Arial" w:cs="Arial"/>
                <w:b/>
              </w:rPr>
            </w:pPr>
            <w:r w:rsidRPr="0031133C">
              <w:rPr>
                <w:rFonts w:ascii="Arial" w:hAnsi="Arial" w:cs="Arial"/>
                <w:b/>
              </w:rPr>
              <w:lastRenderedPageBreak/>
              <w:t xml:space="preserve">[For audits of financial statements for financial periods beginning on or after 15 June 2019] </w:t>
            </w:r>
            <w:r w:rsidRPr="0031133C">
              <w:rPr>
                <w:rFonts w:ascii="Arial" w:hAnsi="Arial" w:cs="Arial"/>
              </w:rPr>
              <w:t>[Delete block if not applicable]</w:t>
            </w:r>
          </w:p>
          <w:p w14:paraId="112EB344" w14:textId="0135D2F8" w:rsidR="00AE694E" w:rsidRDefault="00AE694E" w:rsidP="00AE694E">
            <w:pPr>
              <w:widowControl/>
              <w:tabs>
                <w:tab w:val="left" w:pos="8505"/>
              </w:tabs>
              <w:spacing w:line="312" w:lineRule="auto"/>
              <w:rPr>
                <w:rFonts w:ascii="Arial" w:eastAsia="Times New Roman" w:hAnsi="Arial" w:cs="Arial"/>
                <w:b/>
                <w:color w:val="000000"/>
                <w:lang w:val="en-ZA" w:eastAsia="en-ZA"/>
              </w:rPr>
            </w:pPr>
            <w:r w:rsidRPr="0031133C">
              <w:rPr>
                <w:rFonts w:ascii="Arial" w:hAnsi="Arial" w:cs="Arial"/>
                <w:i/>
              </w:rPr>
              <w:t xml:space="preserve">Basis for </w:t>
            </w:r>
            <w:r>
              <w:rPr>
                <w:rFonts w:ascii="Arial" w:hAnsi="Arial" w:cs="Arial"/>
                <w:i/>
              </w:rPr>
              <w:t xml:space="preserve">Adverse </w:t>
            </w:r>
            <w:r w:rsidRPr="0031133C">
              <w:rPr>
                <w:rFonts w:ascii="Arial" w:hAnsi="Arial" w:cs="Arial"/>
                <w:i/>
              </w:rPr>
              <w:t>Opinion</w:t>
            </w:r>
          </w:p>
          <w:p w14:paraId="08C5460B" w14:textId="00C4CF26" w:rsidR="00A85879" w:rsidRDefault="006465BC" w:rsidP="00F30DBF">
            <w:pPr>
              <w:widowControl/>
              <w:tabs>
                <w:tab w:val="left" w:pos="8505"/>
              </w:tabs>
              <w:spacing w:line="312" w:lineRule="auto"/>
              <w:rPr>
                <w:rFonts w:ascii="Arial" w:eastAsia="Times New Roman" w:hAnsi="Arial" w:cs="Arial"/>
                <w:color w:val="000000"/>
                <w:lang w:eastAsia="en-ZA"/>
              </w:rPr>
            </w:pPr>
            <w:r w:rsidRPr="006554C5">
              <w:rPr>
                <w:rFonts w:ascii="Arial" w:hAnsi="Arial" w:cs="Arial"/>
              </w:rPr>
              <w:t xml:space="preserve">The company incurred a net loss for the year ended 31 December 20X1 of </w:t>
            </w:r>
            <w:proofErr w:type="spellStart"/>
            <w:r>
              <w:rPr>
                <w:rFonts w:ascii="Arial" w:hAnsi="Arial" w:cs="Arial"/>
              </w:rPr>
              <w:t>Rxxx</w:t>
            </w:r>
            <w:proofErr w:type="spellEnd"/>
            <w:r>
              <w:rPr>
                <w:rFonts w:ascii="Arial" w:hAnsi="Arial" w:cs="Arial"/>
              </w:rPr>
              <w:t xml:space="preserve"> </w:t>
            </w:r>
            <w:r w:rsidRPr="00DC5ACD">
              <w:rPr>
                <w:rFonts w:ascii="Arial" w:hAnsi="Arial" w:cs="Arial"/>
              </w:rPr>
              <w:t xml:space="preserve">(20X0: </w:t>
            </w:r>
            <w:proofErr w:type="spellStart"/>
            <w:r w:rsidRPr="00DC5ACD">
              <w:rPr>
                <w:rFonts w:ascii="Arial" w:hAnsi="Arial" w:cs="Arial"/>
              </w:rPr>
              <w:t>Rxxx</w:t>
            </w:r>
            <w:proofErr w:type="spellEnd"/>
            <w:r w:rsidRPr="00DC5ACD">
              <w:rPr>
                <w:rFonts w:ascii="Arial" w:hAnsi="Arial" w:cs="Arial"/>
              </w:rPr>
              <w:t>)</w:t>
            </w:r>
            <w:r w:rsidRPr="006554C5">
              <w:rPr>
                <w:rFonts w:ascii="Arial" w:hAnsi="Arial" w:cs="Arial"/>
              </w:rPr>
              <w:t xml:space="preserve"> and, as at that date its total liabilities exceeded its total assets by </w:t>
            </w:r>
            <w:proofErr w:type="spellStart"/>
            <w:r>
              <w:rPr>
                <w:rFonts w:ascii="Arial" w:hAnsi="Arial" w:cs="Arial"/>
              </w:rPr>
              <w:t>Rxxx</w:t>
            </w:r>
            <w:proofErr w:type="spellEnd"/>
            <w:r>
              <w:rPr>
                <w:rFonts w:ascii="Arial" w:hAnsi="Arial" w:cs="Arial"/>
              </w:rPr>
              <w:t xml:space="preserve"> </w:t>
            </w:r>
            <w:r w:rsidRPr="00DC5ACD">
              <w:rPr>
                <w:rFonts w:ascii="Arial" w:hAnsi="Arial" w:cs="Arial"/>
              </w:rPr>
              <w:t xml:space="preserve">(20X0: </w:t>
            </w:r>
            <w:proofErr w:type="spellStart"/>
            <w:r w:rsidRPr="00DC5ACD">
              <w:rPr>
                <w:rFonts w:ascii="Arial" w:hAnsi="Arial" w:cs="Arial"/>
              </w:rPr>
              <w:t>Rxxx</w:t>
            </w:r>
            <w:proofErr w:type="spellEnd"/>
            <w:r w:rsidRPr="00DC5ACD">
              <w:rPr>
                <w:rFonts w:ascii="Arial" w:hAnsi="Arial" w:cs="Arial"/>
              </w:rPr>
              <w:t>)</w:t>
            </w:r>
            <w:r w:rsidRPr="006554C5">
              <w:rPr>
                <w:rFonts w:ascii="Arial" w:hAnsi="Arial" w:cs="Arial"/>
              </w:rPr>
              <w:t>.  Subsequent to year-end, the company has ceased trading and is in the process of realising its assets and settling its liabilities.  No arrangement has been made to settle the remaining liabilities of the company in the event that the proceeds of the realised assets are insufficient to meet all liabilities. The financial statements are prepared on the going concern basis which, in our judgement, is inappropriate in these circumstances.</w:t>
            </w:r>
          </w:p>
          <w:p w14:paraId="40515A24" w14:textId="5764C806" w:rsidR="006465BC" w:rsidRDefault="00F30DBF" w:rsidP="00F30DBF">
            <w:pPr>
              <w:widowControl/>
              <w:tabs>
                <w:tab w:val="left" w:pos="8505"/>
              </w:tabs>
              <w:spacing w:line="312" w:lineRule="auto"/>
              <w:rPr>
                <w:rFonts w:ascii="Arial" w:hAnsi="Arial" w:cs="Arial"/>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017B13">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B510E4">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 opinion.</w:t>
            </w:r>
          </w:p>
        </w:tc>
      </w:tr>
    </w:tbl>
    <w:p w14:paraId="74C0B331" w14:textId="0924B7B4" w:rsidR="009F173A" w:rsidRPr="006554C5" w:rsidRDefault="00115BC4" w:rsidP="00115BC4">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 </w:t>
      </w:r>
    </w:p>
    <w:p w14:paraId="6910D3EA" w14:textId="77777777" w:rsidR="00115BC4" w:rsidRPr="006554C5" w:rsidRDefault="00115BC4" w:rsidP="00221132">
      <w:pPr>
        <w:widowControl/>
        <w:tabs>
          <w:tab w:val="left" w:pos="8505"/>
        </w:tabs>
        <w:spacing w:line="312" w:lineRule="auto"/>
        <w:rPr>
          <w:rFonts w:ascii="Arial" w:hAnsi="Arial" w:cs="Arial"/>
          <w:i/>
        </w:rPr>
      </w:pPr>
      <w:r w:rsidRPr="006554C5">
        <w:rPr>
          <w:rFonts w:ascii="Arial" w:hAnsi="Arial" w:cs="Arial"/>
          <w:i/>
        </w:rPr>
        <w:t>Other Information</w:t>
      </w:r>
    </w:p>
    <w:p w14:paraId="459EB763" w14:textId="6359FBF8" w:rsidR="00115BC4" w:rsidRPr="006554C5" w:rsidRDefault="00115BC4" w:rsidP="00115BC4">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727520" w:rsidRPr="006554C5">
        <w:rPr>
          <w:rFonts w:ascii="Arial" w:eastAsia="Times New Roman" w:hAnsi="Arial" w:cs="Arial"/>
          <w:color w:val="000000"/>
          <w:lang w:val="en-ZA" w:eastAsia="en-ZA"/>
        </w:rPr>
        <w:t>The other information comprises</w:t>
      </w:r>
      <w:r w:rsidR="0021684B">
        <w:rPr>
          <w:rFonts w:ascii="Arial" w:eastAsia="Times New Roman" w:hAnsi="Arial" w:cs="Arial"/>
          <w:color w:val="000000"/>
          <w:lang w:val="en-ZA" w:eastAsia="en-ZA"/>
        </w:rPr>
        <w:t xml:space="preserve"> </w:t>
      </w:r>
      <w:r w:rsidR="0021684B" w:rsidRPr="009C4487">
        <w:rPr>
          <w:rFonts w:ascii="Arial" w:eastAsia="Times New Roman" w:hAnsi="Arial" w:cs="Arial"/>
          <w:color w:val="000000"/>
          <w:lang w:val="af-ZA" w:eastAsia="en-ZA"/>
        </w:rPr>
        <w:t xml:space="preserve">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00727520" w:rsidRPr="006554C5">
        <w:rPr>
          <w:rFonts w:ascii="Arial" w:eastAsia="Times New Roman" w:hAnsi="Arial" w:cs="Arial"/>
          <w:color w:val="000000"/>
          <w:lang w:val="en-ZA" w:eastAsia="en-ZA"/>
        </w:rPr>
        <w:t xml:space="preserve"> the Directors’ Report as required by the Companies Act of South Africa. </w:t>
      </w:r>
      <w:r w:rsidR="000271A8" w:rsidRPr="006554C5">
        <w:rPr>
          <w:rFonts w:ascii="Arial" w:eastAsia="Times New Roman" w:hAnsi="Arial" w:cs="Arial"/>
          <w:iCs/>
          <w:color w:val="000000"/>
          <w:lang w:val="en-ZA" w:eastAsia="en-ZA"/>
        </w:rPr>
        <w:t>The o</w:t>
      </w:r>
      <w:r w:rsidR="00727520" w:rsidRPr="006554C5">
        <w:rPr>
          <w:rFonts w:ascii="Arial" w:eastAsia="Times New Roman" w:hAnsi="Arial" w:cs="Arial"/>
          <w:iCs/>
          <w:color w:val="000000"/>
          <w:lang w:val="en-ZA" w:eastAsia="en-ZA"/>
        </w:rPr>
        <w:t>ther information does not include the financial statements and our auditor’s report thereon</w:t>
      </w:r>
      <w:r w:rsidR="00727520" w:rsidRPr="006554C5">
        <w:rPr>
          <w:rFonts w:ascii="Arial" w:eastAsia="Times New Roman" w:hAnsi="Arial" w:cs="Arial"/>
          <w:color w:val="000000"/>
          <w:lang w:val="en-ZA" w:eastAsia="en-ZA"/>
        </w:rPr>
        <w:t>.</w:t>
      </w:r>
      <w:r w:rsidRPr="006554C5">
        <w:rPr>
          <w:rFonts w:ascii="Arial" w:eastAsia="Times New Roman" w:hAnsi="Arial" w:cs="Arial"/>
          <w:color w:val="000000"/>
          <w:lang w:val="en-ZA" w:eastAsia="en-ZA"/>
        </w:rPr>
        <w:t xml:space="preserve"> </w:t>
      </w:r>
    </w:p>
    <w:p w14:paraId="74EE22B5" w14:textId="77777777" w:rsidR="00115BC4" w:rsidRPr="006554C5" w:rsidRDefault="00115BC4" w:rsidP="00115BC4">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6EB68079" w14:textId="77777777" w:rsidR="00115BC4" w:rsidRPr="006554C5" w:rsidRDefault="00115BC4" w:rsidP="00115BC4">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t>
      </w:r>
      <w:r w:rsidR="008753FD" w:rsidRPr="006554C5">
        <w:rPr>
          <w:rFonts w:ascii="Arial" w:hAnsi="Arial" w:cs="Arial"/>
        </w:rPr>
        <w:t xml:space="preserve">As described in the </w:t>
      </w:r>
      <w:r w:rsidR="008753FD" w:rsidRPr="006554C5">
        <w:rPr>
          <w:rFonts w:ascii="Arial" w:hAnsi="Arial" w:cs="Arial"/>
          <w:i/>
          <w:iCs/>
        </w:rPr>
        <w:t xml:space="preserve">Basis for Adverse Opinion </w:t>
      </w:r>
      <w:r w:rsidR="008753FD" w:rsidRPr="006554C5">
        <w:rPr>
          <w:rFonts w:ascii="Arial" w:hAnsi="Arial" w:cs="Arial"/>
        </w:rPr>
        <w:t xml:space="preserve">section above, </w:t>
      </w:r>
      <w:r w:rsidR="008B73DA" w:rsidRPr="006554C5">
        <w:rPr>
          <w:rFonts w:ascii="Arial" w:hAnsi="Arial" w:cs="Arial"/>
        </w:rPr>
        <w:lastRenderedPageBreak/>
        <w:t>in our judgement, it is inappropriate to prepare the financial statements on the going concern basis</w:t>
      </w:r>
      <w:r w:rsidR="008753FD" w:rsidRPr="006554C5">
        <w:rPr>
          <w:rFonts w:ascii="Arial" w:hAnsi="Arial" w:cs="Arial"/>
        </w:rPr>
        <w:t xml:space="preserve">.  We have concluded that the other information is materially misstated for the same reason with respect to the amounts or other items in the Directors’ Report affected by </w:t>
      </w:r>
      <w:r w:rsidR="008B73DA" w:rsidRPr="006554C5">
        <w:rPr>
          <w:rFonts w:ascii="Arial" w:hAnsi="Arial" w:cs="Arial"/>
        </w:rPr>
        <w:t>this matter</w:t>
      </w:r>
      <w:r w:rsidR="008753FD" w:rsidRPr="006554C5">
        <w:rPr>
          <w:rFonts w:ascii="Arial" w:hAnsi="Arial" w:cs="Arial"/>
        </w:rPr>
        <w:t>.</w:t>
      </w:r>
      <w:r w:rsidRPr="006554C5">
        <w:rPr>
          <w:rFonts w:ascii="Arial" w:eastAsia="Times New Roman" w:hAnsi="Arial" w:cs="Arial"/>
          <w:color w:val="000000"/>
          <w:lang w:val="en-ZA" w:eastAsia="en-ZA"/>
        </w:rPr>
        <w:t xml:space="preserve"> </w:t>
      </w:r>
    </w:p>
    <w:p w14:paraId="6A6B9292" w14:textId="77777777" w:rsidR="00115BC4" w:rsidRPr="006554C5" w:rsidRDefault="00115BC4" w:rsidP="00115BC4">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3BE2EB8B" w14:textId="77777777" w:rsidR="00115BC4" w:rsidRPr="006554C5" w:rsidRDefault="00115BC4" w:rsidP="00115BC4">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0B72FAAE" w14:textId="77777777" w:rsidR="00115BC4" w:rsidRPr="006554C5" w:rsidRDefault="00115BC4" w:rsidP="00115BC4">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ha</w:t>
      </w:r>
      <w:r w:rsidR="00727520" w:rsidRPr="006554C5">
        <w:rPr>
          <w:rFonts w:ascii="Arial" w:eastAsia="Times New Roman" w:hAnsi="Arial" w:cs="Arial"/>
          <w:color w:val="000000"/>
          <w:lang w:val="en-ZA" w:eastAsia="en-ZA"/>
        </w:rPr>
        <w:t>ve</w:t>
      </w:r>
      <w:r w:rsidRPr="006554C5">
        <w:rPr>
          <w:rFonts w:ascii="Arial" w:eastAsia="Times New Roman" w:hAnsi="Arial" w:cs="Arial"/>
          <w:color w:val="000000"/>
          <w:lang w:val="en-ZA" w:eastAsia="en-ZA"/>
        </w:rPr>
        <w:t xml:space="preserve"> no realistic alternative but to do so. </w:t>
      </w:r>
    </w:p>
    <w:p w14:paraId="5507AE1D" w14:textId="77777777" w:rsidR="00115BC4" w:rsidRPr="006554C5" w:rsidRDefault="00115BC4" w:rsidP="00614633">
      <w:pPr>
        <w:pStyle w:val="ac-01"/>
        <w:keepNext/>
        <w:widowControl/>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22AF84A0" w14:textId="77777777" w:rsidR="00115BC4" w:rsidRPr="006554C5" w:rsidRDefault="00115BC4" w:rsidP="00614633">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427FABCB" w14:textId="77777777" w:rsidR="00115BC4" w:rsidRPr="006554C5" w:rsidRDefault="00115BC4" w:rsidP="00115BC4">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36EE5108" w14:textId="77777777" w:rsidR="00115BC4" w:rsidRPr="006554C5" w:rsidRDefault="00115BC4" w:rsidP="00115BC4">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6FA761EA" w14:textId="77777777" w:rsidR="00115BC4" w:rsidRPr="006554C5" w:rsidRDefault="00115BC4" w:rsidP="00115BC4">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03644F30" w14:textId="77777777" w:rsidR="00115BC4" w:rsidRPr="006554C5" w:rsidRDefault="00115BC4" w:rsidP="00115BC4">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3A3E9D9C" w14:textId="77777777" w:rsidR="00115BC4" w:rsidRPr="006554C5" w:rsidRDefault="00115BC4" w:rsidP="00115BC4">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lastRenderedPageBreak/>
        <w:t>Conclude on the appropriateness of the directors</w:t>
      </w:r>
      <w:r w:rsidR="00727520"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0F3133DB" w14:textId="77777777" w:rsidR="00115BC4" w:rsidRPr="006554C5" w:rsidRDefault="00115BC4" w:rsidP="00115BC4">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6D9F054A" w14:textId="77777777" w:rsidR="00115BC4" w:rsidRPr="006554C5" w:rsidRDefault="00115BC4" w:rsidP="00115BC4">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727520"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089AD296" w14:textId="77777777" w:rsidR="007E1D5C" w:rsidRPr="006554C5" w:rsidRDefault="007E1D5C" w:rsidP="007E1D5C">
      <w:pPr>
        <w:spacing w:line="312" w:lineRule="auto"/>
        <w:rPr>
          <w:rFonts w:ascii="Arial" w:hAnsi="Arial" w:cs="Arial"/>
        </w:rPr>
      </w:pPr>
      <w:r w:rsidRPr="006554C5">
        <w:rPr>
          <w:rFonts w:ascii="Arial" w:hAnsi="Arial" w:cs="Arial"/>
          <w:b/>
        </w:rPr>
        <w:t xml:space="preserve">Report on Other Legal and Regulatory Requirements </w:t>
      </w:r>
    </w:p>
    <w:p w14:paraId="368D6AC8" w14:textId="77777777" w:rsidR="007E1D5C" w:rsidRPr="00273C61" w:rsidRDefault="007E1D5C" w:rsidP="007E1D5C">
      <w:pPr>
        <w:spacing w:line="312" w:lineRule="auto"/>
        <w:rPr>
          <w:rFonts w:ascii="Arial" w:hAnsi="Arial" w:cs="Arial"/>
        </w:rPr>
      </w:pPr>
      <w:r w:rsidRPr="006554C5">
        <w:rPr>
          <w:rFonts w:ascii="Arial" w:hAnsi="Arial" w:cs="Arial"/>
        </w:rPr>
        <w:t>In accordance with our responsibilities in terms of sections 44(2) and 44(3) of the Auditing Profession Act, we report that we have identified a reportable irregularity in terms of the Auditing Profession Act. We have reported such matter to the Independent Regulatory Board for Auditors. [The matter pertaining to the reportable irregularity has been described in note x to the financial statements</w:t>
      </w:r>
      <w:r w:rsidRPr="001D0EA4">
        <w:rPr>
          <w:rStyle w:val="FootnoteReference"/>
          <w:rFonts w:ascii="Arial" w:hAnsi="Arial" w:cs="Arial"/>
          <w:vertAlign w:val="superscript"/>
        </w:rPr>
        <w:footnoteReference w:id="49"/>
      </w:r>
      <w:r w:rsidRPr="001D0EA4">
        <w:rPr>
          <w:rFonts w:ascii="Arial" w:hAnsi="Arial" w:cs="Arial"/>
        </w:rPr>
        <w:t>.</w:t>
      </w:r>
      <w:r w:rsidRPr="00273C61">
        <w:rPr>
          <w:rFonts w:ascii="Arial" w:hAnsi="Arial" w:cs="Arial"/>
        </w:rPr>
        <w:t>]</w:t>
      </w:r>
    </w:p>
    <w:p w14:paraId="6A464D86" w14:textId="77777777" w:rsidR="00115BC4" w:rsidRPr="006554C5" w:rsidRDefault="00115BC4" w:rsidP="00115BC4">
      <w:pPr>
        <w:spacing w:line="312" w:lineRule="auto"/>
        <w:rPr>
          <w:rFonts w:ascii="Arial" w:hAnsi="Arial" w:cs="Arial"/>
        </w:rPr>
      </w:pPr>
    </w:p>
    <w:p w14:paraId="261909D6" w14:textId="77777777" w:rsidR="00115BC4" w:rsidRPr="006554C5" w:rsidRDefault="0052389C" w:rsidP="00115BC4">
      <w:pPr>
        <w:keepNext/>
        <w:keepLines/>
        <w:widowControl/>
        <w:spacing w:line="312" w:lineRule="auto"/>
        <w:rPr>
          <w:rFonts w:ascii="Arial" w:hAnsi="Arial" w:cs="Arial"/>
        </w:rPr>
      </w:pPr>
      <w:r w:rsidRPr="006554C5">
        <w:rPr>
          <w:rFonts w:ascii="Arial" w:hAnsi="Arial" w:cs="Arial"/>
        </w:rPr>
        <w:t>[</w:t>
      </w:r>
      <w:r w:rsidR="00115BC4" w:rsidRPr="006554C5">
        <w:rPr>
          <w:rFonts w:ascii="Arial" w:hAnsi="Arial" w:cs="Arial"/>
          <w:i/>
        </w:rPr>
        <w:t>Auditor’s Signature</w:t>
      </w:r>
      <w:r w:rsidRPr="006554C5">
        <w:rPr>
          <w:rFonts w:ascii="Arial" w:hAnsi="Arial" w:cs="Arial"/>
        </w:rPr>
        <w:t>]</w:t>
      </w:r>
    </w:p>
    <w:p w14:paraId="299B2FC2" w14:textId="77777777" w:rsidR="00115BC4" w:rsidRPr="006554C5" w:rsidRDefault="0052389C" w:rsidP="00115BC4">
      <w:pPr>
        <w:keepNext/>
        <w:keepLines/>
        <w:widowControl/>
        <w:spacing w:line="312" w:lineRule="auto"/>
        <w:rPr>
          <w:rFonts w:ascii="Arial" w:hAnsi="Arial" w:cs="Arial"/>
        </w:rPr>
      </w:pPr>
      <w:r w:rsidRPr="006554C5">
        <w:rPr>
          <w:rFonts w:ascii="Arial" w:hAnsi="Arial" w:cs="Arial"/>
        </w:rPr>
        <w:t>[</w:t>
      </w:r>
      <w:r w:rsidR="00115BC4" w:rsidRPr="006554C5">
        <w:rPr>
          <w:rFonts w:ascii="Arial" w:hAnsi="Arial" w:cs="Arial"/>
          <w:i/>
        </w:rPr>
        <w:t>Name of individual registered auditor</w:t>
      </w:r>
      <w:r w:rsidRPr="006554C5">
        <w:rPr>
          <w:rFonts w:ascii="Arial" w:hAnsi="Arial" w:cs="Arial"/>
        </w:rPr>
        <w:t>]</w:t>
      </w:r>
    </w:p>
    <w:p w14:paraId="4183F739" w14:textId="77777777" w:rsidR="00115BC4" w:rsidRPr="006554C5" w:rsidRDefault="0052389C" w:rsidP="00115BC4">
      <w:pPr>
        <w:keepNext/>
        <w:keepLines/>
        <w:widowControl/>
        <w:spacing w:line="312" w:lineRule="auto"/>
        <w:rPr>
          <w:rFonts w:ascii="Arial" w:hAnsi="Arial" w:cs="Arial"/>
        </w:rPr>
      </w:pPr>
      <w:r w:rsidRPr="006554C5">
        <w:rPr>
          <w:rFonts w:ascii="Arial" w:hAnsi="Arial" w:cs="Arial"/>
        </w:rPr>
        <w:t>[</w:t>
      </w:r>
      <w:r w:rsidR="00115BC4" w:rsidRPr="006554C5">
        <w:rPr>
          <w:rFonts w:ascii="Arial" w:hAnsi="Arial" w:cs="Arial"/>
          <w:i/>
        </w:rPr>
        <w:t>Capacity if not a sole practitioner: e.g. Director or Partner</w:t>
      </w:r>
      <w:r w:rsidRPr="006554C5">
        <w:rPr>
          <w:rFonts w:ascii="Arial" w:hAnsi="Arial" w:cs="Arial"/>
        </w:rPr>
        <w:t>]</w:t>
      </w:r>
    </w:p>
    <w:p w14:paraId="7EB02610" w14:textId="77777777" w:rsidR="00115BC4" w:rsidRPr="006554C5" w:rsidRDefault="00115BC4" w:rsidP="00115BC4">
      <w:pPr>
        <w:keepNext/>
        <w:keepLines/>
        <w:widowControl/>
        <w:spacing w:line="312" w:lineRule="auto"/>
        <w:rPr>
          <w:rFonts w:ascii="Arial" w:hAnsi="Arial" w:cs="Arial"/>
        </w:rPr>
      </w:pPr>
      <w:r w:rsidRPr="006554C5">
        <w:rPr>
          <w:rFonts w:ascii="Arial" w:hAnsi="Arial" w:cs="Arial"/>
        </w:rPr>
        <w:t>Registered Auditor</w:t>
      </w:r>
    </w:p>
    <w:p w14:paraId="46B12448" w14:textId="078FA293" w:rsidR="00115BC4" w:rsidRPr="006554C5" w:rsidRDefault="0052389C" w:rsidP="00522C38">
      <w:pPr>
        <w:keepNext/>
        <w:keepLines/>
        <w:widowControl/>
        <w:spacing w:line="312" w:lineRule="auto"/>
        <w:rPr>
          <w:rFonts w:ascii="Arial" w:hAnsi="Arial" w:cs="Arial"/>
        </w:rPr>
      </w:pPr>
      <w:r w:rsidRPr="006554C5">
        <w:rPr>
          <w:rFonts w:ascii="Arial" w:hAnsi="Arial" w:cs="Arial"/>
        </w:rPr>
        <w:t>[</w:t>
      </w:r>
      <w:r w:rsidR="00115BC4" w:rsidRPr="006554C5">
        <w:rPr>
          <w:rFonts w:ascii="Arial" w:hAnsi="Arial" w:cs="Arial"/>
          <w:i/>
        </w:rPr>
        <w:t>Date of the auditor’s report</w:t>
      </w:r>
      <w:r w:rsidRPr="006554C5">
        <w:rPr>
          <w:rFonts w:ascii="Arial" w:hAnsi="Arial" w:cs="Arial"/>
        </w:rPr>
        <w:t>]</w:t>
      </w:r>
    </w:p>
    <w:p w14:paraId="14C9AA5C" w14:textId="5220B4F4" w:rsidR="00115BC4" w:rsidRPr="006554C5" w:rsidRDefault="0052389C" w:rsidP="006C0380">
      <w:pPr>
        <w:keepNext/>
        <w:keepLines/>
        <w:widowControl/>
        <w:spacing w:line="312" w:lineRule="auto"/>
        <w:rPr>
          <w:rFonts w:cs="Arial"/>
        </w:rPr>
      </w:pPr>
      <w:r w:rsidRPr="006554C5">
        <w:rPr>
          <w:rFonts w:ascii="Arial" w:hAnsi="Arial" w:cs="Arial"/>
        </w:rPr>
        <w:t>[</w:t>
      </w:r>
      <w:r w:rsidR="00115BC4" w:rsidRPr="006554C5">
        <w:rPr>
          <w:rFonts w:ascii="Arial" w:hAnsi="Arial" w:cs="Arial"/>
          <w:i/>
        </w:rPr>
        <w:t>Auditor’s address</w:t>
      </w:r>
      <w:r w:rsidRPr="006554C5">
        <w:rPr>
          <w:rFonts w:ascii="Arial" w:hAnsi="Arial" w:cs="Arial"/>
        </w:rPr>
        <w:t>]</w:t>
      </w:r>
    </w:p>
    <w:p w14:paraId="17995AD9" w14:textId="77777777" w:rsidR="00115BC4" w:rsidRPr="006554C5" w:rsidRDefault="00115BC4" w:rsidP="009A2F6B">
      <w:pPr>
        <w:pStyle w:val="Heading4"/>
        <w:sectPr w:rsidR="00115BC4" w:rsidRPr="006554C5" w:rsidSect="007979D0">
          <w:pgSz w:w="11907" w:h="16839" w:code="9"/>
          <w:pgMar w:top="1440" w:right="1701" w:bottom="1440" w:left="1701" w:header="720" w:footer="720" w:gutter="0"/>
          <w:cols w:space="720"/>
          <w:noEndnote/>
          <w:docGrid w:linePitch="299"/>
        </w:sectPr>
      </w:pPr>
    </w:p>
    <w:p w14:paraId="713EFEFC" w14:textId="77777777" w:rsidR="00077042" w:rsidRPr="006554C5" w:rsidRDefault="006A5F51" w:rsidP="00F827EF">
      <w:pPr>
        <w:pStyle w:val="Heading3"/>
        <w:rPr>
          <w:rFonts w:hint="eastAsia"/>
        </w:rPr>
      </w:pPr>
      <w:bookmarkStart w:id="1396" w:name="_Toc513622677"/>
      <w:bookmarkStart w:id="1397" w:name="_Toc515358762"/>
      <w:bookmarkStart w:id="1398" w:name="_Toc518384446"/>
      <w:bookmarkStart w:id="1399" w:name="_Toc5690162"/>
      <w:r>
        <w:lastRenderedPageBreak/>
        <w:t>D</w:t>
      </w:r>
      <w:r w:rsidRPr="006554C5">
        <w:t xml:space="preserve">isclaimer of opinion and report on other legal and regulatory requirements </w:t>
      </w:r>
      <w:r>
        <w:t xml:space="preserve">– </w:t>
      </w:r>
      <w:r w:rsidR="00496000" w:rsidRPr="006554C5">
        <w:t>Going concern</w:t>
      </w:r>
      <w:r w:rsidR="00B76F34" w:rsidRPr="006554C5">
        <w:t xml:space="preserve"> and reportable irregularity</w:t>
      </w:r>
      <w:r w:rsidR="00496000" w:rsidRPr="006554C5">
        <w:t xml:space="preserve">: </w:t>
      </w:r>
      <w:bookmarkStart w:id="1400" w:name="_Hlk513625278"/>
      <w:r w:rsidR="00B75FB2" w:rsidRPr="006554C5">
        <w:t>Unable to obtain sufficient appropriate audit evidence to determine whether the entity will continue as a going concern</w:t>
      </w:r>
      <w:bookmarkStart w:id="1401" w:name="_Toc414516201"/>
      <w:bookmarkStart w:id="1402" w:name="_Toc414517738"/>
      <w:bookmarkStart w:id="1403" w:name="_Toc414518070"/>
      <w:bookmarkStart w:id="1404" w:name="_Toc414518212"/>
      <w:bookmarkStart w:id="1405" w:name="_Toc414518354"/>
      <w:bookmarkStart w:id="1406" w:name="_Toc414518496"/>
      <w:bookmarkStart w:id="1407" w:name="_Toc414518638"/>
      <w:bookmarkStart w:id="1408" w:name="_Toc414518778"/>
      <w:bookmarkStart w:id="1409" w:name="_Toc414519039"/>
      <w:bookmarkStart w:id="1410" w:name="_Toc414519337"/>
      <w:bookmarkStart w:id="1411" w:name="_Toc414887983"/>
      <w:bookmarkStart w:id="1412" w:name="_Toc414894468"/>
      <w:bookmarkStart w:id="1413" w:name="_Toc415050451"/>
      <w:bookmarkStart w:id="1414" w:name="_Toc415724832"/>
      <w:bookmarkStart w:id="1415" w:name="_Toc414516202"/>
      <w:bookmarkStart w:id="1416" w:name="_Toc414517739"/>
      <w:bookmarkStart w:id="1417" w:name="_Toc414518071"/>
      <w:bookmarkStart w:id="1418" w:name="_Toc414518213"/>
      <w:bookmarkStart w:id="1419" w:name="_Toc414518355"/>
      <w:bookmarkStart w:id="1420" w:name="_Toc414518497"/>
      <w:bookmarkStart w:id="1421" w:name="_Toc414518639"/>
      <w:bookmarkStart w:id="1422" w:name="_Toc414518779"/>
      <w:bookmarkStart w:id="1423" w:name="_Toc414519040"/>
      <w:bookmarkStart w:id="1424" w:name="_Toc414519338"/>
      <w:bookmarkStart w:id="1425" w:name="_Toc414887984"/>
      <w:bookmarkStart w:id="1426" w:name="_Toc414894469"/>
      <w:bookmarkStart w:id="1427" w:name="_Toc415050452"/>
      <w:bookmarkStart w:id="1428" w:name="_Toc415724155"/>
      <w:bookmarkStart w:id="1429" w:name="_Toc415724833"/>
      <w:bookmarkStart w:id="1430" w:name="_Toc414516204"/>
      <w:bookmarkStart w:id="1431" w:name="_Toc414517741"/>
      <w:bookmarkStart w:id="1432" w:name="_Toc414518073"/>
      <w:bookmarkStart w:id="1433" w:name="_Toc414518215"/>
      <w:bookmarkStart w:id="1434" w:name="_Toc414518357"/>
      <w:bookmarkStart w:id="1435" w:name="_Toc414518499"/>
      <w:bookmarkStart w:id="1436" w:name="_Toc414518641"/>
      <w:bookmarkStart w:id="1437" w:name="_Toc414518781"/>
      <w:bookmarkStart w:id="1438" w:name="_Toc414519042"/>
      <w:bookmarkStart w:id="1439" w:name="_Toc414519340"/>
      <w:bookmarkStart w:id="1440" w:name="_Toc414887986"/>
      <w:bookmarkStart w:id="1441" w:name="_Toc414894471"/>
      <w:bookmarkStart w:id="1442" w:name="_Toc415050454"/>
      <w:bookmarkStart w:id="1443" w:name="_Toc415724835"/>
      <w:bookmarkStart w:id="1444" w:name="_Toc414516205"/>
      <w:bookmarkStart w:id="1445" w:name="_Toc414517742"/>
      <w:bookmarkStart w:id="1446" w:name="_Toc414518074"/>
      <w:bookmarkStart w:id="1447" w:name="_Toc414518216"/>
      <w:bookmarkStart w:id="1448" w:name="_Toc414518358"/>
      <w:bookmarkStart w:id="1449" w:name="_Toc414518500"/>
      <w:bookmarkStart w:id="1450" w:name="_Toc414518642"/>
      <w:bookmarkStart w:id="1451" w:name="_Toc414518782"/>
      <w:bookmarkStart w:id="1452" w:name="_Toc414519043"/>
      <w:bookmarkStart w:id="1453" w:name="_Toc414519341"/>
      <w:bookmarkStart w:id="1454" w:name="_Toc414887987"/>
      <w:bookmarkStart w:id="1455" w:name="_Toc414894472"/>
      <w:bookmarkStart w:id="1456" w:name="_Toc415050455"/>
      <w:bookmarkStart w:id="1457" w:name="_Toc415724836"/>
      <w:bookmarkStart w:id="1458" w:name="_Toc414516206"/>
      <w:bookmarkStart w:id="1459" w:name="_Toc414517743"/>
      <w:bookmarkStart w:id="1460" w:name="_Toc414518075"/>
      <w:bookmarkStart w:id="1461" w:name="_Toc414518217"/>
      <w:bookmarkStart w:id="1462" w:name="_Toc414518359"/>
      <w:bookmarkStart w:id="1463" w:name="_Toc414518501"/>
      <w:bookmarkStart w:id="1464" w:name="_Toc414518643"/>
      <w:bookmarkStart w:id="1465" w:name="_Toc414518783"/>
      <w:bookmarkStart w:id="1466" w:name="_Toc414519044"/>
      <w:bookmarkStart w:id="1467" w:name="_Toc414519342"/>
      <w:bookmarkStart w:id="1468" w:name="_Toc414887988"/>
      <w:bookmarkStart w:id="1469" w:name="_Toc414894473"/>
      <w:bookmarkStart w:id="1470" w:name="_Toc415050456"/>
      <w:bookmarkStart w:id="1471" w:name="_Toc415724837"/>
      <w:bookmarkStart w:id="1472" w:name="_Toc414516208"/>
      <w:bookmarkStart w:id="1473" w:name="_Toc414517745"/>
      <w:bookmarkStart w:id="1474" w:name="_Toc414518077"/>
      <w:bookmarkStart w:id="1475" w:name="_Toc414518219"/>
      <w:bookmarkStart w:id="1476" w:name="_Toc414518361"/>
      <w:bookmarkStart w:id="1477" w:name="_Toc414518503"/>
      <w:bookmarkStart w:id="1478" w:name="_Toc414518645"/>
      <w:bookmarkStart w:id="1479" w:name="_Toc414518785"/>
      <w:bookmarkStart w:id="1480" w:name="_Toc414519046"/>
      <w:bookmarkStart w:id="1481" w:name="_Toc414519344"/>
      <w:bookmarkStart w:id="1482" w:name="_Toc414887990"/>
      <w:bookmarkStart w:id="1483" w:name="_Toc414894475"/>
      <w:bookmarkStart w:id="1484" w:name="_Toc415050458"/>
      <w:bookmarkStart w:id="1485" w:name="_Toc415724839"/>
      <w:bookmarkStart w:id="1486" w:name="_Toc414516213"/>
      <w:bookmarkStart w:id="1487" w:name="_Toc414517750"/>
      <w:bookmarkStart w:id="1488" w:name="_Toc414518082"/>
      <w:bookmarkStart w:id="1489" w:name="_Toc414518224"/>
      <w:bookmarkStart w:id="1490" w:name="_Toc414518366"/>
      <w:bookmarkStart w:id="1491" w:name="_Toc414518508"/>
      <w:bookmarkStart w:id="1492" w:name="_Toc414518650"/>
      <w:bookmarkStart w:id="1493" w:name="_Toc414518790"/>
      <w:bookmarkStart w:id="1494" w:name="_Toc414519051"/>
      <w:bookmarkStart w:id="1495" w:name="_Toc414519349"/>
      <w:bookmarkStart w:id="1496" w:name="_Toc414887995"/>
      <w:bookmarkStart w:id="1497" w:name="_Toc414894480"/>
      <w:bookmarkStart w:id="1498" w:name="_Toc415050463"/>
      <w:bookmarkStart w:id="1499" w:name="_Toc415724844"/>
      <w:bookmarkStart w:id="1500" w:name="_Toc414516215"/>
      <w:bookmarkStart w:id="1501" w:name="_Toc414517752"/>
      <w:bookmarkStart w:id="1502" w:name="_Toc414518084"/>
      <w:bookmarkStart w:id="1503" w:name="_Toc414518226"/>
      <w:bookmarkStart w:id="1504" w:name="_Toc414518368"/>
      <w:bookmarkStart w:id="1505" w:name="_Toc414518510"/>
      <w:bookmarkStart w:id="1506" w:name="_Toc414518652"/>
      <w:bookmarkStart w:id="1507" w:name="_Toc414518792"/>
      <w:bookmarkStart w:id="1508" w:name="_Toc414519053"/>
      <w:bookmarkStart w:id="1509" w:name="_Toc414519351"/>
      <w:bookmarkStart w:id="1510" w:name="_Toc414887997"/>
      <w:bookmarkStart w:id="1511" w:name="_Toc414894482"/>
      <w:bookmarkStart w:id="1512" w:name="_Toc415050465"/>
      <w:bookmarkStart w:id="1513" w:name="_Toc415724846"/>
      <w:bookmarkStart w:id="1514" w:name="_Toc414516218"/>
      <w:bookmarkStart w:id="1515" w:name="_Toc414517755"/>
      <w:bookmarkStart w:id="1516" w:name="_Toc414518087"/>
      <w:bookmarkStart w:id="1517" w:name="_Toc414518229"/>
      <w:bookmarkStart w:id="1518" w:name="_Toc414518371"/>
      <w:bookmarkStart w:id="1519" w:name="_Toc414518513"/>
      <w:bookmarkStart w:id="1520" w:name="_Toc414518655"/>
      <w:bookmarkStart w:id="1521" w:name="_Toc414518795"/>
      <w:bookmarkStart w:id="1522" w:name="_Toc414519056"/>
      <w:bookmarkStart w:id="1523" w:name="_Toc414519354"/>
      <w:bookmarkStart w:id="1524" w:name="_Toc414888000"/>
      <w:bookmarkStart w:id="1525" w:name="_Toc414894485"/>
      <w:bookmarkStart w:id="1526" w:name="_Toc415050468"/>
      <w:bookmarkStart w:id="1527" w:name="_Toc415724849"/>
      <w:bookmarkStart w:id="1528" w:name="_Toc414516220"/>
      <w:bookmarkStart w:id="1529" w:name="_Toc414517757"/>
      <w:bookmarkStart w:id="1530" w:name="_Toc414518089"/>
      <w:bookmarkStart w:id="1531" w:name="_Toc414518231"/>
      <w:bookmarkStart w:id="1532" w:name="_Toc414518373"/>
      <w:bookmarkStart w:id="1533" w:name="_Toc414518515"/>
      <w:bookmarkStart w:id="1534" w:name="_Toc414518657"/>
      <w:bookmarkStart w:id="1535" w:name="_Toc414518797"/>
      <w:bookmarkStart w:id="1536" w:name="_Toc414519058"/>
      <w:bookmarkStart w:id="1537" w:name="_Toc414519356"/>
      <w:bookmarkStart w:id="1538" w:name="_Toc414888002"/>
      <w:bookmarkStart w:id="1539" w:name="_Toc414894487"/>
      <w:bookmarkStart w:id="1540" w:name="_Toc415050470"/>
      <w:bookmarkStart w:id="1541" w:name="_Toc415724851"/>
      <w:bookmarkStart w:id="1542" w:name="_Toc414516228"/>
      <w:bookmarkStart w:id="1543" w:name="_Toc414517765"/>
      <w:bookmarkStart w:id="1544" w:name="_Toc414518097"/>
      <w:bookmarkStart w:id="1545" w:name="_Toc414518239"/>
      <w:bookmarkStart w:id="1546" w:name="_Toc414518381"/>
      <w:bookmarkStart w:id="1547" w:name="_Toc414518523"/>
      <w:bookmarkStart w:id="1548" w:name="_Toc414518665"/>
      <w:bookmarkStart w:id="1549" w:name="_Toc414518805"/>
      <w:bookmarkStart w:id="1550" w:name="_Toc414519066"/>
      <w:bookmarkStart w:id="1551" w:name="_Toc414519364"/>
      <w:bookmarkStart w:id="1552" w:name="_Toc414888010"/>
      <w:bookmarkStart w:id="1553" w:name="_Toc414894495"/>
      <w:bookmarkStart w:id="1554" w:name="_Toc415050478"/>
      <w:bookmarkStart w:id="1555" w:name="_Toc415724859"/>
      <w:bookmarkStart w:id="1556" w:name="_Toc414516229"/>
      <w:bookmarkStart w:id="1557" w:name="_Toc414517766"/>
      <w:bookmarkStart w:id="1558" w:name="_Toc414518098"/>
      <w:bookmarkStart w:id="1559" w:name="_Toc414518240"/>
      <w:bookmarkStart w:id="1560" w:name="_Toc414518382"/>
      <w:bookmarkStart w:id="1561" w:name="_Toc414518524"/>
      <w:bookmarkStart w:id="1562" w:name="_Toc414518666"/>
      <w:bookmarkStart w:id="1563" w:name="_Toc414518806"/>
      <w:bookmarkStart w:id="1564" w:name="_Toc414519067"/>
      <w:bookmarkStart w:id="1565" w:name="_Toc414519365"/>
      <w:bookmarkStart w:id="1566" w:name="_Toc414888011"/>
      <w:bookmarkStart w:id="1567" w:name="_Toc414894496"/>
      <w:bookmarkStart w:id="1568" w:name="_Toc415050479"/>
      <w:bookmarkStart w:id="1569" w:name="_Toc415724860"/>
      <w:bookmarkStart w:id="1570" w:name="_Toc414516230"/>
      <w:bookmarkStart w:id="1571" w:name="_Toc414517767"/>
      <w:bookmarkStart w:id="1572" w:name="_Toc414518099"/>
      <w:bookmarkStart w:id="1573" w:name="_Toc414518241"/>
      <w:bookmarkStart w:id="1574" w:name="_Toc414518383"/>
      <w:bookmarkStart w:id="1575" w:name="_Toc414518525"/>
      <w:bookmarkStart w:id="1576" w:name="_Toc414518667"/>
      <w:bookmarkStart w:id="1577" w:name="_Toc414518807"/>
      <w:bookmarkStart w:id="1578" w:name="_Toc414519068"/>
      <w:bookmarkStart w:id="1579" w:name="_Toc414519366"/>
      <w:bookmarkStart w:id="1580" w:name="_Toc414888012"/>
      <w:bookmarkStart w:id="1581" w:name="_Toc414894497"/>
      <w:bookmarkStart w:id="1582" w:name="_Toc415050480"/>
      <w:bookmarkStart w:id="1583" w:name="_Toc415724183"/>
      <w:bookmarkStart w:id="1584" w:name="_Toc415724861"/>
      <w:bookmarkStart w:id="1585" w:name="_Toc414516236"/>
      <w:bookmarkStart w:id="1586" w:name="_Toc414517773"/>
      <w:bookmarkStart w:id="1587" w:name="_Toc414518105"/>
      <w:bookmarkStart w:id="1588" w:name="_Toc414518247"/>
      <w:bookmarkStart w:id="1589" w:name="_Toc414518389"/>
      <w:bookmarkStart w:id="1590" w:name="_Toc414518531"/>
      <w:bookmarkStart w:id="1591" w:name="_Toc414518673"/>
      <w:bookmarkStart w:id="1592" w:name="_Toc414518813"/>
      <w:bookmarkStart w:id="1593" w:name="_Toc414519074"/>
      <w:bookmarkStart w:id="1594" w:name="_Toc414519372"/>
      <w:bookmarkStart w:id="1595" w:name="_Toc414888018"/>
      <w:bookmarkStart w:id="1596" w:name="_Toc414894503"/>
      <w:bookmarkStart w:id="1597" w:name="_Toc415050486"/>
      <w:bookmarkStart w:id="1598" w:name="_Toc415724867"/>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p>
    <w:tbl>
      <w:tblPr>
        <w:tblStyle w:val="TableGrid"/>
        <w:tblW w:w="0" w:type="auto"/>
        <w:tblLook w:val="04A0" w:firstRow="1" w:lastRow="0" w:firstColumn="1" w:lastColumn="0" w:noHBand="0" w:noVBand="1"/>
      </w:tblPr>
      <w:tblGrid>
        <w:gridCol w:w="8495"/>
      </w:tblGrid>
      <w:tr w:rsidR="00894403" w:rsidRPr="006554C5" w14:paraId="0A58B75C" w14:textId="77777777" w:rsidTr="00894403">
        <w:tc>
          <w:tcPr>
            <w:tcW w:w="8856" w:type="dxa"/>
          </w:tcPr>
          <w:p w14:paraId="18C906AE" w14:textId="77777777" w:rsidR="00894403" w:rsidRPr="006554C5" w:rsidRDefault="00894403" w:rsidP="00AF0B15">
            <w:pPr>
              <w:spacing w:line="312" w:lineRule="auto"/>
              <w:rPr>
                <w:rFonts w:ascii="Arial" w:hAnsi="Arial" w:cs="Arial"/>
              </w:rPr>
            </w:pPr>
            <w:r w:rsidRPr="006554C5">
              <w:rPr>
                <w:rFonts w:ascii="Arial" w:hAnsi="Arial" w:cs="Arial"/>
              </w:rPr>
              <w:t>Circumstances include:</w:t>
            </w:r>
          </w:p>
          <w:p w14:paraId="731201DF" w14:textId="505A7DBF" w:rsidR="006E2445" w:rsidRPr="006554C5" w:rsidRDefault="00A02C2A" w:rsidP="00CE2CC9">
            <w:pPr>
              <w:pStyle w:val="ListParagraph"/>
              <w:numPr>
                <w:ilvl w:val="0"/>
                <w:numId w:val="18"/>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164123">
              <w:rPr>
                <w:rFonts w:cs="Arial"/>
              </w:rPr>
              <w:t>.</w:t>
            </w:r>
          </w:p>
          <w:p w14:paraId="14DEBEDA" w14:textId="7B284313" w:rsidR="006E2445" w:rsidRPr="006554C5" w:rsidRDefault="006E2445" w:rsidP="00D77E17">
            <w:pPr>
              <w:pStyle w:val="ListParagraph"/>
              <w:numPr>
                <w:ilvl w:val="0"/>
                <w:numId w:val="18"/>
              </w:numPr>
              <w:spacing w:before="0" w:after="120" w:line="312" w:lineRule="auto"/>
              <w:rPr>
                <w:rFonts w:cs="Arial"/>
              </w:rPr>
            </w:pPr>
            <w:r w:rsidRPr="006554C5">
              <w:rPr>
                <w:rFonts w:cs="Arial"/>
              </w:rPr>
              <w:t xml:space="preserve">The directors </w:t>
            </w:r>
            <w:r w:rsidR="006C62E0" w:rsidRPr="006554C5">
              <w:rPr>
                <w:rFonts w:cs="Arial"/>
              </w:rPr>
              <w:t>have disclosed that</w:t>
            </w:r>
            <w:r w:rsidRPr="006554C5">
              <w:rPr>
                <w:rFonts w:cs="Arial"/>
              </w:rPr>
              <w:t xml:space="preserve"> the </w:t>
            </w:r>
            <w:r w:rsidR="006C62E0" w:rsidRPr="006554C5">
              <w:rPr>
                <w:rFonts w:cs="Arial"/>
              </w:rPr>
              <w:t xml:space="preserve">entity </w:t>
            </w:r>
            <w:r w:rsidRPr="006554C5">
              <w:rPr>
                <w:rFonts w:cs="Arial"/>
              </w:rPr>
              <w:t>will be able to continue to operate as a going concern</w:t>
            </w:r>
            <w:r w:rsidR="00462538" w:rsidRPr="006554C5">
              <w:rPr>
                <w:rFonts w:cs="Arial"/>
              </w:rPr>
              <w:t xml:space="preserve">. </w:t>
            </w:r>
            <w:r w:rsidRPr="006554C5">
              <w:rPr>
                <w:rFonts w:cs="Arial"/>
              </w:rPr>
              <w:t xml:space="preserve">The auditor is unable to obtain sufficient appropriate audit evidence to </w:t>
            </w:r>
            <w:r w:rsidR="00604EF4" w:rsidRPr="006554C5">
              <w:rPr>
                <w:rFonts w:cs="Arial"/>
              </w:rPr>
              <w:t>determine whether</w:t>
            </w:r>
            <w:r w:rsidRPr="006554C5">
              <w:rPr>
                <w:rFonts w:cs="Arial"/>
              </w:rPr>
              <w:t xml:space="preserve"> the</w:t>
            </w:r>
            <w:r w:rsidR="00604EF4" w:rsidRPr="006554C5">
              <w:rPr>
                <w:rFonts w:cs="Arial"/>
              </w:rPr>
              <w:t xml:space="preserve"> entity will continue as a</w:t>
            </w:r>
            <w:r w:rsidRPr="006554C5">
              <w:rPr>
                <w:rFonts w:cs="Arial"/>
              </w:rPr>
              <w:t xml:space="preserve"> going concern</w:t>
            </w:r>
            <w:r w:rsidR="00164123">
              <w:rPr>
                <w:rFonts w:cs="Arial"/>
              </w:rPr>
              <w:t>.</w:t>
            </w:r>
            <w:r w:rsidR="00462538" w:rsidRPr="006554C5">
              <w:rPr>
                <w:rFonts w:cs="Arial"/>
              </w:rPr>
              <w:t xml:space="preserve"> </w:t>
            </w:r>
          </w:p>
          <w:p w14:paraId="404C67F8" w14:textId="52A22D2E" w:rsidR="006E2F3B" w:rsidRPr="00DC5ACD" w:rsidRDefault="006E2F3B" w:rsidP="006E2F3B">
            <w:pPr>
              <w:pStyle w:val="ListParagraph"/>
              <w:numPr>
                <w:ilvl w:val="0"/>
                <w:numId w:val="18"/>
              </w:numPr>
              <w:spacing w:before="0" w:after="120" w:line="312" w:lineRule="auto"/>
              <w:rPr>
                <w:rFonts w:cs="Arial"/>
              </w:rPr>
            </w:pPr>
            <w:r w:rsidRPr="00DC5ACD">
              <w:rPr>
                <w:rFonts w:cs="Arial"/>
              </w:rPr>
              <w:t xml:space="preserve">Furthermore, </w:t>
            </w:r>
            <w:bookmarkStart w:id="1599" w:name="_Hlk513625322"/>
            <w:r w:rsidRPr="00DC5ACD">
              <w:rPr>
                <w:rFonts w:cs="Arial"/>
              </w:rPr>
              <w:t>the company has not recognised depreciation in respect of its plant and equipment and is deemed to be material</w:t>
            </w:r>
            <w:bookmarkEnd w:id="1599"/>
            <w:r w:rsidR="00164123">
              <w:rPr>
                <w:rFonts w:cs="Arial"/>
              </w:rPr>
              <w:t>.</w:t>
            </w:r>
          </w:p>
          <w:p w14:paraId="4E3D6677" w14:textId="32AC3286" w:rsidR="0079295F" w:rsidRPr="006554C5" w:rsidRDefault="00462538" w:rsidP="00CE2CC9">
            <w:pPr>
              <w:pStyle w:val="ListParagraph"/>
              <w:numPr>
                <w:ilvl w:val="0"/>
                <w:numId w:val="18"/>
              </w:numPr>
              <w:spacing w:before="0" w:after="120" w:line="312" w:lineRule="auto"/>
              <w:rPr>
                <w:rFonts w:cs="Arial"/>
              </w:rPr>
            </w:pPr>
            <w:r w:rsidRPr="006554C5">
              <w:rPr>
                <w:rFonts w:cs="Arial"/>
              </w:rPr>
              <w:t>Memorandum of Incorporation does not provide for the appointment of an audit committee and a company secretary</w:t>
            </w:r>
            <w:r w:rsidR="00164123">
              <w:rPr>
                <w:rFonts w:cs="Arial"/>
              </w:rPr>
              <w:t>.</w:t>
            </w:r>
            <w:r w:rsidRPr="006554C5">
              <w:rPr>
                <w:rFonts w:eastAsia="Times New Roman" w:cs="Arial"/>
                <w:color w:val="000000"/>
                <w:lang w:val="en-ZA" w:eastAsia="en-ZA"/>
              </w:rPr>
              <w:t xml:space="preserve"> </w:t>
            </w:r>
          </w:p>
          <w:p w14:paraId="2490C71D" w14:textId="3A96F3FC" w:rsidR="009B22BC" w:rsidRDefault="009B22BC" w:rsidP="006E2F3B">
            <w:pPr>
              <w:pStyle w:val="ListParagraph"/>
              <w:numPr>
                <w:ilvl w:val="0"/>
                <w:numId w:val="18"/>
              </w:numPr>
              <w:spacing w:before="0" w:after="120" w:line="312" w:lineRule="auto"/>
              <w:rPr>
                <w:rFonts w:cs="Arial"/>
              </w:rPr>
            </w:pPr>
            <w:r>
              <w:rPr>
                <w:rFonts w:cs="Arial"/>
              </w:rPr>
              <w:t>The auditor has concluded that t</w:t>
            </w:r>
            <w:r w:rsidRPr="006554C5">
              <w:rPr>
                <w:rFonts w:cs="Arial"/>
              </w:rPr>
              <w:t>he</w:t>
            </w:r>
            <w:r w:rsidR="008605A0">
              <w:rPr>
                <w:rFonts w:cs="Arial"/>
              </w:rPr>
              <w:t xml:space="preserve"> going concern</w:t>
            </w:r>
            <w:r w:rsidRPr="006554C5">
              <w:rPr>
                <w:rFonts w:cs="Arial"/>
              </w:rPr>
              <w:t xml:space="preserve"> matter</w:t>
            </w:r>
            <w:r>
              <w:rPr>
                <w:rFonts w:cs="Arial"/>
              </w:rPr>
              <w:t xml:space="preserve"> above</w:t>
            </w:r>
            <w:r w:rsidRPr="006554C5">
              <w:rPr>
                <w:rFonts w:cs="Arial"/>
              </w:rPr>
              <w:t xml:space="preserve"> </w:t>
            </w:r>
            <w:r w:rsidR="008605A0">
              <w:rPr>
                <w:rFonts w:cs="Arial"/>
              </w:rPr>
              <w:t>is</w:t>
            </w:r>
            <w:r w:rsidRPr="006554C5">
              <w:rPr>
                <w:rFonts w:cs="Arial"/>
              </w:rPr>
              <w:t xml:space="preserve"> material and pervasive</w:t>
            </w:r>
            <w:r>
              <w:rPr>
                <w:rFonts w:cs="Arial"/>
              </w:rPr>
              <w:t xml:space="preserve"> to the financial statements</w:t>
            </w:r>
            <w:r w:rsidR="008605A0">
              <w:rPr>
                <w:rFonts w:cs="Arial"/>
              </w:rPr>
              <w:t xml:space="preserve"> and the non-recognition of depreciation is </w:t>
            </w:r>
            <w:r w:rsidR="008605A0" w:rsidRPr="006554C5">
              <w:rPr>
                <w:rFonts w:cs="Arial"/>
              </w:rPr>
              <w:t xml:space="preserve">material </w:t>
            </w:r>
            <w:r w:rsidR="008605A0">
              <w:rPr>
                <w:rFonts w:cs="Arial"/>
              </w:rPr>
              <w:t>but not</w:t>
            </w:r>
            <w:r w:rsidR="008605A0" w:rsidRPr="006554C5">
              <w:rPr>
                <w:rFonts w:cs="Arial"/>
              </w:rPr>
              <w:t xml:space="preserve"> pervasive</w:t>
            </w:r>
            <w:r w:rsidR="008605A0">
              <w:rPr>
                <w:rFonts w:cs="Arial"/>
              </w:rPr>
              <w:t xml:space="preserve"> to the financial statements. A</w:t>
            </w:r>
            <w:r w:rsidR="00AD00C0">
              <w:rPr>
                <w:rFonts w:cs="Arial"/>
              </w:rPr>
              <w:t xml:space="preserve"> modified</w:t>
            </w:r>
            <w:r w:rsidRPr="006554C5">
              <w:rPr>
                <w:rFonts w:cs="Arial"/>
              </w:rPr>
              <w:t xml:space="preserve"> (</w:t>
            </w:r>
            <w:r w:rsidR="001C45A3">
              <w:rPr>
                <w:rFonts w:cs="Arial"/>
              </w:rPr>
              <w:t>i.e.</w:t>
            </w:r>
            <w:r w:rsidRPr="006554C5">
              <w:rPr>
                <w:rFonts w:cs="Arial"/>
              </w:rPr>
              <w:t xml:space="preserve"> </w:t>
            </w:r>
            <w:r w:rsidR="00AD00C0">
              <w:rPr>
                <w:rFonts w:cs="Arial"/>
              </w:rPr>
              <w:t>“</w:t>
            </w:r>
            <w:r w:rsidRPr="006554C5">
              <w:rPr>
                <w:rFonts w:cs="Arial"/>
              </w:rPr>
              <w:t>disclaimer</w:t>
            </w:r>
            <w:r w:rsidR="00AD00C0">
              <w:rPr>
                <w:rFonts w:cs="Arial"/>
              </w:rPr>
              <w:t>”</w:t>
            </w:r>
            <w:r w:rsidR="00AB5D8C">
              <w:rPr>
                <w:rFonts w:cs="Arial"/>
              </w:rPr>
              <w:t>)</w:t>
            </w:r>
            <w:r w:rsidRPr="006554C5">
              <w:rPr>
                <w:rFonts w:cs="Arial"/>
              </w:rPr>
              <w:t xml:space="preserve"> opinion is appropriate</w:t>
            </w:r>
            <w:r w:rsidR="00AD00C0">
              <w:rPr>
                <w:rFonts w:cs="Arial"/>
              </w:rPr>
              <w:t xml:space="preserve"> based on the audit evidence obtained</w:t>
            </w:r>
            <w:r w:rsidR="00164123">
              <w:rPr>
                <w:rFonts w:cs="Arial"/>
              </w:rPr>
              <w:t>.</w:t>
            </w:r>
          </w:p>
          <w:p w14:paraId="61335BE1" w14:textId="128E0C39" w:rsidR="00F63C41" w:rsidRPr="006554C5" w:rsidRDefault="00F63C41" w:rsidP="00555923">
            <w:pPr>
              <w:pStyle w:val="ListParagraph"/>
              <w:numPr>
                <w:ilvl w:val="0"/>
                <w:numId w:val="18"/>
              </w:numPr>
              <w:spacing w:before="0" w:after="120" w:line="312" w:lineRule="auto"/>
              <w:rPr>
                <w:rFonts w:cs="Arial"/>
              </w:rPr>
            </w:pPr>
            <w:r w:rsidRPr="006554C5">
              <w:rPr>
                <w:rFonts w:cs="Arial"/>
              </w:rPr>
              <w:t>Reportable irregularity identified and reported in terms of section 45 of the APA. It has not been determined whether the reportable irregularity affects the fair presentation of the financial statements. Report on other legal and regulatory requirements</w:t>
            </w:r>
            <w:r w:rsidR="00164123">
              <w:rPr>
                <w:rFonts w:cs="Arial"/>
              </w:rPr>
              <w:t>.</w:t>
            </w:r>
          </w:p>
        </w:tc>
      </w:tr>
    </w:tbl>
    <w:p w14:paraId="087EF820" w14:textId="77777777" w:rsidR="00B76FDA" w:rsidRPr="006554C5" w:rsidRDefault="00B76FDA" w:rsidP="00AF0B15">
      <w:pPr>
        <w:spacing w:line="312" w:lineRule="auto"/>
        <w:jc w:val="center"/>
        <w:rPr>
          <w:rFonts w:ascii="Arial" w:hAnsi="Arial" w:cs="Arial"/>
          <w:b/>
        </w:rPr>
      </w:pPr>
    </w:p>
    <w:p w14:paraId="0A01A3D8" w14:textId="77777777" w:rsidR="00077042" w:rsidRPr="006554C5" w:rsidRDefault="0054228B" w:rsidP="00F077CF">
      <w:pPr>
        <w:spacing w:line="312" w:lineRule="auto"/>
        <w:jc w:val="center"/>
        <w:rPr>
          <w:rFonts w:ascii="Arial" w:hAnsi="Arial" w:cs="Arial"/>
          <w:b/>
        </w:rPr>
      </w:pPr>
      <w:r w:rsidRPr="006554C5">
        <w:rPr>
          <w:rFonts w:ascii="Arial" w:hAnsi="Arial" w:cs="Arial"/>
          <w:b/>
        </w:rPr>
        <w:t>Independent Auditor’s Report</w:t>
      </w:r>
    </w:p>
    <w:p w14:paraId="7BF73C21" w14:textId="77777777" w:rsidR="0054228B" w:rsidRPr="006554C5" w:rsidRDefault="0054228B" w:rsidP="0038727B">
      <w:pPr>
        <w:spacing w:line="312" w:lineRule="auto"/>
        <w:rPr>
          <w:rFonts w:ascii="Arial" w:hAnsi="Arial" w:cs="Arial"/>
          <w:b/>
        </w:rPr>
      </w:pPr>
    </w:p>
    <w:p w14:paraId="56CAB3B3" w14:textId="77777777" w:rsidR="00077042" w:rsidRPr="006554C5" w:rsidRDefault="00077042" w:rsidP="007707C0">
      <w:pPr>
        <w:spacing w:line="312" w:lineRule="auto"/>
        <w:rPr>
          <w:rFonts w:ascii="Arial" w:hAnsi="Arial" w:cs="Arial"/>
          <w:i/>
        </w:rPr>
      </w:pPr>
      <w:r w:rsidRPr="006554C5">
        <w:rPr>
          <w:rFonts w:ascii="Arial" w:hAnsi="Arial" w:cs="Arial"/>
          <w:i/>
        </w:rPr>
        <w:t xml:space="preserve">To the </w:t>
      </w:r>
      <w:r w:rsidR="007E5B9C" w:rsidRPr="006554C5">
        <w:rPr>
          <w:rFonts w:ascii="Arial" w:hAnsi="Arial" w:cs="Arial"/>
          <w:i/>
        </w:rPr>
        <w:t>Shareholders</w:t>
      </w:r>
      <w:r w:rsidRPr="006554C5">
        <w:rPr>
          <w:rFonts w:ascii="Arial" w:hAnsi="Arial" w:cs="Arial"/>
          <w:i/>
        </w:rPr>
        <w:t xml:space="preserve"> of ABC</w:t>
      </w:r>
      <w:r w:rsidR="00DB44AA" w:rsidRPr="006554C5">
        <w:rPr>
          <w:rFonts w:ascii="Arial" w:hAnsi="Arial" w:cs="Arial"/>
          <w:i/>
        </w:rPr>
        <w:t xml:space="preserve"> Proprietary</w:t>
      </w:r>
      <w:r w:rsidRPr="006554C5">
        <w:rPr>
          <w:rFonts w:ascii="Arial" w:hAnsi="Arial" w:cs="Arial"/>
          <w:i/>
        </w:rPr>
        <w:t xml:space="preserve"> Limited</w:t>
      </w:r>
    </w:p>
    <w:p w14:paraId="395CC1A7" w14:textId="77777777" w:rsidR="001B09D5" w:rsidRPr="006554C5" w:rsidRDefault="001B09D5" w:rsidP="007707C0">
      <w:pPr>
        <w:spacing w:line="312" w:lineRule="auto"/>
        <w:rPr>
          <w:rFonts w:ascii="Arial" w:hAnsi="Arial" w:cs="Arial"/>
          <w:b/>
          <w:i/>
        </w:rPr>
      </w:pPr>
      <w:r w:rsidRPr="006554C5">
        <w:rPr>
          <w:rFonts w:ascii="Arial" w:hAnsi="Arial" w:cs="Arial"/>
          <w:b/>
        </w:rPr>
        <w:t>Report on the Audit of the Financial Statements</w:t>
      </w:r>
    </w:p>
    <w:p w14:paraId="367E0586" w14:textId="77777777" w:rsidR="00604EF4" w:rsidRPr="006554C5" w:rsidRDefault="00604EF4" w:rsidP="0038727B">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Disclaimer of Opinion</w:t>
      </w:r>
    </w:p>
    <w:p w14:paraId="1BA6C810" w14:textId="77777777" w:rsidR="00604EF4" w:rsidRPr="006554C5" w:rsidRDefault="00604EF4" w:rsidP="007707C0">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were engaged to audit the financial statements of ABC</w:t>
      </w:r>
      <w:r w:rsidR="00DB44AA" w:rsidRPr="006554C5">
        <w:rPr>
          <w:rFonts w:ascii="Arial" w:eastAsia="Times New Roman" w:hAnsi="Arial" w:cs="Arial"/>
          <w:color w:val="000000"/>
          <w:sz w:val="22"/>
          <w:szCs w:val="22"/>
          <w:lang w:val="en-ZA" w:eastAsia="en-ZA"/>
        </w:rPr>
        <w:t xml:space="preserve"> </w:t>
      </w:r>
      <w:r w:rsidR="00DB44AA"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statement of</w:t>
      </w:r>
      <w:r w:rsidR="006C62E0" w:rsidRPr="006554C5">
        <w:rPr>
          <w:rFonts w:ascii="Arial" w:eastAsia="Times New Roman" w:hAnsi="Arial" w:cs="Arial"/>
          <w:color w:val="000000"/>
          <w:sz w:val="22"/>
          <w:szCs w:val="22"/>
          <w:lang w:val="en-ZA" w:eastAsia="en-ZA"/>
        </w:rPr>
        <w:t xml:space="preserve"> profit or loss and</w:t>
      </w:r>
      <w:r w:rsidR="00D81FC0" w:rsidRPr="006554C5">
        <w:rPr>
          <w:rFonts w:ascii="Arial" w:eastAsia="Times New Roman" w:hAnsi="Arial" w:cs="Arial"/>
          <w:color w:val="000000"/>
          <w:sz w:val="22"/>
          <w:szCs w:val="22"/>
          <w:lang w:val="en-ZA" w:eastAsia="en-ZA"/>
        </w:rPr>
        <w:t xml:space="preserve"> other</w:t>
      </w:r>
      <w:r w:rsidRPr="006554C5">
        <w:rPr>
          <w:rFonts w:ascii="Arial" w:eastAsia="Times New Roman" w:hAnsi="Arial" w:cs="Arial"/>
          <w:color w:val="000000"/>
          <w:sz w:val="22"/>
          <w:szCs w:val="22"/>
          <w:lang w:val="en-ZA" w:eastAsia="en-ZA"/>
        </w:rPr>
        <w:t xml:space="preserve"> comprehensive income, statement of changes in equity and statement of cash flows for the year then ended, and notes to the financial statements, including a summary of significant accounting policies. </w:t>
      </w:r>
    </w:p>
    <w:p w14:paraId="6855D43E" w14:textId="276BA87E" w:rsidR="00604EF4" w:rsidRPr="006554C5" w:rsidRDefault="00604EF4" w:rsidP="00866C72">
      <w:pPr>
        <w:pStyle w:val="ac-01"/>
        <w:tabs>
          <w:tab w:val="left" w:pos="8505"/>
        </w:tabs>
        <w:spacing w:after="120" w:line="312" w:lineRule="auto"/>
        <w:ind w:right="6"/>
        <w:jc w:val="both"/>
        <w:rPr>
          <w:rFonts w:ascii="Arial" w:hAnsi="Arial" w:cs="Arial"/>
          <w:sz w:val="22"/>
          <w:szCs w:val="22"/>
        </w:rPr>
      </w:pPr>
      <w:r w:rsidRPr="006554C5">
        <w:rPr>
          <w:rFonts w:ascii="Arial" w:hAnsi="Arial" w:cs="Arial"/>
          <w:sz w:val="22"/>
          <w:szCs w:val="22"/>
        </w:rPr>
        <w:t>We do not express an opinion on the financial statements of ABC</w:t>
      </w:r>
      <w:r w:rsidR="00DB44AA" w:rsidRPr="006554C5">
        <w:rPr>
          <w:rFonts w:ascii="Arial" w:hAnsi="Arial" w:cs="Arial"/>
          <w:sz w:val="22"/>
          <w:szCs w:val="22"/>
        </w:rPr>
        <w:t xml:space="preserve"> Proprietary</w:t>
      </w:r>
      <w:r w:rsidRPr="006554C5">
        <w:rPr>
          <w:rFonts w:ascii="Arial" w:hAnsi="Arial" w:cs="Arial"/>
          <w:sz w:val="22"/>
          <w:szCs w:val="22"/>
        </w:rPr>
        <w:t xml:space="preserve"> Limited. Because of the significance of the matter</w:t>
      </w:r>
      <w:r w:rsidR="000873EC">
        <w:rPr>
          <w:rFonts w:ascii="Arial" w:hAnsi="Arial" w:cs="Arial"/>
          <w:sz w:val="22"/>
          <w:szCs w:val="22"/>
        </w:rPr>
        <w:t>s</w:t>
      </w:r>
      <w:r w:rsidRPr="006554C5">
        <w:rPr>
          <w:rFonts w:ascii="Arial" w:hAnsi="Arial" w:cs="Arial"/>
          <w:sz w:val="22"/>
          <w:szCs w:val="22"/>
        </w:rPr>
        <w:t xml:space="preserve"> described in the Basis for Disclaimer of </w:t>
      </w:r>
      <w:r w:rsidRPr="006554C5">
        <w:rPr>
          <w:rFonts w:ascii="Arial" w:hAnsi="Arial" w:cs="Arial"/>
          <w:sz w:val="22"/>
          <w:szCs w:val="22"/>
        </w:rPr>
        <w:lastRenderedPageBreak/>
        <w:t>Opinion section of our report, we have not been able to obtain sufficient appropriate audit evidence to provide a basis for an audit opinion on these financial statements.</w:t>
      </w:r>
    </w:p>
    <w:p w14:paraId="3FBC44D6" w14:textId="77777777" w:rsidR="00604EF4" w:rsidRPr="006554C5" w:rsidRDefault="00604EF4" w:rsidP="00866C72">
      <w:pPr>
        <w:tabs>
          <w:tab w:val="left" w:pos="8505"/>
        </w:tabs>
        <w:spacing w:line="312" w:lineRule="auto"/>
        <w:rPr>
          <w:rFonts w:ascii="Arial" w:hAnsi="Arial" w:cs="Arial"/>
          <w:i/>
        </w:rPr>
      </w:pPr>
      <w:r w:rsidRPr="006554C5">
        <w:rPr>
          <w:rFonts w:ascii="Arial" w:hAnsi="Arial" w:cs="Arial"/>
          <w:i/>
        </w:rPr>
        <w:t>Basis for Disclaimer of Opinion</w:t>
      </w:r>
    </w:p>
    <w:p w14:paraId="34A99850" w14:textId="77777777" w:rsidR="00604EF4" w:rsidRPr="00614E43" w:rsidRDefault="006C62E0" w:rsidP="00866C72">
      <w:pPr>
        <w:widowControl/>
        <w:tabs>
          <w:tab w:val="left" w:pos="8505"/>
        </w:tabs>
        <w:spacing w:line="312" w:lineRule="auto"/>
        <w:rPr>
          <w:rFonts w:ascii="Arial" w:hAnsi="Arial"/>
        </w:rPr>
      </w:pPr>
      <w:r w:rsidRPr="006554C5">
        <w:rPr>
          <w:rFonts w:ascii="Arial" w:hAnsi="Arial" w:cs="Arial"/>
          <w:lang w:eastAsia="ja-JP"/>
        </w:rPr>
        <w:t xml:space="preserve">As indicated in note x to the financial statements, the company incurred a net loss of </w:t>
      </w:r>
      <w:proofErr w:type="spellStart"/>
      <w:r w:rsidRPr="006554C5">
        <w:rPr>
          <w:rFonts w:ascii="Arial" w:hAnsi="Arial" w:cs="Arial"/>
          <w:lang w:eastAsia="ja-JP"/>
        </w:rPr>
        <w:t>Rxxx</w:t>
      </w:r>
      <w:proofErr w:type="spellEnd"/>
      <w:r w:rsidRPr="006554C5">
        <w:rPr>
          <w:rFonts w:ascii="Arial" w:hAnsi="Arial" w:cs="Arial"/>
          <w:lang w:eastAsia="ja-JP"/>
        </w:rPr>
        <w:t xml:space="preserve"> for the year ended 31 December 20X1 (20X0: </w:t>
      </w:r>
      <w:proofErr w:type="spellStart"/>
      <w:r w:rsidRPr="006554C5">
        <w:rPr>
          <w:rFonts w:ascii="Arial" w:hAnsi="Arial" w:cs="Arial"/>
          <w:lang w:eastAsia="ja-JP"/>
        </w:rPr>
        <w:t>Rxxx</w:t>
      </w:r>
      <w:proofErr w:type="spellEnd"/>
      <w:r w:rsidRPr="006554C5">
        <w:rPr>
          <w:rFonts w:ascii="Arial" w:hAnsi="Arial" w:cs="Arial"/>
          <w:lang w:eastAsia="ja-JP"/>
        </w:rPr>
        <w:t xml:space="preserve">) and, at that date, its total liabilities exceeded its total assets by </w:t>
      </w:r>
      <w:proofErr w:type="spellStart"/>
      <w:r w:rsidRPr="006554C5">
        <w:rPr>
          <w:rFonts w:ascii="Arial" w:hAnsi="Arial" w:cs="Arial"/>
          <w:lang w:eastAsia="ja-JP"/>
        </w:rPr>
        <w:t>Rxxx</w:t>
      </w:r>
      <w:proofErr w:type="spellEnd"/>
      <w:r w:rsidRPr="006554C5">
        <w:rPr>
          <w:rFonts w:ascii="Arial" w:hAnsi="Arial" w:cs="Arial"/>
          <w:lang w:eastAsia="ja-JP"/>
        </w:rPr>
        <w:t xml:space="preserve"> (20X0: </w:t>
      </w:r>
      <w:proofErr w:type="spellStart"/>
      <w:r w:rsidRPr="006554C5">
        <w:rPr>
          <w:rFonts w:ascii="Arial" w:hAnsi="Arial" w:cs="Arial"/>
          <w:lang w:eastAsia="ja-JP"/>
        </w:rPr>
        <w:t>Rxxx</w:t>
      </w:r>
      <w:proofErr w:type="spellEnd"/>
      <w:r w:rsidRPr="006554C5">
        <w:rPr>
          <w:rFonts w:ascii="Arial" w:hAnsi="Arial" w:cs="Arial"/>
          <w:lang w:eastAsia="ja-JP"/>
        </w:rPr>
        <w:t xml:space="preserve">). The note states that the company will continue to receive financial support from the related parties, however, the directors have not provided us with agreements from the related parties committing funding for the foreseeable future. The directors have also not provided us with cash flow forecasts to support the </w:t>
      </w:r>
      <w:r w:rsidRPr="006554C5">
        <w:rPr>
          <w:rFonts w:ascii="Arial" w:hAnsi="Arial" w:cs="Arial"/>
        </w:rPr>
        <w:t>appropriateness of the financial statements being prepared using the going concern basis of accounting</w:t>
      </w:r>
      <w:r w:rsidRPr="006554C5">
        <w:rPr>
          <w:rFonts w:ascii="Arial" w:hAnsi="Arial" w:cs="Arial"/>
          <w:lang w:eastAsia="ja-JP"/>
        </w:rPr>
        <w:t>. Consequently</w:t>
      </w:r>
      <w:r w:rsidR="0011736F" w:rsidRPr="006554C5">
        <w:rPr>
          <w:rFonts w:ascii="Arial" w:hAnsi="Arial" w:cs="Arial"/>
        </w:rPr>
        <w:t xml:space="preserve"> we were unable to confirm or dispel whether it is appropriate to prepare the financial statements using the going concern basis of accounting.</w:t>
      </w:r>
    </w:p>
    <w:p w14:paraId="69451558" w14:textId="2444CB30" w:rsidR="008605A0" w:rsidRPr="006554C5" w:rsidRDefault="008605A0" w:rsidP="00866C72">
      <w:pPr>
        <w:widowControl/>
        <w:tabs>
          <w:tab w:val="left" w:pos="8505"/>
        </w:tabs>
        <w:spacing w:line="312" w:lineRule="auto"/>
        <w:rPr>
          <w:rFonts w:ascii="Arial" w:eastAsia="Times New Roman" w:hAnsi="Arial" w:cs="Arial"/>
          <w:color w:val="000000"/>
          <w:lang w:val="en-ZA" w:eastAsia="en-ZA"/>
        </w:rPr>
      </w:pPr>
      <w:r w:rsidRPr="00DC5ACD">
        <w:rPr>
          <w:rFonts w:ascii="Arial" w:hAnsi="Arial" w:cs="Arial"/>
        </w:rPr>
        <w:t>Furthermore, International Accounting Standard 16</w:t>
      </w:r>
      <w:r w:rsidR="00FD6A29">
        <w:rPr>
          <w:rFonts w:ascii="Arial" w:hAnsi="Arial" w:cs="Arial"/>
        </w:rPr>
        <w:t>,</w:t>
      </w:r>
      <w:r w:rsidRPr="00DC5ACD">
        <w:rPr>
          <w:rFonts w:ascii="Arial" w:hAnsi="Arial" w:cs="Arial"/>
        </w:rPr>
        <w:t xml:space="preserve"> </w:t>
      </w:r>
      <w:r w:rsidRPr="00DC5ACD">
        <w:rPr>
          <w:rFonts w:ascii="Arial" w:hAnsi="Arial" w:cs="Arial"/>
          <w:i/>
        </w:rPr>
        <w:t>Property, Plant and Equipment</w:t>
      </w:r>
      <w:r w:rsidR="00FD6A29">
        <w:rPr>
          <w:rFonts w:ascii="Arial" w:hAnsi="Arial" w:cs="Arial"/>
        </w:rPr>
        <w:t>,</w:t>
      </w:r>
      <w:r w:rsidRPr="00DC5ACD">
        <w:rPr>
          <w:rFonts w:ascii="Arial" w:hAnsi="Arial" w:cs="Arial"/>
        </w:rPr>
        <w:t xml:space="preserve"> requires the depreciable amount of depreciable assets to be allocated on a systemic basis over the assets' useful lives. No depreciation has been recognised in respect of the company's plant and equipment. Consequently, plant and equipment, included in note x to the financial statements is overstated by </w:t>
      </w:r>
      <w:proofErr w:type="spellStart"/>
      <w:r w:rsidRPr="00DC5ACD">
        <w:rPr>
          <w:rFonts w:ascii="Arial" w:hAnsi="Arial" w:cs="Arial"/>
        </w:rPr>
        <w:t>Rxxx</w:t>
      </w:r>
      <w:proofErr w:type="spellEnd"/>
      <w:r w:rsidRPr="00DC5ACD">
        <w:rPr>
          <w:rFonts w:ascii="Arial" w:hAnsi="Arial" w:cs="Arial"/>
        </w:rPr>
        <w:t xml:space="preserve"> (20X0: </w:t>
      </w:r>
      <w:proofErr w:type="spellStart"/>
      <w:r w:rsidRPr="00DC5ACD">
        <w:rPr>
          <w:rFonts w:ascii="Arial" w:hAnsi="Arial" w:cs="Arial"/>
        </w:rPr>
        <w:t>Rxxx</w:t>
      </w:r>
      <w:proofErr w:type="spellEnd"/>
      <w:r w:rsidRPr="00DC5ACD">
        <w:rPr>
          <w:rFonts w:ascii="Arial" w:hAnsi="Arial" w:cs="Arial"/>
        </w:rPr>
        <w:t xml:space="preserve">), while income tax, net income and shareholders’ equity is overstated by </w:t>
      </w:r>
      <w:proofErr w:type="spellStart"/>
      <w:r w:rsidRPr="00DC5ACD">
        <w:rPr>
          <w:rFonts w:ascii="Arial" w:hAnsi="Arial" w:cs="Arial"/>
        </w:rPr>
        <w:t>Rxxx</w:t>
      </w:r>
      <w:proofErr w:type="spellEnd"/>
      <w:r w:rsidRPr="00DC5ACD">
        <w:rPr>
          <w:rFonts w:ascii="Arial" w:hAnsi="Arial" w:cs="Arial"/>
        </w:rPr>
        <w:t xml:space="preserve"> (20X0: </w:t>
      </w:r>
      <w:proofErr w:type="spellStart"/>
      <w:r w:rsidRPr="00DC5ACD">
        <w:rPr>
          <w:rFonts w:ascii="Arial" w:hAnsi="Arial" w:cs="Arial"/>
        </w:rPr>
        <w:t>Rxxx</w:t>
      </w:r>
      <w:proofErr w:type="spellEnd"/>
      <w:r w:rsidRPr="00DC5ACD">
        <w:rPr>
          <w:rFonts w:ascii="Arial" w:hAnsi="Arial" w:cs="Arial"/>
        </w:rPr>
        <w:t xml:space="preserve">), </w:t>
      </w:r>
      <w:proofErr w:type="spellStart"/>
      <w:r w:rsidRPr="00DC5ACD">
        <w:rPr>
          <w:rFonts w:ascii="Arial" w:hAnsi="Arial" w:cs="Arial"/>
        </w:rPr>
        <w:t>Rxxx</w:t>
      </w:r>
      <w:proofErr w:type="spellEnd"/>
      <w:r w:rsidRPr="00DC5ACD">
        <w:rPr>
          <w:rFonts w:ascii="Arial" w:hAnsi="Arial" w:cs="Arial"/>
        </w:rPr>
        <w:t xml:space="preserve"> (20X0: </w:t>
      </w:r>
      <w:proofErr w:type="spellStart"/>
      <w:r w:rsidRPr="00DC5ACD">
        <w:rPr>
          <w:rFonts w:ascii="Arial" w:hAnsi="Arial" w:cs="Arial"/>
        </w:rPr>
        <w:t>Rxxx</w:t>
      </w:r>
      <w:proofErr w:type="spellEnd"/>
      <w:r w:rsidRPr="00DC5ACD">
        <w:rPr>
          <w:rFonts w:ascii="Arial" w:hAnsi="Arial" w:cs="Arial"/>
        </w:rPr>
        <w:t xml:space="preserve">) and </w:t>
      </w:r>
      <w:proofErr w:type="spellStart"/>
      <w:r w:rsidRPr="00DC5ACD">
        <w:rPr>
          <w:rFonts w:ascii="Arial" w:hAnsi="Arial" w:cs="Arial"/>
        </w:rPr>
        <w:t>Rxxx</w:t>
      </w:r>
      <w:proofErr w:type="spellEnd"/>
      <w:r w:rsidRPr="00DC5ACD">
        <w:rPr>
          <w:rFonts w:ascii="Arial" w:hAnsi="Arial" w:cs="Arial"/>
        </w:rPr>
        <w:t xml:space="preserve"> (20X0: </w:t>
      </w:r>
      <w:proofErr w:type="spellStart"/>
      <w:r w:rsidRPr="00DC5ACD">
        <w:rPr>
          <w:rFonts w:ascii="Arial" w:hAnsi="Arial" w:cs="Arial"/>
        </w:rPr>
        <w:t>Rxxx</w:t>
      </w:r>
      <w:proofErr w:type="spellEnd"/>
      <w:r w:rsidRPr="00DC5ACD">
        <w:rPr>
          <w:rFonts w:ascii="Arial" w:hAnsi="Arial" w:cs="Arial"/>
        </w:rPr>
        <w:t>) respectively. These required adjustments are considered material to the financial statements as a whole.</w:t>
      </w:r>
    </w:p>
    <w:p w14:paraId="1A50BA78" w14:textId="77777777" w:rsidR="00EE5F9C" w:rsidRPr="006554C5" w:rsidRDefault="00EE5F9C" w:rsidP="00866C72">
      <w:pPr>
        <w:tabs>
          <w:tab w:val="left" w:pos="8505"/>
        </w:tabs>
        <w:spacing w:line="312" w:lineRule="auto"/>
        <w:rPr>
          <w:rFonts w:ascii="Arial" w:hAnsi="Arial" w:cs="Arial"/>
          <w:i/>
        </w:rPr>
      </w:pPr>
      <w:r w:rsidRPr="006554C5">
        <w:rPr>
          <w:rFonts w:ascii="Arial" w:hAnsi="Arial" w:cs="Arial"/>
          <w:i/>
        </w:rPr>
        <w:t xml:space="preserve">Other </w:t>
      </w:r>
      <w:r w:rsidR="009A7818" w:rsidRPr="006554C5">
        <w:rPr>
          <w:rFonts w:ascii="Arial" w:hAnsi="Arial" w:cs="Arial"/>
          <w:i/>
        </w:rPr>
        <w:t>Matter – Reports Required by the Companies Act</w:t>
      </w:r>
    </w:p>
    <w:p w14:paraId="260E5DD8" w14:textId="77777777" w:rsidR="000835FD" w:rsidRPr="006554C5" w:rsidRDefault="000835FD" w:rsidP="000835FD">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w:t>
      </w:r>
      <w:r w:rsidR="009A7818" w:rsidRPr="006554C5">
        <w:rPr>
          <w:rFonts w:ascii="Arial" w:eastAsia="Times New Roman" w:hAnsi="Arial" w:cs="Arial"/>
          <w:color w:val="000000"/>
          <w:lang w:val="en-ZA" w:eastAsia="en-ZA"/>
        </w:rPr>
        <w:t>annual financial statements include</w:t>
      </w:r>
      <w:r w:rsidR="00B36E9B" w:rsidRPr="006554C5">
        <w:rPr>
          <w:rFonts w:ascii="Arial" w:eastAsia="Times New Roman" w:hAnsi="Arial" w:cs="Arial"/>
          <w:color w:val="000000"/>
          <w:lang w:val="en-ZA" w:eastAsia="en-ZA"/>
        </w:rPr>
        <w:t xml:space="preserve"> the Directors’ Report as required by the Companies Act</w:t>
      </w:r>
      <w:r w:rsidR="00485C2E" w:rsidRPr="006554C5">
        <w:rPr>
          <w:rFonts w:ascii="Arial" w:eastAsia="Times New Roman" w:hAnsi="Arial" w:cs="Arial"/>
          <w:color w:val="000000"/>
          <w:lang w:val="en-ZA" w:eastAsia="en-ZA"/>
        </w:rPr>
        <w:t xml:space="preserve"> of South Africa</w:t>
      </w:r>
      <w:r w:rsidR="009A7818" w:rsidRPr="006554C5">
        <w:rPr>
          <w:rFonts w:ascii="Arial" w:eastAsia="Times New Roman" w:hAnsi="Arial" w:cs="Arial"/>
          <w:color w:val="000000"/>
          <w:lang w:val="en-ZA" w:eastAsia="en-ZA"/>
        </w:rPr>
        <w:t xml:space="preserve">. The directors are responsible for this other information. </w:t>
      </w:r>
      <w:r w:rsidRPr="006554C5">
        <w:rPr>
          <w:rFonts w:ascii="Arial" w:eastAsia="Times New Roman" w:hAnsi="Arial" w:cs="Arial"/>
          <w:color w:val="000000"/>
          <w:lang w:val="en-ZA" w:eastAsia="en-ZA"/>
        </w:rPr>
        <w:t xml:space="preserve"> </w:t>
      </w:r>
    </w:p>
    <w:p w14:paraId="1032EF8E" w14:textId="77777777" w:rsidR="000835FD" w:rsidRPr="006554C5" w:rsidRDefault="00A55B05" w:rsidP="000835FD">
      <w:pPr>
        <w:tabs>
          <w:tab w:val="left" w:pos="8505"/>
        </w:tabs>
        <w:spacing w:line="312" w:lineRule="auto"/>
        <w:rPr>
          <w:rFonts w:ascii="Arial" w:hAnsi="Arial" w:cs="Arial"/>
          <w:i/>
        </w:rPr>
      </w:pPr>
      <w:r w:rsidRPr="006554C5">
        <w:rPr>
          <w:rFonts w:ascii="Arial" w:eastAsia="Times New Roman" w:hAnsi="Arial" w:cs="Arial"/>
          <w:color w:val="000000"/>
          <w:lang w:val="en-ZA" w:eastAsia="en-ZA"/>
        </w:rPr>
        <w:t>We</w:t>
      </w:r>
      <w:r w:rsidR="000835FD" w:rsidRPr="006554C5">
        <w:rPr>
          <w:rFonts w:ascii="Arial" w:eastAsia="Times New Roman" w:hAnsi="Arial" w:cs="Arial"/>
          <w:color w:val="000000"/>
          <w:lang w:val="en-ZA" w:eastAsia="en-ZA"/>
        </w:rPr>
        <w:t xml:space="preserve"> </w:t>
      </w:r>
      <w:r w:rsidR="007A6560" w:rsidRPr="006554C5">
        <w:rPr>
          <w:rFonts w:ascii="Arial" w:eastAsia="Times New Roman" w:hAnsi="Arial" w:cs="Arial"/>
          <w:color w:val="000000"/>
          <w:lang w:val="en-ZA" w:eastAsia="en-ZA"/>
        </w:rPr>
        <w:t xml:space="preserve">have </w:t>
      </w:r>
      <w:r w:rsidR="000835FD" w:rsidRPr="006554C5">
        <w:rPr>
          <w:rFonts w:ascii="Arial" w:eastAsia="Times New Roman" w:hAnsi="Arial" w:cs="Arial"/>
          <w:color w:val="000000"/>
          <w:lang w:val="en-ZA" w:eastAsia="en-ZA"/>
        </w:rPr>
        <w:t>read the other information and, in doing so, consider</w:t>
      </w:r>
      <w:r w:rsidRPr="006554C5">
        <w:rPr>
          <w:rFonts w:ascii="Arial" w:eastAsia="Times New Roman" w:hAnsi="Arial" w:cs="Arial"/>
          <w:color w:val="000000"/>
          <w:lang w:val="en-ZA" w:eastAsia="en-ZA"/>
        </w:rPr>
        <w:t>ed</w:t>
      </w:r>
      <w:r w:rsidR="000835FD" w:rsidRPr="006554C5">
        <w:rPr>
          <w:rFonts w:ascii="Arial" w:eastAsia="Times New Roman" w:hAnsi="Arial" w:cs="Arial"/>
          <w:color w:val="000000"/>
          <w:lang w:val="en-ZA" w:eastAsia="en-ZA"/>
        </w:rPr>
        <w:t xml:space="preserve"> whether the other information is materially inconsistent with the financial statements or our knowledge obtained in the audit, or otherwise appears to be materially misstated. </w:t>
      </w:r>
      <w:r w:rsidR="009A7818" w:rsidRPr="006554C5">
        <w:rPr>
          <w:rFonts w:ascii="Arial" w:eastAsia="Times New Roman" w:hAnsi="Arial" w:cs="Arial"/>
          <w:color w:val="000000"/>
          <w:lang w:val="en-ZA" w:eastAsia="en-ZA"/>
        </w:rPr>
        <w:t>However, due to the disclaimer of opinion in terms of the International Standard on Auditing (ISA) 705</w:t>
      </w:r>
      <w:r w:rsidR="00DF0B5A" w:rsidRPr="006554C5">
        <w:rPr>
          <w:rFonts w:ascii="Arial" w:eastAsia="Times New Roman" w:hAnsi="Arial" w:cs="Arial"/>
          <w:color w:val="000000"/>
          <w:lang w:val="en-ZA" w:eastAsia="en-ZA"/>
        </w:rPr>
        <w:t xml:space="preserve"> (Revised)</w:t>
      </w:r>
      <w:r w:rsidR="009A7818" w:rsidRPr="006554C5">
        <w:rPr>
          <w:rFonts w:ascii="Arial" w:eastAsia="Times New Roman" w:hAnsi="Arial" w:cs="Arial"/>
          <w:color w:val="000000"/>
          <w:lang w:val="en-ZA" w:eastAsia="en-ZA"/>
        </w:rPr>
        <w:t xml:space="preserve">, </w:t>
      </w:r>
      <w:r w:rsidR="009A7818" w:rsidRPr="006554C5">
        <w:rPr>
          <w:rFonts w:ascii="Arial" w:eastAsia="Times New Roman" w:hAnsi="Arial" w:cs="Arial"/>
          <w:i/>
          <w:color w:val="000000"/>
          <w:lang w:val="en-ZA" w:eastAsia="en-ZA"/>
        </w:rPr>
        <w:t>Modifications to the Opinion in the Independent Auditor’s Report</w:t>
      </w:r>
      <w:r w:rsidR="009A7818" w:rsidRPr="006554C5">
        <w:rPr>
          <w:rFonts w:ascii="Arial" w:eastAsia="Times New Roman" w:hAnsi="Arial" w:cs="Arial"/>
          <w:color w:val="000000"/>
          <w:lang w:val="en-ZA" w:eastAsia="en-ZA"/>
        </w:rPr>
        <w:t>, we are unable to report further on this other information.</w:t>
      </w:r>
    </w:p>
    <w:p w14:paraId="0D1CC406" w14:textId="77777777" w:rsidR="00604EF4" w:rsidRPr="006554C5" w:rsidRDefault="00604EF4" w:rsidP="00866C72">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2398DED1" w14:textId="77777777" w:rsidR="00604EF4" w:rsidRPr="006554C5" w:rsidRDefault="00604EF4" w:rsidP="00866C72">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3AA8BA17" w14:textId="77777777" w:rsidR="00604EF4" w:rsidRPr="006554C5" w:rsidRDefault="00604EF4"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w:t>
      </w:r>
      <w:r w:rsidRPr="006554C5">
        <w:rPr>
          <w:rFonts w:ascii="Arial" w:eastAsia="Times New Roman" w:hAnsi="Arial" w:cs="Arial"/>
          <w:color w:val="000000"/>
          <w:lang w:val="en-ZA" w:eastAsia="en-ZA"/>
        </w:rPr>
        <w:lastRenderedPageBreak/>
        <w:t xml:space="preserve">directors either intend to liquidate the company or to cease operations, or </w:t>
      </w:r>
      <w:r w:rsidR="006F0A0F"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75F7C6BD" w14:textId="77777777" w:rsidR="00604EF4" w:rsidRPr="006554C5" w:rsidRDefault="00604EF4" w:rsidP="00866C72">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3D903E51" w14:textId="77777777" w:rsidR="0011736F" w:rsidRPr="006554C5" w:rsidRDefault="0011736F">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Our responsibility is to conduct an audit of the company’s financial statements in accordance with International Standards on Auditing and to issue an auditor’s report. However, because of the matter described in the Basis for Disclaimer of Opinion section of our report, we were not able to obtain sufficient appropriate audit evidence to provide a basis for an audit opinion on these financial statements.</w:t>
      </w:r>
    </w:p>
    <w:tbl>
      <w:tblPr>
        <w:tblStyle w:val="TableGrid"/>
        <w:tblW w:w="0" w:type="auto"/>
        <w:tblLook w:val="04A0" w:firstRow="1" w:lastRow="0" w:firstColumn="1" w:lastColumn="0" w:noHBand="0" w:noVBand="1"/>
      </w:tblPr>
      <w:tblGrid>
        <w:gridCol w:w="8495"/>
      </w:tblGrid>
      <w:tr w:rsidR="006465BC" w14:paraId="163CEB41" w14:textId="77777777" w:rsidTr="006465BC">
        <w:tc>
          <w:tcPr>
            <w:tcW w:w="8495" w:type="dxa"/>
          </w:tcPr>
          <w:p w14:paraId="19542046" w14:textId="04AECF4E" w:rsidR="008D7250" w:rsidRPr="0031133C" w:rsidRDefault="008D7250" w:rsidP="00A85879">
            <w:pPr>
              <w:tabs>
                <w:tab w:val="left" w:pos="8505"/>
              </w:tabs>
              <w:spacing w:line="312" w:lineRule="auto"/>
              <w:rPr>
                <w:rFonts w:ascii="Arial" w:hAnsi="Arial" w:cs="Arial"/>
              </w:rPr>
            </w:pPr>
            <w:r w:rsidRPr="00AE694E">
              <w:rPr>
                <w:rFonts w:ascii="Arial" w:hAnsi="Arial" w:cs="Arial"/>
                <w:b/>
              </w:rPr>
              <w:t xml:space="preserve">[For </w:t>
            </w:r>
            <w:r w:rsidR="004373C8" w:rsidRPr="00837E6C">
              <w:rPr>
                <w:rFonts w:ascii="Arial" w:hAnsi="Arial" w:cs="Arial"/>
                <w:b/>
              </w:rPr>
              <w:t>audit</w:t>
            </w:r>
            <w:r w:rsidR="004373C8">
              <w:rPr>
                <w:rFonts w:ascii="Arial" w:hAnsi="Arial" w:cs="Arial"/>
                <w:b/>
              </w:rPr>
              <w:t>ors’</w:t>
            </w:r>
            <w:r w:rsidRPr="00AE694E">
              <w:rPr>
                <w:rFonts w:ascii="Arial" w:hAnsi="Arial" w:cs="Arial"/>
                <w:b/>
              </w:rPr>
              <w:t xml:space="preserve"> reports issued on or after 15 June 2019 in respect of audits of financial statements for</w:t>
            </w:r>
            <w:r w:rsidRPr="0031133C">
              <w:rPr>
                <w:rFonts w:ascii="Arial" w:hAnsi="Arial" w:cs="Arial"/>
                <w:b/>
              </w:rPr>
              <w:t xml:space="preserve"> financial periods beginning before or on 14 June 2019] </w:t>
            </w:r>
            <w:r w:rsidRPr="0031133C">
              <w:rPr>
                <w:rFonts w:ascii="Arial" w:hAnsi="Arial" w:cs="Arial"/>
              </w:rPr>
              <w:t>[Delete block if not applicable]</w:t>
            </w:r>
          </w:p>
          <w:p w14:paraId="1BDD5CC6" w14:textId="536991BA" w:rsidR="006465BC" w:rsidRPr="00AE694E" w:rsidRDefault="008D7250">
            <w:pPr>
              <w:pStyle w:val="ac-01"/>
              <w:tabs>
                <w:tab w:val="left" w:pos="8505"/>
              </w:tabs>
              <w:spacing w:after="120" w:line="312" w:lineRule="auto"/>
              <w:ind w:right="6"/>
              <w:jc w:val="both"/>
              <w:rPr>
                <w:rFonts w:ascii="Arial" w:hAnsi="Arial" w:cs="Arial"/>
                <w:sz w:val="22"/>
                <w:szCs w:val="22"/>
                <w:lang w:val="en-ZA"/>
              </w:rPr>
            </w:pPr>
            <w:r w:rsidRPr="0031133C">
              <w:rPr>
                <w:rFonts w:ascii="Arial" w:hAnsi="Arial" w:cs="Arial"/>
                <w:sz w:val="22"/>
                <w:szCs w:val="22"/>
              </w:rPr>
              <w:t xml:space="preserve">We are independent of the </w:t>
            </w:r>
            <w:r w:rsidR="00017B13" w:rsidRPr="0031133C">
              <w:rPr>
                <w:rFonts w:ascii="Arial" w:hAnsi="Arial" w:cs="Arial"/>
                <w:sz w:val="22"/>
                <w:szCs w:val="22"/>
              </w:rPr>
              <w:t>company</w:t>
            </w:r>
            <w:r w:rsidRPr="0031133C">
              <w:rPr>
                <w:rFonts w:ascii="Arial" w:hAnsi="Arial" w:cs="Arial"/>
                <w:sz w:val="22"/>
                <w:szCs w:val="22"/>
              </w:rPr>
              <w:t xml:space="preserve"> in accordance with the sections 290 and 291 of the Independent Regulatory Board for Auditors’ </w:t>
            </w:r>
            <w:r w:rsidRPr="0031133C">
              <w:rPr>
                <w:rFonts w:ascii="Arial" w:hAnsi="Arial" w:cs="Arial"/>
                <w:i/>
                <w:sz w:val="22"/>
                <w:szCs w:val="22"/>
              </w:rPr>
              <w:t xml:space="preserve">Code of Professional Conduct for Registered Auditors (Revised January 2018), </w:t>
            </w:r>
            <w:r w:rsidRPr="0031133C">
              <w:rPr>
                <w:rFonts w:ascii="Arial" w:hAnsi="Arial" w:cs="Arial"/>
                <w:sz w:val="22"/>
                <w:szCs w:val="22"/>
              </w:rPr>
              <w:t>parts 1 and 3 of the Independent Regulatory Board for Auditors’</w:t>
            </w:r>
            <w:r w:rsidRPr="0031133C">
              <w:rPr>
                <w:rFonts w:ascii="Arial" w:hAnsi="Arial" w:cs="Arial"/>
                <w:i/>
                <w:sz w:val="22"/>
                <w:szCs w:val="22"/>
              </w:rPr>
              <w:t xml:space="preserve"> Code of Professional Conduct for Registered Auditors (Revised </w:t>
            </w:r>
            <w:r w:rsidR="0074670E">
              <w:rPr>
                <w:rFonts w:ascii="Arial" w:hAnsi="Arial" w:cs="Arial"/>
                <w:i/>
                <w:sz w:val="22"/>
                <w:szCs w:val="22"/>
              </w:rPr>
              <w:t>November</w:t>
            </w:r>
            <w:r w:rsidRPr="0031133C">
              <w:rPr>
                <w:rFonts w:ascii="Arial" w:hAnsi="Arial" w:cs="Arial"/>
                <w:i/>
                <w:sz w:val="22"/>
                <w:szCs w:val="22"/>
              </w:rPr>
              <w:t xml:space="preserve"> 2018)</w:t>
            </w:r>
            <w:r w:rsidR="004C497E">
              <w:rPr>
                <w:rFonts w:ascii="Arial" w:hAnsi="Arial" w:cs="Arial"/>
                <w:sz w:val="22"/>
                <w:szCs w:val="22"/>
              </w:rPr>
              <w:t xml:space="preserve"> (together the IRBA Codes)</w:t>
            </w:r>
            <w:r w:rsidRPr="0031133C">
              <w:rPr>
                <w:rFonts w:ascii="Arial" w:hAnsi="Arial" w:cs="Arial"/>
                <w:sz w:val="22"/>
                <w:szCs w:val="22"/>
              </w:rPr>
              <w:t xml:space="preserve"> and other independence requirements applicable to performing audits of financial statements in South Africa. We have fulfilled our other ethical responsibilities, as applicable, in accordance with the IRBA Code</w:t>
            </w:r>
            <w:r w:rsidR="006A766C">
              <w:rPr>
                <w:rFonts w:ascii="Arial" w:hAnsi="Arial" w:cs="Arial"/>
                <w:sz w:val="22"/>
                <w:szCs w:val="22"/>
              </w:rPr>
              <w:t>s</w:t>
            </w:r>
            <w:r w:rsidRPr="0031133C">
              <w:rPr>
                <w:rFonts w:ascii="Arial" w:hAnsi="Arial" w:cs="Arial"/>
                <w:sz w:val="22"/>
                <w:szCs w:val="22"/>
              </w:rPr>
              <w:t xml:space="preserve"> and in accordance with other ethical requirements applicable to performing audits in South Africa. </w:t>
            </w:r>
            <w:r w:rsidR="006A766C">
              <w:rPr>
                <w:rFonts w:ascii="Arial" w:hAnsi="Arial" w:cs="Arial"/>
                <w:sz w:val="22"/>
                <w:szCs w:val="22"/>
              </w:rPr>
              <w:t>T</w:t>
            </w:r>
            <w:r w:rsidR="00813B33" w:rsidRPr="00A020D6">
              <w:rPr>
                <w:rFonts w:ascii="Arial" w:hAnsi="Arial" w:cs="Arial"/>
                <w:sz w:val="22"/>
                <w:szCs w:val="22"/>
              </w:rPr>
              <w:t>he IRBA Code</w:t>
            </w:r>
            <w:r w:rsidR="006A766C">
              <w:rPr>
                <w:rFonts w:ascii="Arial" w:hAnsi="Arial" w:cs="Arial"/>
                <w:sz w:val="22"/>
                <w:szCs w:val="22"/>
              </w:rPr>
              <w:t>s</w:t>
            </w:r>
            <w:r w:rsidR="00813B33" w:rsidRPr="00A020D6">
              <w:rPr>
                <w:rFonts w:ascii="Arial" w:hAnsi="Arial" w:cs="Arial"/>
                <w:sz w:val="22"/>
                <w:szCs w:val="22"/>
              </w:rPr>
              <w:t xml:space="preserve"> are consistent with</w:t>
            </w:r>
            <w:r w:rsidR="00061FB0">
              <w:rPr>
                <w:rFonts w:ascii="Arial" w:hAnsi="Arial" w:cs="Arial"/>
                <w:sz w:val="22"/>
                <w:szCs w:val="22"/>
              </w:rPr>
              <w:t xml:space="preserve"> the corresponding</w:t>
            </w:r>
            <w:r w:rsidR="00813B33" w:rsidRPr="00A020D6">
              <w:rPr>
                <w:rFonts w:ascii="Arial" w:hAnsi="Arial" w:cs="Arial"/>
                <w:sz w:val="22"/>
                <w:szCs w:val="22"/>
              </w:rPr>
              <w:t xml:space="preserve"> sections of the International Ethics Standards Board for Accountants’ </w:t>
            </w:r>
            <w:r w:rsidR="00813B33" w:rsidRPr="00A020D6">
              <w:rPr>
                <w:rFonts w:ascii="Arial" w:hAnsi="Arial" w:cs="Arial"/>
                <w:i/>
                <w:sz w:val="22"/>
                <w:szCs w:val="22"/>
              </w:rPr>
              <w:t>Code of Ethics for Professional Accountants</w:t>
            </w:r>
            <w:r w:rsidR="006A766C">
              <w:rPr>
                <w:rFonts w:ascii="Arial" w:hAnsi="Arial" w:cs="Arial"/>
                <w:sz w:val="22"/>
                <w:szCs w:val="22"/>
              </w:rPr>
              <w:t xml:space="preserve"> and</w:t>
            </w:r>
            <w:r w:rsidR="00813B33" w:rsidRPr="00A020D6">
              <w:rPr>
                <w:rFonts w:ascii="Arial" w:hAnsi="Arial" w:cs="Arial"/>
                <w:sz w:val="22"/>
                <w:szCs w:val="22"/>
              </w:rPr>
              <w:t xml:space="preserve"> the International Ethics Standards Board for Accountants’ </w:t>
            </w:r>
            <w:r w:rsidR="00813B33" w:rsidRPr="00A020D6">
              <w:rPr>
                <w:rFonts w:ascii="Arial" w:hAnsi="Arial" w:cs="Arial"/>
                <w:i/>
                <w:sz w:val="22"/>
                <w:szCs w:val="22"/>
              </w:rPr>
              <w:t>International Code of Ethics for Professional Accountants (including International Independence Standards)</w:t>
            </w:r>
            <w:r w:rsidR="006A766C">
              <w:rPr>
                <w:rFonts w:ascii="Arial" w:hAnsi="Arial" w:cs="Arial"/>
                <w:sz w:val="22"/>
                <w:szCs w:val="22"/>
              </w:rPr>
              <w:t xml:space="preserve"> respectively</w:t>
            </w:r>
            <w:r w:rsidR="00813B33" w:rsidRPr="00A020D6">
              <w:rPr>
                <w:rFonts w:ascii="Arial" w:hAnsi="Arial" w:cs="Arial"/>
                <w:sz w:val="22"/>
                <w:szCs w:val="22"/>
              </w:rPr>
              <w:t>.</w:t>
            </w:r>
          </w:p>
        </w:tc>
      </w:tr>
    </w:tbl>
    <w:p w14:paraId="7378484E" w14:textId="77777777" w:rsidR="006465BC" w:rsidRDefault="006465BC">
      <w:pPr>
        <w:pStyle w:val="ac-01"/>
        <w:tabs>
          <w:tab w:val="left" w:pos="8505"/>
        </w:tabs>
        <w:spacing w:after="120" w:line="312" w:lineRule="auto"/>
        <w:ind w:right="6"/>
        <w:jc w:val="both"/>
        <w:rPr>
          <w:rFonts w:ascii="Arial" w:hAnsi="Arial" w:cs="Arial"/>
          <w:sz w:val="22"/>
          <w:szCs w:val="22"/>
        </w:rPr>
      </w:pPr>
    </w:p>
    <w:tbl>
      <w:tblPr>
        <w:tblStyle w:val="TableGrid"/>
        <w:tblW w:w="0" w:type="auto"/>
        <w:tblLook w:val="04A0" w:firstRow="1" w:lastRow="0" w:firstColumn="1" w:lastColumn="0" w:noHBand="0" w:noVBand="1"/>
      </w:tblPr>
      <w:tblGrid>
        <w:gridCol w:w="8495"/>
      </w:tblGrid>
      <w:tr w:rsidR="006465BC" w14:paraId="7A7EB049" w14:textId="77777777" w:rsidTr="006465BC">
        <w:tc>
          <w:tcPr>
            <w:tcW w:w="8495" w:type="dxa"/>
          </w:tcPr>
          <w:p w14:paraId="503663E4" w14:textId="77777777" w:rsidR="00F30DBF" w:rsidRPr="00FC4CEC" w:rsidRDefault="00F30DBF" w:rsidP="00A85879">
            <w:pPr>
              <w:tabs>
                <w:tab w:val="left" w:pos="8505"/>
              </w:tabs>
              <w:spacing w:line="312" w:lineRule="auto"/>
              <w:rPr>
                <w:rFonts w:ascii="Arial" w:hAnsi="Arial" w:cs="Arial"/>
                <w:b/>
              </w:rPr>
            </w:pPr>
            <w:r w:rsidRPr="00F30DBF">
              <w:rPr>
                <w:rFonts w:ascii="Arial" w:hAnsi="Arial" w:cs="Arial"/>
                <w:b/>
              </w:rPr>
              <w:t xml:space="preserve">[For audits of financial statements for financial periods beginning on or after 15 June </w:t>
            </w:r>
            <w:r w:rsidRPr="009A3113">
              <w:rPr>
                <w:rFonts w:ascii="Arial" w:hAnsi="Arial" w:cs="Arial"/>
                <w:b/>
              </w:rPr>
              <w:t xml:space="preserve">2019] </w:t>
            </w:r>
            <w:r w:rsidRPr="00FC4CEC">
              <w:rPr>
                <w:rFonts w:ascii="Arial" w:hAnsi="Arial" w:cs="Arial"/>
              </w:rPr>
              <w:t>[Delete block if not applicable]</w:t>
            </w:r>
          </w:p>
          <w:p w14:paraId="774DB0A5" w14:textId="224A9070" w:rsidR="006465BC" w:rsidRPr="00221132" w:rsidRDefault="00F30DBF">
            <w:pPr>
              <w:pStyle w:val="ac-01"/>
              <w:tabs>
                <w:tab w:val="left" w:pos="8505"/>
              </w:tabs>
              <w:spacing w:after="120" w:line="312" w:lineRule="auto"/>
              <w:ind w:right="6"/>
              <w:jc w:val="both"/>
              <w:rPr>
                <w:rFonts w:ascii="Arial" w:hAnsi="Arial" w:cs="Arial"/>
                <w:sz w:val="22"/>
                <w:szCs w:val="22"/>
                <w:lang w:val="en-ZA"/>
              </w:rPr>
            </w:pPr>
            <w:r w:rsidRPr="00435ECD">
              <w:rPr>
                <w:rFonts w:ascii="Arial" w:hAnsi="Arial" w:cs="Arial"/>
                <w:sz w:val="22"/>
                <w:szCs w:val="22"/>
              </w:rPr>
              <w:t xml:space="preserve">We are independent of </w:t>
            </w:r>
            <w:r w:rsidRPr="00017B13">
              <w:rPr>
                <w:rFonts w:ascii="Arial" w:hAnsi="Arial" w:cs="Arial"/>
                <w:sz w:val="22"/>
                <w:szCs w:val="22"/>
              </w:rPr>
              <w:t xml:space="preserve">the </w:t>
            </w:r>
            <w:r w:rsidR="00017B13" w:rsidRPr="0031133C">
              <w:rPr>
                <w:rFonts w:ascii="Arial" w:hAnsi="Arial" w:cs="Arial"/>
                <w:sz w:val="22"/>
                <w:szCs w:val="22"/>
              </w:rPr>
              <w:t>company</w:t>
            </w:r>
            <w:r w:rsidRPr="00017B13">
              <w:rPr>
                <w:rFonts w:ascii="Arial" w:hAnsi="Arial" w:cs="Arial"/>
                <w:sz w:val="22"/>
                <w:szCs w:val="22"/>
              </w:rPr>
              <w:t xml:space="preserve"> in accordance</w:t>
            </w:r>
            <w:r w:rsidRPr="00435ECD">
              <w:rPr>
                <w:rFonts w:ascii="Arial" w:hAnsi="Arial" w:cs="Arial"/>
                <w:sz w:val="22"/>
                <w:szCs w:val="22"/>
              </w:rPr>
              <w:t xml:space="preserve"> with the Independent Regulatory Board for Auditors’ </w:t>
            </w:r>
            <w:r w:rsidRPr="00435ECD">
              <w:rPr>
                <w:rFonts w:ascii="Arial" w:hAnsi="Arial" w:cs="Arial"/>
                <w:i/>
                <w:sz w:val="22"/>
                <w:szCs w:val="22"/>
              </w:rPr>
              <w:t xml:space="preserve">Code of Professional Conduct for Registered Auditors </w:t>
            </w:r>
            <w:r w:rsidRPr="00435ECD">
              <w:rPr>
                <w:rFonts w:ascii="Arial" w:hAnsi="Arial" w:cs="Arial"/>
                <w:sz w:val="22"/>
                <w:szCs w:val="22"/>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6A766C">
              <w:rPr>
                <w:rFonts w:ascii="Arial" w:hAnsi="Arial" w:cs="Arial"/>
                <w:sz w:val="22"/>
                <w:szCs w:val="22"/>
              </w:rPr>
              <w:t xml:space="preserve"> the corresponding sections of</w:t>
            </w:r>
            <w:r w:rsidRPr="00435ECD">
              <w:rPr>
                <w:rFonts w:ascii="Arial" w:hAnsi="Arial" w:cs="Arial"/>
                <w:sz w:val="22"/>
                <w:szCs w:val="22"/>
              </w:rPr>
              <w:t xml:space="preserve"> the International Ethics Standards Board for Accountants’ </w:t>
            </w:r>
            <w:r w:rsidRPr="00435ECD">
              <w:rPr>
                <w:rFonts w:ascii="Arial" w:hAnsi="Arial" w:cs="Arial"/>
                <w:i/>
                <w:sz w:val="22"/>
                <w:szCs w:val="22"/>
              </w:rPr>
              <w:t>International Code of Ethics for Professional Accountants (including International Independence Standards)</w:t>
            </w:r>
            <w:r w:rsidRPr="00435ECD">
              <w:rPr>
                <w:rFonts w:ascii="Arial" w:hAnsi="Arial" w:cs="Arial"/>
                <w:sz w:val="22"/>
                <w:szCs w:val="22"/>
              </w:rPr>
              <w:t>.</w:t>
            </w:r>
          </w:p>
        </w:tc>
      </w:tr>
    </w:tbl>
    <w:p w14:paraId="61B3746D" w14:textId="5D8FD833" w:rsidR="00604EF4" w:rsidRPr="006554C5" w:rsidRDefault="00604EF4">
      <w:pPr>
        <w:pStyle w:val="ac-01"/>
        <w:tabs>
          <w:tab w:val="left" w:pos="8505"/>
        </w:tabs>
        <w:spacing w:after="120" w:line="312" w:lineRule="auto"/>
        <w:ind w:right="6"/>
        <w:jc w:val="both"/>
        <w:rPr>
          <w:rFonts w:ascii="Arial" w:hAnsi="Arial" w:cs="Arial"/>
          <w:sz w:val="22"/>
          <w:szCs w:val="22"/>
        </w:rPr>
      </w:pPr>
    </w:p>
    <w:p w14:paraId="3C8672FB" w14:textId="77777777" w:rsidR="007E1D5C" w:rsidRPr="006554C5" w:rsidRDefault="007E1D5C" w:rsidP="0094023F">
      <w:pPr>
        <w:keepNext/>
        <w:widowControl/>
        <w:spacing w:line="312" w:lineRule="auto"/>
        <w:rPr>
          <w:rFonts w:ascii="Arial" w:hAnsi="Arial" w:cs="Arial"/>
        </w:rPr>
      </w:pPr>
      <w:r w:rsidRPr="006554C5">
        <w:rPr>
          <w:rFonts w:ascii="Arial" w:hAnsi="Arial" w:cs="Arial"/>
          <w:b/>
        </w:rPr>
        <w:lastRenderedPageBreak/>
        <w:t xml:space="preserve">Report on Other Legal and Regulatory Requirements </w:t>
      </w:r>
    </w:p>
    <w:p w14:paraId="0CF5EAEB" w14:textId="77777777" w:rsidR="007E1D5C" w:rsidRPr="00BC49D0" w:rsidRDefault="007E1D5C" w:rsidP="0094023F">
      <w:pPr>
        <w:keepNext/>
        <w:widowControl/>
        <w:spacing w:line="312" w:lineRule="auto"/>
        <w:rPr>
          <w:rFonts w:ascii="Arial" w:hAnsi="Arial" w:cs="Arial"/>
        </w:rPr>
      </w:pPr>
      <w:r w:rsidRPr="006554C5">
        <w:rPr>
          <w:rFonts w:ascii="Arial" w:hAnsi="Arial" w:cs="Arial"/>
        </w:rPr>
        <w:t>In accordance with our responsibilities in terms of sections 44(2) and 44(3) of the Auditing Profession Act, we report that we have identified a reportable irregularity in terms of the Auditing Profession Act. We have reported such matter to the Independent Regulatory Board for Auditors. [The matter pertaining to the reportable irregularity has been described in note x to the financial statements</w:t>
      </w:r>
      <w:r w:rsidRPr="001D0EA4">
        <w:rPr>
          <w:rStyle w:val="FootnoteReference"/>
          <w:rFonts w:ascii="Arial" w:hAnsi="Arial" w:cs="Arial"/>
          <w:vertAlign w:val="superscript"/>
        </w:rPr>
        <w:footnoteReference w:id="50"/>
      </w:r>
      <w:r w:rsidRPr="001D0EA4">
        <w:rPr>
          <w:rFonts w:ascii="Arial" w:hAnsi="Arial" w:cs="Arial"/>
        </w:rPr>
        <w:t>.</w:t>
      </w:r>
      <w:r w:rsidRPr="00273C61">
        <w:rPr>
          <w:rFonts w:ascii="Arial" w:hAnsi="Arial" w:cs="Arial"/>
        </w:rPr>
        <w:t>]</w:t>
      </w:r>
    </w:p>
    <w:p w14:paraId="5141E3C8" w14:textId="77777777" w:rsidR="0087775B" w:rsidRPr="006554C5" w:rsidRDefault="0087775B" w:rsidP="00866C72">
      <w:pPr>
        <w:spacing w:line="312" w:lineRule="auto"/>
        <w:rPr>
          <w:rFonts w:ascii="Arial" w:hAnsi="Arial" w:cs="Arial"/>
        </w:rPr>
      </w:pPr>
    </w:p>
    <w:p w14:paraId="67CC4226" w14:textId="77777777" w:rsidR="00077042" w:rsidRPr="006554C5" w:rsidRDefault="0052389C" w:rsidP="00866C72">
      <w:pPr>
        <w:keepNext/>
        <w:keepLines/>
        <w:spacing w:line="312" w:lineRule="auto"/>
        <w:rPr>
          <w:rFonts w:ascii="Arial" w:hAnsi="Arial" w:cs="Arial"/>
        </w:rPr>
      </w:pPr>
      <w:r w:rsidRPr="006554C5">
        <w:rPr>
          <w:rFonts w:ascii="Arial" w:hAnsi="Arial" w:cs="Arial"/>
        </w:rPr>
        <w:t>[</w:t>
      </w:r>
      <w:r w:rsidR="00077042" w:rsidRPr="006554C5">
        <w:rPr>
          <w:rFonts w:ascii="Arial" w:hAnsi="Arial" w:cs="Arial"/>
          <w:i/>
        </w:rPr>
        <w:t>Auditor’s signature</w:t>
      </w:r>
      <w:r w:rsidRPr="006554C5">
        <w:rPr>
          <w:rFonts w:ascii="Arial" w:hAnsi="Arial" w:cs="Arial"/>
        </w:rPr>
        <w:t>]</w:t>
      </w:r>
    </w:p>
    <w:p w14:paraId="2212AB7C" w14:textId="77777777" w:rsidR="00077042" w:rsidRPr="006554C5" w:rsidRDefault="0052389C" w:rsidP="00866C72">
      <w:pPr>
        <w:keepNext/>
        <w:keepLines/>
        <w:spacing w:line="312" w:lineRule="auto"/>
        <w:rPr>
          <w:rFonts w:ascii="Arial" w:hAnsi="Arial" w:cs="Arial"/>
        </w:rPr>
      </w:pPr>
      <w:r w:rsidRPr="006554C5">
        <w:rPr>
          <w:rFonts w:ascii="Arial" w:hAnsi="Arial" w:cs="Arial"/>
        </w:rPr>
        <w:t>[</w:t>
      </w:r>
      <w:r w:rsidR="00077042" w:rsidRPr="006554C5">
        <w:rPr>
          <w:rFonts w:ascii="Arial" w:hAnsi="Arial" w:cs="Arial"/>
          <w:i/>
        </w:rPr>
        <w:t>Name of individual registered auditor</w:t>
      </w:r>
      <w:r w:rsidRPr="006554C5">
        <w:rPr>
          <w:rFonts w:ascii="Arial" w:hAnsi="Arial" w:cs="Arial"/>
        </w:rPr>
        <w:t>]</w:t>
      </w:r>
    </w:p>
    <w:p w14:paraId="41497B4E" w14:textId="77777777" w:rsidR="0039688C" w:rsidRPr="006554C5" w:rsidRDefault="0052389C" w:rsidP="00866C72">
      <w:pPr>
        <w:keepNext/>
        <w:keepLines/>
        <w:spacing w:line="312" w:lineRule="auto"/>
        <w:rPr>
          <w:rFonts w:ascii="Arial" w:hAnsi="Arial" w:cs="Arial"/>
        </w:rPr>
      </w:pPr>
      <w:r w:rsidRPr="006554C5">
        <w:rPr>
          <w:rFonts w:ascii="Arial" w:hAnsi="Arial" w:cs="Arial"/>
        </w:rPr>
        <w:t>[</w:t>
      </w:r>
      <w:r w:rsidR="0039688C" w:rsidRPr="006554C5">
        <w:rPr>
          <w:rFonts w:ascii="Arial" w:hAnsi="Arial" w:cs="Arial"/>
          <w:i/>
        </w:rPr>
        <w:t>Capacity if not a sole practitioner: e.g. Director or Partner</w:t>
      </w:r>
      <w:r w:rsidRPr="006554C5">
        <w:rPr>
          <w:rFonts w:ascii="Arial" w:hAnsi="Arial" w:cs="Arial"/>
        </w:rPr>
        <w:t>]</w:t>
      </w:r>
    </w:p>
    <w:p w14:paraId="3B0C2F36" w14:textId="77777777" w:rsidR="00077042" w:rsidRPr="006554C5" w:rsidRDefault="00077042" w:rsidP="00866C72">
      <w:pPr>
        <w:keepNext/>
        <w:keepLines/>
        <w:spacing w:line="312" w:lineRule="auto"/>
        <w:rPr>
          <w:rFonts w:ascii="Arial" w:hAnsi="Arial" w:cs="Arial"/>
        </w:rPr>
      </w:pPr>
      <w:r w:rsidRPr="006554C5">
        <w:rPr>
          <w:rFonts w:ascii="Arial" w:hAnsi="Arial" w:cs="Arial"/>
        </w:rPr>
        <w:t>Registered Auditor</w:t>
      </w:r>
    </w:p>
    <w:p w14:paraId="5D7BF638" w14:textId="4BCACC62" w:rsidR="00077042" w:rsidRPr="006554C5" w:rsidRDefault="0052389C" w:rsidP="00522C38">
      <w:pPr>
        <w:keepNext/>
        <w:keepLines/>
        <w:spacing w:line="312" w:lineRule="auto"/>
        <w:rPr>
          <w:rFonts w:ascii="Arial" w:hAnsi="Arial" w:cs="Arial"/>
        </w:rPr>
      </w:pPr>
      <w:r w:rsidRPr="006554C5">
        <w:rPr>
          <w:rFonts w:ascii="Arial" w:hAnsi="Arial" w:cs="Arial"/>
        </w:rPr>
        <w:t>[</w:t>
      </w:r>
      <w:r w:rsidR="00077042" w:rsidRPr="006554C5">
        <w:rPr>
          <w:rFonts w:ascii="Arial" w:hAnsi="Arial" w:cs="Arial"/>
          <w:i/>
        </w:rPr>
        <w:t>Date of auditor’s report</w:t>
      </w:r>
      <w:r w:rsidRPr="006554C5">
        <w:rPr>
          <w:rFonts w:ascii="Arial" w:hAnsi="Arial" w:cs="Arial"/>
        </w:rPr>
        <w:t>]</w:t>
      </w:r>
    </w:p>
    <w:p w14:paraId="77A1A6BF" w14:textId="597B9653" w:rsidR="00077042" w:rsidRDefault="0052389C" w:rsidP="00387CDB">
      <w:pPr>
        <w:keepNext/>
        <w:keepLines/>
        <w:spacing w:line="312" w:lineRule="auto"/>
        <w:rPr>
          <w:rFonts w:ascii="Arial" w:hAnsi="Arial" w:cs="Arial"/>
          <w:lang w:val="en-ZA"/>
        </w:rPr>
      </w:pPr>
      <w:r w:rsidRPr="006554C5">
        <w:rPr>
          <w:rFonts w:ascii="Arial" w:hAnsi="Arial" w:cs="Arial"/>
          <w:lang w:val="en-ZA"/>
        </w:rPr>
        <w:t>[</w:t>
      </w:r>
      <w:r w:rsidR="00077042" w:rsidRPr="006554C5">
        <w:rPr>
          <w:rFonts w:ascii="Arial" w:hAnsi="Arial" w:cs="Arial"/>
          <w:i/>
          <w:lang w:val="en-ZA"/>
        </w:rPr>
        <w:t>Auditor’s address</w:t>
      </w:r>
      <w:r w:rsidRPr="006554C5">
        <w:rPr>
          <w:rFonts w:ascii="Arial" w:hAnsi="Arial" w:cs="Arial"/>
          <w:lang w:val="en-ZA"/>
        </w:rPr>
        <w:t>]</w:t>
      </w:r>
    </w:p>
    <w:p w14:paraId="0F86D684" w14:textId="77777777" w:rsidR="00D65544" w:rsidRDefault="00D65544" w:rsidP="00866C72">
      <w:pPr>
        <w:keepNext/>
        <w:keepLines/>
        <w:spacing w:line="312" w:lineRule="auto"/>
        <w:rPr>
          <w:rFonts w:ascii="Arial" w:hAnsi="Arial" w:cs="Arial"/>
          <w:lang w:val="en-ZA"/>
        </w:rPr>
        <w:sectPr w:rsidR="00D65544" w:rsidSect="007979D0">
          <w:footerReference w:type="default" r:id="rId23"/>
          <w:pgSz w:w="11907" w:h="16839" w:code="9"/>
          <w:pgMar w:top="1440" w:right="1701" w:bottom="1440" w:left="1701" w:header="720" w:footer="720" w:gutter="0"/>
          <w:cols w:space="720"/>
          <w:noEndnote/>
          <w:docGrid w:linePitch="299"/>
        </w:sectPr>
      </w:pPr>
    </w:p>
    <w:p w14:paraId="42E0336F" w14:textId="77777777" w:rsidR="00077042" w:rsidRPr="006554C5" w:rsidRDefault="006A5F51" w:rsidP="00F827EF">
      <w:pPr>
        <w:pStyle w:val="Heading3"/>
        <w:rPr>
          <w:rFonts w:hint="eastAsia"/>
          <w:i/>
        </w:rPr>
      </w:pPr>
      <w:bookmarkStart w:id="1600" w:name="_Toc513622679"/>
      <w:bookmarkStart w:id="1601" w:name="_Toc513622681"/>
      <w:bookmarkStart w:id="1602" w:name="_Toc513622686"/>
      <w:bookmarkStart w:id="1603" w:name="_Toc513622687"/>
      <w:bookmarkStart w:id="1604" w:name="_Toc513622688"/>
      <w:bookmarkStart w:id="1605" w:name="_Toc513622689"/>
      <w:bookmarkStart w:id="1606" w:name="_Toc513622690"/>
      <w:bookmarkStart w:id="1607" w:name="_Toc513622691"/>
      <w:bookmarkStart w:id="1608" w:name="_Toc513622692"/>
      <w:bookmarkStart w:id="1609" w:name="_Toc513622693"/>
      <w:bookmarkStart w:id="1610" w:name="_Toc513622698"/>
      <w:bookmarkStart w:id="1611" w:name="_Toc513622702"/>
      <w:bookmarkStart w:id="1612" w:name="_Toc513622710"/>
      <w:bookmarkStart w:id="1613" w:name="_Toc517319353"/>
      <w:bookmarkStart w:id="1614" w:name="_Toc518474147"/>
      <w:bookmarkStart w:id="1615" w:name="_Toc513622711"/>
      <w:bookmarkStart w:id="1616" w:name="_Toc517319354"/>
      <w:bookmarkStart w:id="1617" w:name="_Toc518474148"/>
      <w:bookmarkStart w:id="1618" w:name="_Toc414519075"/>
      <w:bookmarkStart w:id="1619" w:name="_Toc414519373"/>
      <w:bookmarkStart w:id="1620" w:name="_Toc414888019"/>
      <w:bookmarkStart w:id="1621" w:name="_Toc414894504"/>
      <w:bookmarkStart w:id="1622" w:name="_Toc415050487"/>
      <w:bookmarkStart w:id="1623" w:name="_Toc415724868"/>
      <w:bookmarkStart w:id="1624" w:name="_Toc414519084"/>
      <w:bookmarkStart w:id="1625" w:name="_Toc414519382"/>
      <w:bookmarkStart w:id="1626" w:name="_Toc414888028"/>
      <w:bookmarkStart w:id="1627" w:name="_Toc414894513"/>
      <w:bookmarkStart w:id="1628" w:name="_Toc415050496"/>
      <w:bookmarkStart w:id="1629" w:name="_Toc415724877"/>
      <w:bookmarkStart w:id="1630" w:name="_Toc414519086"/>
      <w:bookmarkStart w:id="1631" w:name="_Toc414519384"/>
      <w:bookmarkStart w:id="1632" w:name="_Toc414888030"/>
      <w:bookmarkStart w:id="1633" w:name="_Toc414894515"/>
      <w:bookmarkStart w:id="1634" w:name="_Toc415050498"/>
      <w:bookmarkStart w:id="1635" w:name="_Toc415724879"/>
      <w:bookmarkStart w:id="1636" w:name="_Toc414519092"/>
      <w:bookmarkStart w:id="1637" w:name="_Toc414519390"/>
      <w:bookmarkStart w:id="1638" w:name="_Toc414888036"/>
      <w:bookmarkStart w:id="1639" w:name="_Toc414894521"/>
      <w:bookmarkStart w:id="1640" w:name="_Toc415050504"/>
      <w:bookmarkStart w:id="1641" w:name="_Toc415724885"/>
      <w:bookmarkStart w:id="1642" w:name="_Toc414519099"/>
      <w:bookmarkStart w:id="1643" w:name="_Toc414519397"/>
      <w:bookmarkStart w:id="1644" w:name="_Toc414888043"/>
      <w:bookmarkStart w:id="1645" w:name="_Toc414894528"/>
      <w:bookmarkStart w:id="1646" w:name="_Toc415050511"/>
      <w:bookmarkStart w:id="1647" w:name="_Toc415724892"/>
      <w:bookmarkStart w:id="1648" w:name="_Toc414519102"/>
      <w:bookmarkStart w:id="1649" w:name="_Toc414519400"/>
      <w:bookmarkStart w:id="1650" w:name="_Toc414888046"/>
      <w:bookmarkStart w:id="1651" w:name="_Toc414894531"/>
      <w:bookmarkStart w:id="1652" w:name="_Toc415050514"/>
      <w:bookmarkStart w:id="1653" w:name="_Toc415724895"/>
      <w:bookmarkStart w:id="1654" w:name="_Toc414519108"/>
      <w:bookmarkStart w:id="1655" w:name="_Toc414519406"/>
      <w:bookmarkStart w:id="1656" w:name="_Toc414888052"/>
      <w:bookmarkStart w:id="1657" w:name="_Toc414894537"/>
      <w:bookmarkStart w:id="1658" w:name="_Toc415050520"/>
      <w:bookmarkStart w:id="1659" w:name="_Toc415724901"/>
      <w:bookmarkStart w:id="1660" w:name="_8.1_Corresponding_figures"/>
      <w:bookmarkStart w:id="1661" w:name="_8.1.1_Corresponding_figures"/>
      <w:bookmarkStart w:id="1662" w:name="_8.1.1.1_Matter_which"/>
      <w:bookmarkStart w:id="1663" w:name="_8.1.1.2_Matter_which"/>
      <w:bookmarkStart w:id="1664" w:name="_8.1.2_Corresponding_figures"/>
      <w:bookmarkStart w:id="1665" w:name="_8.1.2.1_Corresponding_figures"/>
      <w:bookmarkStart w:id="1666" w:name="_8.1.2.2_Corresponding_figures"/>
      <w:bookmarkStart w:id="1667" w:name="_9._NON-OPERATING_COMPANY"/>
      <w:bookmarkStart w:id="1668" w:name="_Toc414519109"/>
      <w:bookmarkStart w:id="1669" w:name="_Toc414519407"/>
      <w:bookmarkStart w:id="1670" w:name="_Toc414888053"/>
      <w:bookmarkStart w:id="1671" w:name="_Toc414894538"/>
      <w:bookmarkStart w:id="1672" w:name="_Toc415050521"/>
      <w:bookmarkStart w:id="1673" w:name="_Toc415724902"/>
      <w:bookmarkStart w:id="1674" w:name="_Toc513622678"/>
      <w:bookmarkStart w:id="1675" w:name="_Toc513622694"/>
      <w:bookmarkStart w:id="1676" w:name="_Toc513622695"/>
      <w:bookmarkStart w:id="1677" w:name="_Toc513622696"/>
      <w:bookmarkStart w:id="1678" w:name="_Toc513622697"/>
      <w:bookmarkStart w:id="1679" w:name="_Toc513622699"/>
      <w:bookmarkStart w:id="1680" w:name="_Toc513622700"/>
      <w:bookmarkStart w:id="1681" w:name="_Toc513622701"/>
      <w:bookmarkStart w:id="1682" w:name="_Toc513622703"/>
      <w:bookmarkStart w:id="1683" w:name="_Toc513622704"/>
      <w:bookmarkStart w:id="1684" w:name="_Toc513622705"/>
      <w:bookmarkStart w:id="1685" w:name="_Toc513622706"/>
      <w:bookmarkStart w:id="1686" w:name="_Toc513622707"/>
      <w:bookmarkStart w:id="1687" w:name="_Toc513622708"/>
      <w:bookmarkStart w:id="1688" w:name="_Toc513622709"/>
      <w:bookmarkStart w:id="1689" w:name="_Toc513622712"/>
      <w:bookmarkStart w:id="1690" w:name="_Toc515358763"/>
      <w:bookmarkStart w:id="1691" w:name="_Toc518384447"/>
      <w:bookmarkStart w:id="1692" w:name="_Toc277586796"/>
      <w:bookmarkStart w:id="1693" w:name="_Toc299654375"/>
      <w:bookmarkStart w:id="1694" w:name="_Toc5690163"/>
      <w:bookmarkStart w:id="1695" w:name="_Toc150931962"/>
      <w:bookmarkStart w:id="1696" w:name="_Toc160599042"/>
      <w:bookmarkStart w:id="1697" w:name="_Toc160599568"/>
      <w:bookmarkStart w:id="1698" w:name="_Toc161706736"/>
      <w:bookmarkEnd w:id="1225"/>
      <w:bookmarkEnd w:id="1226"/>
      <w:bookmarkEnd w:id="1227"/>
      <w:bookmarkEnd w:id="1228"/>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r w:rsidRPr="006554C5">
        <w:lastRenderedPageBreak/>
        <w:t xml:space="preserve">Disclaimer of opinion and report on other legal and regulatory requirements </w:t>
      </w:r>
      <w:r>
        <w:t xml:space="preserve">– </w:t>
      </w:r>
      <w:r w:rsidR="00077042" w:rsidRPr="006554C5">
        <w:t>Unable to obtain required written representations</w:t>
      </w:r>
      <w:r w:rsidR="00B76F34" w:rsidRPr="006554C5">
        <w:t xml:space="preserve"> and reportable irregularity</w:t>
      </w:r>
      <w:bookmarkEnd w:id="1689"/>
      <w:bookmarkEnd w:id="1690"/>
      <w:bookmarkEnd w:id="1691"/>
      <w:bookmarkEnd w:id="1692"/>
      <w:bookmarkEnd w:id="1693"/>
      <w:bookmarkEnd w:id="1694"/>
    </w:p>
    <w:tbl>
      <w:tblPr>
        <w:tblStyle w:val="TableGrid"/>
        <w:tblW w:w="0" w:type="auto"/>
        <w:tblLook w:val="04A0" w:firstRow="1" w:lastRow="0" w:firstColumn="1" w:lastColumn="0" w:noHBand="0" w:noVBand="1"/>
      </w:tblPr>
      <w:tblGrid>
        <w:gridCol w:w="8495"/>
      </w:tblGrid>
      <w:tr w:rsidR="00894403" w:rsidRPr="006554C5" w14:paraId="59B9E2C7" w14:textId="77777777" w:rsidTr="00894403">
        <w:tc>
          <w:tcPr>
            <w:tcW w:w="8856" w:type="dxa"/>
          </w:tcPr>
          <w:p w14:paraId="2E220CFB" w14:textId="77777777" w:rsidR="00894403" w:rsidRPr="006554C5" w:rsidRDefault="00894403" w:rsidP="00AF0B15">
            <w:pPr>
              <w:spacing w:line="312" w:lineRule="auto"/>
              <w:rPr>
                <w:rFonts w:ascii="Arial" w:hAnsi="Arial" w:cs="Arial"/>
              </w:rPr>
            </w:pPr>
            <w:r w:rsidRPr="006554C5">
              <w:rPr>
                <w:rFonts w:ascii="Arial" w:hAnsi="Arial" w:cs="Arial"/>
              </w:rPr>
              <w:t>Circumstances include:</w:t>
            </w:r>
          </w:p>
          <w:p w14:paraId="6B58C2FC" w14:textId="07A974AE" w:rsidR="005B5523" w:rsidRPr="006554C5" w:rsidRDefault="00A02C2A" w:rsidP="00CE2CC9">
            <w:pPr>
              <w:pStyle w:val="ListParagraph"/>
              <w:numPr>
                <w:ilvl w:val="0"/>
                <w:numId w:val="19"/>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164123">
              <w:rPr>
                <w:rFonts w:cs="Arial"/>
              </w:rPr>
              <w:t>.</w:t>
            </w:r>
          </w:p>
          <w:p w14:paraId="473D3A87" w14:textId="7E9C20A5" w:rsidR="005B5523" w:rsidRPr="006554C5" w:rsidRDefault="005B5523" w:rsidP="00932718">
            <w:pPr>
              <w:pStyle w:val="ListParagraph"/>
              <w:numPr>
                <w:ilvl w:val="0"/>
                <w:numId w:val="19"/>
              </w:numPr>
              <w:spacing w:before="0" w:after="120" w:line="312" w:lineRule="auto"/>
              <w:rPr>
                <w:rFonts w:cs="Arial"/>
              </w:rPr>
            </w:pPr>
            <w:r w:rsidRPr="006554C5">
              <w:rPr>
                <w:rFonts w:cs="Arial"/>
                <w:lang w:val="en-ZA"/>
              </w:rPr>
              <w:t xml:space="preserve">Management </w:t>
            </w:r>
            <w:r w:rsidRPr="006554C5">
              <w:rPr>
                <w:rFonts w:cs="Arial"/>
              </w:rPr>
              <w:t>does not provide the written representations required by paragraphs 10 and 11 of ISA 580</w:t>
            </w:r>
            <w:r w:rsidR="00164123">
              <w:rPr>
                <w:rFonts w:cs="Arial"/>
              </w:rPr>
              <w:t>.</w:t>
            </w:r>
            <w:r w:rsidR="00B05011" w:rsidRPr="006554C5">
              <w:rPr>
                <w:rFonts w:cs="Arial"/>
              </w:rPr>
              <w:t xml:space="preserve"> </w:t>
            </w:r>
          </w:p>
          <w:p w14:paraId="12FB25FC" w14:textId="0383E9EB" w:rsidR="00EE7CAA" w:rsidRPr="006554C5" w:rsidRDefault="00EE7CAA" w:rsidP="00CE2CC9">
            <w:pPr>
              <w:pStyle w:val="ListParagraph"/>
              <w:numPr>
                <w:ilvl w:val="0"/>
                <w:numId w:val="19"/>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D50139">
              <w:rPr>
                <w:rFonts w:eastAsia="Times New Roman" w:cs="Arial"/>
                <w:color w:val="000000"/>
                <w:lang w:val="en-ZA" w:eastAsia="en-ZA"/>
              </w:rPr>
              <w:t>.</w:t>
            </w:r>
          </w:p>
          <w:p w14:paraId="47ECFF53" w14:textId="76B18B33" w:rsidR="0079295F" w:rsidRPr="006554C5" w:rsidRDefault="00B05011" w:rsidP="00CE2CC9">
            <w:pPr>
              <w:pStyle w:val="ListParagraph"/>
              <w:numPr>
                <w:ilvl w:val="0"/>
                <w:numId w:val="19"/>
              </w:numPr>
              <w:spacing w:before="0" w:after="120" w:line="312" w:lineRule="auto"/>
              <w:rPr>
                <w:rFonts w:cs="Arial"/>
              </w:rPr>
            </w:pPr>
            <w:r w:rsidRPr="006554C5">
              <w:rPr>
                <w:rFonts w:cs="Arial"/>
              </w:rPr>
              <w:t>Memorandum of Incorporation does not provide for the appointment of an audit committee and a company secretary</w:t>
            </w:r>
            <w:r w:rsidR="00D50139">
              <w:rPr>
                <w:rFonts w:cs="Arial"/>
              </w:rPr>
              <w:t>.</w:t>
            </w:r>
            <w:r w:rsidRPr="006554C5">
              <w:rPr>
                <w:rFonts w:eastAsia="Times New Roman" w:cs="Arial"/>
                <w:color w:val="000000"/>
                <w:lang w:val="en-ZA" w:eastAsia="en-ZA"/>
              </w:rPr>
              <w:t xml:space="preserve"> </w:t>
            </w:r>
          </w:p>
          <w:p w14:paraId="6A0BF7A1" w14:textId="0AEDE033" w:rsidR="008B443D" w:rsidRDefault="008B443D" w:rsidP="00555923">
            <w:pPr>
              <w:pStyle w:val="ListParagraph"/>
              <w:numPr>
                <w:ilvl w:val="0"/>
                <w:numId w:val="19"/>
              </w:numPr>
              <w:spacing w:before="0" w:after="120" w:line="312" w:lineRule="auto"/>
              <w:rPr>
                <w:rFonts w:cs="Arial"/>
              </w:rPr>
            </w:pPr>
            <w:r w:rsidRPr="006554C5">
              <w:rPr>
                <w:rFonts w:cs="Arial"/>
              </w:rPr>
              <w:t>T</w:t>
            </w:r>
            <w:r>
              <w:rPr>
                <w:rFonts w:cs="Arial"/>
              </w:rPr>
              <w:t>he auditor has concluded t</w:t>
            </w:r>
            <w:r w:rsidRPr="006554C5">
              <w:rPr>
                <w:rFonts w:cs="Arial"/>
              </w:rPr>
              <w:t>he matter</w:t>
            </w:r>
            <w:r>
              <w:rPr>
                <w:rFonts w:cs="Arial"/>
              </w:rPr>
              <w:t xml:space="preserve"> above</w:t>
            </w:r>
            <w:r w:rsidRPr="006554C5">
              <w:rPr>
                <w:rFonts w:cs="Arial"/>
              </w:rPr>
              <w:t xml:space="preserve"> is considered material and pervasive</w:t>
            </w:r>
            <w:r>
              <w:rPr>
                <w:rFonts w:cs="Arial"/>
              </w:rPr>
              <w:t xml:space="preserve"> to the financial statements and a modified</w:t>
            </w:r>
            <w:r w:rsidRPr="006554C5">
              <w:rPr>
                <w:rFonts w:cs="Arial"/>
              </w:rPr>
              <w:t xml:space="preserve"> (</w:t>
            </w:r>
            <w:r w:rsidR="001C45A3">
              <w:rPr>
                <w:rFonts w:cs="Arial"/>
              </w:rPr>
              <w:t>i.e.</w:t>
            </w:r>
            <w:r w:rsidRPr="006554C5">
              <w:rPr>
                <w:rFonts w:cs="Arial"/>
              </w:rPr>
              <w:t xml:space="preserve"> </w:t>
            </w:r>
            <w:r>
              <w:rPr>
                <w:rFonts w:cs="Arial"/>
              </w:rPr>
              <w:t>“</w:t>
            </w:r>
            <w:r w:rsidRPr="006554C5">
              <w:rPr>
                <w:rFonts w:cs="Arial"/>
              </w:rPr>
              <w:t>disclaimer</w:t>
            </w:r>
            <w:r>
              <w:rPr>
                <w:rFonts w:cs="Arial"/>
              </w:rPr>
              <w:t>”)</w:t>
            </w:r>
            <w:r w:rsidRPr="006554C5">
              <w:rPr>
                <w:rFonts w:cs="Arial"/>
              </w:rPr>
              <w:t xml:space="preserve"> opinion is appropriate</w:t>
            </w:r>
            <w:r>
              <w:rPr>
                <w:rFonts w:cs="Arial"/>
              </w:rPr>
              <w:t xml:space="preserve"> based on the audit evidence obtained</w:t>
            </w:r>
            <w:r w:rsidR="00D50139">
              <w:rPr>
                <w:rFonts w:cs="Arial"/>
              </w:rPr>
              <w:t>.</w:t>
            </w:r>
          </w:p>
          <w:p w14:paraId="6827CB94" w14:textId="7B041C35" w:rsidR="00F63C41" w:rsidRPr="006554C5" w:rsidRDefault="00F63C41" w:rsidP="00555923">
            <w:pPr>
              <w:pStyle w:val="ListParagraph"/>
              <w:numPr>
                <w:ilvl w:val="0"/>
                <w:numId w:val="19"/>
              </w:numPr>
              <w:spacing w:before="0" w:after="120" w:line="312" w:lineRule="auto"/>
              <w:rPr>
                <w:rFonts w:cs="Arial"/>
              </w:rPr>
            </w:pPr>
            <w:r w:rsidRPr="006554C5">
              <w:rPr>
                <w:rFonts w:cs="Arial"/>
              </w:rPr>
              <w:t>Reportable irregularity identified and reported in terms of section 45 of the APA. It has not been determined whether the reportable irregularity affects the fair presentation of the financial statements. Report on other legal and regulatory requirements</w:t>
            </w:r>
            <w:r w:rsidR="00D50139">
              <w:rPr>
                <w:rFonts w:cs="Arial"/>
              </w:rPr>
              <w:t>.</w:t>
            </w:r>
          </w:p>
        </w:tc>
      </w:tr>
    </w:tbl>
    <w:p w14:paraId="4B3DC95B" w14:textId="77777777" w:rsidR="00B76FDA" w:rsidRPr="006554C5" w:rsidRDefault="00B76FDA" w:rsidP="00AF0B15">
      <w:pPr>
        <w:spacing w:line="312" w:lineRule="auto"/>
        <w:jc w:val="center"/>
        <w:rPr>
          <w:rFonts w:ascii="Arial" w:hAnsi="Arial" w:cs="Arial"/>
          <w:b/>
        </w:rPr>
      </w:pPr>
    </w:p>
    <w:p w14:paraId="1C627277" w14:textId="77777777" w:rsidR="00077042" w:rsidRPr="006554C5" w:rsidRDefault="0054228B" w:rsidP="00F077CF">
      <w:pPr>
        <w:spacing w:line="312" w:lineRule="auto"/>
        <w:jc w:val="center"/>
        <w:rPr>
          <w:rFonts w:ascii="Arial" w:hAnsi="Arial" w:cs="Arial"/>
          <w:b/>
        </w:rPr>
      </w:pPr>
      <w:r w:rsidRPr="006554C5">
        <w:rPr>
          <w:rFonts w:ascii="Arial" w:hAnsi="Arial" w:cs="Arial"/>
          <w:b/>
        </w:rPr>
        <w:t>Independent Auditor’s Report</w:t>
      </w:r>
    </w:p>
    <w:p w14:paraId="07CE00DF" w14:textId="77777777" w:rsidR="0054228B" w:rsidRPr="006554C5" w:rsidRDefault="0054228B" w:rsidP="007707C0">
      <w:pPr>
        <w:spacing w:line="312" w:lineRule="auto"/>
        <w:rPr>
          <w:rFonts w:ascii="Arial" w:hAnsi="Arial" w:cs="Arial"/>
          <w:b/>
        </w:rPr>
      </w:pPr>
    </w:p>
    <w:p w14:paraId="050422FD" w14:textId="77777777" w:rsidR="00077042" w:rsidRPr="006554C5" w:rsidRDefault="00077042" w:rsidP="00866C72">
      <w:pPr>
        <w:spacing w:line="312" w:lineRule="auto"/>
        <w:rPr>
          <w:rFonts w:ascii="Arial" w:hAnsi="Arial" w:cs="Arial"/>
          <w:i/>
        </w:rPr>
      </w:pPr>
      <w:r w:rsidRPr="006554C5">
        <w:rPr>
          <w:rFonts w:ascii="Arial" w:hAnsi="Arial" w:cs="Arial"/>
          <w:i/>
        </w:rPr>
        <w:t xml:space="preserve">To the </w:t>
      </w:r>
      <w:r w:rsidR="004758F2" w:rsidRPr="006554C5">
        <w:rPr>
          <w:rFonts w:ascii="Arial" w:hAnsi="Arial" w:cs="Arial"/>
          <w:i/>
        </w:rPr>
        <w:t>S</w:t>
      </w:r>
      <w:r w:rsidR="007E5B9C" w:rsidRPr="006554C5">
        <w:rPr>
          <w:rFonts w:ascii="Arial" w:hAnsi="Arial" w:cs="Arial"/>
          <w:i/>
        </w:rPr>
        <w:t>hareholders</w:t>
      </w:r>
      <w:r w:rsidRPr="006554C5">
        <w:rPr>
          <w:rFonts w:ascii="Arial" w:hAnsi="Arial" w:cs="Arial"/>
          <w:i/>
        </w:rPr>
        <w:t xml:space="preserve"> of ABC</w:t>
      </w:r>
      <w:r w:rsidR="00DB44AA" w:rsidRPr="006554C5">
        <w:rPr>
          <w:rFonts w:ascii="Arial" w:hAnsi="Arial" w:cs="Arial"/>
          <w:i/>
        </w:rPr>
        <w:t xml:space="preserve"> Proprietary</w:t>
      </w:r>
      <w:r w:rsidRPr="006554C5">
        <w:rPr>
          <w:rFonts w:ascii="Arial" w:hAnsi="Arial" w:cs="Arial"/>
          <w:i/>
        </w:rPr>
        <w:t xml:space="preserve"> Limited</w:t>
      </w:r>
    </w:p>
    <w:p w14:paraId="0ABEEB53" w14:textId="77777777" w:rsidR="001B09D5" w:rsidRPr="006554C5" w:rsidRDefault="001B09D5" w:rsidP="00866C72">
      <w:pPr>
        <w:spacing w:line="312" w:lineRule="auto"/>
        <w:rPr>
          <w:rFonts w:ascii="Arial" w:hAnsi="Arial" w:cs="Arial"/>
          <w:b/>
        </w:rPr>
      </w:pPr>
      <w:r w:rsidRPr="006554C5">
        <w:rPr>
          <w:rFonts w:ascii="Arial" w:hAnsi="Arial" w:cs="Arial"/>
          <w:b/>
        </w:rPr>
        <w:t>Report on the Audit of the Financial Statements</w:t>
      </w:r>
    </w:p>
    <w:p w14:paraId="59569775" w14:textId="77777777" w:rsidR="005B5523" w:rsidRPr="006554C5" w:rsidRDefault="005B5523" w:rsidP="0038727B">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Disclaimer of Opinion</w:t>
      </w:r>
    </w:p>
    <w:p w14:paraId="69FD4835" w14:textId="77777777" w:rsidR="005B5523" w:rsidRPr="006554C5" w:rsidRDefault="005B5523" w:rsidP="007707C0">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were engaged to audit the financial statements of ABC</w:t>
      </w:r>
      <w:r w:rsidR="00DB44AA" w:rsidRPr="006554C5">
        <w:rPr>
          <w:rFonts w:ascii="Arial" w:eastAsia="Times New Roman" w:hAnsi="Arial" w:cs="Arial"/>
          <w:color w:val="000000"/>
          <w:sz w:val="22"/>
          <w:szCs w:val="22"/>
          <w:lang w:val="en-ZA" w:eastAsia="en-ZA"/>
        </w:rPr>
        <w:t xml:space="preserve"> </w:t>
      </w:r>
      <w:r w:rsidR="00DB44AA"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34C7F7E4" w14:textId="77777777" w:rsidR="005B5523" w:rsidRPr="006554C5" w:rsidRDefault="005B5523" w:rsidP="00866C72">
      <w:pPr>
        <w:pStyle w:val="ac-01"/>
        <w:tabs>
          <w:tab w:val="left" w:pos="8505"/>
        </w:tabs>
        <w:spacing w:after="120" w:line="312" w:lineRule="auto"/>
        <w:ind w:right="6"/>
        <w:jc w:val="both"/>
        <w:rPr>
          <w:rFonts w:ascii="Arial" w:hAnsi="Arial" w:cs="Arial"/>
          <w:sz w:val="22"/>
          <w:szCs w:val="22"/>
        </w:rPr>
      </w:pPr>
      <w:r w:rsidRPr="006554C5">
        <w:rPr>
          <w:rFonts w:ascii="Arial" w:hAnsi="Arial" w:cs="Arial"/>
          <w:sz w:val="22"/>
          <w:szCs w:val="22"/>
        </w:rPr>
        <w:t>We do not express an opinion on the financial statements of ABC</w:t>
      </w:r>
      <w:r w:rsidR="00DB44AA" w:rsidRPr="006554C5">
        <w:rPr>
          <w:rFonts w:ascii="Arial" w:hAnsi="Arial" w:cs="Arial"/>
          <w:sz w:val="22"/>
          <w:szCs w:val="22"/>
        </w:rPr>
        <w:t xml:space="preserve"> Proprietary</w:t>
      </w:r>
      <w:r w:rsidRPr="006554C5">
        <w:rPr>
          <w:rFonts w:ascii="Arial" w:hAnsi="Arial" w:cs="Arial"/>
          <w:sz w:val="22"/>
          <w:szCs w:val="22"/>
        </w:rPr>
        <w:t xml:space="preserve"> Limited. Because of the significance of the matter described in the Basis for Disclaimer of Opinion section of our report, we have not been able to obtain sufficient appropriate audit evidence to provide a basis for an audit opinion on these financial statements.</w:t>
      </w:r>
    </w:p>
    <w:p w14:paraId="767DA91C" w14:textId="77777777" w:rsidR="005B5523" w:rsidRPr="006554C5" w:rsidRDefault="005B5523" w:rsidP="00C57674">
      <w:pPr>
        <w:keepNext/>
        <w:tabs>
          <w:tab w:val="left" w:pos="8505"/>
        </w:tabs>
        <w:spacing w:line="312" w:lineRule="auto"/>
        <w:rPr>
          <w:rFonts w:ascii="Arial" w:hAnsi="Arial" w:cs="Arial"/>
          <w:i/>
        </w:rPr>
      </w:pPr>
      <w:r w:rsidRPr="006554C5">
        <w:rPr>
          <w:rFonts w:ascii="Arial" w:hAnsi="Arial" w:cs="Arial"/>
          <w:i/>
        </w:rPr>
        <w:lastRenderedPageBreak/>
        <w:t>Basis for Disclaimer of Opinion</w:t>
      </w:r>
    </w:p>
    <w:p w14:paraId="4DCD9BB8" w14:textId="77777777" w:rsidR="005B5523" w:rsidRPr="006554C5" w:rsidRDefault="00DB1938" w:rsidP="00C57674">
      <w:pPr>
        <w:keepNext/>
        <w:widowControl/>
        <w:tabs>
          <w:tab w:val="left" w:pos="8505"/>
        </w:tabs>
        <w:spacing w:line="312" w:lineRule="auto"/>
        <w:rPr>
          <w:rFonts w:ascii="Arial" w:eastAsia="Times New Roman" w:hAnsi="Arial" w:cs="Arial"/>
          <w:color w:val="000000"/>
          <w:lang w:val="en-ZA" w:eastAsia="en-ZA"/>
        </w:rPr>
      </w:pPr>
      <w:r w:rsidRPr="006554C5">
        <w:rPr>
          <w:rFonts w:ascii="Arial" w:hAnsi="Arial" w:cs="Arial"/>
        </w:rPr>
        <w:t>We were unable to obtain the written representations from the directors that they have fulfilled their responsibility for the preparation and fair presentation</w:t>
      </w:r>
      <w:r w:rsidR="007258AB" w:rsidRPr="006554C5">
        <w:rPr>
          <w:rFonts w:ascii="Arial" w:hAnsi="Arial" w:cs="Arial"/>
        </w:rPr>
        <w:t xml:space="preserve"> of the financial statements</w:t>
      </w:r>
      <w:r w:rsidRPr="006554C5">
        <w:rPr>
          <w:rFonts w:ascii="Arial" w:hAnsi="Arial" w:cs="Arial"/>
        </w:rPr>
        <w:t xml:space="preserve"> in accordance with International Financial Reporting Standards and the requirements of the Companies Act of South Africa.  We were also unable to obtain written representation from the directors that they have provided us with all relevant information and access as agreed in terms of the audit engagement and that all transactions had been recorded and are reflected in the financial statements.  The directors were not prepared to provide us with these representations.  We could not determine the effect of the lack of such representations on the financial position of the Company at 31 December 20X1, or the financial performance and cash flows for the year then ended.</w:t>
      </w:r>
    </w:p>
    <w:p w14:paraId="63DBC81E" w14:textId="77777777" w:rsidR="00D8237A" w:rsidRPr="006554C5" w:rsidRDefault="00D8237A" w:rsidP="00D8237A">
      <w:pPr>
        <w:tabs>
          <w:tab w:val="left" w:pos="8505"/>
        </w:tabs>
        <w:spacing w:line="312" w:lineRule="auto"/>
        <w:rPr>
          <w:rFonts w:ascii="Arial" w:hAnsi="Arial" w:cs="Arial"/>
          <w:i/>
        </w:rPr>
      </w:pPr>
      <w:r w:rsidRPr="006554C5">
        <w:rPr>
          <w:rFonts w:ascii="Arial" w:hAnsi="Arial" w:cs="Arial"/>
          <w:i/>
        </w:rPr>
        <w:t>Other Matter – Reports Required by the Companies Act</w:t>
      </w:r>
    </w:p>
    <w:p w14:paraId="019924C8" w14:textId="77777777" w:rsidR="00D8237A" w:rsidRPr="006554C5" w:rsidRDefault="00D8237A" w:rsidP="00D8237A">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annual financial statements include the Directors’ Report as required by the Companies Act of South Africa. The directors are responsible for this other information.  </w:t>
      </w:r>
    </w:p>
    <w:p w14:paraId="6B24C620" w14:textId="77777777" w:rsidR="000835FD" w:rsidRPr="006554C5" w:rsidRDefault="009D2D9F" w:rsidP="000835FD">
      <w:pPr>
        <w:tabs>
          <w:tab w:val="left" w:pos="8505"/>
        </w:tabs>
        <w:spacing w:line="312" w:lineRule="auto"/>
        <w:rPr>
          <w:rFonts w:ascii="Arial" w:hAnsi="Arial" w:cs="Arial"/>
          <w:i/>
        </w:rPr>
      </w:pPr>
      <w:r w:rsidRPr="006554C5">
        <w:rPr>
          <w:rFonts w:ascii="Arial" w:eastAsia="Times New Roman" w:hAnsi="Arial" w:cs="Arial"/>
          <w:color w:val="000000"/>
          <w:lang w:val="en-ZA" w:eastAsia="en-ZA"/>
        </w:rPr>
        <w:t>We</w:t>
      </w:r>
      <w:r w:rsidR="00D8237A" w:rsidRPr="006554C5">
        <w:rPr>
          <w:rFonts w:ascii="Arial" w:eastAsia="Times New Roman" w:hAnsi="Arial" w:cs="Arial"/>
          <w:color w:val="000000"/>
          <w:lang w:val="en-ZA" w:eastAsia="en-ZA"/>
        </w:rPr>
        <w:t xml:space="preserve"> </w:t>
      </w:r>
      <w:r w:rsidR="007A6560" w:rsidRPr="006554C5">
        <w:rPr>
          <w:rFonts w:ascii="Arial" w:eastAsia="Times New Roman" w:hAnsi="Arial" w:cs="Arial"/>
          <w:color w:val="000000"/>
          <w:lang w:val="en-ZA" w:eastAsia="en-ZA"/>
        </w:rPr>
        <w:t xml:space="preserve">have </w:t>
      </w:r>
      <w:r w:rsidR="00D8237A" w:rsidRPr="006554C5">
        <w:rPr>
          <w:rFonts w:ascii="Arial" w:eastAsia="Times New Roman" w:hAnsi="Arial" w:cs="Arial"/>
          <w:color w:val="000000"/>
          <w:lang w:val="en-ZA" w:eastAsia="en-ZA"/>
        </w:rPr>
        <w:t>read the other information and, in doing so, consider</w:t>
      </w:r>
      <w:r w:rsidR="00A55B05" w:rsidRPr="006554C5">
        <w:rPr>
          <w:rFonts w:ascii="Arial" w:eastAsia="Times New Roman" w:hAnsi="Arial" w:cs="Arial"/>
          <w:color w:val="000000"/>
          <w:lang w:val="en-ZA" w:eastAsia="en-ZA"/>
        </w:rPr>
        <w:t>ed</w:t>
      </w:r>
      <w:r w:rsidR="00D8237A" w:rsidRPr="006554C5">
        <w:rPr>
          <w:rFonts w:ascii="Arial" w:eastAsia="Times New Roman" w:hAnsi="Arial" w:cs="Arial"/>
          <w:color w:val="000000"/>
          <w:lang w:val="en-ZA" w:eastAsia="en-ZA"/>
        </w:rPr>
        <w:t xml:space="preserve"> whether the other information is materially inconsistent with the financial statements or our knowledge obtained in the audit, or otherwise appears to be materially misstated. However, due to the disclaimer of opinion in terms of the International Standard on Auditing (ISA) 705</w:t>
      </w:r>
      <w:r w:rsidR="00DF0B5A" w:rsidRPr="006554C5">
        <w:rPr>
          <w:rFonts w:ascii="Arial" w:eastAsia="Times New Roman" w:hAnsi="Arial" w:cs="Arial"/>
          <w:color w:val="000000"/>
          <w:lang w:val="en-ZA" w:eastAsia="en-ZA"/>
        </w:rPr>
        <w:t xml:space="preserve"> (Revised)</w:t>
      </w:r>
      <w:r w:rsidR="00D8237A" w:rsidRPr="006554C5">
        <w:rPr>
          <w:rFonts w:ascii="Arial" w:eastAsia="Times New Roman" w:hAnsi="Arial" w:cs="Arial"/>
          <w:color w:val="000000"/>
          <w:lang w:val="en-ZA" w:eastAsia="en-ZA"/>
        </w:rPr>
        <w:t xml:space="preserve">, </w:t>
      </w:r>
      <w:r w:rsidR="00D8237A" w:rsidRPr="006554C5">
        <w:rPr>
          <w:rFonts w:ascii="Arial" w:eastAsia="Times New Roman" w:hAnsi="Arial" w:cs="Arial"/>
          <w:i/>
          <w:color w:val="000000"/>
          <w:lang w:val="en-ZA" w:eastAsia="en-ZA"/>
        </w:rPr>
        <w:t>Modifications to the Opinion in the Independent Auditor’s Report</w:t>
      </w:r>
      <w:r w:rsidR="00D8237A" w:rsidRPr="006554C5">
        <w:rPr>
          <w:rFonts w:ascii="Arial" w:eastAsia="Times New Roman" w:hAnsi="Arial" w:cs="Arial"/>
          <w:color w:val="000000"/>
          <w:lang w:val="en-ZA" w:eastAsia="en-ZA"/>
        </w:rPr>
        <w:t>, we are unable to report further on this other information.</w:t>
      </w:r>
    </w:p>
    <w:p w14:paraId="7CD19FAD" w14:textId="77777777" w:rsidR="005B5523" w:rsidRPr="006554C5" w:rsidRDefault="005B5523" w:rsidP="00866C72">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10E7A45D" w14:textId="77777777" w:rsidR="005B5523" w:rsidRPr="006554C5" w:rsidRDefault="005B5523" w:rsidP="00866C72">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219948A5" w14:textId="77777777" w:rsidR="005B5523" w:rsidRPr="006554C5" w:rsidRDefault="005B5523"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485C2E"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1084B903" w14:textId="77777777" w:rsidR="005B5523" w:rsidRPr="006554C5" w:rsidRDefault="005B5523" w:rsidP="00866C72">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4EBA5E1D" w14:textId="77777777" w:rsidR="005B5523" w:rsidRPr="006554C5" w:rsidRDefault="005B5523" w:rsidP="00866C72">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Our responsibility is to conduct an audit of the company’s financial statements in accordance with International Standards on Auditing and to issue an auditor’s report. However, because of the matter described in the Basis for Disclaimer of Opinion section of our report, we were not able to obtain sufficient appropriate audit evidence to provide a basis for an audit opinion on these financial statements.</w:t>
      </w:r>
    </w:p>
    <w:p w14:paraId="44747C9E" w14:textId="19DE7CE9" w:rsidR="003E60A5" w:rsidRDefault="003E60A5" w:rsidP="00221132">
      <w:pPr>
        <w:pStyle w:val="ac-01"/>
        <w:tabs>
          <w:tab w:val="left" w:pos="8505"/>
        </w:tabs>
        <w:spacing w:after="120" w:line="312" w:lineRule="auto"/>
        <w:ind w:right="4"/>
        <w:jc w:val="both"/>
        <w:rPr>
          <w:rFonts w:ascii="Arial" w:hAnsi="Arial" w:cs="Arial"/>
          <w:sz w:val="22"/>
          <w:szCs w:val="22"/>
        </w:rPr>
      </w:pPr>
    </w:p>
    <w:tbl>
      <w:tblPr>
        <w:tblStyle w:val="TableGrid"/>
        <w:tblW w:w="0" w:type="auto"/>
        <w:tblLook w:val="04A0" w:firstRow="1" w:lastRow="0" w:firstColumn="1" w:lastColumn="0" w:noHBand="0" w:noVBand="1"/>
      </w:tblPr>
      <w:tblGrid>
        <w:gridCol w:w="8495"/>
      </w:tblGrid>
      <w:tr w:rsidR="003E60A5" w14:paraId="16F24B03" w14:textId="77777777" w:rsidTr="003E60A5">
        <w:tc>
          <w:tcPr>
            <w:tcW w:w="8495" w:type="dxa"/>
          </w:tcPr>
          <w:p w14:paraId="6C25E08A" w14:textId="0B44B953" w:rsidR="008D7250" w:rsidRPr="0031133C" w:rsidRDefault="008D7250" w:rsidP="00813B33">
            <w:pPr>
              <w:widowControl/>
              <w:tabs>
                <w:tab w:val="left" w:pos="8505"/>
              </w:tabs>
              <w:spacing w:line="312" w:lineRule="auto"/>
              <w:rPr>
                <w:rFonts w:ascii="Arial" w:hAnsi="Arial" w:cs="Arial"/>
              </w:rPr>
            </w:pPr>
            <w:r w:rsidRPr="00A8243B">
              <w:rPr>
                <w:rFonts w:ascii="Arial" w:hAnsi="Arial" w:cs="Arial"/>
                <w:b/>
              </w:rPr>
              <w:lastRenderedPageBreak/>
              <w:t xml:space="preserve">[For </w:t>
            </w:r>
            <w:r w:rsidR="004373C8" w:rsidRPr="00837E6C">
              <w:rPr>
                <w:rFonts w:ascii="Arial" w:hAnsi="Arial" w:cs="Arial"/>
                <w:b/>
              </w:rPr>
              <w:t>audit</w:t>
            </w:r>
            <w:r w:rsidR="004373C8">
              <w:rPr>
                <w:rFonts w:ascii="Arial" w:hAnsi="Arial" w:cs="Arial"/>
                <w:b/>
              </w:rPr>
              <w:t>ors’</w:t>
            </w:r>
            <w:r w:rsidRPr="00A8243B">
              <w:rPr>
                <w:rFonts w:ascii="Arial" w:hAnsi="Arial" w:cs="Arial"/>
                <w:b/>
              </w:rPr>
              <w:t xml:space="preserve"> reports issued on or after 15 June 2019 in respect of audits of financial statements for</w:t>
            </w:r>
            <w:r w:rsidRPr="0031133C">
              <w:rPr>
                <w:rFonts w:ascii="Arial" w:hAnsi="Arial" w:cs="Arial"/>
                <w:b/>
              </w:rPr>
              <w:t xml:space="preserve"> financial periods beginning before or on 14 June 2019] </w:t>
            </w:r>
            <w:r w:rsidRPr="0031133C">
              <w:rPr>
                <w:rFonts w:ascii="Arial" w:hAnsi="Arial" w:cs="Arial"/>
              </w:rPr>
              <w:t>[Delete block if not applicable]</w:t>
            </w:r>
          </w:p>
          <w:p w14:paraId="4C2A89B9" w14:textId="6D37FBE6" w:rsidR="003E60A5" w:rsidRPr="0031133C" w:rsidRDefault="008D7250" w:rsidP="00A020D6">
            <w:pPr>
              <w:pStyle w:val="Default"/>
              <w:spacing w:after="120" w:line="312" w:lineRule="auto"/>
              <w:jc w:val="both"/>
              <w:rPr>
                <w:sz w:val="22"/>
                <w:szCs w:val="22"/>
                <w:lang w:val="en-ZA"/>
              </w:rPr>
            </w:pPr>
            <w:r w:rsidRPr="0031133C">
              <w:rPr>
                <w:rFonts w:ascii="Arial" w:hAnsi="Arial" w:cs="Arial"/>
                <w:sz w:val="22"/>
                <w:szCs w:val="22"/>
              </w:rPr>
              <w:t xml:space="preserve">We are independent of the </w:t>
            </w:r>
            <w:r w:rsidR="00017B13" w:rsidRPr="0031133C">
              <w:rPr>
                <w:rFonts w:ascii="Arial" w:hAnsi="Arial" w:cs="Arial"/>
                <w:sz w:val="22"/>
                <w:szCs w:val="22"/>
              </w:rPr>
              <w:t>company</w:t>
            </w:r>
            <w:r w:rsidRPr="0031133C">
              <w:rPr>
                <w:rFonts w:ascii="Arial" w:hAnsi="Arial" w:cs="Arial"/>
                <w:sz w:val="22"/>
                <w:szCs w:val="22"/>
              </w:rPr>
              <w:t xml:space="preserve"> in accordance with the sections 290 and 291 of the Independent Regulatory Board for Auditors’ </w:t>
            </w:r>
            <w:r w:rsidRPr="0031133C">
              <w:rPr>
                <w:rFonts w:ascii="Arial" w:hAnsi="Arial" w:cs="Arial"/>
                <w:i/>
                <w:sz w:val="22"/>
                <w:szCs w:val="22"/>
              </w:rPr>
              <w:t xml:space="preserve">Code of Professional Conduct for Registered Auditors (Revised January 2018), </w:t>
            </w:r>
            <w:r w:rsidRPr="0031133C">
              <w:rPr>
                <w:rFonts w:ascii="Arial" w:hAnsi="Arial" w:cs="Arial"/>
                <w:sz w:val="22"/>
                <w:szCs w:val="22"/>
              </w:rPr>
              <w:t>parts 1 and 3 of the Independent Regulatory Board for Auditors’</w:t>
            </w:r>
            <w:r w:rsidRPr="0031133C">
              <w:rPr>
                <w:rFonts w:ascii="Arial" w:hAnsi="Arial" w:cs="Arial"/>
                <w:i/>
                <w:sz w:val="22"/>
                <w:szCs w:val="22"/>
              </w:rPr>
              <w:t xml:space="preserve"> Code of Professional Conduct for Registered Auditors (Revised </w:t>
            </w:r>
            <w:r w:rsidR="0074670E">
              <w:rPr>
                <w:rFonts w:ascii="Arial" w:hAnsi="Arial" w:cs="Arial"/>
                <w:i/>
                <w:sz w:val="22"/>
                <w:szCs w:val="22"/>
              </w:rPr>
              <w:t>November</w:t>
            </w:r>
            <w:r w:rsidRPr="0031133C">
              <w:rPr>
                <w:rFonts w:ascii="Arial" w:hAnsi="Arial" w:cs="Arial"/>
                <w:i/>
                <w:sz w:val="22"/>
                <w:szCs w:val="22"/>
              </w:rPr>
              <w:t xml:space="preserve"> 2018)</w:t>
            </w:r>
            <w:r w:rsidR="00DE64E4">
              <w:rPr>
                <w:rFonts w:ascii="Arial" w:hAnsi="Arial" w:cs="Arial"/>
                <w:sz w:val="22"/>
                <w:szCs w:val="22"/>
              </w:rPr>
              <w:t xml:space="preserve"> (together the IRBA Codes)</w:t>
            </w:r>
            <w:r w:rsidRPr="0031133C">
              <w:rPr>
                <w:rFonts w:ascii="Arial" w:hAnsi="Arial" w:cs="Arial"/>
                <w:sz w:val="22"/>
                <w:szCs w:val="22"/>
              </w:rPr>
              <w:t xml:space="preserve"> and other independence requirements applicable to performing audits of financial statements in South Africa. We have fulfilled our other ethical responsibilities, as applicable, in accordance with the IRBA Code</w:t>
            </w:r>
            <w:r w:rsidR="00DE64E4">
              <w:rPr>
                <w:rFonts w:ascii="Arial" w:hAnsi="Arial" w:cs="Arial"/>
                <w:sz w:val="22"/>
                <w:szCs w:val="22"/>
              </w:rPr>
              <w:t>s</w:t>
            </w:r>
            <w:r w:rsidRPr="0031133C">
              <w:rPr>
                <w:rFonts w:ascii="Arial" w:hAnsi="Arial" w:cs="Arial"/>
                <w:sz w:val="22"/>
                <w:szCs w:val="22"/>
              </w:rPr>
              <w:t xml:space="preserve"> and in accordance with other ethical requirements applicable to performing audits in South Africa. </w:t>
            </w:r>
            <w:r w:rsidR="00DE64E4">
              <w:rPr>
                <w:rFonts w:ascii="Arial" w:hAnsi="Arial" w:cs="Arial"/>
                <w:sz w:val="22"/>
                <w:szCs w:val="22"/>
              </w:rPr>
              <w:t>T</w:t>
            </w:r>
            <w:r w:rsidR="00813B33" w:rsidRPr="00A020D6">
              <w:rPr>
                <w:rFonts w:ascii="Arial" w:hAnsi="Arial" w:cs="Arial"/>
                <w:sz w:val="22"/>
                <w:szCs w:val="22"/>
              </w:rPr>
              <w:t>he IRBA Code</w:t>
            </w:r>
            <w:r w:rsidR="00DE64E4">
              <w:rPr>
                <w:rFonts w:ascii="Arial" w:hAnsi="Arial" w:cs="Arial"/>
                <w:sz w:val="22"/>
                <w:szCs w:val="22"/>
              </w:rPr>
              <w:t>s</w:t>
            </w:r>
            <w:r w:rsidR="00813B33" w:rsidRPr="00A020D6">
              <w:rPr>
                <w:rFonts w:ascii="Arial" w:hAnsi="Arial" w:cs="Arial"/>
                <w:sz w:val="22"/>
                <w:szCs w:val="22"/>
              </w:rPr>
              <w:t xml:space="preserve"> are consistent with</w:t>
            </w:r>
            <w:r w:rsidR="00DE64E4">
              <w:rPr>
                <w:rFonts w:ascii="Arial" w:hAnsi="Arial" w:cs="Arial"/>
                <w:sz w:val="22"/>
                <w:szCs w:val="22"/>
              </w:rPr>
              <w:t xml:space="preserve"> the corresponding</w:t>
            </w:r>
            <w:r w:rsidR="00813B33" w:rsidRPr="00A020D6">
              <w:rPr>
                <w:rFonts w:ascii="Arial" w:hAnsi="Arial" w:cs="Arial"/>
                <w:sz w:val="22"/>
                <w:szCs w:val="22"/>
              </w:rPr>
              <w:t xml:space="preserve"> sections of the International Ethics Standards Board for Accountants’ </w:t>
            </w:r>
            <w:r w:rsidR="00813B33" w:rsidRPr="00A020D6">
              <w:rPr>
                <w:rFonts w:ascii="Arial" w:hAnsi="Arial" w:cs="Arial"/>
                <w:i/>
                <w:sz w:val="22"/>
                <w:szCs w:val="22"/>
              </w:rPr>
              <w:t>Code of Ethics for Professional Accountants</w:t>
            </w:r>
            <w:r w:rsidR="00DE64E4">
              <w:rPr>
                <w:rFonts w:ascii="Arial" w:hAnsi="Arial" w:cs="Arial"/>
                <w:sz w:val="22"/>
                <w:szCs w:val="22"/>
              </w:rPr>
              <w:t xml:space="preserve"> and</w:t>
            </w:r>
            <w:r w:rsidR="00813B33" w:rsidRPr="00A020D6">
              <w:rPr>
                <w:rFonts w:ascii="Arial" w:hAnsi="Arial" w:cs="Arial"/>
                <w:sz w:val="22"/>
                <w:szCs w:val="22"/>
              </w:rPr>
              <w:t xml:space="preserve"> the International Ethics Standards Board for Accountants’ </w:t>
            </w:r>
            <w:r w:rsidR="00813B33" w:rsidRPr="00A020D6">
              <w:rPr>
                <w:rFonts w:ascii="Arial" w:hAnsi="Arial" w:cs="Arial"/>
                <w:i/>
                <w:sz w:val="22"/>
                <w:szCs w:val="22"/>
              </w:rPr>
              <w:t>International Code of Ethics for Professional Accountants (including International Independence Standards)</w:t>
            </w:r>
            <w:r w:rsidR="00DE64E4">
              <w:rPr>
                <w:rFonts w:ascii="Arial" w:hAnsi="Arial" w:cs="Arial"/>
                <w:sz w:val="22"/>
                <w:szCs w:val="22"/>
              </w:rPr>
              <w:t xml:space="preserve"> respectively</w:t>
            </w:r>
            <w:r w:rsidR="00813B33" w:rsidRPr="00A020D6">
              <w:rPr>
                <w:rFonts w:ascii="Arial" w:hAnsi="Arial" w:cs="Arial"/>
                <w:sz w:val="22"/>
                <w:szCs w:val="22"/>
              </w:rPr>
              <w:t>.</w:t>
            </w:r>
            <w:r w:rsidRPr="0031133C" w:rsidDel="008D7250">
              <w:rPr>
                <w:rFonts w:ascii="Arial" w:eastAsia="Times New Roman" w:hAnsi="Arial" w:cs="Arial"/>
                <w:b/>
                <w:sz w:val="22"/>
                <w:szCs w:val="22"/>
                <w:lang w:val="en-ZA" w:eastAsia="en-ZA"/>
              </w:rPr>
              <w:t xml:space="preserve"> </w:t>
            </w:r>
          </w:p>
        </w:tc>
      </w:tr>
    </w:tbl>
    <w:p w14:paraId="191A0812" w14:textId="77777777" w:rsidR="003E60A5" w:rsidRPr="00221132" w:rsidRDefault="003E60A5" w:rsidP="00221132">
      <w:pPr>
        <w:pStyle w:val="Default"/>
        <w:spacing w:after="120" w:line="312" w:lineRule="auto"/>
      </w:pPr>
    </w:p>
    <w:tbl>
      <w:tblPr>
        <w:tblStyle w:val="TableGrid"/>
        <w:tblW w:w="0" w:type="auto"/>
        <w:tblLook w:val="04A0" w:firstRow="1" w:lastRow="0" w:firstColumn="1" w:lastColumn="0" w:noHBand="0" w:noVBand="1"/>
      </w:tblPr>
      <w:tblGrid>
        <w:gridCol w:w="8495"/>
      </w:tblGrid>
      <w:tr w:rsidR="003E60A5" w14:paraId="1F01D384" w14:textId="77777777" w:rsidTr="003E60A5">
        <w:tc>
          <w:tcPr>
            <w:tcW w:w="8495" w:type="dxa"/>
          </w:tcPr>
          <w:p w14:paraId="7556D13F" w14:textId="77777777" w:rsidR="00F30DBF" w:rsidRPr="00FC4CEC" w:rsidRDefault="00F30DBF" w:rsidP="00F30DBF">
            <w:pPr>
              <w:keepNext/>
              <w:tabs>
                <w:tab w:val="left" w:pos="8505"/>
              </w:tabs>
              <w:spacing w:line="312" w:lineRule="auto"/>
              <w:rPr>
                <w:rFonts w:ascii="Arial" w:hAnsi="Arial" w:cs="Arial"/>
                <w:b/>
              </w:rPr>
            </w:pPr>
            <w:r w:rsidRPr="00F30DBF">
              <w:rPr>
                <w:rFonts w:ascii="Arial" w:hAnsi="Arial" w:cs="Arial"/>
                <w:b/>
              </w:rPr>
              <w:t xml:space="preserve">[For audits of financial statements for financial periods beginning on or after 15 June </w:t>
            </w:r>
            <w:r w:rsidRPr="009A3113">
              <w:rPr>
                <w:rFonts w:ascii="Arial" w:hAnsi="Arial" w:cs="Arial"/>
                <w:b/>
              </w:rPr>
              <w:t xml:space="preserve">2019] </w:t>
            </w:r>
            <w:r w:rsidRPr="00FC4CEC">
              <w:rPr>
                <w:rFonts w:ascii="Arial" w:hAnsi="Arial" w:cs="Arial"/>
              </w:rPr>
              <w:t>[Delete block if not applicable]</w:t>
            </w:r>
          </w:p>
          <w:p w14:paraId="789C4B4D" w14:textId="46DF7EB6" w:rsidR="003E60A5" w:rsidRPr="00435ECD" w:rsidRDefault="00F30DBF" w:rsidP="00221132">
            <w:pPr>
              <w:pStyle w:val="ac-01"/>
              <w:tabs>
                <w:tab w:val="left" w:pos="8505"/>
              </w:tabs>
              <w:spacing w:after="120" w:line="312" w:lineRule="auto"/>
              <w:ind w:right="4"/>
              <w:jc w:val="both"/>
              <w:rPr>
                <w:rFonts w:ascii="Arial" w:eastAsia="Times New Roman" w:hAnsi="Arial" w:cs="Arial"/>
                <w:iCs/>
                <w:color w:val="000000"/>
                <w:sz w:val="22"/>
                <w:szCs w:val="22"/>
                <w:lang w:val="en-ZA" w:eastAsia="en-ZA"/>
              </w:rPr>
            </w:pPr>
            <w:r w:rsidRPr="00435ECD">
              <w:rPr>
                <w:rFonts w:ascii="Arial" w:hAnsi="Arial" w:cs="Arial"/>
                <w:sz w:val="22"/>
                <w:szCs w:val="22"/>
              </w:rPr>
              <w:t xml:space="preserve">We are independent of </w:t>
            </w:r>
            <w:r w:rsidRPr="00017B13">
              <w:rPr>
                <w:rFonts w:ascii="Arial" w:hAnsi="Arial" w:cs="Arial"/>
                <w:sz w:val="22"/>
                <w:szCs w:val="22"/>
              </w:rPr>
              <w:t xml:space="preserve">the </w:t>
            </w:r>
            <w:r w:rsidR="00017B13" w:rsidRPr="0031133C">
              <w:rPr>
                <w:rFonts w:ascii="Arial" w:hAnsi="Arial" w:cs="Arial"/>
                <w:sz w:val="22"/>
                <w:szCs w:val="22"/>
              </w:rPr>
              <w:t>company</w:t>
            </w:r>
            <w:r w:rsidRPr="00017B13">
              <w:rPr>
                <w:rFonts w:ascii="Arial" w:hAnsi="Arial" w:cs="Arial"/>
                <w:sz w:val="22"/>
                <w:szCs w:val="22"/>
              </w:rPr>
              <w:t xml:space="preserve"> in accordance</w:t>
            </w:r>
            <w:r w:rsidRPr="00435ECD">
              <w:rPr>
                <w:rFonts w:ascii="Arial" w:hAnsi="Arial" w:cs="Arial"/>
                <w:sz w:val="22"/>
                <w:szCs w:val="22"/>
              </w:rPr>
              <w:t xml:space="preserve"> with the Independent Regulatory Board for Auditors’ </w:t>
            </w:r>
            <w:r w:rsidRPr="00435ECD">
              <w:rPr>
                <w:rFonts w:ascii="Arial" w:hAnsi="Arial" w:cs="Arial"/>
                <w:i/>
                <w:sz w:val="22"/>
                <w:szCs w:val="22"/>
              </w:rPr>
              <w:t xml:space="preserve">Code of Professional Conduct for Registered Auditors </w:t>
            </w:r>
            <w:r w:rsidRPr="00435ECD">
              <w:rPr>
                <w:rFonts w:ascii="Arial" w:hAnsi="Arial" w:cs="Arial"/>
                <w:sz w:val="22"/>
                <w:szCs w:val="22"/>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DE64E4">
              <w:rPr>
                <w:rFonts w:ascii="Arial" w:hAnsi="Arial" w:cs="Arial"/>
                <w:sz w:val="22"/>
                <w:szCs w:val="22"/>
              </w:rPr>
              <w:t xml:space="preserve"> the corresponding sections of</w:t>
            </w:r>
            <w:r w:rsidRPr="00435ECD">
              <w:rPr>
                <w:rFonts w:ascii="Arial" w:hAnsi="Arial" w:cs="Arial"/>
                <w:sz w:val="22"/>
                <w:szCs w:val="22"/>
              </w:rPr>
              <w:t xml:space="preserve"> the International Ethics Standards Board for Accountants’ </w:t>
            </w:r>
            <w:r w:rsidRPr="00435ECD">
              <w:rPr>
                <w:rFonts w:ascii="Arial" w:hAnsi="Arial" w:cs="Arial"/>
                <w:i/>
                <w:sz w:val="22"/>
                <w:szCs w:val="22"/>
              </w:rPr>
              <w:t>International Code of Ethics for Professional Accountants (including International Independence Standards)</w:t>
            </w:r>
            <w:r w:rsidRPr="00435ECD">
              <w:rPr>
                <w:rFonts w:ascii="Arial" w:hAnsi="Arial" w:cs="Arial"/>
                <w:sz w:val="22"/>
                <w:szCs w:val="22"/>
              </w:rPr>
              <w:t>.</w:t>
            </w:r>
          </w:p>
        </w:tc>
      </w:tr>
    </w:tbl>
    <w:p w14:paraId="5EB956F3" w14:textId="7F53947D" w:rsidR="005B5523" w:rsidRPr="006554C5" w:rsidRDefault="0052389C" w:rsidP="00221132">
      <w:pPr>
        <w:pStyle w:val="ac-01"/>
        <w:tabs>
          <w:tab w:val="left" w:pos="8505"/>
        </w:tabs>
        <w:spacing w:after="120" w:line="312" w:lineRule="auto"/>
        <w:ind w:right="4"/>
        <w:jc w:val="both"/>
        <w:rPr>
          <w:rFonts w:ascii="Arial" w:hAnsi="Arial" w:cs="Arial"/>
          <w:sz w:val="22"/>
          <w:szCs w:val="22"/>
        </w:rPr>
      </w:pPr>
      <w:r w:rsidRPr="006554C5">
        <w:rPr>
          <w:rFonts w:ascii="Arial" w:eastAsia="Times New Roman" w:hAnsi="Arial" w:cs="Arial"/>
          <w:i/>
          <w:iCs/>
          <w:color w:val="000000"/>
          <w:sz w:val="22"/>
          <w:szCs w:val="22"/>
          <w:lang w:val="en-ZA" w:eastAsia="en-ZA"/>
        </w:rPr>
        <w:t xml:space="preserve"> </w:t>
      </w:r>
      <w:r w:rsidR="005B5523" w:rsidRPr="006554C5">
        <w:rPr>
          <w:rFonts w:ascii="Arial" w:eastAsia="Times New Roman" w:hAnsi="Arial" w:cs="Arial"/>
          <w:color w:val="000000"/>
          <w:sz w:val="22"/>
          <w:szCs w:val="22"/>
          <w:lang w:val="en-ZA" w:eastAsia="en-ZA"/>
        </w:rPr>
        <w:t xml:space="preserve"> </w:t>
      </w:r>
    </w:p>
    <w:p w14:paraId="07498F02" w14:textId="77777777" w:rsidR="007E1D5C" w:rsidRPr="006554C5" w:rsidRDefault="007E1D5C" w:rsidP="007E1D5C">
      <w:pPr>
        <w:spacing w:line="312" w:lineRule="auto"/>
        <w:rPr>
          <w:rFonts w:ascii="Arial" w:hAnsi="Arial" w:cs="Arial"/>
        </w:rPr>
      </w:pPr>
      <w:r w:rsidRPr="006554C5">
        <w:rPr>
          <w:rFonts w:ascii="Arial" w:hAnsi="Arial" w:cs="Arial"/>
          <w:b/>
        </w:rPr>
        <w:t xml:space="preserve">Report on Other Legal and Regulatory Requirements </w:t>
      </w:r>
    </w:p>
    <w:p w14:paraId="2BFFF454" w14:textId="77777777" w:rsidR="007E1D5C" w:rsidRPr="00273C61" w:rsidRDefault="007E1D5C" w:rsidP="007E1D5C">
      <w:pPr>
        <w:spacing w:line="312" w:lineRule="auto"/>
        <w:rPr>
          <w:rFonts w:ascii="Arial" w:hAnsi="Arial" w:cs="Arial"/>
        </w:rPr>
      </w:pPr>
      <w:r w:rsidRPr="006554C5">
        <w:rPr>
          <w:rFonts w:ascii="Arial" w:hAnsi="Arial" w:cs="Arial"/>
        </w:rPr>
        <w:t>In accordance with our responsibilities in terms of sections 44(2) and 44(3) of the Auditing Profession Act, we report that we have identified a reportable irregularity in terms of the Auditing Profession Act. We have reported such matter to the Independent Regulatory Board for Auditors. [The matter pertaining to the reportable irregularity has been described in note x to the financial statements</w:t>
      </w:r>
      <w:r w:rsidRPr="001D0EA4">
        <w:rPr>
          <w:rStyle w:val="FootnoteReference"/>
          <w:rFonts w:ascii="Arial" w:hAnsi="Arial" w:cs="Arial"/>
          <w:vertAlign w:val="superscript"/>
        </w:rPr>
        <w:footnoteReference w:id="51"/>
      </w:r>
      <w:r w:rsidRPr="001D0EA4">
        <w:rPr>
          <w:rFonts w:ascii="Arial" w:hAnsi="Arial" w:cs="Arial"/>
        </w:rPr>
        <w:t>.</w:t>
      </w:r>
      <w:r w:rsidRPr="00273C61">
        <w:rPr>
          <w:rFonts w:ascii="Arial" w:hAnsi="Arial" w:cs="Arial"/>
        </w:rPr>
        <w:t>]</w:t>
      </w:r>
    </w:p>
    <w:p w14:paraId="154D01A0" w14:textId="77777777" w:rsidR="00994154" w:rsidRPr="006554C5" w:rsidRDefault="00994154" w:rsidP="00866C72">
      <w:pPr>
        <w:keepNext/>
        <w:keepLines/>
        <w:widowControl/>
        <w:spacing w:line="312" w:lineRule="auto"/>
        <w:rPr>
          <w:rFonts w:ascii="Arial" w:hAnsi="Arial" w:cs="Arial"/>
        </w:rPr>
      </w:pPr>
    </w:p>
    <w:p w14:paraId="46441910" w14:textId="77777777" w:rsidR="00077042" w:rsidRPr="006554C5" w:rsidRDefault="003F719B" w:rsidP="00866C72">
      <w:pPr>
        <w:keepNext/>
        <w:keepLines/>
        <w:spacing w:line="312" w:lineRule="auto"/>
        <w:rPr>
          <w:rFonts w:ascii="Arial" w:hAnsi="Arial" w:cs="Arial"/>
        </w:rPr>
      </w:pPr>
      <w:r w:rsidRPr="006554C5">
        <w:rPr>
          <w:rFonts w:ascii="Arial" w:hAnsi="Arial" w:cs="Arial"/>
        </w:rPr>
        <w:t>[</w:t>
      </w:r>
      <w:r w:rsidR="00077042" w:rsidRPr="006554C5">
        <w:rPr>
          <w:rFonts w:ascii="Arial" w:hAnsi="Arial" w:cs="Arial"/>
          <w:i/>
        </w:rPr>
        <w:t>Auditor’s signature</w:t>
      </w:r>
      <w:r w:rsidRPr="006554C5">
        <w:rPr>
          <w:rFonts w:ascii="Arial" w:hAnsi="Arial" w:cs="Arial"/>
        </w:rPr>
        <w:t>]</w:t>
      </w:r>
    </w:p>
    <w:p w14:paraId="3D824EA8" w14:textId="77777777" w:rsidR="00077042" w:rsidRPr="006554C5" w:rsidRDefault="003F719B" w:rsidP="00866C72">
      <w:pPr>
        <w:keepNext/>
        <w:keepLines/>
        <w:spacing w:line="312" w:lineRule="auto"/>
        <w:rPr>
          <w:rFonts w:ascii="Arial" w:hAnsi="Arial" w:cs="Arial"/>
        </w:rPr>
      </w:pPr>
      <w:r w:rsidRPr="006554C5">
        <w:rPr>
          <w:rFonts w:ascii="Arial" w:hAnsi="Arial" w:cs="Arial"/>
        </w:rPr>
        <w:t>[</w:t>
      </w:r>
      <w:r w:rsidR="00077042" w:rsidRPr="006554C5">
        <w:rPr>
          <w:rFonts w:ascii="Arial" w:hAnsi="Arial" w:cs="Arial"/>
          <w:i/>
        </w:rPr>
        <w:t>Name of individual registered auditor</w:t>
      </w:r>
      <w:r w:rsidRPr="006554C5">
        <w:rPr>
          <w:rFonts w:ascii="Arial" w:hAnsi="Arial" w:cs="Arial"/>
        </w:rPr>
        <w:t>]</w:t>
      </w:r>
    </w:p>
    <w:p w14:paraId="4B1066AF" w14:textId="77777777" w:rsidR="0039688C" w:rsidRPr="006554C5" w:rsidRDefault="003F719B" w:rsidP="00866C72">
      <w:pPr>
        <w:keepNext/>
        <w:keepLines/>
        <w:spacing w:line="312" w:lineRule="auto"/>
        <w:rPr>
          <w:rFonts w:ascii="Arial" w:hAnsi="Arial" w:cs="Arial"/>
        </w:rPr>
      </w:pPr>
      <w:r w:rsidRPr="006554C5">
        <w:rPr>
          <w:rFonts w:ascii="Arial" w:hAnsi="Arial" w:cs="Arial"/>
        </w:rPr>
        <w:t>[</w:t>
      </w:r>
      <w:r w:rsidR="002C457A" w:rsidRPr="006554C5">
        <w:rPr>
          <w:rFonts w:ascii="Arial" w:hAnsi="Arial" w:cs="Arial"/>
          <w:i/>
        </w:rPr>
        <w:t>Capacity if not a sole practitioner: e.g. Director or Partner</w:t>
      </w:r>
      <w:r w:rsidRPr="006554C5">
        <w:rPr>
          <w:rFonts w:ascii="Arial" w:hAnsi="Arial" w:cs="Arial"/>
        </w:rPr>
        <w:t>]</w:t>
      </w:r>
    </w:p>
    <w:p w14:paraId="4F4037BE" w14:textId="77777777" w:rsidR="00077042" w:rsidRPr="006554C5" w:rsidRDefault="00077042" w:rsidP="00866C72">
      <w:pPr>
        <w:keepNext/>
        <w:keepLines/>
        <w:spacing w:line="312" w:lineRule="auto"/>
        <w:rPr>
          <w:rFonts w:ascii="Arial" w:hAnsi="Arial" w:cs="Arial"/>
        </w:rPr>
      </w:pPr>
      <w:r w:rsidRPr="006554C5">
        <w:rPr>
          <w:rFonts w:ascii="Arial" w:hAnsi="Arial" w:cs="Arial"/>
        </w:rPr>
        <w:t>Registered Auditor</w:t>
      </w:r>
    </w:p>
    <w:p w14:paraId="6DA74AA3" w14:textId="7542CFC8" w:rsidR="00077042" w:rsidRPr="006554C5" w:rsidRDefault="003F719B" w:rsidP="00522C38">
      <w:pPr>
        <w:keepNext/>
        <w:keepLines/>
        <w:spacing w:line="312" w:lineRule="auto"/>
        <w:rPr>
          <w:rFonts w:ascii="Arial" w:hAnsi="Arial" w:cs="Arial"/>
        </w:rPr>
      </w:pPr>
      <w:r w:rsidRPr="006554C5">
        <w:rPr>
          <w:rFonts w:ascii="Arial" w:hAnsi="Arial" w:cs="Arial"/>
        </w:rPr>
        <w:t>[</w:t>
      </w:r>
      <w:r w:rsidR="00077042" w:rsidRPr="006554C5">
        <w:rPr>
          <w:rFonts w:ascii="Arial" w:hAnsi="Arial" w:cs="Arial"/>
          <w:i/>
        </w:rPr>
        <w:t>Date of auditor’s report</w:t>
      </w:r>
      <w:r w:rsidRPr="006554C5">
        <w:rPr>
          <w:rFonts w:ascii="Arial" w:hAnsi="Arial" w:cs="Arial"/>
        </w:rPr>
        <w:t>]</w:t>
      </w:r>
    </w:p>
    <w:p w14:paraId="45E74E85" w14:textId="6219E863" w:rsidR="00077042" w:rsidRPr="006554C5" w:rsidRDefault="003F719B" w:rsidP="00387CDB">
      <w:pPr>
        <w:keepNext/>
        <w:keepLines/>
        <w:spacing w:line="312" w:lineRule="auto"/>
        <w:rPr>
          <w:rFonts w:ascii="Arial" w:hAnsi="Arial" w:cs="Arial"/>
          <w:lang w:val="en-ZA"/>
        </w:rPr>
      </w:pPr>
      <w:r w:rsidRPr="006554C5">
        <w:rPr>
          <w:rFonts w:ascii="Arial" w:hAnsi="Arial" w:cs="Arial"/>
          <w:lang w:val="en-ZA"/>
        </w:rPr>
        <w:t>[</w:t>
      </w:r>
      <w:r w:rsidR="00077042" w:rsidRPr="006554C5">
        <w:rPr>
          <w:rFonts w:ascii="Arial" w:hAnsi="Arial" w:cs="Arial"/>
          <w:i/>
          <w:lang w:val="en-ZA"/>
        </w:rPr>
        <w:t>Auditor’s address</w:t>
      </w:r>
      <w:r w:rsidRPr="006554C5">
        <w:rPr>
          <w:rFonts w:ascii="Arial" w:hAnsi="Arial" w:cs="Arial"/>
          <w:lang w:val="en-ZA"/>
        </w:rPr>
        <w:t>]</w:t>
      </w:r>
    </w:p>
    <w:p w14:paraId="55BC0F2B" w14:textId="77777777" w:rsidR="00894403" w:rsidRPr="006554C5" w:rsidRDefault="00894403" w:rsidP="00EF67DB">
      <w:pPr>
        <w:rPr>
          <w:kern w:val="32"/>
        </w:rPr>
      </w:pPr>
      <w:bookmarkStart w:id="1699" w:name="_Toc277586797"/>
      <w:bookmarkStart w:id="1700" w:name="_Toc299654376"/>
    </w:p>
    <w:bookmarkEnd w:id="1695"/>
    <w:bookmarkEnd w:id="1696"/>
    <w:bookmarkEnd w:id="1697"/>
    <w:bookmarkEnd w:id="1698"/>
    <w:bookmarkEnd w:id="1699"/>
    <w:bookmarkEnd w:id="1700"/>
    <w:p w14:paraId="2A9ED012" w14:textId="77777777" w:rsidR="00077042" w:rsidRPr="006554C5" w:rsidRDefault="00077042" w:rsidP="00AF0B15">
      <w:pPr>
        <w:spacing w:line="312" w:lineRule="auto"/>
        <w:rPr>
          <w:rFonts w:ascii="Arial" w:hAnsi="Arial" w:cs="Arial"/>
        </w:rPr>
      </w:pPr>
    </w:p>
    <w:p w14:paraId="29A10826" w14:textId="77777777" w:rsidR="0070438D" w:rsidRPr="006554C5" w:rsidRDefault="0070438D" w:rsidP="00AF0B15">
      <w:pPr>
        <w:pStyle w:val="Heading1"/>
        <w:spacing w:before="0" w:after="120" w:line="312" w:lineRule="auto"/>
        <w:rPr>
          <w:rFonts w:cs="Arial"/>
        </w:rPr>
        <w:sectPr w:rsidR="0070438D" w:rsidRPr="006554C5" w:rsidSect="007979D0">
          <w:footerReference w:type="default" r:id="rId24"/>
          <w:pgSz w:w="11907" w:h="16839" w:code="9"/>
          <w:pgMar w:top="1440" w:right="1701" w:bottom="1440" w:left="1701" w:header="720" w:footer="720" w:gutter="0"/>
          <w:cols w:space="720"/>
          <w:noEndnote/>
          <w:docGrid w:linePitch="299"/>
        </w:sectPr>
      </w:pPr>
    </w:p>
    <w:p w14:paraId="21C269D5" w14:textId="77777777" w:rsidR="00FD406B" w:rsidRPr="006554C5" w:rsidRDefault="006A5F51" w:rsidP="00F827EF">
      <w:pPr>
        <w:pStyle w:val="Heading3"/>
        <w:rPr>
          <w:rFonts w:hint="eastAsia"/>
        </w:rPr>
      </w:pPr>
      <w:bookmarkStart w:id="1701" w:name="_10._REPORTABLE_IRREGULARITIES"/>
      <w:bookmarkStart w:id="1702" w:name="_Toc414894540"/>
      <w:bookmarkStart w:id="1703" w:name="_Toc415050523"/>
      <w:bookmarkStart w:id="1704" w:name="_Toc415724904"/>
      <w:bookmarkStart w:id="1705" w:name="_10.1_Reportable_irregularity"/>
      <w:bookmarkStart w:id="1706" w:name="_Toc411410649"/>
      <w:bookmarkStart w:id="1707" w:name="_Toc411410745"/>
      <w:bookmarkStart w:id="1708" w:name="_Toc411412479"/>
      <w:bookmarkStart w:id="1709" w:name="_Toc411505094"/>
      <w:bookmarkStart w:id="1710" w:name="_Toc411511008"/>
      <w:bookmarkStart w:id="1711" w:name="_Toc412031590"/>
      <w:bookmarkStart w:id="1712" w:name="_Toc412105566"/>
      <w:bookmarkStart w:id="1713" w:name="_Toc412108127"/>
      <w:bookmarkStart w:id="1714" w:name="_Toc412108216"/>
      <w:bookmarkStart w:id="1715" w:name="_Toc411410656"/>
      <w:bookmarkStart w:id="1716" w:name="_Toc411410752"/>
      <w:bookmarkStart w:id="1717" w:name="_Toc411412486"/>
      <w:bookmarkStart w:id="1718" w:name="_Toc411505101"/>
      <w:bookmarkStart w:id="1719" w:name="_Toc411511015"/>
      <w:bookmarkStart w:id="1720" w:name="_Toc412031597"/>
      <w:bookmarkStart w:id="1721" w:name="_Toc412105573"/>
      <w:bookmarkStart w:id="1722" w:name="_Toc412108134"/>
      <w:bookmarkStart w:id="1723" w:name="_Toc412108223"/>
      <w:bookmarkStart w:id="1724" w:name="_Toc411410657"/>
      <w:bookmarkStart w:id="1725" w:name="_Toc411410753"/>
      <w:bookmarkStart w:id="1726" w:name="_Toc411412487"/>
      <w:bookmarkStart w:id="1727" w:name="_Toc411505102"/>
      <w:bookmarkStart w:id="1728" w:name="_Toc411511016"/>
      <w:bookmarkStart w:id="1729" w:name="_Toc412031598"/>
      <w:bookmarkStart w:id="1730" w:name="_Toc412105574"/>
      <w:bookmarkStart w:id="1731" w:name="_Toc412108135"/>
      <w:bookmarkStart w:id="1732" w:name="_Toc412108224"/>
      <w:bookmarkStart w:id="1733" w:name="_Toc411410658"/>
      <w:bookmarkStart w:id="1734" w:name="_Toc411410754"/>
      <w:bookmarkStart w:id="1735" w:name="_Toc411412488"/>
      <w:bookmarkStart w:id="1736" w:name="_Toc411505103"/>
      <w:bookmarkStart w:id="1737" w:name="_Toc411511017"/>
      <w:bookmarkStart w:id="1738" w:name="_Toc412031599"/>
      <w:bookmarkStart w:id="1739" w:name="_Toc412105575"/>
      <w:bookmarkStart w:id="1740" w:name="_Toc412108136"/>
      <w:bookmarkStart w:id="1741" w:name="_Toc412108225"/>
      <w:bookmarkStart w:id="1742" w:name="_Toc411410659"/>
      <w:bookmarkStart w:id="1743" w:name="_Toc411410755"/>
      <w:bookmarkStart w:id="1744" w:name="_Toc411412489"/>
      <w:bookmarkStart w:id="1745" w:name="_Toc411505104"/>
      <w:bookmarkStart w:id="1746" w:name="_Toc411511018"/>
      <w:bookmarkStart w:id="1747" w:name="_Toc412031600"/>
      <w:bookmarkStart w:id="1748" w:name="_Toc412105576"/>
      <w:bookmarkStart w:id="1749" w:name="_Toc412108137"/>
      <w:bookmarkStart w:id="1750" w:name="_Toc412108226"/>
      <w:bookmarkStart w:id="1751" w:name="_Toc411410660"/>
      <w:bookmarkStart w:id="1752" w:name="_Toc411410756"/>
      <w:bookmarkStart w:id="1753" w:name="_Toc411412490"/>
      <w:bookmarkStart w:id="1754" w:name="_Toc411505105"/>
      <w:bookmarkStart w:id="1755" w:name="_Toc411511019"/>
      <w:bookmarkStart w:id="1756" w:name="_Toc412031601"/>
      <w:bookmarkStart w:id="1757" w:name="_Toc412105577"/>
      <w:bookmarkStart w:id="1758" w:name="_Toc412108138"/>
      <w:bookmarkStart w:id="1759" w:name="_Toc412108227"/>
      <w:bookmarkStart w:id="1760" w:name="_Toc411410661"/>
      <w:bookmarkStart w:id="1761" w:name="_Toc411410757"/>
      <w:bookmarkStart w:id="1762" w:name="_Toc411412491"/>
      <w:bookmarkStart w:id="1763" w:name="_Toc411505106"/>
      <w:bookmarkStart w:id="1764" w:name="_Toc411511020"/>
      <w:bookmarkStart w:id="1765" w:name="_Toc412031602"/>
      <w:bookmarkStart w:id="1766" w:name="_Toc412105578"/>
      <w:bookmarkStart w:id="1767" w:name="_Toc412108139"/>
      <w:bookmarkStart w:id="1768" w:name="_Toc412108228"/>
      <w:bookmarkStart w:id="1769" w:name="_Toc411410662"/>
      <w:bookmarkStart w:id="1770" w:name="_Toc411410758"/>
      <w:bookmarkStart w:id="1771" w:name="_Toc411412492"/>
      <w:bookmarkStart w:id="1772" w:name="_Toc411505107"/>
      <w:bookmarkStart w:id="1773" w:name="_Toc411511021"/>
      <w:bookmarkStart w:id="1774" w:name="_Toc412031603"/>
      <w:bookmarkStart w:id="1775" w:name="_Toc412105579"/>
      <w:bookmarkStart w:id="1776" w:name="_Toc412108140"/>
      <w:bookmarkStart w:id="1777" w:name="_Toc412108229"/>
      <w:bookmarkStart w:id="1778" w:name="_Toc411410663"/>
      <w:bookmarkStart w:id="1779" w:name="_Toc411410759"/>
      <w:bookmarkStart w:id="1780" w:name="_Toc411412493"/>
      <w:bookmarkStart w:id="1781" w:name="_Toc411505108"/>
      <w:bookmarkStart w:id="1782" w:name="_Toc411511022"/>
      <w:bookmarkStart w:id="1783" w:name="_Toc412031604"/>
      <w:bookmarkStart w:id="1784" w:name="_Toc412105580"/>
      <w:bookmarkStart w:id="1785" w:name="_Toc412108141"/>
      <w:bookmarkStart w:id="1786" w:name="_Toc412108230"/>
      <w:bookmarkStart w:id="1787" w:name="_Toc411410664"/>
      <w:bookmarkStart w:id="1788" w:name="_Toc411410760"/>
      <w:bookmarkStart w:id="1789" w:name="_Toc411412494"/>
      <w:bookmarkStart w:id="1790" w:name="_Toc411505109"/>
      <w:bookmarkStart w:id="1791" w:name="_Toc411511023"/>
      <w:bookmarkStart w:id="1792" w:name="_Toc412031605"/>
      <w:bookmarkStart w:id="1793" w:name="_Toc412105581"/>
      <w:bookmarkStart w:id="1794" w:name="_Toc412108142"/>
      <w:bookmarkStart w:id="1795" w:name="_Toc412108231"/>
      <w:bookmarkStart w:id="1796" w:name="_Toc411410665"/>
      <w:bookmarkStart w:id="1797" w:name="_Toc411410761"/>
      <w:bookmarkStart w:id="1798" w:name="_Toc411412495"/>
      <w:bookmarkStart w:id="1799" w:name="_Toc411505110"/>
      <w:bookmarkStart w:id="1800" w:name="_Toc411511024"/>
      <w:bookmarkStart w:id="1801" w:name="_Toc412031606"/>
      <w:bookmarkStart w:id="1802" w:name="_Toc412105582"/>
      <w:bookmarkStart w:id="1803" w:name="_Toc412108143"/>
      <w:bookmarkStart w:id="1804" w:name="_Toc412108232"/>
      <w:bookmarkStart w:id="1805" w:name="_Toc411410666"/>
      <w:bookmarkStart w:id="1806" w:name="_Toc411410762"/>
      <w:bookmarkStart w:id="1807" w:name="_Toc411412496"/>
      <w:bookmarkStart w:id="1808" w:name="_Toc411505111"/>
      <w:bookmarkStart w:id="1809" w:name="_Toc411511025"/>
      <w:bookmarkStart w:id="1810" w:name="_Toc412031607"/>
      <w:bookmarkStart w:id="1811" w:name="_Toc412105583"/>
      <w:bookmarkStart w:id="1812" w:name="_Toc412108144"/>
      <w:bookmarkStart w:id="1813" w:name="_Toc412108233"/>
      <w:bookmarkStart w:id="1814" w:name="_Toc411410667"/>
      <w:bookmarkStart w:id="1815" w:name="_Toc411410763"/>
      <w:bookmarkStart w:id="1816" w:name="_Toc411412497"/>
      <w:bookmarkStart w:id="1817" w:name="_Toc411505112"/>
      <w:bookmarkStart w:id="1818" w:name="_Toc411511026"/>
      <w:bookmarkStart w:id="1819" w:name="_Toc412031608"/>
      <w:bookmarkStart w:id="1820" w:name="_Toc412105584"/>
      <w:bookmarkStart w:id="1821" w:name="_Toc412108145"/>
      <w:bookmarkStart w:id="1822" w:name="_Toc412108234"/>
      <w:bookmarkStart w:id="1823" w:name="_Toc411410668"/>
      <w:bookmarkStart w:id="1824" w:name="_Toc411410764"/>
      <w:bookmarkStart w:id="1825" w:name="_Toc411412498"/>
      <w:bookmarkStart w:id="1826" w:name="_Toc411505113"/>
      <w:bookmarkStart w:id="1827" w:name="_Toc411511027"/>
      <w:bookmarkStart w:id="1828" w:name="_Toc412031609"/>
      <w:bookmarkStart w:id="1829" w:name="_Toc412105585"/>
      <w:bookmarkStart w:id="1830" w:name="_Toc412108146"/>
      <w:bookmarkStart w:id="1831" w:name="_Toc412108235"/>
      <w:bookmarkStart w:id="1832" w:name="_Toc411410669"/>
      <w:bookmarkStart w:id="1833" w:name="_Toc411410765"/>
      <w:bookmarkStart w:id="1834" w:name="_Toc411412499"/>
      <w:bookmarkStart w:id="1835" w:name="_Toc411505114"/>
      <w:bookmarkStart w:id="1836" w:name="_Toc411511028"/>
      <w:bookmarkStart w:id="1837" w:name="_Toc412031610"/>
      <w:bookmarkStart w:id="1838" w:name="_Toc412105586"/>
      <w:bookmarkStart w:id="1839" w:name="_Toc412108147"/>
      <w:bookmarkStart w:id="1840" w:name="_Toc412108236"/>
      <w:bookmarkStart w:id="1841" w:name="_Toc411410670"/>
      <w:bookmarkStart w:id="1842" w:name="_Toc411410766"/>
      <w:bookmarkStart w:id="1843" w:name="_Toc411412500"/>
      <w:bookmarkStart w:id="1844" w:name="_Toc411505115"/>
      <w:bookmarkStart w:id="1845" w:name="_Toc411511029"/>
      <w:bookmarkStart w:id="1846" w:name="_Toc412031611"/>
      <w:bookmarkStart w:id="1847" w:name="_Toc412105587"/>
      <w:bookmarkStart w:id="1848" w:name="_Toc412108148"/>
      <w:bookmarkStart w:id="1849" w:name="_Toc412108237"/>
      <w:bookmarkStart w:id="1850" w:name="_Toc411410671"/>
      <w:bookmarkStart w:id="1851" w:name="_Toc411410767"/>
      <w:bookmarkStart w:id="1852" w:name="_Toc411412501"/>
      <w:bookmarkStart w:id="1853" w:name="_Toc411505116"/>
      <w:bookmarkStart w:id="1854" w:name="_Toc411511030"/>
      <w:bookmarkStart w:id="1855" w:name="_Toc412031612"/>
      <w:bookmarkStart w:id="1856" w:name="_Toc412105588"/>
      <w:bookmarkStart w:id="1857" w:name="_Toc412108149"/>
      <w:bookmarkStart w:id="1858" w:name="_Toc412108238"/>
      <w:bookmarkStart w:id="1859" w:name="_Toc411410672"/>
      <w:bookmarkStart w:id="1860" w:name="_Toc411410768"/>
      <w:bookmarkStart w:id="1861" w:name="_Toc411412502"/>
      <w:bookmarkStart w:id="1862" w:name="_Toc411505117"/>
      <w:bookmarkStart w:id="1863" w:name="_Toc411511031"/>
      <w:bookmarkStart w:id="1864" w:name="_Toc412031613"/>
      <w:bookmarkStart w:id="1865" w:name="_Toc412105589"/>
      <w:bookmarkStart w:id="1866" w:name="_Toc412108150"/>
      <w:bookmarkStart w:id="1867" w:name="_Toc412108239"/>
      <w:bookmarkStart w:id="1868" w:name="_Toc411410673"/>
      <w:bookmarkStart w:id="1869" w:name="_Toc411410769"/>
      <w:bookmarkStart w:id="1870" w:name="_Toc411412503"/>
      <w:bookmarkStart w:id="1871" w:name="_Toc411505118"/>
      <w:bookmarkStart w:id="1872" w:name="_Toc411511032"/>
      <w:bookmarkStart w:id="1873" w:name="_Toc412031614"/>
      <w:bookmarkStart w:id="1874" w:name="_Toc412105590"/>
      <w:bookmarkStart w:id="1875" w:name="_Toc412108151"/>
      <w:bookmarkStart w:id="1876" w:name="_Toc412108240"/>
      <w:bookmarkStart w:id="1877" w:name="_Toc411410674"/>
      <w:bookmarkStart w:id="1878" w:name="_Toc411410770"/>
      <w:bookmarkStart w:id="1879" w:name="_Toc411412504"/>
      <w:bookmarkStart w:id="1880" w:name="_Toc411505119"/>
      <w:bookmarkStart w:id="1881" w:name="_Toc411511033"/>
      <w:bookmarkStart w:id="1882" w:name="_Toc412031615"/>
      <w:bookmarkStart w:id="1883" w:name="_Toc412105591"/>
      <w:bookmarkStart w:id="1884" w:name="_Toc412108152"/>
      <w:bookmarkStart w:id="1885" w:name="_Toc412108241"/>
      <w:bookmarkStart w:id="1886" w:name="_Toc411410675"/>
      <w:bookmarkStart w:id="1887" w:name="_Toc411410771"/>
      <w:bookmarkStart w:id="1888" w:name="_Toc411412505"/>
      <w:bookmarkStart w:id="1889" w:name="_Toc411505120"/>
      <w:bookmarkStart w:id="1890" w:name="_Toc411511034"/>
      <w:bookmarkStart w:id="1891" w:name="_Toc412031616"/>
      <w:bookmarkStart w:id="1892" w:name="_Toc412105592"/>
      <w:bookmarkStart w:id="1893" w:name="_Toc412108153"/>
      <w:bookmarkStart w:id="1894" w:name="_Toc412108242"/>
      <w:bookmarkStart w:id="1895" w:name="_Toc411410676"/>
      <w:bookmarkStart w:id="1896" w:name="_Toc411410772"/>
      <w:bookmarkStart w:id="1897" w:name="_Toc411412506"/>
      <w:bookmarkStart w:id="1898" w:name="_Toc411505121"/>
      <w:bookmarkStart w:id="1899" w:name="_Toc411511035"/>
      <w:bookmarkStart w:id="1900" w:name="_Toc412031617"/>
      <w:bookmarkStart w:id="1901" w:name="_Toc412105593"/>
      <w:bookmarkStart w:id="1902" w:name="_Toc412108154"/>
      <w:bookmarkStart w:id="1903" w:name="_Toc412108243"/>
      <w:bookmarkStart w:id="1904" w:name="_Toc411410677"/>
      <w:bookmarkStart w:id="1905" w:name="_Toc411410773"/>
      <w:bookmarkStart w:id="1906" w:name="_Toc411412507"/>
      <w:bookmarkStart w:id="1907" w:name="_Toc411505122"/>
      <w:bookmarkStart w:id="1908" w:name="_Toc411511036"/>
      <w:bookmarkStart w:id="1909" w:name="_Toc412031618"/>
      <w:bookmarkStart w:id="1910" w:name="_Toc412105594"/>
      <w:bookmarkStart w:id="1911" w:name="_Toc412108155"/>
      <w:bookmarkStart w:id="1912" w:name="_Toc412108244"/>
      <w:bookmarkStart w:id="1913" w:name="_Toc411410678"/>
      <w:bookmarkStart w:id="1914" w:name="_Toc411410774"/>
      <w:bookmarkStart w:id="1915" w:name="_Toc411412508"/>
      <w:bookmarkStart w:id="1916" w:name="_Toc411505123"/>
      <w:bookmarkStart w:id="1917" w:name="_Toc411511037"/>
      <w:bookmarkStart w:id="1918" w:name="_Toc412031619"/>
      <w:bookmarkStart w:id="1919" w:name="_Toc412105595"/>
      <w:bookmarkStart w:id="1920" w:name="_Toc412108156"/>
      <w:bookmarkStart w:id="1921" w:name="_Toc412108245"/>
      <w:bookmarkStart w:id="1922" w:name="_Toc411410679"/>
      <w:bookmarkStart w:id="1923" w:name="_Toc411410775"/>
      <w:bookmarkStart w:id="1924" w:name="_Toc411412509"/>
      <w:bookmarkStart w:id="1925" w:name="_Toc411505124"/>
      <w:bookmarkStart w:id="1926" w:name="_Toc411511038"/>
      <w:bookmarkStart w:id="1927" w:name="_Toc412031620"/>
      <w:bookmarkStart w:id="1928" w:name="_Toc412105596"/>
      <w:bookmarkStart w:id="1929" w:name="_Toc412108157"/>
      <w:bookmarkStart w:id="1930" w:name="_Toc412108246"/>
      <w:bookmarkStart w:id="1931" w:name="_Toc411410680"/>
      <w:bookmarkStart w:id="1932" w:name="_Toc411410776"/>
      <w:bookmarkStart w:id="1933" w:name="_Toc411412510"/>
      <w:bookmarkStart w:id="1934" w:name="_Toc411505125"/>
      <w:bookmarkStart w:id="1935" w:name="_Toc411511039"/>
      <w:bookmarkStart w:id="1936" w:name="_Toc412031621"/>
      <w:bookmarkStart w:id="1937" w:name="_Toc412105597"/>
      <w:bookmarkStart w:id="1938" w:name="_Toc412108158"/>
      <w:bookmarkStart w:id="1939" w:name="_Toc412108247"/>
      <w:bookmarkStart w:id="1940" w:name="_Toc411410681"/>
      <w:bookmarkStart w:id="1941" w:name="_Toc411410777"/>
      <w:bookmarkStart w:id="1942" w:name="_Toc411412511"/>
      <w:bookmarkStart w:id="1943" w:name="_Toc411505126"/>
      <w:bookmarkStart w:id="1944" w:name="_Toc411511040"/>
      <w:bookmarkStart w:id="1945" w:name="_Toc412031622"/>
      <w:bookmarkStart w:id="1946" w:name="_Toc412105598"/>
      <w:bookmarkStart w:id="1947" w:name="_Toc412108159"/>
      <w:bookmarkStart w:id="1948" w:name="_Toc412108248"/>
      <w:bookmarkStart w:id="1949" w:name="_10.2_Reportable_irregularity"/>
      <w:bookmarkStart w:id="1950" w:name="_Toc414894595"/>
      <w:bookmarkStart w:id="1951" w:name="_Toc415050578"/>
      <w:bookmarkStart w:id="1952" w:name="_Toc415724959"/>
      <w:bookmarkStart w:id="1953" w:name="_Toc414894596"/>
      <w:bookmarkStart w:id="1954" w:name="_Toc415050579"/>
      <w:bookmarkStart w:id="1955" w:name="_Toc415724960"/>
      <w:bookmarkStart w:id="1956" w:name="_APPENDIX_2"/>
      <w:bookmarkStart w:id="1957" w:name="_1._BASIS_OF"/>
      <w:bookmarkStart w:id="1958" w:name="_2._FINANCIAL_REPORTING"/>
      <w:bookmarkStart w:id="1959" w:name="bookmark2"/>
      <w:bookmarkStart w:id="1960" w:name="_1._REVIEW_REPORT"/>
      <w:bookmarkStart w:id="1961" w:name="_2._REVIEW_REPORT"/>
      <w:bookmarkStart w:id="1962" w:name="_APPENDIX_4"/>
      <w:bookmarkStart w:id="1963" w:name="_Toc414519114"/>
      <w:bookmarkStart w:id="1964" w:name="_Toc414519412"/>
      <w:bookmarkStart w:id="1965" w:name="_Toc414888055"/>
      <w:bookmarkStart w:id="1966" w:name="_Toc414894600"/>
      <w:bookmarkStart w:id="1967" w:name="_Toc415050583"/>
      <w:bookmarkStart w:id="1968" w:name="_Toc415724964"/>
      <w:bookmarkStart w:id="1969" w:name="_Toc513622713"/>
      <w:bookmarkStart w:id="1970" w:name="_Toc515358764"/>
      <w:bookmarkStart w:id="1971" w:name="_Toc518384448"/>
      <w:bookmarkStart w:id="1972" w:name="_Toc5690164"/>
      <w:bookmarkStart w:id="1973" w:name="_Toc150931909"/>
      <w:bookmarkStart w:id="1974" w:name="_Toc160598990"/>
      <w:bookmarkStart w:id="1975" w:name="_Toc160599516"/>
      <w:bookmarkStart w:id="1976" w:name="_Toc161706748"/>
      <w:bookmarkStart w:id="1977" w:name="_Toc277586811"/>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r w:rsidRPr="006554C5">
        <w:lastRenderedPageBreak/>
        <w:t>Adverse opinion and a</w:t>
      </w:r>
      <w:r w:rsidRPr="006554C5">
        <w:rPr>
          <w:rFonts w:cs="Arial"/>
        </w:rPr>
        <w:t>uditor’s responsibilities are included in an Appendix</w:t>
      </w:r>
      <w:r w:rsidRPr="006554C5">
        <w:t xml:space="preserve"> </w:t>
      </w:r>
      <w:r>
        <w:t xml:space="preserve">– </w:t>
      </w:r>
      <w:r w:rsidR="00832EAB" w:rsidRPr="006554C5">
        <w:t>Misstatement</w:t>
      </w:r>
      <w:r w:rsidR="00F863D5" w:rsidRPr="006554C5">
        <w:t>:</w:t>
      </w:r>
      <w:r w:rsidR="00FD406B" w:rsidRPr="006554C5">
        <w:t xml:space="preserve"> </w:t>
      </w:r>
      <w:r w:rsidR="0095423E">
        <w:t>No depreciation re</w:t>
      </w:r>
      <w:r w:rsidR="00197B7C">
        <w:t>cog</w:t>
      </w:r>
      <w:r w:rsidR="0095423E">
        <w:t>nised</w:t>
      </w:r>
      <w:bookmarkEnd w:id="1969"/>
      <w:bookmarkEnd w:id="1970"/>
      <w:bookmarkEnd w:id="1971"/>
      <w:bookmarkEnd w:id="1972"/>
    </w:p>
    <w:tbl>
      <w:tblPr>
        <w:tblStyle w:val="TableGrid"/>
        <w:tblW w:w="0" w:type="auto"/>
        <w:tblLook w:val="04A0" w:firstRow="1" w:lastRow="0" w:firstColumn="1" w:lastColumn="0" w:noHBand="0" w:noVBand="1"/>
      </w:tblPr>
      <w:tblGrid>
        <w:gridCol w:w="8495"/>
      </w:tblGrid>
      <w:tr w:rsidR="00227D96" w:rsidRPr="006554C5" w14:paraId="7E8424AF" w14:textId="77777777" w:rsidTr="00227D96">
        <w:tc>
          <w:tcPr>
            <w:tcW w:w="8856" w:type="dxa"/>
          </w:tcPr>
          <w:p w14:paraId="3A62C38E" w14:textId="77777777" w:rsidR="00FD406B" w:rsidRPr="006554C5" w:rsidRDefault="00FD406B" w:rsidP="00AF0B15">
            <w:pPr>
              <w:spacing w:line="312" w:lineRule="auto"/>
              <w:rPr>
                <w:rFonts w:ascii="Arial" w:hAnsi="Arial" w:cs="Arial"/>
                <w:bCs/>
                <w:lang w:val="en-ZA"/>
              </w:rPr>
            </w:pPr>
            <w:r w:rsidRPr="006554C5">
              <w:rPr>
                <w:rFonts w:ascii="Arial" w:hAnsi="Arial" w:cs="Arial"/>
                <w:lang w:val="en-ZA"/>
              </w:rPr>
              <w:t>Circumstances include:</w:t>
            </w:r>
          </w:p>
          <w:p w14:paraId="79F4FABF" w14:textId="62E79437" w:rsidR="001C7FD7" w:rsidRPr="006554C5" w:rsidRDefault="007743F0" w:rsidP="00CE2CC9">
            <w:pPr>
              <w:pStyle w:val="ListParagraph"/>
              <w:numPr>
                <w:ilvl w:val="0"/>
                <w:numId w:val="23"/>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D50139">
              <w:rPr>
                <w:rFonts w:cs="Arial"/>
              </w:rPr>
              <w:t>.</w:t>
            </w:r>
          </w:p>
          <w:p w14:paraId="46445B43" w14:textId="115A3830" w:rsidR="001143F8" w:rsidRPr="006554C5" w:rsidRDefault="001C7FD7" w:rsidP="00725587">
            <w:pPr>
              <w:pStyle w:val="ListParagraph"/>
              <w:numPr>
                <w:ilvl w:val="0"/>
                <w:numId w:val="23"/>
              </w:numPr>
              <w:spacing w:before="0" w:after="120" w:line="312" w:lineRule="auto"/>
              <w:rPr>
                <w:rFonts w:cs="Arial"/>
              </w:rPr>
            </w:pPr>
            <w:r w:rsidRPr="006554C5">
              <w:rPr>
                <w:rFonts w:cs="Arial"/>
                <w:lang w:val="en-ZA"/>
              </w:rPr>
              <w:t>The financial statements are materially misstated due to the building of a property company not being depreciated over its useful life</w:t>
            </w:r>
            <w:r w:rsidR="00B05011" w:rsidRPr="006554C5">
              <w:rPr>
                <w:rFonts w:cs="Arial"/>
                <w:lang w:val="en-ZA"/>
              </w:rPr>
              <w:t xml:space="preserve">. </w:t>
            </w:r>
            <w:r w:rsidRPr="006554C5">
              <w:rPr>
                <w:rFonts w:cs="Arial"/>
                <w:lang w:val="en-ZA"/>
              </w:rPr>
              <w:t>The building comprises over 90% of the company’s assets</w:t>
            </w:r>
            <w:r w:rsidR="00D50139">
              <w:rPr>
                <w:rFonts w:cs="Arial"/>
                <w:lang w:val="en-ZA"/>
              </w:rPr>
              <w:t>.</w:t>
            </w:r>
            <w:r w:rsidRPr="006554C5">
              <w:rPr>
                <w:rFonts w:cs="Arial"/>
                <w:lang w:val="en-ZA"/>
              </w:rPr>
              <w:t xml:space="preserve"> </w:t>
            </w:r>
          </w:p>
          <w:p w14:paraId="476DE624" w14:textId="4D2A3771" w:rsidR="001C7FD7" w:rsidRPr="006554C5" w:rsidRDefault="001C7FD7" w:rsidP="00D77E17">
            <w:pPr>
              <w:pStyle w:val="ListParagraph"/>
              <w:numPr>
                <w:ilvl w:val="0"/>
                <w:numId w:val="23"/>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D50139">
              <w:rPr>
                <w:rFonts w:eastAsia="Times New Roman" w:cs="Arial"/>
                <w:color w:val="000000"/>
                <w:lang w:val="en-ZA" w:eastAsia="en-ZA"/>
              </w:rPr>
              <w:t>.</w:t>
            </w:r>
          </w:p>
          <w:p w14:paraId="5E22D3E2" w14:textId="679DD81E" w:rsidR="001C7FD7" w:rsidRPr="006554C5" w:rsidRDefault="001C7FD7" w:rsidP="00CE2CC9">
            <w:pPr>
              <w:pStyle w:val="ListParagraph"/>
              <w:numPr>
                <w:ilvl w:val="0"/>
                <w:numId w:val="23"/>
              </w:numPr>
              <w:spacing w:before="0" w:after="120" w:line="312" w:lineRule="auto"/>
              <w:rPr>
                <w:rFonts w:cs="Arial"/>
              </w:rPr>
            </w:pPr>
            <w:r w:rsidRPr="006554C5">
              <w:rPr>
                <w:rFonts w:eastAsia="Times New Roman" w:cs="Arial"/>
                <w:color w:val="000000"/>
                <w:lang w:val="en-ZA" w:eastAsia="en-ZA"/>
              </w:rPr>
              <w:t>Key audit matters have</w:t>
            </w:r>
            <w:r w:rsidR="007743F0" w:rsidRPr="006554C5">
              <w:rPr>
                <w:rFonts w:eastAsia="Times New Roman" w:cs="Arial"/>
                <w:color w:val="000000"/>
                <w:lang w:val="en-ZA" w:eastAsia="en-ZA"/>
              </w:rPr>
              <w:t xml:space="preserve"> not</w:t>
            </w:r>
            <w:r w:rsidRPr="006554C5">
              <w:rPr>
                <w:rFonts w:eastAsia="Times New Roman" w:cs="Arial"/>
                <w:color w:val="000000"/>
                <w:lang w:val="en-ZA" w:eastAsia="en-ZA"/>
              </w:rPr>
              <w:t xml:space="preserve"> been communicated</w:t>
            </w:r>
            <w:r w:rsidR="00D50139">
              <w:rPr>
                <w:rFonts w:eastAsia="Times New Roman" w:cs="Arial"/>
                <w:color w:val="000000"/>
                <w:lang w:val="en-ZA" w:eastAsia="en-ZA"/>
              </w:rPr>
              <w:t>.</w:t>
            </w:r>
          </w:p>
          <w:p w14:paraId="50FFC2D3" w14:textId="1F5C98B4" w:rsidR="000D03A5" w:rsidRPr="00157F62" w:rsidRDefault="00B05011" w:rsidP="00CE2CC9">
            <w:pPr>
              <w:pStyle w:val="ListParagraph"/>
              <w:numPr>
                <w:ilvl w:val="0"/>
                <w:numId w:val="23"/>
              </w:numPr>
              <w:spacing w:before="0" w:after="120" w:line="312" w:lineRule="auto"/>
              <w:rPr>
                <w:rFonts w:cs="Arial"/>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1129E4">
              <w:rPr>
                <w:rFonts w:eastAsia="Times New Roman" w:cs="Arial"/>
                <w:color w:val="000000"/>
                <w:lang w:val="en-ZA" w:eastAsia="en-ZA"/>
              </w:rPr>
              <w:t xml:space="preserve"> </w:t>
            </w:r>
            <w:r w:rsidR="000D03A5">
              <w:rPr>
                <w:rFonts w:eastAsia="Times New Roman" w:cs="Arial"/>
                <w:color w:val="000000"/>
                <w:lang w:val="en-ZA" w:eastAsia="en-ZA"/>
              </w:rPr>
              <w:t>.</w:t>
            </w:r>
          </w:p>
          <w:p w14:paraId="79277903" w14:textId="3E5B028A" w:rsidR="00CE2CC9" w:rsidRPr="006554C5" w:rsidRDefault="000D03A5" w:rsidP="00CE2CC9">
            <w:pPr>
              <w:pStyle w:val="ListParagraph"/>
              <w:numPr>
                <w:ilvl w:val="0"/>
                <w:numId w:val="23"/>
              </w:numPr>
              <w:spacing w:before="0" w:after="120" w:line="312" w:lineRule="auto"/>
              <w:rPr>
                <w:rFonts w:cs="Arial"/>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w:t>
            </w:r>
            <w:r w:rsidR="00711B8A" w:rsidRPr="006554C5">
              <w:rPr>
                <w:rFonts w:eastAsia="Times New Roman" w:cs="Arial"/>
                <w:color w:val="000000"/>
                <w:lang w:val="en-ZA" w:eastAsia="en-ZA"/>
              </w:rPr>
              <w:t xml:space="preserve"> determined that the matter giving rise to the adverse opinion on the financial statements also affect</w:t>
            </w:r>
            <w:r w:rsidR="00ED48AE" w:rsidRPr="006554C5">
              <w:rPr>
                <w:rFonts w:eastAsia="Times New Roman" w:cs="Arial"/>
                <w:color w:val="000000"/>
                <w:lang w:val="en-ZA" w:eastAsia="en-ZA"/>
              </w:rPr>
              <w:t>s</w:t>
            </w:r>
            <w:r w:rsidR="00711B8A" w:rsidRPr="006554C5">
              <w:rPr>
                <w:rFonts w:eastAsia="Times New Roman" w:cs="Arial"/>
                <w:color w:val="000000"/>
                <w:lang w:val="en-ZA" w:eastAsia="en-ZA"/>
              </w:rPr>
              <w:t xml:space="preserve"> the other information</w:t>
            </w:r>
            <w:r w:rsidR="00D50139">
              <w:rPr>
                <w:rFonts w:eastAsia="Times New Roman" w:cs="Arial"/>
                <w:color w:val="000000"/>
                <w:lang w:val="en-ZA" w:eastAsia="en-ZA"/>
              </w:rPr>
              <w:t>.</w:t>
            </w:r>
          </w:p>
          <w:p w14:paraId="7A5A6837" w14:textId="447D371B" w:rsidR="008B443D" w:rsidRPr="006554C5" w:rsidRDefault="008B443D" w:rsidP="00CE2CC9">
            <w:pPr>
              <w:pStyle w:val="ListParagraph"/>
              <w:numPr>
                <w:ilvl w:val="0"/>
                <w:numId w:val="23"/>
              </w:numPr>
              <w:spacing w:before="0" w:after="120" w:line="312" w:lineRule="auto"/>
              <w:rPr>
                <w:rFonts w:cs="Arial"/>
              </w:rPr>
            </w:pPr>
            <w:r>
              <w:rPr>
                <w:rFonts w:cs="Arial"/>
              </w:rPr>
              <w:t>The auditor has concluded that</w:t>
            </w:r>
            <w:r w:rsidRPr="006554C5">
              <w:rPr>
                <w:rFonts w:cs="Arial"/>
              </w:rPr>
              <w:t xml:space="preserve"> </w:t>
            </w:r>
            <w:r>
              <w:rPr>
                <w:rFonts w:cs="Arial"/>
              </w:rPr>
              <w:t>t</w:t>
            </w:r>
            <w:r w:rsidRPr="00DC5ACD">
              <w:rPr>
                <w:rFonts w:cs="Arial"/>
              </w:rPr>
              <w:t>he possible effects</w:t>
            </w:r>
            <w:r>
              <w:rPr>
                <w:rFonts w:cs="Arial"/>
              </w:rPr>
              <w:t xml:space="preserve"> of the matter above</w:t>
            </w:r>
            <w:r w:rsidRPr="00DC5ACD">
              <w:rPr>
                <w:rFonts w:cs="Arial"/>
              </w:rPr>
              <w:t xml:space="preserve"> is material and pervasive </w:t>
            </w:r>
            <w:r>
              <w:rPr>
                <w:rFonts w:cs="Arial"/>
              </w:rPr>
              <w:t>to the financial statements and a modified</w:t>
            </w:r>
            <w:r w:rsidRPr="006554C5">
              <w:rPr>
                <w:rFonts w:cs="Arial"/>
              </w:rPr>
              <w:t xml:space="preserve"> (</w:t>
            </w:r>
            <w:r w:rsidR="001C45A3">
              <w:rPr>
                <w:rFonts w:cs="Arial"/>
              </w:rPr>
              <w:t>i.e.</w:t>
            </w:r>
            <w:r w:rsidRPr="006554C5">
              <w:rPr>
                <w:rFonts w:cs="Arial"/>
              </w:rPr>
              <w:t xml:space="preserve"> </w:t>
            </w:r>
            <w:r>
              <w:rPr>
                <w:rFonts w:cs="Arial"/>
              </w:rPr>
              <w:t>“adverse”)</w:t>
            </w:r>
            <w:r w:rsidRPr="006554C5">
              <w:rPr>
                <w:rFonts w:cs="Arial"/>
              </w:rPr>
              <w:t xml:space="preserve"> opinion is appropriate</w:t>
            </w:r>
            <w:r>
              <w:rPr>
                <w:rFonts w:cs="Arial"/>
              </w:rPr>
              <w:t xml:space="preserve"> based on the audit evidence obtained</w:t>
            </w:r>
            <w:r w:rsidR="00D50139">
              <w:rPr>
                <w:rFonts w:cs="Arial"/>
              </w:rPr>
              <w:t>.</w:t>
            </w:r>
          </w:p>
          <w:p w14:paraId="795CF732" w14:textId="3CB4C5CD" w:rsidR="0079295F" w:rsidRPr="006554C5" w:rsidRDefault="00056108" w:rsidP="00CE2CC9">
            <w:pPr>
              <w:pStyle w:val="ListParagraph"/>
              <w:numPr>
                <w:ilvl w:val="0"/>
                <w:numId w:val="23"/>
              </w:numPr>
              <w:spacing w:before="0" w:after="120" w:line="312" w:lineRule="auto"/>
              <w:rPr>
                <w:rFonts w:cs="Arial"/>
                <w:bCs/>
                <w:lang w:val="en-ZA"/>
              </w:rPr>
            </w:pPr>
            <w:r w:rsidRPr="006554C5">
              <w:rPr>
                <w:rFonts w:cs="Arial"/>
              </w:rPr>
              <w:t>The auditor has decided to include the description of his responsibilities for the audit of the financial statements in an appendix to the auditor’s report</w:t>
            </w:r>
            <w:r w:rsidR="00D50139">
              <w:rPr>
                <w:rFonts w:cs="Arial"/>
              </w:rPr>
              <w:t>.</w:t>
            </w:r>
          </w:p>
        </w:tc>
      </w:tr>
    </w:tbl>
    <w:p w14:paraId="2E804097" w14:textId="77777777" w:rsidR="00227D96" w:rsidRPr="006554C5" w:rsidRDefault="00227D96" w:rsidP="00AF0B15">
      <w:pPr>
        <w:spacing w:line="312" w:lineRule="auto"/>
        <w:rPr>
          <w:rFonts w:ascii="Arial" w:hAnsi="Arial" w:cs="Arial"/>
          <w:lang w:val="en-ZA"/>
        </w:rPr>
      </w:pPr>
    </w:p>
    <w:p w14:paraId="093AB3CE" w14:textId="77777777" w:rsidR="00D57ABF" w:rsidRPr="006554C5" w:rsidRDefault="00E3318F" w:rsidP="00F077CF">
      <w:pPr>
        <w:spacing w:line="312" w:lineRule="auto"/>
        <w:jc w:val="center"/>
        <w:rPr>
          <w:rFonts w:ascii="Arial" w:hAnsi="Arial" w:cs="Arial"/>
          <w:bCs/>
        </w:rPr>
      </w:pPr>
      <w:r w:rsidRPr="006554C5">
        <w:rPr>
          <w:rFonts w:ascii="Arial" w:hAnsi="Arial" w:cs="Arial"/>
          <w:b/>
        </w:rPr>
        <w:t>Independent Auditor’s Report</w:t>
      </w:r>
    </w:p>
    <w:p w14:paraId="2C109C3C" w14:textId="77777777" w:rsidR="00D57ABF" w:rsidRPr="006554C5" w:rsidRDefault="00D57ABF" w:rsidP="007707C0">
      <w:pPr>
        <w:spacing w:line="312" w:lineRule="auto"/>
        <w:rPr>
          <w:rFonts w:ascii="Arial" w:hAnsi="Arial" w:cs="Arial"/>
        </w:rPr>
      </w:pPr>
    </w:p>
    <w:p w14:paraId="14467EB2" w14:textId="77777777" w:rsidR="00D57ABF" w:rsidRPr="006554C5" w:rsidRDefault="00D57ABF" w:rsidP="00866C72">
      <w:pPr>
        <w:spacing w:line="312" w:lineRule="auto"/>
        <w:rPr>
          <w:rFonts w:ascii="Arial" w:hAnsi="Arial" w:cs="Arial"/>
          <w:i/>
        </w:rPr>
      </w:pPr>
      <w:r w:rsidRPr="006554C5">
        <w:rPr>
          <w:rFonts w:ascii="Arial" w:hAnsi="Arial" w:cs="Arial"/>
          <w:i/>
        </w:rPr>
        <w:t>To the Shareholders of ABC</w:t>
      </w:r>
      <w:r w:rsidR="00C666F8" w:rsidRPr="006554C5">
        <w:rPr>
          <w:rFonts w:ascii="Arial" w:hAnsi="Arial" w:cs="Arial"/>
          <w:i/>
        </w:rPr>
        <w:t xml:space="preserve"> Proprietary</w:t>
      </w:r>
      <w:r w:rsidRPr="006554C5">
        <w:rPr>
          <w:rFonts w:ascii="Arial" w:hAnsi="Arial" w:cs="Arial"/>
          <w:i/>
        </w:rPr>
        <w:t xml:space="preserve"> Limited</w:t>
      </w:r>
    </w:p>
    <w:p w14:paraId="6F771E6B" w14:textId="77777777" w:rsidR="000550BC" w:rsidRPr="006554C5" w:rsidRDefault="000550BC" w:rsidP="0038727B">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Adverse Opinion</w:t>
      </w:r>
    </w:p>
    <w:p w14:paraId="47D6F212" w14:textId="77777777" w:rsidR="000550BC" w:rsidRPr="006554C5" w:rsidRDefault="000550BC" w:rsidP="007707C0">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 financial statements of ABC</w:t>
      </w:r>
      <w:r w:rsidR="00C666F8" w:rsidRPr="006554C5">
        <w:rPr>
          <w:rFonts w:ascii="Arial" w:eastAsia="Times New Roman" w:hAnsi="Arial" w:cs="Arial"/>
          <w:color w:val="000000"/>
          <w:sz w:val="22"/>
          <w:szCs w:val="22"/>
          <w:lang w:val="en-ZA" w:eastAsia="en-ZA"/>
        </w:rPr>
        <w:t xml:space="preserve"> </w:t>
      </w:r>
      <w:r w:rsidR="00C666F8"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6547B549" w14:textId="40038351" w:rsidR="000550BC" w:rsidRPr="006554C5" w:rsidRDefault="000550BC" w:rsidP="00157F62">
      <w:pPr>
        <w:pStyle w:val="ac-01"/>
        <w:tabs>
          <w:tab w:val="left" w:pos="8505"/>
        </w:tabs>
        <w:spacing w:after="120" w:line="312" w:lineRule="auto"/>
        <w:ind w:right="6"/>
        <w:jc w:val="both"/>
        <w:rPr>
          <w:rFonts w:ascii="Arial" w:hAnsi="Arial" w:cs="Arial"/>
          <w:i/>
        </w:rPr>
      </w:pPr>
      <w:r w:rsidRPr="006554C5">
        <w:rPr>
          <w:rFonts w:ascii="Arial" w:hAnsi="Arial" w:cs="Arial"/>
          <w:sz w:val="22"/>
          <w:szCs w:val="22"/>
        </w:rPr>
        <w:lastRenderedPageBreak/>
        <w:t xml:space="preserve">In our opinion, because of the significance of the matter </w:t>
      </w:r>
      <w:r w:rsidR="00EE7CAA" w:rsidRPr="006554C5">
        <w:rPr>
          <w:rFonts w:ascii="Arial" w:hAnsi="Arial" w:cs="Arial"/>
          <w:sz w:val="22"/>
          <w:szCs w:val="22"/>
        </w:rPr>
        <w:t xml:space="preserve">described </w:t>
      </w:r>
      <w:r w:rsidRPr="006554C5">
        <w:rPr>
          <w:rFonts w:ascii="Arial" w:hAnsi="Arial" w:cs="Arial"/>
          <w:sz w:val="22"/>
          <w:szCs w:val="22"/>
        </w:rPr>
        <w:t>in the Basis for Adverse Opinion section of our report, the financial statements do not present fairly the financial position of ABC</w:t>
      </w:r>
      <w:r w:rsidR="00C666F8"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3E60A5" w14:paraId="0FB3D703" w14:textId="77777777" w:rsidTr="003E60A5">
        <w:tc>
          <w:tcPr>
            <w:tcW w:w="8495" w:type="dxa"/>
          </w:tcPr>
          <w:p w14:paraId="4A838DA2" w14:textId="5E6286AF" w:rsidR="000660D9" w:rsidRDefault="000660D9" w:rsidP="00157F62">
            <w:pPr>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33DD52E9" w14:textId="3EC335F5" w:rsidR="000660D9" w:rsidRDefault="000660D9" w:rsidP="00157F62">
            <w:pPr>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 xml:space="preserve">Basis for </w:t>
            </w:r>
            <w:r w:rsidR="00EF5373">
              <w:rPr>
                <w:rFonts w:ascii="Arial" w:eastAsia="Times New Roman" w:hAnsi="Arial" w:cs="Arial"/>
                <w:i/>
                <w:color w:val="000000"/>
                <w:lang w:val="en-ZA" w:eastAsia="en-ZA"/>
              </w:rPr>
              <w:t xml:space="preserve">Adverse </w:t>
            </w:r>
            <w:r w:rsidRPr="001B1DBA">
              <w:rPr>
                <w:rFonts w:ascii="Arial" w:eastAsia="Times New Roman" w:hAnsi="Arial" w:cs="Arial"/>
                <w:i/>
                <w:color w:val="000000"/>
                <w:lang w:val="en-ZA" w:eastAsia="en-ZA"/>
              </w:rPr>
              <w:t>Opinion</w:t>
            </w:r>
          </w:p>
          <w:p w14:paraId="61F9D104" w14:textId="3FE15E9A" w:rsidR="00EF5373" w:rsidRPr="00435ECD" w:rsidRDefault="00A8243B" w:rsidP="00157F62">
            <w:pPr>
              <w:tabs>
                <w:tab w:val="left" w:pos="8505"/>
              </w:tabs>
              <w:spacing w:line="312" w:lineRule="auto"/>
              <w:rPr>
                <w:rFonts w:ascii="Arial" w:eastAsia="Times New Roman" w:hAnsi="Arial" w:cs="Arial"/>
                <w:color w:val="000000"/>
                <w:lang w:val="en-ZA" w:eastAsia="en-ZA"/>
              </w:rPr>
            </w:pPr>
            <w:r w:rsidRPr="006554C5">
              <w:rPr>
                <w:rFonts w:ascii="Arial" w:hAnsi="Arial" w:cs="Arial"/>
              </w:rPr>
              <w:t xml:space="preserve">The company’s practice is to use its building for its entire economic life, however, the company did not review the building’s residual value and useful life at the reporting date in accordance with International Financial Reporting Standards, IAS 16, </w:t>
            </w:r>
            <w:r w:rsidRPr="006554C5">
              <w:rPr>
                <w:rFonts w:ascii="Arial" w:hAnsi="Arial" w:cs="Arial"/>
                <w:i/>
              </w:rPr>
              <w:t>Property, plant and equipment</w:t>
            </w:r>
            <w:r w:rsidRPr="006554C5">
              <w:rPr>
                <w:rFonts w:ascii="Arial" w:hAnsi="Arial" w:cs="Arial"/>
              </w:rPr>
              <w:t xml:space="preserve">. The building is depreciated over a period of 20 years with the remaining useful life at 30 June 20x1 assessed as four years. An independent valuer has assessed the remaining economic life of the building at 50 years, consequently, land and buildings, included in note x to the financial statements is understated by </w:t>
            </w:r>
            <w:proofErr w:type="spellStart"/>
            <w:r w:rsidRPr="006554C5">
              <w:rPr>
                <w:rFonts w:ascii="Arial" w:hAnsi="Arial" w:cs="Arial"/>
              </w:rPr>
              <w:t>Rxxx</w:t>
            </w:r>
            <w:proofErr w:type="spellEnd"/>
            <w:r w:rsidRPr="006554C5">
              <w:rPr>
                <w:rFonts w:ascii="Arial" w:hAnsi="Arial" w:cs="Arial"/>
              </w:rPr>
              <w:t xml:space="preserve"> (20x0: </w:t>
            </w:r>
            <w:proofErr w:type="spellStart"/>
            <w:r w:rsidRPr="006554C5">
              <w:rPr>
                <w:rFonts w:ascii="Arial" w:hAnsi="Arial" w:cs="Arial"/>
              </w:rPr>
              <w:t>Rxxx</w:t>
            </w:r>
            <w:proofErr w:type="spellEnd"/>
            <w:r w:rsidRPr="006554C5">
              <w:rPr>
                <w:rFonts w:ascii="Arial" w:hAnsi="Arial" w:cs="Arial"/>
              </w:rPr>
              <w:t xml:space="preserve">), while income tax, net income and shareholders’ equity is understated by </w:t>
            </w:r>
            <w:proofErr w:type="spellStart"/>
            <w:r w:rsidRPr="006554C5">
              <w:rPr>
                <w:rFonts w:ascii="Arial" w:hAnsi="Arial" w:cs="Arial"/>
              </w:rPr>
              <w:t>Rxxx</w:t>
            </w:r>
            <w:proofErr w:type="spellEnd"/>
            <w:r w:rsidRPr="006554C5">
              <w:rPr>
                <w:rFonts w:ascii="Arial" w:hAnsi="Arial" w:cs="Arial"/>
              </w:rPr>
              <w:t xml:space="preserve"> (20x0: </w:t>
            </w:r>
            <w:proofErr w:type="spellStart"/>
            <w:r w:rsidRPr="006554C5">
              <w:rPr>
                <w:rFonts w:ascii="Arial" w:hAnsi="Arial" w:cs="Arial"/>
              </w:rPr>
              <w:t>Rxxx</w:t>
            </w:r>
            <w:proofErr w:type="spellEnd"/>
            <w:r w:rsidRPr="006554C5">
              <w:rPr>
                <w:rFonts w:ascii="Arial" w:hAnsi="Arial" w:cs="Arial"/>
              </w:rPr>
              <w:t xml:space="preserve">), </w:t>
            </w:r>
            <w:proofErr w:type="spellStart"/>
            <w:r w:rsidRPr="006554C5">
              <w:rPr>
                <w:rFonts w:ascii="Arial" w:hAnsi="Arial" w:cs="Arial"/>
              </w:rPr>
              <w:t>Rxxx</w:t>
            </w:r>
            <w:proofErr w:type="spellEnd"/>
            <w:r w:rsidRPr="006554C5">
              <w:rPr>
                <w:rFonts w:ascii="Arial" w:hAnsi="Arial" w:cs="Arial"/>
              </w:rPr>
              <w:t xml:space="preserve"> (20x0 </w:t>
            </w:r>
            <w:proofErr w:type="spellStart"/>
            <w:r w:rsidRPr="006554C5">
              <w:rPr>
                <w:rFonts w:ascii="Arial" w:hAnsi="Arial" w:cs="Arial"/>
              </w:rPr>
              <w:t>Rxxx</w:t>
            </w:r>
            <w:proofErr w:type="spellEnd"/>
            <w:r w:rsidRPr="006554C5">
              <w:rPr>
                <w:rFonts w:ascii="Arial" w:hAnsi="Arial" w:cs="Arial"/>
              </w:rPr>
              <w:t xml:space="preserve">) and </w:t>
            </w:r>
            <w:proofErr w:type="spellStart"/>
            <w:r w:rsidRPr="006554C5">
              <w:rPr>
                <w:rFonts w:ascii="Arial" w:hAnsi="Arial" w:cs="Arial"/>
              </w:rPr>
              <w:t>Rxxx</w:t>
            </w:r>
            <w:proofErr w:type="spellEnd"/>
            <w:r w:rsidRPr="006554C5">
              <w:rPr>
                <w:rFonts w:ascii="Arial" w:hAnsi="Arial" w:cs="Arial"/>
              </w:rPr>
              <w:t xml:space="preserve"> (20x0 </w:t>
            </w:r>
            <w:proofErr w:type="spellStart"/>
            <w:r w:rsidRPr="006554C5">
              <w:rPr>
                <w:rFonts w:ascii="Arial" w:hAnsi="Arial" w:cs="Arial"/>
              </w:rPr>
              <w:t>Rxxx</w:t>
            </w:r>
            <w:proofErr w:type="spellEnd"/>
            <w:r w:rsidRPr="006554C5">
              <w:rPr>
                <w:rFonts w:ascii="Arial" w:hAnsi="Arial" w:cs="Arial"/>
              </w:rPr>
              <w:t>) respectively. These required adjustments are considered material and pervasive to the financial statements as a whole.</w:t>
            </w:r>
          </w:p>
          <w:p w14:paraId="37C15A59" w14:textId="0E465B0F" w:rsidR="003E60A5" w:rsidRPr="00221132" w:rsidRDefault="000660D9" w:rsidP="00157F62">
            <w:pPr>
              <w:spacing w:line="312" w:lineRule="auto"/>
              <w:rPr>
                <w:rFonts w:ascii="Arial" w:hAnsi="Arial" w:cs="Arial"/>
                <w:lang w:val="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017B13">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CE7FA5">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CE7FA5">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CE7FA5">
              <w:rPr>
                <w:rFonts w:ascii="Arial" w:hAnsi="Arial" w:cs="Arial"/>
              </w:rPr>
              <w:t>T</w:t>
            </w:r>
            <w:r w:rsidR="00813B33" w:rsidRPr="00837E6C">
              <w:rPr>
                <w:rFonts w:ascii="Arial" w:hAnsi="Arial" w:cs="Arial"/>
              </w:rPr>
              <w:t>he IRBA Code</w:t>
            </w:r>
            <w:r w:rsidR="00CE7FA5">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CE7FA5">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CE7FA5">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6B3463">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00EF5373" w:rsidRPr="006554C5">
              <w:rPr>
                <w:rFonts w:ascii="Arial" w:eastAsia="Times New Roman" w:hAnsi="Arial" w:cs="Arial"/>
                <w:color w:val="000000"/>
                <w:lang w:val="en-ZA" w:eastAsia="en-ZA"/>
              </w:rPr>
              <w:t>We believe that the audit evidence we have obtained is sufficient and appropriate to provide a basis for our adverse opinion.</w:t>
            </w:r>
          </w:p>
        </w:tc>
      </w:tr>
    </w:tbl>
    <w:p w14:paraId="66A6E24F" w14:textId="77777777" w:rsidR="003E60A5" w:rsidRDefault="003E60A5" w:rsidP="00157F62">
      <w:pPr>
        <w:spacing w:line="312" w:lineRule="auto"/>
        <w:rPr>
          <w:rFonts w:ascii="Arial" w:hAnsi="Arial" w:cs="Arial"/>
        </w:rPr>
      </w:pPr>
    </w:p>
    <w:tbl>
      <w:tblPr>
        <w:tblStyle w:val="TableGrid"/>
        <w:tblW w:w="0" w:type="auto"/>
        <w:tblLook w:val="04A0" w:firstRow="1" w:lastRow="0" w:firstColumn="1" w:lastColumn="0" w:noHBand="0" w:noVBand="1"/>
      </w:tblPr>
      <w:tblGrid>
        <w:gridCol w:w="8495"/>
      </w:tblGrid>
      <w:tr w:rsidR="003E60A5" w14:paraId="38EA7E6A" w14:textId="77777777" w:rsidTr="003E60A5">
        <w:tc>
          <w:tcPr>
            <w:tcW w:w="8495" w:type="dxa"/>
          </w:tcPr>
          <w:p w14:paraId="5BA0556A" w14:textId="77777777" w:rsidR="00876BED" w:rsidRPr="0031133C" w:rsidRDefault="00876BED" w:rsidP="00157F62">
            <w:pPr>
              <w:tabs>
                <w:tab w:val="left" w:pos="8505"/>
              </w:tabs>
              <w:spacing w:line="312" w:lineRule="auto"/>
              <w:rPr>
                <w:rFonts w:ascii="Arial" w:hAnsi="Arial" w:cs="Arial"/>
                <w:b/>
              </w:rPr>
            </w:pPr>
            <w:r w:rsidRPr="00876BED">
              <w:rPr>
                <w:rFonts w:ascii="Arial" w:hAnsi="Arial" w:cs="Arial"/>
                <w:b/>
              </w:rPr>
              <w:lastRenderedPageBreak/>
              <w:t>[</w:t>
            </w:r>
            <w:r w:rsidRPr="0031133C">
              <w:rPr>
                <w:rFonts w:ascii="Arial" w:hAnsi="Arial" w:cs="Arial"/>
                <w:b/>
              </w:rPr>
              <w:t xml:space="preserve">For audits of financial statements for financial periods beginning on or after 15 June 2019] </w:t>
            </w:r>
            <w:r w:rsidRPr="0031133C">
              <w:rPr>
                <w:rFonts w:ascii="Arial" w:hAnsi="Arial" w:cs="Arial"/>
              </w:rPr>
              <w:t>[Delete block if not applicable]</w:t>
            </w:r>
          </w:p>
          <w:p w14:paraId="4630B74A" w14:textId="46ADB696" w:rsidR="003E60A5" w:rsidRDefault="00876BED" w:rsidP="00157F62">
            <w:pPr>
              <w:spacing w:line="312" w:lineRule="auto"/>
              <w:rPr>
                <w:rFonts w:ascii="Arial" w:hAnsi="Arial" w:cs="Arial"/>
              </w:rPr>
            </w:pPr>
            <w:r w:rsidRPr="0031133C">
              <w:rPr>
                <w:rFonts w:ascii="Arial" w:hAnsi="Arial" w:cs="Arial"/>
                <w:i/>
              </w:rPr>
              <w:t>Basis for</w:t>
            </w:r>
            <w:r>
              <w:rPr>
                <w:rFonts w:ascii="Arial" w:hAnsi="Arial" w:cs="Arial"/>
                <w:i/>
              </w:rPr>
              <w:t xml:space="preserve"> Adverse</w:t>
            </w:r>
            <w:r w:rsidRPr="0031133C">
              <w:rPr>
                <w:rFonts w:ascii="Arial" w:hAnsi="Arial" w:cs="Arial"/>
                <w:i/>
              </w:rPr>
              <w:t xml:space="preserve"> Opinion</w:t>
            </w:r>
          </w:p>
          <w:p w14:paraId="020D647C" w14:textId="37229EBE" w:rsidR="003E60A5" w:rsidRPr="006554C5" w:rsidRDefault="003E60A5" w:rsidP="00157F62">
            <w:pPr>
              <w:spacing w:line="312" w:lineRule="auto"/>
              <w:rPr>
                <w:rFonts w:ascii="Arial" w:hAnsi="Arial" w:cs="Arial"/>
              </w:rPr>
            </w:pPr>
            <w:r w:rsidRPr="006554C5">
              <w:rPr>
                <w:rFonts w:ascii="Arial" w:hAnsi="Arial" w:cs="Arial"/>
              </w:rPr>
              <w:t xml:space="preserve">The company’s practice is to use its building for its entire economic life, however, the company did not review the building’s residual value and useful life at the reporting date in accordance with International Financial Reporting Standards, IAS 16, </w:t>
            </w:r>
            <w:r w:rsidRPr="006554C5">
              <w:rPr>
                <w:rFonts w:ascii="Arial" w:hAnsi="Arial" w:cs="Arial"/>
                <w:i/>
              </w:rPr>
              <w:t>Property, plant and equipment</w:t>
            </w:r>
            <w:r w:rsidRPr="006554C5">
              <w:rPr>
                <w:rFonts w:ascii="Arial" w:hAnsi="Arial" w:cs="Arial"/>
              </w:rPr>
              <w:t xml:space="preserve">. The building is depreciated over a period of 20 years with the remaining useful life at 30 June 20x1 assessed as four years. An independent valuer has assessed the remaining economic life of the building at 50 years, consequently, land and buildings, included in note x to the financial statements is understated by </w:t>
            </w:r>
            <w:proofErr w:type="spellStart"/>
            <w:r w:rsidRPr="006554C5">
              <w:rPr>
                <w:rFonts w:ascii="Arial" w:hAnsi="Arial" w:cs="Arial"/>
              </w:rPr>
              <w:t>Rxxx</w:t>
            </w:r>
            <w:proofErr w:type="spellEnd"/>
            <w:r w:rsidRPr="006554C5">
              <w:rPr>
                <w:rFonts w:ascii="Arial" w:hAnsi="Arial" w:cs="Arial"/>
              </w:rPr>
              <w:t xml:space="preserve"> (20x0: </w:t>
            </w:r>
            <w:proofErr w:type="spellStart"/>
            <w:r w:rsidRPr="006554C5">
              <w:rPr>
                <w:rFonts w:ascii="Arial" w:hAnsi="Arial" w:cs="Arial"/>
              </w:rPr>
              <w:t>Rxxx</w:t>
            </w:r>
            <w:proofErr w:type="spellEnd"/>
            <w:r w:rsidRPr="006554C5">
              <w:rPr>
                <w:rFonts w:ascii="Arial" w:hAnsi="Arial" w:cs="Arial"/>
              </w:rPr>
              <w:t xml:space="preserve">), while income tax, net income and shareholders’ equity is understated by </w:t>
            </w:r>
            <w:proofErr w:type="spellStart"/>
            <w:r w:rsidRPr="006554C5">
              <w:rPr>
                <w:rFonts w:ascii="Arial" w:hAnsi="Arial" w:cs="Arial"/>
              </w:rPr>
              <w:t>Rxxx</w:t>
            </w:r>
            <w:proofErr w:type="spellEnd"/>
            <w:r w:rsidRPr="006554C5">
              <w:rPr>
                <w:rFonts w:ascii="Arial" w:hAnsi="Arial" w:cs="Arial"/>
              </w:rPr>
              <w:t xml:space="preserve"> (20x0: </w:t>
            </w:r>
            <w:proofErr w:type="spellStart"/>
            <w:r w:rsidRPr="006554C5">
              <w:rPr>
                <w:rFonts w:ascii="Arial" w:hAnsi="Arial" w:cs="Arial"/>
              </w:rPr>
              <w:t>Rxxx</w:t>
            </w:r>
            <w:proofErr w:type="spellEnd"/>
            <w:r w:rsidRPr="006554C5">
              <w:rPr>
                <w:rFonts w:ascii="Arial" w:hAnsi="Arial" w:cs="Arial"/>
              </w:rPr>
              <w:t xml:space="preserve">), </w:t>
            </w:r>
            <w:proofErr w:type="spellStart"/>
            <w:r w:rsidRPr="006554C5">
              <w:rPr>
                <w:rFonts w:ascii="Arial" w:hAnsi="Arial" w:cs="Arial"/>
              </w:rPr>
              <w:t>Rxxx</w:t>
            </w:r>
            <w:proofErr w:type="spellEnd"/>
            <w:r w:rsidRPr="006554C5">
              <w:rPr>
                <w:rFonts w:ascii="Arial" w:hAnsi="Arial" w:cs="Arial"/>
              </w:rPr>
              <w:t xml:space="preserve"> (20x0 </w:t>
            </w:r>
            <w:proofErr w:type="spellStart"/>
            <w:r w:rsidRPr="006554C5">
              <w:rPr>
                <w:rFonts w:ascii="Arial" w:hAnsi="Arial" w:cs="Arial"/>
              </w:rPr>
              <w:t>Rxxx</w:t>
            </w:r>
            <w:proofErr w:type="spellEnd"/>
            <w:r w:rsidRPr="006554C5">
              <w:rPr>
                <w:rFonts w:ascii="Arial" w:hAnsi="Arial" w:cs="Arial"/>
              </w:rPr>
              <w:t xml:space="preserve">) and </w:t>
            </w:r>
            <w:proofErr w:type="spellStart"/>
            <w:r w:rsidRPr="006554C5">
              <w:rPr>
                <w:rFonts w:ascii="Arial" w:hAnsi="Arial" w:cs="Arial"/>
              </w:rPr>
              <w:t>Rxxx</w:t>
            </w:r>
            <w:proofErr w:type="spellEnd"/>
            <w:r w:rsidRPr="006554C5">
              <w:rPr>
                <w:rFonts w:ascii="Arial" w:hAnsi="Arial" w:cs="Arial"/>
              </w:rPr>
              <w:t xml:space="preserve"> (20x0 </w:t>
            </w:r>
            <w:proofErr w:type="spellStart"/>
            <w:r w:rsidRPr="006554C5">
              <w:rPr>
                <w:rFonts w:ascii="Arial" w:hAnsi="Arial" w:cs="Arial"/>
              </w:rPr>
              <w:t>Rxxx</w:t>
            </w:r>
            <w:proofErr w:type="spellEnd"/>
            <w:r w:rsidRPr="006554C5">
              <w:rPr>
                <w:rFonts w:ascii="Arial" w:hAnsi="Arial" w:cs="Arial"/>
              </w:rPr>
              <w:t>) respectively. These required adjustments are considered material and pervasive to the financial statements as a whole.</w:t>
            </w:r>
          </w:p>
          <w:p w14:paraId="2EE8ED75" w14:textId="1E038EAF" w:rsidR="003E60A5" w:rsidRDefault="00F30DBF" w:rsidP="00157F62">
            <w:pPr>
              <w:spacing w:line="312" w:lineRule="auto"/>
              <w:rPr>
                <w:rFonts w:ascii="Arial" w:hAnsi="Arial" w:cs="Arial"/>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017B13">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6B3463">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003E60A5" w:rsidRPr="006554C5">
              <w:rPr>
                <w:rFonts w:ascii="Arial" w:eastAsia="Times New Roman" w:hAnsi="Arial" w:cs="Arial"/>
                <w:color w:val="000000"/>
                <w:lang w:val="en-ZA" w:eastAsia="en-ZA"/>
              </w:rPr>
              <w:t>We believe that the audit evidence we have obtained is sufficient and appropriate to provide a basis for our adverse opinion.</w:t>
            </w:r>
          </w:p>
        </w:tc>
      </w:tr>
    </w:tbl>
    <w:p w14:paraId="014C192D" w14:textId="77704018" w:rsidR="000550BC" w:rsidRPr="006554C5" w:rsidRDefault="000550BC" w:rsidP="00157F62">
      <w:pPr>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 </w:t>
      </w:r>
    </w:p>
    <w:p w14:paraId="5F6E8938" w14:textId="77777777" w:rsidR="000550BC" w:rsidRPr="006554C5" w:rsidRDefault="000550BC" w:rsidP="00157F62">
      <w:pPr>
        <w:tabs>
          <w:tab w:val="left" w:pos="8505"/>
        </w:tabs>
        <w:spacing w:line="312" w:lineRule="auto"/>
        <w:rPr>
          <w:rFonts w:ascii="Arial" w:hAnsi="Arial" w:cs="Arial"/>
          <w:i/>
        </w:rPr>
      </w:pPr>
      <w:r w:rsidRPr="006554C5">
        <w:rPr>
          <w:rFonts w:ascii="Arial" w:hAnsi="Arial" w:cs="Arial"/>
          <w:i/>
        </w:rPr>
        <w:t>Other Information</w:t>
      </w:r>
    </w:p>
    <w:p w14:paraId="2E931A30" w14:textId="0E244119" w:rsidR="000550BC" w:rsidRPr="006554C5" w:rsidRDefault="000550BC"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00B36E9B" w:rsidRPr="006554C5">
        <w:rPr>
          <w:rFonts w:ascii="Arial" w:eastAsia="Times New Roman" w:hAnsi="Arial" w:cs="Arial"/>
          <w:color w:val="000000"/>
          <w:lang w:val="en-ZA" w:eastAsia="en-ZA"/>
        </w:rPr>
        <w:t xml:space="preserve"> the Directors’ Report as required by the Companies Act</w:t>
      </w:r>
      <w:r w:rsidR="00485C2E" w:rsidRPr="006554C5">
        <w:rPr>
          <w:rFonts w:ascii="Arial" w:eastAsia="Times New Roman" w:hAnsi="Arial" w:cs="Arial"/>
          <w:color w:val="000000"/>
          <w:lang w:val="en-ZA" w:eastAsia="en-ZA"/>
        </w:rPr>
        <w:t xml:space="preserve"> of South Africa. </w:t>
      </w:r>
      <w:r w:rsidR="00EA2E37" w:rsidRPr="006554C5">
        <w:rPr>
          <w:rFonts w:ascii="Arial" w:eastAsia="Times New Roman" w:hAnsi="Arial" w:cs="Arial"/>
          <w:iCs/>
          <w:color w:val="000000"/>
          <w:lang w:val="en-ZA" w:eastAsia="en-ZA"/>
        </w:rPr>
        <w:t>The o</w:t>
      </w:r>
      <w:r w:rsidR="00485C2E"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p>
    <w:p w14:paraId="5C607781" w14:textId="77777777" w:rsidR="000550BC" w:rsidRPr="006554C5" w:rsidRDefault="000550BC"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7BD5886B" w14:textId="77777777" w:rsidR="000550BC" w:rsidRPr="006554C5" w:rsidRDefault="000550BC" w:rsidP="00866C72">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w:t>
      </w:r>
      <w:r w:rsidRPr="006554C5">
        <w:rPr>
          <w:rFonts w:ascii="Arial" w:eastAsia="Times New Roman" w:hAnsi="Arial" w:cs="Arial"/>
          <w:color w:val="000000"/>
          <w:lang w:val="en-ZA" w:eastAsia="en-ZA"/>
        </w:rPr>
        <w:lastRenderedPageBreak/>
        <w:t xml:space="preserve">otherwise appears to be materially misstated. If, based on the work we have performed, we conclude that there is a material misstatement of this other information, we are required to report that fact. </w:t>
      </w:r>
      <w:r w:rsidR="008753FD" w:rsidRPr="006554C5">
        <w:rPr>
          <w:rFonts w:ascii="Arial" w:hAnsi="Arial" w:cs="Arial"/>
        </w:rPr>
        <w:t xml:space="preserve">As described in the </w:t>
      </w:r>
      <w:r w:rsidR="008753FD" w:rsidRPr="006554C5">
        <w:rPr>
          <w:rFonts w:ascii="Arial" w:hAnsi="Arial" w:cs="Arial"/>
          <w:i/>
          <w:iCs/>
        </w:rPr>
        <w:t xml:space="preserve">Basis for Adverse Opinion </w:t>
      </w:r>
      <w:r w:rsidR="008753FD" w:rsidRPr="006554C5">
        <w:rPr>
          <w:rFonts w:ascii="Arial" w:hAnsi="Arial" w:cs="Arial"/>
        </w:rPr>
        <w:t xml:space="preserve">section above, the company should have </w:t>
      </w:r>
      <w:r w:rsidR="00ED48AE" w:rsidRPr="006554C5">
        <w:rPr>
          <w:rFonts w:ascii="Arial" w:hAnsi="Arial" w:cs="Arial"/>
        </w:rPr>
        <w:t>reviewed the building’s residual value and useful life at the reporting date</w:t>
      </w:r>
      <w:r w:rsidR="008753FD" w:rsidRPr="006554C5">
        <w:rPr>
          <w:rFonts w:ascii="Arial" w:hAnsi="Arial" w:cs="Arial"/>
        </w:rPr>
        <w:t>.  We have concluded that the other information is materially misstated for the same reason with respect to the amounts or other items in the Directors’ Report affected by the failure to review the building’s residual value and useful life at the reporting date.</w:t>
      </w:r>
      <w:r w:rsidRPr="006554C5">
        <w:rPr>
          <w:rFonts w:ascii="Arial" w:eastAsia="Times New Roman" w:hAnsi="Arial" w:cs="Arial"/>
          <w:color w:val="000000"/>
          <w:lang w:val="en-ZA" w:eastAsia="en-ZA"/>
        </w:rPr>
        <w:t xml:space="preserve"> </w:t>
      </w:r>
    </w:p>
    <w:p w14:paraId="49DF7B0A" w14:textId="77777777" w:rsidR="000550BC" w:rsidRPr="006554C5" w:rsidRDefault="000550BC" w:rsidP="00866C72">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1D800660" w14:textId="77777777" w:rsidR="000550BC" w:rsidRPr="006554C5" w:rsidRDefault="000550BC" w:rsidP="00866C72">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53815F40" w14:textId="77777777" w:rsidR="000550BC" w:rsidRPr="006554C5" w:rsidRDefault="000550BC"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485C2E"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252FF3F1" w14:textId="77777777" w:rsidR="000550BC" w:rsidRPr="006554C5" w:rsidRDefault="000550BC" w:rsidP="00866C72">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3BAE2849" w14:textId="77777777" w:rsidR="000550BC" w:rsidRPr="006554C5" w:rsidRDefault="000550BC"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234C5A27" w14:textId="77777777" w:rsidR="00056108" w:rsidRPr="006554C5" w:rsidRDefault="00056108" w:rsidP="00C57674">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 further description of our responsibilities for the audit of the financial statements is included in </w:t>
      </w:r>
      <w:r w:rsidR="00CB75A6">
        <w:rPr>
          <w:rFonts w:ascii="Arial" w:eastAsia="Times New Roman" w:hAnsi="Arial" w:cs="Arial"/>
          <w:color w:val="000000"/>
          <w:lang w:val="en-ZA" w:eastAsia="en-ZA"/>
        </w:rPr>
        <w:t>the</w:t>
      </w:r>
      <w:r w:rsidR="00CB75A6" w:rsidRPr="006554C5">
        <w:rPr>
          <w:rFonts w:ascii="Arial" w:eastAsia="Times New Roman" w:hAnsi="Arial" w:cs="Arial"/>
          <w:color w:val="000000"/>
          <w:lang w:val="en-ZA" w:eastAsia="en-ZA"/>
        </w:rPr>
        <w:t xml:space="preserve"> Appendix </w:t>
      </w:r>
      <w:r w:rsidR="00CB75A6">
        <w:rPr>
          <w:rFonts w:ascii="Arial" w:eastAsia="Times New Roman" w:hAnsi="Arial" w:cs="Arial"/>
          <w:color w:val="000000"/>
          <w:lang w:val="en-ZA" w:eastAsia="en-ZA"/>
        </w:rPr>
        <w:t>to</w:t>
      </w:r>
      <w:r w:rsidRPr="006554C5">
        <w:rPr>
          <w:rFonts w:ascii="Arial" w:eastAsia="Times New Roman" w:hAnsi="Arial" w:cs="Arial"/>
          <w:color w:val="000000"/>
          <w:lang w:val="en-ZA" w:eastAsia="en-ZA"/>
        </w:rPr>
        <w:t xml:space="preserve"> this auditor’s report. This description, which is located at [</w:t>
      </w:r>
      <w:r w:rsidRPr="006554C5">
        <w:rPr>
          <w:rFonts w:ascii="Arial" w:eastAsia="Times New Roman" w:hAnsi="Arial" w:cs="Arial"/>
          <w:i/>
          <w:color w:val="000000"/>
          <w:lang w:val="en-ZA" w:eastAsia="en-ZA"/>
        </w:rPr>
        <w:t>indicate page number or other specific reference to the location of the description</w:t>
      </w:r>
      <w:r w:rsidRPr="006554C5">
        <w:rPr>
          <w:rFonts w:ascii="Arial" w:eastAsia="Times New Roman" w:hAnsi="Arial" w:cs="Arial"/>
          <w:color w:val="000000"/>
          <w:lang w:val="en-ZA" w:eastAsia="en-ZA"/>
        </w:rPr>
        <w:t>], forms part of our auditor’s report.</w:t>
      </w:r>
    </w:p>
    <w:p w14:paraId="432B57A5" w14:textId="77777777" w:rsidR="00024F6F" w:rsidRPr="006554C5" w:rsidRDefault="00024F6F" w:rsidP="00C57674">
      <w:pPr>
        <w:spacing w:line="312" w:lineRule="auto"/>
        <w:rPr>
          <w:rFonts w:ascii="Arial" w:hAnsi="Arial" w:cs="Arial"/>
        </w:rPr>
      </w:pPr>
    </w:p>
    <w:p w14:paraId="70CE27BC" w14:textId="77777777" w:rsidR="00024F6F" w:rsidRPr="006554C5" w:rsidRDefault="003F719B" w:rsidP="00443CF3">
      <w:pPr>
        <w:keepNext/>
        <w:widowControl/>
        <w:spacing w:line="312" w:lineRule="auto"/>
        <w:rPr>
          <w:rFonts w:ascii="Arial" w:hAnsi="Arial" w:cs="Arial"/>
        </w:rPr>
      </w:pPr>
      <w:r w:rsidRPr="006554C5">
        <w:rPr>
          <w:rFonts w:ascii="Arial" w:hAnsi="Arial" w:cs="Arial"/>
        </w:rPr>
        <w:lastRenderedPageBreak/>
        <w:t>[</w:t>
      </w:r>
      <w:r w:rsidR="00024F6F" w:rsidRPr="006554C5">
        <w:rPr>
          <w:rFonts w:ascii="Arial" w:hAnsi="Arial" w:cs="Arial"/>
          <w:i/>
        </w:rPr>
        <w:t>Auditor’s Signature</w:t>
      </w:r>
      <w:r w:rsidRPr="006554C5">
        <w:rPr>
          <w:rFonts w:ascii="Arial" w:hAnsi="Arial" w:cs="Arial"/>
        </w:rPr>
        <w:t>]</w:t>
      </w:r>
    </w:p>
    <w:p w14:paraId="2FD74C7C" w14:textId="77777777" w:rsidR="00024F6F" w:rsidRPr="006554C5" w:rsidRDefault="003F719B" w:rsidP="00443CF3">
      <w:pPr>
        <w:keepNext/>
        <w:widowControl/>
        <w:spacing w:line="312" w:lineRule="auto"/>
        <w:rPr>
          <w:rFonts w:ascii="Arial" w:hAnsi="Arial" w:cs="Arial"/>
        </w:rPr>
      </w:pPr>
      <w:r w:rsidRPr="006554C5">
        <w:rPr>
          <w:rFonts w:ascii="Arial" w:hAnsi="Arial" w:cs="Arial"/>
        </w:rPr>
        <w:t>[</w:t>
      </w:r>
      <w:r w:rsidR="00024F6F" w:rsidRPr="006554C5">
        <w:rPr>
          <w:rFonts w:ascii="Arial" w:hAnsi="Arial" w:cs="Arial"/>
          <w:i/>
        </w:rPr>
        <w:t>Name of individual registered auditor</w:t>
      </w:r>
      <w:r w:rsidRPr="006554C5">
        <w:rPr>
          <w:rFonts w:ascii="Arial" w:hAnsi="Arial" w:cs="Arial"/>
        </w:rPr>
        <w:t>]</w:t>
      </w:r>
    </w:p>
    <w:p w14:paraId="719E0E2E" w14:textId="77777777" w:rsidR="00024F6F" w:rsidRPr="006554C5" w:rsidRDefault="003F719B" w:rsidP="00443CF3">
      <w:pPr>
        <w:keepNext/>
        <w:widowControl/>
        <w:spacing w:line="312" w:lineRule="auto"/>
        <w:rPr>
          <w:rFonts w:ascii="Arial" w:hAnsi="Arial" w:cs="Arial"/>
        </w:rPr>
      </w:pPr>
      <w:r w:rsidRPr="006554C5">
        <w:rPr>
          <w:rFonts w:ascii="Arial" w:hAnsi="Arial" w:cs="Arial"/>
        </w:rPr>
        <w:t>[</w:t>
      </w:r>
      <w:r w:rsidR="00024F6F" w:rsidRPr="006554C5">
        <w:rPr>
          <w:rFonts w:ascii="Arial" w:hAnsi="Arial" w:cs="Arial"/>
          <w:i/>
        </w:rPr>
        <w:t>Capacity if not a sole practitioner: e.g. Director or Partner</w:t>
      </w:r>
      <w:r w:rsidRPr="006554C5">
        <w:rPr>
          <w:rFonts w:ascii="Arial" w:hAnsi="Arial" w:cs="Arial"/>
        </w:rPr>
        <w:t>]</w:t>
      </w:r>
    </w:p>
    <w:p w14:paraId="5792F272" w14:textId="77777777" w:rsidR="00024F6F" w:rsidRPr="006554C5" w:rsidRDefault="00024F6F" w:rsidP="00443CF3">
      <w:pPr>
        <w:keepNext/>
        <w:widowControl/>
        <w:spacing w:line="312" w:lineRule="auto"/>
        <w:rPr>
          <w:rFonts w:ascii="Arial" w:hAnsi="Arial" w:cs="Arial"/>
        </w:rPr>
      </w:pPr>
      <w:r w:rsidRPr="006554C5">
        <w:rPr>
          <w:rFonts w:ascii="Arial" w:hAnsi="Arial" w:cs="Arial"/>
        </w:rPr>
        <w:t>Registered Auditor</w:t>
      </w:r>
    </w:p>
    <w:p w14:paraId="3B6BE372" w14:textId="50D56D2B" w:rsidR="00024F6F" w:rsidRPr="006554C5" w:rsidRDefault="003F719B" w:rsidP="00522C38">
      <w:pPr>
        <w:keepNext/>
        <w:widowControl/>
        <w:spacing w:line="312" w:lineRule="auto"/>
        <w:rPr>
          <w:rFonts w:ascii="Arial" w:hAnsi="Arial" w:cs="Arial"/>
        </w:rPr>
      </w:pPr>
      <w:r w:rsidRPr="006554C5">
        <w:rPr>
          <w:rFonts w:ascii="Arial" w:hAnsi="Arial" w:cs="Arial"/>
        </w:rPr>
        <w:t>[</w:t>
      </w:r>
      <w:r w:rsidR="00024F6F" w:rsidRPr="006554C5">
        <w:rPr>
          <w:rFonts w:ascii="Arial" w:hAnsi="Arial" w:cs="Arial"/>
          <w:i/>
        </w:rPr>
        <w:t>Date of auditor’s report</w:t>
      </w:r>
      <w:r w:rsidRPr="006554C5">
        <w:rPr>
          <w:rFonts w:ascii="Arial" w:hAnsi="Arial" w:cs="Arial"/>
        </w:rPr>
        <w:t>]</w:t>
      </w:r>
    </w:p>
    <w:p w14:paraId="350152B3" w14:textId="46EF2825" w:rsidR="00D57ABF" w:rsidRPr="006554C5" w:rsidRDefault="003F719B" w:rsidP="00387CDB">
      <w:pPr>
        <w:keepNext/>
        <w:widowControl/>
        <w:spacing w:line="312" w:lineRule="auto"/>
        <w:rPr>
          <w:rFonts w:ascii="Arial" w:hAnsi="Arial" w:cs="Arial"/>
        </w:rPr>
      </w:pPr>
      <w:r w:rsidRPr="006554C5">
        <w:rPr>
          <w:rFonts w:ascii="Arial" w:hAnsi="Arial" w:cs="Arial"/>
        </w:rPr>
        <w:t>[</w:t>
      </w:r>
      <w:r w:rsidR="00024F6F" w:rsidRPr="006554C5">
        <w:rPr>
          <w:rFonts w:ascii="Arial" w:hAnsi="Arial" w:cs="Arial"/>
          <w:i/>
        </w:rPr>
        <w:t>Auditor’s address</w:t>
      </w:r>
      <w:r w:rsidRPr="006554C5">
        <w:rPr>
          <w:rFonts w:ascii="Arial" w:hAnsi="Arial" w:cs="Arial"/>
        </w:rPr>
        <w:t>]</w:t>
      </w:r>
    </w:p>
    <w:p w14:paraId="0ECE5F0B" w14:textId="77777777" w:rsidR="00056108" w:rsidRPr="006554C5" w:rsidRDefault="00056108" w:rsidP="00C57674">
      <w:pPr>
        <w:keepNext/>
        <w:spacing w:line="312" w:lineRule="auto"/>
        <w:jc w:val="right"/>
        <w:rPr>
          <w:rFonts w:ascii="Arial" w:hAnsi="Arial" w:cs="Arial"/>
          <w:b/>
        </w:rPr>
      </w:pPr>
      <w:r w:rsidRPr="006554C5">
        <w:rPr>
          <w:rFonts w:ascii="Arial" w:hAnsi="Arial" w:cs="Arial"/>
          <w:b/>
        </w:rPr>
        <w:t>Appendix</w:t>
      </w:r>
    </w:p>
    <w:p w14:paraId="1E20DD73" w14:textId="77777777" w:rsidR="00056108" w:rsidRPr="006554C5" w:rsidRDefault="00056108" w:rsidP="00C57674">
      <w:pPr>
        <w:keepNext/>
        <w:spacing w:line="312" w:lineRule="auto"/>
        <w:rPr>
          <w:rFonts w:ascii="Arial" w:hAnsi="Arial" w:cs="Arial"/>
          <w:b/>
        </w:rPr>
      </w:pPr>
    </w:p>
    <w:p w14:paraId="6DDC3DF2" w14:textId="77777777" w:rsidR="00056108" w:rsidRPr="006554C5" w:rsidRDefault="00056108" w:rsidP="00C57674">
      <w:pPr>
        <w:keepNext/>
        <w:spacing w:line="312" w:lineRule="auto"/>
        <w:rPr>
          <w:rFonts w:ascii="Arial" w:hAnsi="Arial" w:cs="Arial"/>
          <w:b/>
        </w:rPr>
      </w:pPr>
      <w:r w:rsidRPr="006554C5">
        <w:rPr>
          <w:rFonts w:ascii="Arial" w:hAnsi="Arial" w:cs="Arial"/>
          <w:b/>
        </w:rPr>
        <w:t>Auditor’s Responsibilities for the Audit of the Financial Statements</w:t>
      </w:r>
    </w:p>
    <w:p w14:paraId="35415D75" w14:textId="77777777" w:rsidR="00056108" w:rsidRPr="006554C5" w:rsidRDefault="00056108" w:rsidP="00C57674">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27AB24C0"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6BADAC05"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00AD2698"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0DAE428E"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485C2E"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713BF0F0"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09D517C9" w14:textId="5AD2E5C7" w:rsidR="00024F6F" w:rsidRPr="006554C5" w:rsidRDefault="00056108" w:rsidP="0044282D">
      <w:pPr>
        <w:spacing w:line="312" w:lineRule="auto"/>
      </w:pPr>
      <w:r w:rsidRPr="006554C5">
        <w:rPr>
          <w:rFonts w:ascii="Arial" w:eastAsia="Times New Roman" w:hAnsi="Arial" w:cs="Arial"/>
          <w:color w:val="000000"/>
          <w:lang w:val="en-ZA" w:eastAsia="en-ZA"/>
        </w:rPr>
        <w:t xml:space="preserve">We communicate with </w:t>
      </w:r>
      <w:r w:rsidRPr="006554C5">
        <w:rPr>
          <w:rFonts w:ascii="Arial" w:eastAsia="Times New Roman" w:hAnsi="Arial" w:cs="Arial"/>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w:t>
      </w:r>
      <w:r w:rsidRPr="006554C5">
        <w:rPr>
          <w:rFonts w:ascii="Arial" w:eastAsia="Times New Roman" w:hAnsi="Arial" w:cs="Arial"/>
          <w:color w:val="000000"/>
          <w:lang w:val="en-ZA" w:eastAsia="en-ZA"/>
        </w:rPr>
        <w:lastRenderedPageBreak/>
        <w:t xml:space="preserve">in internal control that we identify during our audit. </w:t>
      </w:r>
    </w:p>
    <w:p w14:paraId="11AE63AF" w14:textId="77777777" w:rsidR="00A65DA3" w:rsidRDefault="00A65DA3" w:rsidP="00F827EF">
      <w:pPr>
        <w:pStyle w:val="Heading3"/>
        <w:rPr>
          <w:rFonts w:hint="eastAsia"/>
        </w:rPr>
        <w:sectPr w:rsidR="00A65DA3" w:rsidSect="007979D0">
          <w:headerReference w:type="even" r:id="rId25"/>
          <w:headerReference w:type="default" r:id="rId26"/>
          <w:footerReference w:type="default" r:id="rId27"/>
          <w:headerReference w:type="first" r:id="rId28"/>
          <w:pgSz w:w="11907" w:h="16839" w:code="9"/>
          <w:pgMar w:top="1440" w:right="1701" w:bottom="1440" w:left="1701" w:header="720" w:footer="720" w:gutter="0"/>
          <w:cols w:space="720"/>
          <w:noEndnote/>
          <w:docGrid w:linePitch="299"/>
        </w:sectPr>
      </w:pPr>
      <w:bookmarkStart w:id="1978" w:name="_Toc513622714"/>
      <w:bookmarkStart w:id="1979" w:name="_Toc515358765"/>
      <w:bookmarkStart w:id="1980" w:name="_Toc518384449"/>
    </w:p>
    <w:p w14:paraId="4EFE4193" w14:textId="0B88944F" w:rsidR="00C94630" w:rsidRPr="006554C5" w:rsidRDefault="006A5F51" w:rsidP="00F827EF">
      <w:pPr>
        <w:pStyle w:val="Heading3"/>
        <w:rPr>
          <w:rFonts w:cs="Arial" w:hint="eastAsia"/>
        </w:rPr>
      </w:pPr>
      <w:bookmarkStart w:id="1981" w:name="_Toc5690165"/>
      <w:r w:rsidRPr="007223C2">
        <w:rPr>
          <w:rFonts w:hint="eastAsia"/>
        </w:rPr>
        <w:lastRenderedPageBreak/>
        <w:t>Qualified opinion</w:t>
      </w:r>
      <w:r w:rsidRPr="007223C2">
        <w:t xml:space="preserve"> on</w:t>
      </w:r>
      <w:r w:rsidRPr="006554C5">
        <w:t xml:space="preserve"> consolidated financial statements and unqualified opinion on separate financial statements </w:t>
      </w:r>
      <w:r>
        <w:t xml:space="preserve">– </w:t>
      </w:r>
      <w:r w:rsidR="00832EAB" w:rsidRPr="006554C5">
        <w:t>Misstatement</w:t>
      </w:r>
      <w:r w:rsidR="00362122" w:rsidRPr="006554C5">
        <w:t>:</w:t>
      </w:r>
      <w:r w:rsidR="00F863D5" w:rsidRPr="006554C5">
        <w:t xml:space="preserve"> </w:t>
      </w:r>
      <w:r w:rsidR="00197B7C">
        <w:t>Subsidiary did not recognise depreciation</w:t>
      </w:r>
      <w:bookmarkEnd w:id="1978"/>
      <w:bookmarkEnd w:id="1979"/>
      <w:bookmarkEnd w:id="1980"/>
      <w:bookmarkEnd w:id="1981"/>
    </w:p>
    <w:tbl>
      <w:tblPr>
        <w:tblStyle w:val="TableGrid"/>
        <w:tblW w:w="0" w:type="auto"/>
        <w:tblLook w:val="04A0" w:firstRow="1" w:lastRow="0" w:firstColumn="1" w:lastColumn="0" w:noHBand="0" w:noVBand="1"/>
      </w:tblPr>
      <w:tblGrid>
        <w:gridCol w:w="8495"/>
      </w:tblGrid>
      <w:tr w:rsidR="0066261D" w:rsidRPr="006554C5" w14:paraId="100D032D" w14:textId="77777777" w:rsidTr="0066261D">
        <w:tc>
          <w:tcPr>
            <w:tcW w:w="8856" w:type="dxa"/>
          </w:tcPr>
          <w:p w14:paraId="0B269027" w14:textId="77777777" w:rsidR="001B4F27" w:rsidRPr="006554C5" w:rsidRDefault="00F77F09" w:rsidP="00AF0B15">
            <w:pPr>
              <w:spacing w:line="312" w:lineRule="auto"/>
              <w:rPr>
                <w:rFonts w:ascii="Arial" w:hAnsi="Arial" w:cs="Arial"/>
                <w:bCs/>
              </w:rPr>
            </w:pPr>
            <w:r w:rsidRPr="006554C5">
              <w:rPr>
                <w:rFonts w:ascii="Arial" w:hAnsi="Arial" w:cs="Arial"/>
              </w:rPr>
              <w:t>Circumstances include:</w:t>
            </w:r>
          </w:p>
          <w:p w14:paraId="6174E349" w14:textId="67C5E931" w:rsidR="00425AD4" w:rsidRPr="006554C5" w:rsidRDefault="007743F0" w:rsidP="00CE2CC9">
            <w:pPr>
              <w:pStyle w:val="ListParagraph"/>
              <w:numPr>
                <w:ilvl w:val="0"/>
                <w:numId w:val="24"/>
              </w:numPr>
              <w:spacing w:before="0" w:after="120" w:line="312" w:lineRule="auto"/>
              <w:rPr>
                <w:rFonts w:cs="Arial"/>
                <w:bCs/>
              </w:rPr>
            </w:pPr>
            <w:r w:rsidRPr="006554C5">
              <w:rPr>
                <w:rFonts w:cs="Arial"/>
              </w:rPr>
              <w:t>Audit of a complete set of</w:t>
            </w:r>
            <w:r w:rsidR="00935CB8" w:rsidRPr="006554C5">
              <w:rPr>
                <w:rFonts w:cs="Arial"/>
              </w:rPr>
              <w:t xml:space="preserve"> </w:t>
            </w:r>
            <w:r w:rsidR="0014783B" w:rsidRPr="006554C5">
              <w:rPr>
                <w:rFonts w:cs="Arial"/>
              </w:rPr>
              <w:t>consolidated and separate</w:t>
            </w:r>
            <w:r w:rsidRPr="006554C5">
              <w:rPr>
                <w:rFonts w:cs="Arial"/>
              </w:rPr>
              <w:t xml:space="preserve">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7258AB" w:rsidRPr="006554C5">
              <w:rPr>
                <w:rFonts w:cs="Arial"/>
              </w:rPr>
              <w:t xml:space="preserve">. </w:t>
            </w:r>
            <w:r w:rsidR="0023055C" w:rsidRPr="006554C5">
              <w:rPr>
                <w:rFonts w:cs="Arial"/>
              </w:rPr>
              <w:t>The audit is a group audit of an entity with subsidiaries and of the company</w:t>
            </w:r>
            <w:r w:rsidR="003436E0">
              <w:rPr>
                <w:rFonts w:cs="Arial"/>
              </w:rPr>
              <w:t xml:space="preserve"> (</w:t>
            </w:r>
            <w:r w:rsidR="001C45A3">
              <w:rPr>
                <w:rFonts w:cs="Arial"/>
              </w:rPr>
              <w:t>i.e.</w:t>
            </w:r>
            <w:r w:rsidR="003436E0">
              <w:rPr>
                <w:rFonts w:cs="Arial"/>
              </w:rPr>
              <w:t xml:space="preserve"> ISA 600 applies)</w:t>
            </w:r>
            <w:r w:rsidR="0023055C" w:rsidRPr="006554C5">
              <w:rPr>
                <w:rFonts w:cs="Arial"/>
              </w:rPr>
              <w:t xml:space="preserve">. </w:t>
            </w:r>
            <w:r w:rsidR="007258AB" w:rsidRPr="006554C5">
              <w:rPr>
                <w:rFonts w:cs="Arial"/>
              </w:rPr>
              <w:t>Consolidated financial statements and separate financial statements are presented together (four column format)</w:t>
            </w:r>
            <w:r w:rsidR="00D50139">
              <w:rPr>
                <w:rFonts w:cs="Arial"/>
              </w:rPr>
              <w:t>.</w:t>
            </w:r>
          </w:p>
          <w:p w14:paraId="5C404D6C" w14:textId="0B184FD3" w:rsidR="00EE7CAA" w:rsidRPr="006554C5" w:rsidRDefault="00425AD4" w:rsidP="00725587">
            <w:pPr>
              <w:pStyle w:val="ListParagraph"/>
              <w:numPr>
                <w:ilvl w:val="0"/>
                <w:numId w:val="24"/>
              </w:numPr>
              <w:spacing w:before="0" w:after="120" w:line="312" w:lineRule="auto"/>
              <w:rPr>
                <w:rFonts w:cs="Arial"/>
              </w:rPr>
            </w:pPr>
            <w:r w:rsidRPr="006554C5">
              <w:rPr>
                <w:rFonts w:cs="Arial"/>
              </w:rPr>
              <w:t>The financial statements of a subsidiary are materially misstated as the subsidiary did not depreciate property, plant and equipment in accordance with the applicable financial reporting framework</w:t>
            </w:r>
            <w:r w:rsidR="00D50139">
              <w:rPr>
                <w:rFonts w:cs="Arial"/>
              </w:rPr>
              <w:t>.</w:t>
            </w:r>
            <w:r w:rsidR="00A375A2" w:rsidRPr="004A1593">
              <w:rPr>
                <w:rFonts w:cs="Arial"/>
              </w:rPr>
              <w:t xml:space="preserve"> </w:t>
            </w:r>
          </w:p>
          <w:p w14:paraId="29E70346" w14:textId="3EBB1337" w:rsidR="00425AD4" w:rsidRPr="006554C5" w:rsidRDefault="00425AD4" w:rsidP="00D77E17">
            <w:pPr>
              <w:pStyle w:val="ListParagraph"/>
              <w:numPr>
                <w:ilvl w:val="0"/>
                <w:numId w:val="24"/>
              </w:numPr>
              <w:spacing w:before="0" w:after="120" w:line="312" w:lineRule="auto"/>
              <w:rPr>
                <w:rFonts w:cs="Arial"/>
              </w:rPr>
            </w:pPr>
            <w:r w:rsidRPr="006554C5">
              <w:rPr>
                <w:rFonts w:eastAsia="Times New Roman" w:cs="Arial"/>
                <w:color w:val="000000"/>
                <w:lang w:val="en-ZA" w:eastAsia="en-ZA"/>
              </w:rPr>
              <w:t xml:space="preserve">Based on the audit evidence obtained, the auditor has concluded that a material uncertainty does not exist related to events or conditions that may cast significant doubt on the </w:t>
            </w:r>
            <w:r w:rsidR="00EE7CAA" w:rsidRPr="006554C5">
              <w:rPr>
                <w:rFonts w:eastAsia="Times New Roman" w:cs="Arial"/>
                <w:color w:val="000000"/>
                <w:lang w:val="en-ZA" w:eastAsia="en-ZA"/>
              </w:rPr>
              <w:t xml:space="preserve">group and the company’s </w:t>
            </w:r>
            <w:r w:rsidRPr="006554C5">
              <w:rPr>
                <w:rFonts w:eastAsia="Times New Roman" w:cs="Arial"/>
                <w:color w:val="000000"/>
                <w:lang w:val="en-ZA" w:eastAsia="en-ZA"/>
              </w:rPr>
              <w:t>ability to continue as a going concern</w:t>
            </w:r>
            <w:r w:rsidR="00D50139">
              <w:rPr>
                <w:rFonts w:eastAsia="Times New Roman" w:cs="Arial"/>
                <w:color w:val="000000"/>
                <w:lang w:val="en-ZA" w:eastAsia="en-ZA"/>
              </w:rPr>
              <w:t>.</w:t>
            </w:r>
          </w:p>
          <w:p w14:paraId="1E756282" w14:textId="29DCFC59" w:rsidR="00812FFC" w:rsidRPr="006554C5" w:rsidRDefault="00812FFC" w:rsidP="00CE2CC9">
            <w:pPr>
              <w:pStyle w:val="ListParagraph"/>
              <w:numPr>
                <w:ilvl w:val="0"/>
                <w:numId w:val="24"/>
              </w:numPr>
              <w:spacing w:before="0" w:after="120" w:line="312" w:lineRule="auto"/>
              <w:rPr>
                <w:rFonts w:cs="Arial"/>
              </w:rPr>
            </w:pPr>
            <w:r w:rsidRPr="006554C5">
              <w:rPr>
                <w:rFonts w:eastAsia="Times New Roman" w:cs="Arial"/>
                <w:color w:val="000000"/>
                <w:lang w:val="en-ZA" w:eastAsia="en-ZA"/>
              </w:rPr>
              <w:t>Key audit matters have not been communicated</w:t>
            </w:r>
            <w:r w:rsidR="00D50139">
              <w:rPr>
                <w:rFonts w:eastAsia="Times New Roman" w:cs="Arial"/>
                <w:color w:val="000000"/>
                <w:lang w:val="en-ZA" w:eastAsia="en-ZA"/>
              </w:rPr>
              <w:t>.</w:t>
            </w:r>
          </w:p>
          <w:p w14:paraId="1850D30C" w14:textId="4E3BF6B0" w:rsidR="005357CA" w:rsidRPr="00157F62" w:rsidRDefault="00A375A2" w:rsidP="00CE2CC9">
            <w:pPr>
              <w:pStyle w:val="ListParagraph"/>
              <w:numPr>
                <w:ilvl w:val="0"/>
                <w:numId w:val="24"/>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1129E4">
              <w:rPr>
                <w:rFonts w:eastAsia="Times New Roman" w:cs="Arial"/>
                <w:color w:val="000000"/>
                <w:lang w:val="en-ZA" w:eastAsia="en-ZA"/>
              </w:rPr>
              <w:t xml:space="preserve"> </w:t>
            </w:r>
            <w:r w:rsidR="00D50139">
              <w:rPr>
                <w:rFonts w:eastAsia="Times New Roman" w:cs="Arial"/>
                <w:color w:val="000000"/>
                <w:lang w:val="en-ZA" w:eastAsia="en-ZA"/>
              </w:rPr>
              <w:t>.</w:t>
            </w:r>
          </w:p>
          <w:p w14:paraId="6DC39903" w14:textId="03D20AD8" w:rsidR="000D03A5" w:rsidRPr="00772DFA" w:rsidRDefault="000D03A5" w:rsidP="00CE2CC9">
            <w:pPr>
              <w:pStyle w:val="ListParagraph"/>
              <w:numPr>
                <w:ilvl w:val="0"/>
                <w:numId w:val="24"/>
              </w:numPr>
              <w:spacing w:before="0" w:after="120" w:line="312" w:lineRule="auto"/>
              <w:rPr>
                <w:rFonts w:cs="Arial"/>
                <w:bCs/>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6FBD2137" w14:textId="6D73A7A9" w:rsidR="00F16A1E" w:rsidRPr="00F16A1E" w:rsidRDefault="00F16A1E" w:rsidP="00CE2CC9">
            <w:pPr>
              <w:pStyle w:val="ListParagraph"/>
              <w:numPr>
                <w:ilvl w:val="0"/>
                <w:numId w:val="24"/>
              </w:numPr>
              <w:spacing w:before="0" w:after="120" w:line="312" w:lineRule="auto"/>
              <w:rPr>
                <w:rFonts w:cs="Arial"/>
                <w:bCs/>
              </w:rPr>
            </w:pPr>
            <w:r>
              <w:rPr>
                <w:rFonts w:cs="Arial"/>
              </w:rPr>
              <w:t>The auditor has concluded t</w:t>
            </w:r>
            <w:r w:rsidRPr="00FD7708">
              <w:rPr>
                <w:rFonts w:cs="Arial"/>
              </w:rPr>
              <w:t>he misstatement</w:t>
            </w:r>
            <w:r>
              <w:rPr>
                <w:rFonts w:cs="Arial"/>
              </w:rPr>
              <w:t xml:space="preserve"> above</w:t>
            </w:r>
            <w:r w:rsidRPr="00FD7708">
              <w:rPr>
                <w:rFonts w:cs="Arial"/>
              </w:rPr>
              <w:t xml:space="preserve"> is material but not pervasive to the consolidated financial statements</w:t>
            </w:r>
            <w:r>
              <w:rPr>
                <w:rFonts w:cs="Arial"/>
              </w:rPr>
              <w:t xml:space="preserve"> and a modified</w:t>
            </w:r>
            <w:r w:rsidRPr="00FD7708">
              <w:rPr>
                <w:rFonts w:cs="Arial"/>
              </w:rPr>
              <w:t xml:space="preserve"> (</w:t>
            </w:r>
            <w:r w:rsidR="001C45A3">
              <w:rPr>
                <w:rFonts w:cs="Arial"/>
              </w:rPr>
              <w:t>i.e.</w:t>
            </w:r>
            <w:r w:rsidRPr="00FD7708">
              <w:rPr>
                <w:rFonts w:cs="Arial"/>
              </w:rPr>
              <w:t xml:space="preserve"> </w:t>
            </w:r>
            <w:r>
              <w:rPr>
                <w:rFonts w:cs="Arial"/>
              </w:rPr>
              <w:t>“</w:t>
            </w:r>
            <w:r w:rsidRPr="00FD7708">
              <w:rPr>
                <w:rFonts w:cs="Arial"/>
              </w:rPr>
              <w:t>qualified</w:t>
            </w:r>
            <w:r>
              <w:rPr>
                <w:rFonts w:cs="Arial"/>
              </w:rPr>
              <w:t>”)</w:t>
            </w:r>
            <w:r w:rsidRPr="00FD7708">
              <w:rPr>
                <w:rFonts w:cs="Arial"/>
              </w:rPr>
              <w:t xml:space="preserve"> opinion on the consolidated financial statements is appropriate</w:t>
            </w:r>
            <w:r>
              <w:rPr>
                <w:rFonts w:cs="Arial"/>
              </w:rPr>
              <w:t xml:space="preserve"> based on the audit evidence obtained</w:t>
            </w:r>
            <w:r w:rsidR="00D50139">
              <w:rPr>
                <w:rFonts w:cs="Arial"/>
              </w:rPr>
              <w:t>.</w:t>
            </w:r>
          </w:p>
          <w:p w14:paraId="45B01B1D" w14:textId="0F6D5418" w:rsidR="005357CA" w:rsidRPr="006554C5" w:rsidRDefault="004A1593" w:rsidP="00CE2CC9">
            <w:pPr>
              <w:pStyle w:val="ListParagraph"/>
              <w:numPr>
                <w:ilvl w:val="0"/>
                <w:numId w:val="24"/>
              </w:numPr>
              <w:spacing w:before="0" w:after="120" w:line="312" w:lineRule="auto"/>
              <w:rPr>
                <w:rFonts w:cs="Arial"/>
                <w:bCs/>
              </w:rPr>
            </w:pPr>
            <w:r w:rsidRPr="006554C5">
              <w:t>The auditor has concluded an unmodified (</w:t>
            </w:r>
            <w:r w:rsidR="001C45A3">
              <w:t>i.e.</w:t>
            </w:r>
            <w:r w:rsidRPr="006554C5">
              <w:t xml:space="preserve"> “clean”) opinion on the separate financial statements of the holding company is appropriate based on the audit evidence obtained</w:t>
            </w:r>
            <w:r w:rsidR="00D50139">
              <w:t>.</w:t>
            </w:r>
          </w:p>
        </w:tc>
      </w:tr>
    </w:tbl>
    <w:p w14:paraId="5E3F8E71" w14:textId="77777777" w:rsidR="00C94630" w:rsidRPr="006554C5" w:rsidRDefault="00C94630" w:rsidP="00AF0B15">
      <w:pPr>
        <w:spacing w:line="312" w:lineRule="auto"/>
        <w:rPr>
          <w:rFonts w:ascii="Arial" w:hAnsi="Arial" w:cs="Arial"/>
        </w:rPr>
      </w:pPr>
    </w:p>
    <w:p w14:paraId="47486EA0" w14:textId="77777777" w:rsidR="001A7651" w:rsidRPr="006554C5" w:rsidRDefault="00E3318F" w:rsidP="00443CF3">
      <w:pPr>
        <w:keepNext/>
        <w:widowControl/>
        <w:spacing w:line="312" w:lineRule="auto"/>
        <w:jc w:val="center"/>
        <w:rPr>
          <w:rFonts w:ascii="Arial" w:hAnsi="Arial" w:cs="Arial"/>
          <w:bCs/>
        </w:rPr>
      </w:pPr>
      <w:r w:rsidRPr="006554C5">
        <w:rPr>
          <w:rFonts w:ascii="Arial" w:hAnsi="Arial" w:cs="Arial"/>
          <w:b/>
        </w:rPr>
        <w:lastRenderedPageBreak/>
        <w:t>Independent Auditor’s Report</w:t>
      </w:r>
    </w:p>
    <w:p w14:paraId="40C8C758" w14:textId="77777777" w:rsidR="001A7651" w:rsidRPr="006554C5" w:rsidRDefault="001A7651" w:rsidP="00443CF3">
      <w:pPr>
        <w:keepNext/>
        <w:widowControl/>
        <w:spacing w:line="312" w:lineRule="auto"/>
        <w:rPr>
          <w:rFonts w:ascii="Arial" w:hAnsi="Arial" w:cs="Arial"/>
        </w:rPr>
      </w:pPr>
    </w:p>
    <w:p w14:paraId="71943EED" w14:textId="77777777" w:rsidR="001A7651" w:rsidRPr="006554C5" w:rsidRDefault="001A7651" w:rsidP="00443CF3">
      <w:pPr>
        <w:keepNext/>
        <w:widowControl/>
        <w:spacing w:line="312" w:lineRule="auto"/>
        <w:rPr>
          <w:rFonts w:ascii="Arial" w:hAnsi="Arial" w:cs="Arial"/>
          <w:i/>
        </w:rPr>
      </w:pPr>
      <w:r w:rsidRPr="006554C5">
        <w:rPr>
          <w:rFonts w:ascii="Arial" w:hAnsi="Arial" w:cs="Arial"/>
          <w:i/>
        </w:rPr>
        <w:t>To the Shareholders of ABC</w:t>
      </w:r>
      <w:r w:rsidR="00C666F8" w:rsidRPr="006554C5">
        <w:rPr>
          <w:rFonts w:ascii="Arial" w:hAnsi="Arial" w:cs="Arial"/>
          <w:i/>
        </w:rPr>
        <w:t xml:space="preserve"> Proprietary</w:t>
      </w:r>
      <w:r w:rsidRPr="006554C5">
        <w:rPr>
          <w:rFonts w:ascii="Arial" w:hAnsi="Arial" w:cs="Arial"/>
          <w:i/>
        </w:rPr>
        <w:t xml:space="preserve"> Limited</w:t>
      </w:r>
    </w:p>
    <w:p w14:paraId="5F3F00A2" w14:textId="77777777" w:rsidR="00A931E9" w:rsidRPr="006554C5" w:rsidRDefault="00FA51CE" w:rsidP="00443CF3">
      <w:pPr>
        <w:pStyle w:val="Default"/>
        <w:keepNext/>
        <w:widowControl/>
        <w:spacing w:after="120" w:line="312" w:lineRule="auto"/>
        <w:jc w:val="both"/>
        <w:rPr>
          <w:rFonts w:ascii="Arial" w:hAnsi="Arial" w:cs="Arial"/>
          <w:i/>
          <w:sz w:val="22"/>
          <w:szCs w:val="22"/>
          <w:lang w:val="en-ZA" w:eastAsia="en-US"/>
        </w:rPr>
      </w:pPr>
      <w:r w:rsidRPr="006554C5">
        <w:rPr>
          <w:rFonts w:ascii="Arial" w:hAnsi="Arial" w:cs="Arial"/>
          <w:i/>
          <w:sz w:val="22"/>
          <w:szCs w:val="22"/>
        </w:rPr>
        <w:t>Qualified Opinion on Consolidated Financial Statements and Unqualified Opinion on the Separate Financial Statements</w:t>
      </w:r>
    </w:p>
    <w:p w14:paraId="0F082E7B" w14:textId="1674746A" w:rsidR="00A931E9" w:rsidRPr="006554C5" w:rsidRDefault="00A931E9" w:rsidP="00443CF3">
      <w:pPr>
        <w:pStyle w:val="ac-01"/>
        <w:keepNext/>
        <w:widowControl/>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w:t>
      </w:r>
      <w:r w:rsidR="00FA51CE" w:rsidRPr="006554C5">
        <w:rPr>
          <w:rFonts w:ascii="Arial" w:eastAsia="Times New Roman" w:hAnsi="Arial" w:cs="Arial"/>
          <w:color w:val="000000"/>
          <w:sz w:val="22"/>
          <w:szCs w:val="22"/>
          <w:lang w:val="en-ZA" w:eastAsia="en-ZA"/>
        </w:rPr>
        <w:t xml:space="preserve"> </w:t>
      </w:r>
      <w:r w:rsidR="00FA51CE" w:rsidRPr="006554C5">
        <w:rPr>
          <w:rFonts w:ascii="Arial" w:hAnsi="Arial" w:cs="Arial"/>
          <w:sz w:val="22"/>
          <w:szCs w:val="22"/>
        </w:rPr>
        <w:t>consolidated</w:t>
      </w:r>
      <w:r w:rsidR="002A0D9F" w:rsidRPr="006554C5">
        <w:rPr>
          <w:rFonts w:ascii="Arial" w:hAnsi="Arial" w:cs="Arial"/>
          <w:sz w:val="22"/>
          <w:szCs w:val="22"/>
        </w:rPr>
        <w:t xml:space="preserve"> and separate</w:t>
      </w:r>
      <w:r w:rsidR="00FA51CE" w:rsidRPr="006554C5">
        <w:rPr>
          <w:rFonts w:ascii="Arial" w:hAnsi="Arial" w:cs="Arial"/>
          <w:sz w:val="22"/>
          <w:szCs w:val="22"/>
        </w:rPr>
        <w:t xml:space="preserve"> </w:t>
      </w:r>
      <w:r w:rsidRPr="006554C5">
        <w:rPr>
          <w:rFonts w:ascii="Arial" w:eastAsia="Times New Roman" w:hAnsi="Arial" w:cs="Arial"/>
          <w:color w:val="000000"/>
          <w:sz w:val="22"/>
          <w:szCs w:val="22"/>
          <w:lang w:val="en-ZA" w:eastAsia="en-ZA"/>
        </w:rPr>
        <w:t>financial statements of ABC</w:t>
      </w:r>
      <w:r w:rsidR="00C666F8" w:rsidRPr="006554C5">
        <w:rPr>
          <w:rFonts w:ascii="Arial" w:eastAsia="Times New Roman" w:hAnsi="Arial" w:cs="Arial"/>
          <w:color w:val="000000"/>
          <w:sz w:val="22"/>
          <w:szCs w:val="22"/>
          <w:lang w:val="en-ZA" w:eastAsia="en-ZA"/>
        </w:rPr>
        <w:t xml:space="preserve"> </w:t>
      </w:r>
      <w:r w:rsidR="00C666F8"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w:t>
      </w:r>
      <w:r w:rsidR="002A0D9F" w:rsidRPr="006554C5">
        <w:rPr>
          <w:rFonts w:ascii="Arial" w:eastAsia="Times New Roman" w:hAnsi="Arial" w:cs="Arial"/>
          <w:color w:val="000000"/>
          <w:sz w:val="22"/>
          <w:szCs w:val="22"/>
          <w:lang w:val="en-ZA" w:eastAsia="en-ZA"/>
        </w:rPr>
        <w:t xml:space="preserve"> (the group</w:t>
      </w:r>
      <w:r w:rsidR="004249C0">
        <w:rPr>
          <w:rFonts w:ascii="Arial" w:eastAsia="Times New Roman" w:hAnsi="Arial" w:cs="Arial"/>
          <w:color w:val="000000"/>
          <w:sz w:val="22"/>
          <w:szCs w:val="22"/>
          <w:lang w:val="en-ZA" w:eastAsia="en-ZA"/>
        </w:rPr>
        <w:t xml:space="preserve"> and company</w:t>
      </w:r>
      <w:r w:rsidR="002A0D9F" w:rsidRPr="006554C5">
        <w:rPr>
          <w:rFonts w:ascii="Arial" w:eastAsia="Times New Roman" w:hAnsi="Arial" w:cs="Arial"/>
          <w:color w:val="000000"/>
          <w:sz w:val="22"/>
          <w:szCs w:val="22"/>
          <w:lang w:val="en-ZA" w:eastAsia="en-ZA"/>
        </w:rPr>
        <w:t>)</w:t>
      </w:r>
      <w:r w:rsidRPr="006554C5">
        <w:rPr>
          <w:rFonts w:ascii="Arial" w:eastAsia="Times New Roman" w:hAnsi="Arial" w:cs="Arial"/>
          <w:color w:val="000000"/>
          <w:sz w:val="22"/>
          <w:szCs w:val="22"/>
          <w:lang w:val="en-ZA" w:eastAsia="en-ZA"/>
        </w:rPr>
        <w:t xml:space="preserve"> set out on pages … to …, which comprise the</w:t>
      </w:r>
      <w:r w:rsidR="00087BF0" w:rsidRPr="006554C5">
        <w:rPr>
          <w:rFonts w:ascii="Arial" w:eastAsia="Times New Roman" w:hAnsi="Arial" w:cs="Arial"/>
          <w:color w:val="000000"/>
          <w:sz w:val="22"/>
          <w:szCs w:val="22"/>
          <w:lang w:val="en-ZA" w:eastAsia="en-ZA"/>
        </w:rPr>
        <w:t xml:space="preserve"> </w:t>
      </w:r>
      <w:r w:rsidR="00FB1F97" w:rsidRPr="006554C5">
        <w:rPr>
          <w:rFonts w:ascii="Arial" w:hAnsi="Arial" w:cs="Arial"/>
          <w:sz w:val="22"/>
          <w:szCs w:val="22"/>
        </w:rPr>
        <w:t>consolidated and separate</w:t>
      </w:r>
      <w:r w:rsidR="00FB1F97"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statement</w:t>
      </w:r>
      <w:r w:rsidR="00EA3A9E" w:rsidRPr="006554C5">
        <w:rPr>
          <w:rFonts w:ascii="Arial" w:eastAsia="Times New Roman" w:hAnsi="Arial" w:cs="Arial"/>
          <w:color w:val="000000"/>
          <w:sz w:val="22"/>
          <w:szCs w:val="22"/>
          <w:lang w:val="en-ZA" w:eastAsia="en-ZA"/>
        </w:rPr>
        <w:t>s</w:t>
      </w:r>
      <w:r w:rsidRPr="006554C5">
        <w:rPr>
          <w:rFonts w:ascii="Arial" w:eastAsia="Times New Roman" w:hAnsi="Arial" w:cs="Arial"/>
          <w:color w:val="000000"/>
          <w:sz w:val="22"/>
          <w:szCs w:val="22"/>
          <w:lang w:val="en-ZA" w:eastAsia="en-ZA"/>
        </w:rPr>
        <w:t xml:space="preserve"> of financial position as at 31 December 20X1, and the</w:t>
      </w:r>
      <w:r w:rsidR="00087BF0" w:rsidRPr="006554C5">
        <w:rPr>
          <w:rFonts w:ascii="Arial" w:eastAsia="Times New Roman" w:hAnsi="Arial" w:cs="Arial"/>
          <w:color w:val="000000"/>
          <w:sz w:val="22"/>
          <w:szCs w:val="22"/>
          <w:lang w:val="en-ZA" w:eastAsia="en-ZA"/>
        </w:rPr>
        <w:t xml:space="preserve"> </w:t>
      </w:r>
      <w:r w:rsidR="00FB1F97" w:rsidRPr="006554C5">
        <w:rPr>
          <w:rFonts w:ascii="Arial" w:hAnsi="Arial" w:cs="Arial"/>
          <w:sz w:val="22"/>
          <w:szCs w:val="22"/>
        </w:rPr>
        <w:t>consolidated and separate</w:t>
      </w:r>
      <w:r w:rsidR="00FB1F97" w:rsidRPr="006554C5">
        <w:rPr>
          <w:rFonts w:ascii="Arial" w:eastAsia="Times New Roman" w:hAnsi="Arial" w:cs="Arial"/>
          <w:color w:val="000000"/>
          <w:sz w:val="22"/>
          <w:szCs w:val="22"/>
          <w:lang w:val="en-ZA" w:eastAsia="en-ZA"/>
        </w:rPr>
        <w:t xml:space="preserve"> </w:t>
      </w:r>
      <w:r w:rsidR="00C510E4" w:rsidRPr="006554C5">
        <w:rPr>
          <w:rFonts w:ascii="Arial" w:eastAsia="Times New Roman" w:hAnsi="Arial" w:cs="Arial"/>
          <w:color w:val="000000"/>
          <w:sz w:val="22"/>
          <w:szCs w:val="22"/>
          <w:lang w:val="en-ZA" w:eastAsia="en-ZA"/>
        </w:rPr>
        <w:t>statement</w:t>
      </w:r>
      <w:r w:rsidR="00EA3A9E" w:rsidRPr="006554C5">
        <w:rPr>
          <w:rFonts w:ascii="Arial" w:eastAsia="Times New Roman" w:hAnsi="Arial" w:cs="Arial"/>
          <w:color w:val="000000"/>
          <w:sz w:val="22"/>
          <w:szCs w:val="22"/>
          <w:lang w:val="en-ZA" w:eastAsia="en-ZA"/>
        </w:rPr>
        <w:t>s</w:t>
      </w:r>
      <w:r w:rsidR="00C510E4" w:rsidRPr="006554C5">
        <w:rPr>
          <w:rFonts w:ascii="Arial" w:eastAsia="Times New Roman" w:hAnsi="Arial" w:cs="Arial"/>
          <w:color w:val="000000"/>
          <w:sz w:val="22"/>
          <w:szCs w:val="22"/>
          <w:lang w:val="en-ZA" w:eastAsia="en-ZA"/>
        </w:rPr>
        <w:t xml:space="preserve"> of profit or loss and other comprehensive income</w:t>
      </w:r>
      <w:r w:rsidRPr="006554C5">
        <w:rPr>
          <w:rFonts w:ascii="Arial" w:eastAsia="Times New Roman" w:hAnsi="Arial" w:cs="Arial"/>
          <w:color w:val="000000"/>
          <w:sz w:val="22"/>
          <w:szCs w:val="22"/>
          <w:lang w:val="en-ZA" w:eastAsia="en-ZA"/>
        </w:rPr>
        <w:t xml:space="preserve">, </w:t>
      </w:r>
      <w:r w:rsidR="00FB1F97" w:rsidRPr="006554C5">
        <w:rPr>
          <w:rFonts w:ascii="Arial" w:hAnsi="Arial" w:cs="Arial"/>
          <w:sz w:val="22"/>
          <w:szCs w:val="22"/>
        </w:rPr>
        <w:t>consolidated and separate</w:t>
      </w:r>
      <w:r w:rsidR="00FB1F97"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statement</w:t>
      </w:r>
      <w:r w:rsidR="00EA3A9E" w:rsidRPr="006554C5">
        <w:rPr>
          <w:rFonts w:ascii="Arial" w:eastAsia="Times New Roman" w:hAnsi="Arial" w:cs="Arial"/>
          <w:color w:val="000000"/>
          <w:sz w:val="22"/>
          <w:szCs w:val="22"/>
          <w:lang w:val="en-ZA" w:eastAsia="en-ZA"/>
        </w:rPr>
        <w:t>s</w:t>
      </w:r>
      <w:r w:rsidRPr="006554C5">
        <w:rPr>
          <w:rFonts w:ascii="Arial" w:eastAsia="Times New Roman" w:hAnsi="Arial" w:cs="Arial"/>
          <w:color w:val="000000"/>
          <w:sz w:val="22"/>
          <w:szCs w:val="22"/>
          <w:lang w:val="en-ZA" w:eastAsia="en-ZA"/>
        </w:rPr>
        <w:t xml:space="preserve"> of changes in equity and</w:t>
      </w:r>
      <w:r w:rsidR="00087BF0" w:rsidRPr="006554C5">
        <w:rPr>
          <w:rFonts w:ascii="Arial" w:eastAsia="Times New Roman" w:hAnsi="Arial" w:cs="Arial"/>
          <w:color w:val="000000"/>
          <w:sz w:val="22"/>
          <w:szCs w:val="22"/>
          <w:lang w:val="en-ZA" w:eastAsia="en-ZA"/>
        </w:rPr>
        <w:t xml:space="preserve"> </w:t>
      </w:r>
      <w:r w:rsidR="00FB1F97" w:rsidRPr="006554C5">
        <w:rPr>
          <w:rFonts w:ascii="Arial" w:hAnsi="Arial" w:cs="Arial"/>
          <w:sz w:val="22"/>
          <w:szCs w:val="22"/>
        </w:rPr>
        <w:t>consolidated and separate</w:t>
      </w:r>
      <w:r w:rsidR="00FB1F97"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statement</w:t>
      </w:r>
      <w:r w:rsidR="00EA3A9E" w:rsidRPr="006554C5">
        <w:rPr>
          <w:rFonts w:ascii="Arial" w:eastAsia="Times New Roman" w:hAnsi="Arial" w:cs="Arial"/>
          <w:color w:val="000000"/>
          <w:sz w:val="22"/>
          <w:szCs w:val="22"/>
          <w:lang w:val="en-ZA" w:eastAsia="en-ZA"/>
        </w:rPr>
        <w:t>s</w:t>
      </w:r>
      <w:r w:rsidRPr="006554C5">
        <w:rPr>
          <w:rFonts w:ascii="Arial" w:eastAsia="Times New Roman" w:hAnsi="Arial" w:cs="Arial"/>
          <w:color w:val="000000"/>
          <w:sz w:val="22"/>
          <w:szCs w:val="22"/>
          <w:lang w:val="en-ZA" w:eastAsia="en-ZA"/>
        </w:rPr>
        <w:t xml:space="preserve"> of cash flows for the year then ended, and</w:t>
      </w:r>
      <w:r w:rsidR="002A0D9F"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notes to the</w:t>
      </w:r>
      <w:r w:rsidR="00087BF0" w:rsidRPr="006554C5">
        <w:rPr>
          <w:rFonts w:ascii="Arial" w:eastAsia="Times New Roman" w:hAnsi="Arial" w:cs="Arial"/>
          <w:color w:val="000000"/>
          <w:sz w:val="22"/>
          <w:szCs w:val="22"/>
          <w:lang w:val="en-ZA" w:eastAsia="en-ZA"/>
        </w:rPr>
        <w:t xml:space="preserve"> </w:t>
      </w:r>
      <w:r w:rsidR="00FB1F97" w:rsidRPr="006554C5">
        <w:rPr>
          <w:rFonts w:ascii="Arial" w:hAnsi="Arial" w:cs="Arial"/>
          <w:sz w:val="22"/>
          <w:szCs w:val="22"/>
        </w:rPr>
        <w:t>consolidated and separate</w:t>
      </w:r>
      <w:r w:rsidR="00FB1F97"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 xml:space="preserve">financial statements, including a summary of significant accounting policies. </w:t>
      </w:r>
    </w:p>
    <w:p w14:paraId="47EBE02D" w14:textId="77777777" w:rsidR="00A931E9" w:rsidRPr="006554C5" w:rsidRDefault="00A931E9" w:rsidP="00866C72">
      <w:pPr>
        <w:pStyle w:val="Default"/>
        <w:spacing w:after="120" w:line="312" w:lineRule="auto"/>
        <w:jc w:val="both"/>
        <w:rPr>
          <w:rFonts w:ascii="Arial" w:hAnsi="Arial" w:cs="Arial"/>
          <w:sz w:val="22"/>
          <w:szCs w:val="22"/>
        </w:rPr>
      </w:pPr>
      <w:r w:rsidRPr="006554C5">
        <w:rPr>
          <w:rFonts w:ascii="Arial" w:hAnsi="Arial" w:cs="Arial"/>
          <w:sz w:val="22"/>
          <w:szCs w:val="22"/>
        </w:rPr>
        <w:t>In our opinion, except for the effect</w:t>
      </w:r>
      <w:r w:rsidR="00FA51CE" w:rsidRPr="006554C5">
        <w:rPr>
          <w:rFonts w:ascii="Arial" w:hAnsi="Arial" w:cs="Arial"/>
          <w:sz w:val="22"/>
          <w:szCs w:val="22"/>
        </w:rPr>
        <w:t>s</w:t>
      </w:r>
      <w:r w:rsidRPr="006554C5">
        <w:rPr>
          <w:rFonts w:ascii="Arial" w:hAnsi="Arial" w:cs="Arial"/>
          <w:sz w:val="22"/>
          <w:szCs w:val="22"/>
        </w:rPr>
        <w:t xml:space="preserve"> of the matter described in the Basis for Qualified Opinion section of our report, the</w:t>
      </w:r>
      <w:r w:rsidR="00FA51CE" w:rsidRPr="006554C5">
        <w:rPr>
          <w:rFonts w:ascii="Arial" w:hAnsi="Arial" w:cs="Arial"/>
          <w:sz w:val="22"/>
          <w:szCs w:val="22"/>
        </w:rPr>
        <w:t xml:space="preserve"> consolidated</w:t>
      </w:r>
      <w:r w:rsidRPr="006554C5">
        <w:rPr>
          <w:rFonts w:ascii="Arial" w:hAnsi="Arial" w:cs="Arial"/>
          <w:sz w:val="22"/>
          <w:szCs w:val="22"/>
        </w:rPr>
        <w:t xml:space="preserve"> financial statements present fairly, in all material respects, the</w:t>
      </w:r>
      <w:r w:rsidR="00FA51CE" w:rsidRPr="006554C5">
        <w:rPr>
          <w:rFonts w:ascii="Arial" w:hAnsi="Arial" w:cs="Arial"/>
          <w:sz w:val="22"/>
          <w:szCs w:val="22"/>
        </w:rPr>
        <w:t xml:space="preserve"> consolidated</w:t>
      </w:r>
      <w:r w:rsidRPr="006554C5">
        <w:rPr>
          <w:rFonts w:ascii="Arial" w:hAnsi="Arial" w:cs="Arial"/>
          <w:sz w:val="22"/>
          <w:szCs w:val="22"/>
        </w:rPr>
        <w:t xml:space="preserve"> financial position of ABC</w:t>
      </w:r>
      <w:r w:rsidR="00C666F8"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w:t>
      </w:r>
      <w:r w:rsidR="00FA51CE" w:rsidRPr="006554C5">
        <w:rPr>
          <w:rFonts w:ascii="Arial" w:hAnsi="Arial" w:cs="Arial"/>
          <w:sz w:val="22"/>
          <w:szCs w:val="22"/>
        </w:rPr>
        <w:t xml:space="preserve"> consolidated</w:t>
      </w:r>
      <w:r w:rsidRPr="006554C5">
        <w:rPr>
          <w:rFonts w:ascii="Arial" w:hAnsi="Arial" w:cs="Arial"/>
          <w:sz w:val="22"/>
          <w:szCs w:val="22"/>
        </w:rPr>
        <w:t xml:space="preserve"> financial performance and</w:t>
      </w:r>
      <w:r w:rsidR="00FA51CE" w:rsidRPr="006554C5">
        <w:rPr>
          <w:rFonts w:ascii="Arial" w:hAnsi="Arial" w:cs="Arial"/>
          <w:sz w:val="22"/>
          <w:szCs w:val="22"/>
        </w:rPr>
        <w:t xml:space="preserve"> consolidated</w:t>
      </w:r>
      <w:r w:rsidRPr="006554C5">
        <w:rPr>
          <w:rFonts w:ascii="Arial" w:hAnsi="Arial" w:cs="Arial"/>
          <w:sz w:val="22"/>
          <w:szCs w:val="22"/>
        </w:rPr>
        <w:t xml:space="preserve"> cash flows for the year then ended in accordance with International Financial Reporting Standards and the requirements of the Companies Act of South Africa.</w:t>
      </w:r>
    </w:p>
    <w:p w14:paraId="3F0400BB" w14:textId="5A3D72C0" w:rsidR="00FA51CE" w:rsidRPr="006554C5" w:rsidRDefault="00FA51CE">
      <w:pPr>
        <w:spacing w:line="312" w:lineRule="auto"/>
        <w:rPr>
          <w:rFonts w:ascii="Arial" w:hAnsi="Arial" w:cs="Arial"/>
          <w:i/>
        </w:rPr>
      </w:pPr>
      <w:r w:rsidRPr="006554C5">
        <w:rPr>
          <w:rFonts w:ascii="Arial" w:hAnsi="Arial" w:cs="Arial"/>
        </w:rPr>
        <w:t>In our opinion</w:t>
      </w:r>
      <w:r w:rsidR="00202F37" w:rsidRPr="006554C5">
        <w:rPr>
          <w:rFonts w:ascii="Arial" w:hAnsi="Arial" w:cs="Arial"/>
        </w:rPr>
        <w:t>,</w:t>
      </w:r>
      <w:r w:rsidRPr="006554C5">
        <w:rPr>
          <w:rFonts w:ascii="Arial" w:hAnsi="Arial" w:cs="Arial"/>
        </w:rPr>
        <w:t xml:space="preserve"> the separate financial statements present fairly</w:t>
      </w:r>
      <w:r w:rsidR="005810B8">
        <w:rPr>
          <w:rFonts w:ascii="Arial" w:hAnsi="Arial" w:cs="Arial"/>
        </w:rPr>
        <w:t>,</w:t>
      </w:r>
      <w:r w:rsidR="005810B8" w:rsidRPr="005810B8">
        <w:rPr>
          <w:rFonts w:ascii="Arial" w:hAnsi="Arial" w:cs="Arial"/>
        </w:rPr>
        <w:t xml:space="preserve"> </w:t>
      </w:r>
      <w:r w:rsidR="005810B8" w:rsidRPr="006554C5">
        <w:rPr>
          <w:rFonts w:ascii="Arial" w:hAnsi="Arial" w:cs="Arial"/>
        </w:rPr>
        <w:t>in all material respects,</w:t>
      </w:r>
      <w:r w:rsidRPr="006554C5">
        <w:rPr>
          <w:rFonts w:ascii="Arial" w:hAnsi="Arial" w:cs="Arial"/>
        </w:rPr>
        <w:t xml:space="preserve"> the</w:t>
      </w:r>
      <w:r w:rsidR="003B40FF" w:rsidRPr="006554C5">
        <w:rPr>
          <w:rFonts w:ascii="Arial" w:hAnsi="Arial" w:cs="Arial"/>
        </w:rPr>
        <w:t xml:space="preserve"> separate</w:t>
      </w:r>
      <w:r w:rsidRPr="006554C5">
        <w:rPr>
          <w:rFonts w:ascii="Arial" w:hAnsi="Arial" w:cs="Arial"/>
        </w:rPr>
        <w:t xml:space="preserve"> financial position of ABC Limited as at 31 December 20x1, and its separate financial performance and separate cash flows for the year then ended in accordance with International Financial Reporting Standards and the requirements of the Companies Act of South Africa.</w:t>
      </w:r>
    </w:p>
    <w:p w14:paraId="179CCC5E" w14:textId="77777777" w:rsidR="00A931E9" w:rsidRPr="006554C5" w:rsidRDefault="003B40FF">
      <w:pPr>
        <w:spacing w:line="312" w:lineRule="auto"/>
        <w:rPr>
          <w:rFonts w:ascii="Arial" w:hAnsi="Arial" w:cs="Arial"/>
          <w:i/>
        </w:rPr>
      </w:pPr>
      <w:r w:rsidRPr="006554C5">
        <w:rPr>
          <w:rFonts w:ascii="Arial" w:hAnsi="Arial" w:cs="Arial"/>
          <w:i/>
        </w:rPr>
        <w:t xml:space="preserve">Basis for Qualified Opinion on Consolidated Financial Statements and Unqualified Opinion on the Separate Financial Statements </w:t>
      </w:r>
    </w:p>
    <w:tbl>
      <w:tblPr>
        <w:tblStyle w:val="TableGrid"/>
        <w:tblW w:w="0" w:type="auto"/>
        <w:tblLook w:val="04A0" w:firstRow="1" w:lastRow="0" w:firstColumn="1" w:lastColumn="0" w:noHBand="0" w:noVBand="1"/>
      </w:tblPr>
      <w:tblGrid>
        <w:gridCol w:w="8495"/>
      </w:tblGrid>
      <w:tr w:rsidR="003E60A5" w14:paraId="302D36A1" w14:textId="77777777" w:rsidTr="003E60A5">
        <w:tc>
          <w:tcPr>
            <w:tcW w:w="8495" w:type="dxa"/>
          </w:tcPr>
          <w:p w14:paraId="130BC4A5" w14:textId="07CF8C52" w:rsidR="00EF5373" w:rsidRDefault="00EF5373" w:rsidP="00A85879">
            <w:pPr>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45839DF8" w14:textId="6BB41475" w:rsidR="00EF5373" w:rsidRDefault="00EF5373" w:rsidP="00A85879">
            <w:pPr>
              <w:tabs>
                <w:tab w:val="left" w:pos="8505"/>
              </w:tabs>
              <w:spacing w:line="312" w:lineRule="auto"/>
              <w:rPr>
                <w:rFonts w:ascii="Arial" w:hAnsi="Arial" w:cs="Arial"/>
                <w:i/>
              </w:rPr>
            </w:pPr>
            <w:r w:rsidRPr="006554C5">
              <w:rPr>
                <w:rFonts w:ascii="Arial" w:hAnsi="Arial" w:cs="Arial"/>
                <w:i/>
              </w:rPr>
              <w:t>Basis for Qualified Opinion on Consolidated Financial Statements and Unqualified Opinion on the Separate Financial Statements</w:t>
            </w:r>
          </w:p>
          <w:p w14:paraId="7681C79C" w14:textId="4755724D" w:rsidR="00EF5373" w:rsidRPr="00435ECD" w:rsidRDefault="00876BED" w:rsidP="00A85879">
            <w:pPr>
              <w:tabs>
                <w:tab w:val="left" w:pos="8505"/>
              </w:tabs>
              <w:spacing w:line="312" w:lineRule="auto"/>
              <w:rPr>
                <w:rFonts w:ascii="Arial" w:eastAsia="Times New Roman" w:hAnsi="Arial" w:cs="Arial"/>
                <w:color w:val="000000"/>
                <w:lang w:val="en-ZA" w:eastAsia="en-ZA"/>
              </w:rPr>
            </w:pPr>
            <w:r w:rsidRPr="006554C5">
              <w:rPr>
                <w:rFonts w:ascii="Arial" w:hAnsi="Arial" w:cs="Arial"/>
              </w:rPr>
              <w:t xml:space="preserve">The financial statements of a subsidiary are materially misstated as the subsidiary did not depreciate property, plant and equipment, as required by International Financial Reporting Standard, IAS 16, </w:t>
            </w:r>
            <w:r w:rsidRPr="006554C5">
              <w:rPr>
                <w:rFonts w:ascii="Arial" w:hAnsi="Arial" w:cs="Arial"/>
                <w:i/>
              </w:rPr>
              <w:t>Property, plant and equipment</w:t>
            </w:r>
            <w:r w:rsidRPr="006554C5">
              <w:rPr>
                <w:rFonts w:ascii="Arial" w:hAnsi="Arial" w:cs="Arial"/>
              </w:rPr>
              <w:t xml:space="preserve">. The effects on the consolidated financial statements are that had depreciation been provided, depreciation and accumulated depreciation would have increased by </w:t>
            </w:r>
            <w:proofErr w:type="spellStart"/>
            <w:r w:rsidRPr="006554C5">
              <w:rPr>
                <w:rFonts w:ascii="Arial" w:hAnsi="Arial" w:cs="Arial"/>
              </w:rPr>
              <w:t>Rxxx</w:t>
            </w:r>
            <w:proofErr w:type="spellEnd"/>
            <w:r w:rsidRPr="006554C5">
              <w:rPr>
                <w:rFonts w:ascii="Arial" w:hAnsi="Arial" w:cs="Arial"/>
              </w:rPr>
              <w:t xml:space="preserve"> (20x0 </w:t>
            </w:r>
            <w:proofErr w:type="spellStart"/>
            <w:r w:rsidRPr="006554C5">
              <w:rPr>
                <w:rFonts w:ascii="Arial" w:hAnsi="Arial" w:cs="Arial"/>
              </w:rPr>
              <w:t>Rxxx</w:t>
            </w:r>
            <w:proofErr w:type="spellEnd"/>
            <w:r w:rsidRPr="006554C5">
              <w:rPr>
                <w:rFonts w:ascii="Arial" w:hAnsi="Arial" w:cs="Arial"/>
              </w:rPr>
              <w:t xml:space="preserve">), and income tax and net income after tax would have decreased by </w:t>
            </w:r>
            <w:proofErr w:type="spellStart"/>
            <w:r w:rsidRPr="006554C5">
              <w:rPr>
                <w:rFonts w:ascii="Arial" w:hAnsi="Arial" w:cs="Arial"/>
              </w:rPr>
              <w:t>Rxxx</w:t>
            </w:r>
            <w:proofErr w:type="spellEnd"/>
            <w:r w:rsidRPr="006554C5">
              <w:rPr>
                <w:rFonts w:ascii="Arial" w:hAnsi="Arial" w:cs="Arial"/>
              </w:rPr>
              <w:t xml:space="preserve"> (20x0 </w:t>
            </w:r>
            <w:proofErr w:type="spellStart"/>
            <w:r w:rsidRPr="006554C5">
              <w:rPr>
                <w:rFonts w:ascii="Arial" w:hAnsi="Arial" w:cs="Arial"/>
              </w:rPr>
              <w:t>Rxxx</w:t>
            </w:r>
            <w:proofErr w:type="spellEnd"/>
            <w:r w:rsidRPr="006554C5">
              <w:rPr>
                <w:rFonts w:ascii="Arial" w:hAnsi="Arial" w:cs="Arial"/>
              </w:rPr>
              <w:t xml:space="preserve">) and </w:t>
            </w:r>
            <w:proofErr w:type="spellStart"/>
            <w:r w:rsidRPr="006554C5">
              <w:rPr>
                <w:rFonts w:ascii="Arial" w:hAnsi="Arial" w:cs="Arial"/>
              </w:rPr>
              <w:t>Rxxx</w:t>
            </w:r>
            <w:proofErr w:type="spellEnd"/>
            <w:r w:rsidRPr="006554C5">
              <w:rPr>
                <w:rFonts w:ascii="Arial" w:hAnsi="Arial" w:cs="Arial"/>
              </w:rPr>
              <w:t xml:space="preserve"> (20x0 </w:t>
            </w:r>
            <w:proofErr w:type="spellStart"/>
            <w:r w:rsidRPr="006554C5">
              <w:rPr>
                <w:rFonts w:ascii="Arial" w:hAnsi="Arial" w:cs="Arial"/>
              </w:rPr>
              <w:t>Rxxx</w:t>
            </w:r>
            <w:proofErr w:type="spellEnd"/>
            <w:r w:rsidRPr="006554C5">
              <w:rPr>
                <w:rFonts w:ascii="Arial" w:hAnsi="Arial" w:cs="Arial"/>
              </w:rPr>
              <w:t xml:space="preserve">) respectively.  There is no effect on the separate financial </w:t>
            </w:r>
            <w:r w:rsidRPr="006554C5">
              <w:rPr>
                <w:rFonts w:ascii="Arial" w:hAnsi="Arial" w:cs="Arial"/>
              </w:rPr>
              <w:lastRenderedPageBreak/>
              <w:t>statements.</w:t>
            </w:r>
          </w:p>
          <w:p w14:paraId="6D1A975A" w14:textId="428B90AE" w:rsidR="003E60A5" w:rsidRPr="00221132" w:rsidRDefault="00EF5373">
            <w:pPr>
              <w:spacing w:line="312" w:lineRule="auto"/>
              <w:rPr>
                <w:rFonts w:ascii="Arial" w:hAnsi="Arial" w:cs="Arial"/>
                <w:lang w:val="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Auditor’s Responsibilities for the Audit of the</w:t>
            </w:r>
            <w:r w:rsidR="00876BED">
              <w:rPr>
                <w:rFonts w:ascii="Arial" w:eastAsia="Times New Roman" w:hAnsi="Arial" w:cs="Arial"/>
                <w:i/>
                <w:iCs/>
                <w:color w:val="000000"/>
                <w:lang w:eastAsia="en-ZA"/>
              </w:rPr>
              <w:t xml:space="preserve"> Consolidated and Separate</w:t>
            </w:r>
            <w:r w:rsidRPr="00837E6C">
              <w:rPr>
                <w:rFonts w:ascii="Arial" w:eastAsia="Times New Roman" w:hAnsi="Arial" w:cs="Arial"/>
                <w:i/>
                <w:iCs/>
                <w:color w:val="000000"/>
                <w:lang w:eastAsia="en-ZA"/>
              </w:rPr>
              <w:t xml:space="preserv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We are independent of the</w:t>
            </w:r>
            <w:r w:rsidR="00D4240E">
              <w:rPr>
                <w:rFonts w:ascii="Arial" w:hAnsi="Arial" w:cs="Arial"/>
              </w:rPr>
              <w:t xml:space="preserve"> group and</w:t>
            </w:r>
            <w:r w:rsidRPr="00837E6C">
              <w:rPr>
                <w:rFonts w:ascii="Arial" w:hAnsi="Arial" w:cs="Arial"/>
              </w:rPr>
              <w:t xml:space="preserve"> </w:t>
            </w:r>
            <w:r w:rsidR="00017B13">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280DC4">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280DC4">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280DC4">
              <w:rPr>
                <w:rFonts w:ascii="Arial" w:hAnsi="Arial" w:cs="Arial"/>
              </w:rPr>
              <w:t>T</w:t>
            </w:r>
            <w:r w:rsidR="00813B33" w:rsidRPr="00837E6C">
              <w:rPr>
                <w:rFonts w:ascii="Arial" w:hAnsi="Arial" w:cs="Arial"/>
              </w:rPr>
              <w:t>he IRBA Code</w:t>
            </w:r>
            <w:r w:rsidR="00280DC4">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280DC4">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280DC4">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280DC4">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6554C5">
              <w:rPr>
                <w:rFonts w:ascii="Arial" w:eastAsia="Times New Roman" w:hAnsi="Arial" w:cs="Arial"/>
                <w:color w:val="000000"/>
                <w:lang w:val="en-ZA" w:eastAsia="en-ZA"/>
              </w:rPr>
              <w:t>We believe that the audit evidence we have obtained is sufficient and appropriate to provide a basis for our qualified opinion on the consolidated financial statements and our opinion on the separate financial statements.</w:t>
            </w:r>
          </w:p>
        </w:tc>
      </w:tr>
    </w:tbl>
    <w:p w14:paraId="3F6A7B60" w14:textId="77777777" w:rsidR="003E60A5" w:rsidRDefault="003E60A5">
      <w:pPr>
        <w:spacing w:line="312" w:lineRule="auto"/>
        <w:rPr>
          <w:rFonts w:ascii="Arial" w:hAnsi="Arial" w:cs="Arial"/>
        </w:rPr>
      </w:pPr>
    </w:p>
    <w:tbl>
      <w:tblPr>
        <w:tblStyle w:val="TableGrid"/>
        <w:tblW w:w="0" w:type="auto"/>
        <w:tblLook w:val="04A0" w:firstRow="1" w:lastRow="0" w:firstColumn="1" w:lastColumn="0" w:noHBand="0" w:noVBand="1"/>
      </w:tblPr>
      <w:tblGrid>
        <w:gridCol w:w="8495"/>
      </w:tblGrid>
      <w:tr w:rsidR="003E60A5" w14:paraId="3961559A" w14:textId="77777777" w:rsidTr="003E60A5">
        <w:tc>
          <w:tcPr>
            <w:tcW w:w="8495" w:type="dxa"/>
          </w:tcPr>
          <w:p w14:paraId="0C5DE30D" w14:textId="77777777" w:rsidR="00876BED" w:rsidRPr="0031133C" w:rsidRDefault="00876BED" w:rsidP="00A85879">
            <w:pPr>
              <w:tabs>
                <w:tab w:val="left" w:pos="8505"/>
              </w:tabs>
              <w:spacing w:line="312" w:lineRule="auto"/>
              <w:rPr>
                <w:rFonts w:ascii="Arial" w:hAnsi="Arial" w:cs="Arial"/>
                <w:b/>
              </w:rPr>
            </w:pPr>
            <w:r w:rsidRPr="0031133C">
              <w:rPr>
                <w:rFonts w:ascii="Arial" w:hAnsi="Arial" w:cs="Arial"/>
                <w:b/>
              </w:rPr>
              <w:t xml:space="preserve">[For audits of financial statements for financial periods beginning on or after 15 June 2019] </w:t>
            </w:r>
            <w:r w:rsidRPr="0031133C">
              <w:rPr>
                <w:rFonts w:ascii="Arial" w:hAnsi="Arial" w:cs="Arial"/>
              </w:rPr>
              <w:t>[Delete block if not applicable]</w:t>
            </w:r>
          </w:p>
          <w:p w14:paraId="23F89822" w14:textId="506F3A04" w:rsidR="003E60A5" w:rsidRPr="0031133C" w:rsidRDefault="00876BED">
            <w:pPr>
              <w:spacing w:line="312" w:lineRule="auto"/>
              <w:rPr>
                <w:rFonts w:ascii="Arial" w:eastAsia="Times New Roman" w:hAnsi="Arial" w:cs="Arial"/>
                <w:b/>
                <w:color w:val="000000"/>
                <w:lang w:val="en-ZA" w:eastAsia="en-ZA"/>
              </w:rPr>
            </w:pPr>
            <w:r w:rsidRPr="00876BED">
              <w:rPr>
                <w:rFonts w:ascii="Arial" w:hAnsi="Arial" w:cs="Arial"/>
                <w:i/>
              </w:rPr>
              <w:t>Basis for Qualified Opinion on Consolidated Financial Statements and Unqualified Opinion on the S</w:t>
            </w:r>
            <w:r w:rsidRPr="0031133C">
              <w:rPr>
                <w:rFonts w:ascii="Arial" w:hAnsi="Arial" w:cs="Arial"/>
                <w:i/>
              </w:rPr>
              <w:t>eparate Financial Statements</w:t>
            </w:r>
            <w:r w:rsidRPr="0031133C" w:rsidDel="00876BED">
              <w:rPr>
                <w:rFonts w:ascii="Arial" w:eastAsia="Times New Roman" w:hAnsi="Arial" w:cs="Arial"/>
                <w:b/>
                <w:color w:val="000000"/>
                <w:lang w:val="en-ZA" w:eastAsia="en-ZA"/>
              </w:rPr>
              <w:t xml:space="preserve"> </w:t>
            </w:r>
          </w:p>
          <w:p w14:paraId="4DBD6AC4" w14:textId="77777777" w:rsidR="003E60A5" w:rsidRPr="0031133C" w:rsidRDefault="003E60A5">
            <w:pPr>
              <w:spacing w:line="312" w:lineRule="auto"/>
              <w:rPr>
                <w:rFonts w:ascii="Arial" w:hAnsi="Arial" w:cs="Arial"/>
                <w:i/>
                <w:iCs/>
              </w:rPr>
            </w:pPr>
            <w:r w:rsidRPr="0031133C">
              <w:rPr>
                <w:rFonts w:ascii="Arial" w:hAnsi="Arial" w:cs="Arial"/>
              </w:rPr>
              <w:t xml:space="preserve">The financial statements of a subsidiary are materially misstated as the subsidiary did not depreciate property, plant and equipment, as required by International Financial Reporting Standard, IAS 16, </w:t>
            </w:r>
            <w:r w:rsidRPr="0031133C">
              <w:rPr>
                <w:rFonts w:ascii="Arial" w:hAnsi="Arial" w:cs="Arial"/>
                <w:i/>
              </w:rPr>
              <w:t>Property, plant and equipment</w:t>
            </w:r>
            <w:r w:rsidRPr="0031133C">
              <w:rPr>
                <w:rFonts w:ascii="Arial" w:hAnsi="Arial" w:cs="Arial"/>
              </w:rPr>
              <w:t xml:space="preserve">. The effects on the consolidated financial statements are that had depreciation been provided, depreciation and accumulated depreciation would have increased by </w:t>
            </w:r>
            <w:proofErr w:type="spellStart"/>
            <w:r w:rsidRPr="0031133C">
              <w:rPr>
                <w:rFonts w:ascii="Arial" w:hAnsi="Arial" w:cs="Arial"/>
              </w:rPr>
              <w:t>Rxxx</w:t>
            </w:r>
            <w:proofErr w:type="spellEnd"/>
            <w:r w:rsidRPr="0031133C">
              <w:rPr>
                <w:rFonts w:ascii="Arial" w:hAnsi="Arial" w:cs="Arial"/>
              </w:rPr>
              <w:t xml:space="preserve"> (20x0 </w:t>
            </w:r>
            <w:proofErr w:type="spellStart"/>
            <w:r w:rsidRPr="0031133C">
              <w:rPr>
                <w:rFonts w:ascii="Arial" w:hAnsi="Arial" w:cs="Arial"/>
              </w:rPr>
              <w:t>Rxxx</w:t>
            </w:r>
            <w:proofErr w:type="spellEnd"/>
            <w:r w:rsidRPr="0031133C">
              <w:rPr>
                <w:rFonts w:ascii="Arial" w:hAnsi="Arial" w:cs="Arial"/>
              </w:rPr>
              <w:t xml:space="preserve">), and income tax and net income after tax would have decreased by </w:t>
            </w:r>
            <w:proofErr w:type="spellStart"/>
            <w:r w:rsidRPr="0031133C">
              <w:rPr>
                <w:rFonts w:ascii="Arial" w:hAnsi="Arial" w:cs="Arial"/>
              </w:rPr>
              <w:t>Rxxx</w:t>
            </w:r>
            <w:proofErr w:type="spellEnd"/>
            <w:r w:rsidRPr="0031133C">
              <w:rPr>
                <w:rFonts w:ascii="Arial" w:hAnsi="Arial" w:cs="Arial"/>
              </w:rPr>
              <w:t xml:space="preserve"> (20x0 </w:t>
            </w:r>
            <w:proofErr w:type="spellStart"/>
            <w:r w:rsidRPr="0031133C">
              <w:rPr>
                <w:rFonts w:ascii="Arial" w:hAnsi="Arial" w:cs="Arial"/>
              </w:rPr>
              <w:t>Rxxx</w:t>
            </w:r>
            <w:proofErr w:type="spellEnd"/>
            <w:r w:rsidRPr="0031133C">
              <w:rPr>
                <w:rFonts w:ascii="Arial" w:hAnsi="Arial" w:cs="Arial"/>
              </w:rPr>
              <w:t xml:space="preserve">) and </w:t>
            </w:r>
            <w:proofErr w:type="spellStart"/>
            <w:r w:rsidRPr="0031133C">
              <w:rPr>
                <w:rFonts w:ascii="Arial" w:hAnsi="Arial" w:cs="Arial"/>
              </w:rPr>
              <w:t>Rxxx</w:t>
            </w:r>
            <w:proofErr w:type="spellEnd"/>
            <w:r w:rsidRPr="0031133C">
              <w:rPr>
                <w:rFonts w:ascii="Arial" w:hAnsi="Arial" w:cs="Arial"/>
              </w:rPr>
              <w:t xml:space="preserve"> (20x0 </w:t>
            </w:r>
            <w:proofErr w:type="spellStart"/>
            <w:r w:rsidRPr="0031133C">
              <w:rPr>
                <w:rFonts w:ascii="Arial" w:hAnsi="Arial" w:cs="Arial"/>
              </w:rPr>
              <w:t>Rxxx</w:t>
            </w:r>
            <w:proofErr w:type="spellEnd"/>
            <w:r w:rsidRPr="0031133C">
              <w:rPr>
                <w:rFonts w:ascii="Arial" w:hAnsi="Arial" w:cs="Arial"/>
              </w:rPr>
              <w:t>) respectively.  There is no effect on the separate financial statements.</w:t>
            </w:r>
          </w:p>
          <w:p w14:paraId="76411220" w14:textId="7F3A4AC2" w:rsidR="003E60A5" w:rsidRPr="0031133C" w:rsidRDefault="00F30DBF">
            <w:pPr>
              <w:spacing w:line="312" w:lineRule="auto"/>
              <w:rPr>
                <w:rFonts w:ascii="Arial" w:hAnsi="Arial" w:cs="Arial"/>
              </w:rPr>
            </w:pPr>
            <w:r w:rsidRPr="0031133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31133C">
              <w:rPr>
                <w:rFonts w:ascii="Arial" w:eastAsia="Times New Roman" w:hAnsi="Arial" w:cs="Arial"/>
                <w:i/>
                <w:iCs/>
                <w:color w:val="000000"/>
                <w:lang w:eastAsia="en-ZA"/>
              </w:rPr>
              <w:t>Auditor’s Responsibilities for the Audit of the</w:t>
            </w:r>
            <w:r w:rsidR="00876BED">
              <w:rPr>
                <w:rFonts w:ascii="Arial" w:eastAsia="Times New Roman" w:hAnsi="Arial" w:cs="Arial"/>
                <w:i/>
                <w:iCs/>
                <w:color w:val="000000"/>
                <w:lang w:eastAsia="en-ZA"/>
              </w:rPr>
              <w:t xml:space="preserve"> Consolidated and Separate</w:t>
            </w:r>
            <w:r w:rsidRPr="00876BED">
              <w:rPr>
                <w:rFonts w:ascii="Arial" w:eastAsia="Times New Roman" w:hAnsi="Arial" w:cs="Arial"/>
                <w:i/>
                <w:iCs/>
                <w:color w:val="000000"/>
                <w:lang w:eastAsia="en-ZA"/>
              </w:rPr>
              <w:t xml:space="preserve"> Financial Statements </w:t>
            </w:r>
            <w:r w:rsidRPr="00876BED">
              <w:rPr>
                <w:rFonts w:ascii="Arial" w:eastAsia="Times New Roman" w:hAnsi="Arial" w:cs="Arial"/>
                <w:color w:val="000000"/>
                <w:lang w:eastAsia="en-ZA"/>
              </w:rPr>
              <w:t xml:space="preserve">section of our report. </w:t>
            </w:r>
            <w:r w:rsidRPr="00876BED">
              <w:rPr>
                <w:rFonts w:ascii="Arial" w:hAnsi="Arial" w:cs="Arial"/>
              </w:rPr>
              <w:t>We are independent of the</w:t>
            </w:r>
            <w:r w:rsidR="00D4240E">
              <w:rPr>
                <w:rFonts w:ascii="Arial" w:hAnsi="Arial" w:cs="Arial"/>
              </w:rPr>
              <w:t xml:space="preserve"> group and</w:t>
            </w:r>
            <w:r w:rsidRPr="00876BED">
              <w:rPr>
                <w:rFonts w:ascii="Arial" w:hAnsi="Arial" w:cs="Arial"/>
              </w:rPr>
              <w:t xml:space="preserve"> </w:t>
            </w:r>
            <w:r w:rsidR="00017B13">
              <w:rPr>
                <w:rFonts w:ascii="Arial" w:hAnsi="Arial" w:cs="Arial"/>
              </w:rPr>
              <w:t>company</w:t>
            </w:r>
            <w:r w:rsidRPr="00876BED">
              <w:rPr>
                <w:rFonts w:ascii="Arial" w:hAnsi="Arial" w:cs="Arial"/>
              </w:rPr>
              <w:t xml:space="preserve"> in accordance with the Independent Regulatory Board for Auditors’ </w:t>
            </w:r>
            <w:r w:rsidRPr="00876BED">
              <w:rPr>
                <w:rFonts w:ascii="Arial" w:hAnsi="Arial" w:cs="Arial"/>
                <w:i/>
              </w:rPr>
              <w:t xml:space="preserve">Code of Professional Conduct for Registered Auditors </w:t>
            </w:r>
            <w:r w:rsidRPr="0031133C">
              <w:rPr>
                <w:rFonts w:ascii="Arial" w:hAnsi="Arial" w:cs="Arial"/>
              </w:rPr>
              <w:t xml:space="preserve">(IRBA Code) and other independence requirements applicable to performing audits of financial statements in South Africa. We have fulfilled our other </w:t>
            </w:r>
            <w:r w:rsidRPr="0031133C">
              <w:rPr>
                <w:rFonts w:ascii="Arial" w:hAnsi="Arial" w:cs="Arial"/>
              </w:rPr>
              <w:lastRenderedPageBreak/>
              <w:t>ethical responsibilities in accordance with the IRBA Code and in accordance with other ethical requirements applicable to performing audits in South Africa. The IRBA Code is consistent with</w:t>
            </w:r>
            <w:r w:rsidR="008A6C20">
              <w:rPr>
                <w:rFonts w:ascii="Arial" w:hAnsi="Arial" w:cs="Arial"/>
              </w:rPr>
              <w:t xml:space="preserve"> the corresponding sections of</w:t>
            </w:r>
            <w:r w:rsidRPr="0031133C">
              <w:rPr>
                <w:rFonts w:ascii="Arial" w:hAnsi="Arial" w:cs="Arial"/>
              </w:rPr>
              <w:t xml:space="preserve"> the International Ethics Standards Board for Accountants’ </w:t>
            </w:r>
            <w:r w:rsidRPr="0031133C">
              <w:rPr>
                <w:rFonts w:ascii="Arial" w:hAnsi="Arial" w:cs="Arial"/>
                <w:i/>
              </w:rPr>
              <w:t>International Code of Ethics for Professional Accountants (including International Independence Standards)</w:t>
            </w:r>
            <w:r w:rsidRPr="0031133C">
              <w:rPr>
                <w:rFonts w:ascii="Arial" w:hAnsi="Arial" w:cs="Arial"/>
              </w:rPr>
              <w:t>.</w:t>
            </w:r>
            <w:r w:rsidRPr="0031133C">
              <w:rPr>
                <w:rFonts w:ascii="Arial" w:eastAsia="Times New Roman" w:hAnsi="Arial" w:cs="Arial"/>
                <w:i/>
                <w:iCs/>
                <w:color w:val="000000"/>
                <w:lang w:eastAsia="en-ZA"/>
              </w:rPr>
              <w:t xml:space="preserve"> </w:t>
            </w:r>
            <w:r w:rsidR="003E60A5" w:rsidRPr="0031133C">
              <w:rPr>
                <w:rFonts w:ascii="Arial" w:eastAsia="Times New Roman" w:hAnsi="Arial" w:cs="Arial"/>
                <w:color w:val="000000"/>
                <w:lang w:val="en-ZA" w:eastAsia="en-ZA"/>
              </w:rPr>
              <w:t>We believe that the audit evidence we have obtained is sufficient and appropriate to provide a basis for our qualified opinion on the consolidated financial statements and our opinion on the separate financial statements.</w:t>
            </w:r>
          </w:p>
        </w:tc>
      </w:tr>
    </w:tbl>
    <w:p w14:paraId="73D096E0" w14:textId="77777777" w:rsidR="003E60A5" w:rsidRDefault="003E60A5" w:rsidP="00866C72">
      <w:pPr>
        <w:spacing w:line="312" w:lineRule="auto"/>
        <w:rPr>
          <w:rFonts w:ascii="Arial" w:hAnsi="Arial" w:cs="Arial"/>
        </w:rPr>
      </w:pPr>
    </w:p>
    <w:p w14:paraId="3D0D261A" w14:textId="77777777" w:rsidR="00EE5F9C" w:rsidRPr="006554C5" w:rsidRDefault="00EE5F9C" w:rsidP="00221132">
      <w:pPr>
        <w:spacing w:line="312" w:lineRule="auto"/>
        <w:rPr>
          <w:rFonts w:ascii="Arial" w:hAnsi="Arial" w:cs="Arial"/>
          <w:i/>
        </w:rPr>
      </w:pPr>
      <w:r w:rsidRPr="006554C5">
        <w:rPr>
          <w:rFonts w:ascii="Arial" w:hAnsi="Arial" w:cs="Arial"/>
          <w:i/>
        </w:rPr>
        <w:t>Other Information</w:t>
      </w:r>
    </w:p>
    <w:p w14:paraId="3C7B8498" w14:textId="1FE2140E" w:rsidR="000835FD" w:rsidRPr="006554C5" w:rsidRDefault="000835FD" w:rsidP="006643E5">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00B36E9B" w:rsidRPr="006554C5">
        <w:rPr>
          <w:rFonts w:ascii="Arial" w:eastAsia="Times New Roman" w:hAnsi="Arial" w:cs="Arial"/>
          <w:color w:val="000000"/>
          <w:lang w:val="en-ZA" w:eastAsia="en-ZA"/>
        </w:rPr>
        <w:t xml:space="preserve"> the Directors’ Report as required by the Companies Act</w:t>
      </w:r>
      <w:r w:rsidR="000706B3" w:rsidRPr="006554C5">
        <w:rPr>
          <w:rFonts w:ascii="Arial" w:eastAsia="Times New Roman" w:hAnsi="Arial" w:cs="Arial"/>
          <w:color w:val="000000"/>
          <w:lang w:val="en-ZA" w:eastAsia="en-ZA"/>
        </w:rPr>
        <w:t xml:space="preserve"> of South Africa.</w:t>
      </w:r>
      <w:r w:rsidR="00B36E9B" w:rsidRPr="006554C5">
        <w:rPr>
          <w:rFonts w:ascii="Arial" w:eastAsia="Times New Roman" w:hAnsi="Arial" w:cs="Arial"/>
          <w:color w:val="000000"/>
          <w:lang w:val="en-ZA" w:eastAsia="en-ZA"/>
        </w:rPr>
        <w:t xml:space="preserve"> </w:t>
      </w:r>
      <w:r w:rsidR="00EA2E37" w:rsidRPr="006554C5">
        <w:rPr>
          <w:rFonts w:ascii="Arial" w:eastAsia="Times New Roman" w:hAnsi="Arial" w:cs="Arial"/>
          <w:iCs/>
          <w:color w:val="000000"/>
          <w:lang w:val="en-ZA" w:eastAsia="en-ZA"/>
        </w:rPr>
        <w:t>The o</w:t>
      </w:r>
      <w:r w:rsidR="000706B3"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w:t>
      </w:r>
      <w:r w:rsidR="00EF3DD0" w:rsidRPr="006554C5">
        <w:rPr>
          <w:rFonts w:ascii="Arial" w:eastAsia="Times New Roman" w:hAnsi="Arial" w:cs="Arial"/>
          <w:iCs/>
          <w:color w:val="000000"/>
          <w:lang w:val="en-ZA" w:eastAsia="en-ZA"/>
        </w:rPr>
        <w:t xml:space="preserve"> </w:t>
      </w:r>
      <w:r w:rsidR="00EF3DD0" w:rsidRPr="006554C5">
        <w:rPr>
          <w:rFonts w:ascii="Arial" w:hAnsi="Arial" w:cs="Arial"/>
        </w:rPr>
        <w:t>consolidated and separate</w:t>
      </w:r>
      <w:r w:rsidR="00B36E9B" w:rsidRPr="006554C5">
        <w:rPr>
          <w:rFonts w:ascii="Arial" w:eastAsia="Times New Roman" w:hAnsi="Arial" w:cs="Arial"/>
          <w:iCs/>
          <w:color w:val="000000"/>
          <w:lang w:val="en-ZA" w:eastAsia="en-ZA"/>
        </w:rPr>
        <w:t xml:space="preserve"> financial statements and our auditor’s report thereon</w:t>
      </w:r>
      <w:r w:rsidR="00B36E9B" w:rsidRPr="006554C5">
        <w:rPr>
          <w:rFonts w:ascii="Arial" w:eastAsia="Times New Roman" w:hAnsi="Arial" w:cs="Arial"/>
          <w:color w:val="000000"/>
          <w:lang w:val="en-ZA" w:eastAsia="en-ZA"/>
        </w:rPr>
        <w:t>.</w:t>
      </w:r>
      <w:r w:rsidRPr="006554C5">
        <w:rPr>
          <w:rFonts w:ascii="Arial" w:eastAsia="Times New Roman" w:hAnsi="Arial" w:cs="Arial"/>
          <w:color w:val="000000"/>
          <w:lang w:val="en-ZA" w:eastAsia="en-ZA"/>
        </w:rPr>
        <w:t xml:space="preserve"> </w:t>
      </w:r>
    </w:p>
    <w:p w14:paraId="699A8A31" w14:textId="77777777" w:rsidR="000835FD" w:rsidRPr="006554C5" w:rsidRDefault="000835FD" w:rsidP="000835FD">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w:t>
      </w:r>
      <w:r w:rsidR="00EF3DD0" w:rsidRPr="006554C5">
        <w:rPr>
          <w:rFonts w:ascii="Arial" w:eastAsia="Times New Roman" w:hAnsi="Arial" w:cs="Arial"/>
          <w:color w:val="000000"/>
          <w:lang w:val="en-ZA" w:eastAsia="en-ZA"/>
        </w:rPr>
        <w:t xml:space="preserve"> </w:t>
      </w:r>
      <w:r w:rsidR="00EF3DD0" w:rsidRPr="006554C5">
        <w:rPr>
          <w:rFonts w:ascii="Arial" w:hAnsi="Arial" w:cs="Arial"/>
        </w:rPr>
        <w:t>consolidated and separate</w:t>
      </w:r>
      <w:r w:rsidRPr="006554C5">
        <w:rPr>
          <w:rFonts w:ascii="Arial" w:eastAsia="Times New Roman" w:hAnsi="Arial" w:cs="Arial"/>
          <w:color w:val="000000"/>
          <w:lang w:val="en-ZA" w:eastAsia="en-ZA"/>
        </w:rPr>
        <w:t xml:space="preserv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68B464DF" w14:textId="77777777" w:rsidR="000835FD" w:rsidRPr="006554C5" w:rsidRDefault="000835FD" w:rsidP="000835FD">
      <w:pPr>
        <w:tabs>
          <w:tab w:val="left" w:pos="8505"/>
        </w:tabs>
        <w:spacing w:line="312" w:lineRule="auto"/>
        <w:rPr>
          <w:rFonts w:ascii="Arial" w:hAnsi="Arial" w:cs="Arial"/>
          <w:i/>
        </w:rPr>
      </w:pPr>
      <w:r w:rsidRPr="006554C5">
        <w:rPr>
          <w:rFonts w:ascii="Arial" w:eastAsia="Times New Roman" w:hAnsi="Arial" w:cs="Arial"/>
          <w:color w:val="000000"/>
          <w:lang w:val="en-ZA" w:eastAsia="en-ZA"/>
        </w:rPr>
        <w:t>In connection with our audit of the</w:t>
      </w:r>
      <w:r w:rsidR="00185867" w:rsidRPr="006554C5">
        <w:rPr>
          <w:rFonts w:ascii="Arial" w:eastAsia="Times New Roman" w:hAnsi="Arial" w:cs="Arial"/>
          <w:color w:val="000000"/>
          <w:lang w:val="en-ZA" w:eastAsia="en-ZA"/>
        </w:rPr>
        <w:t xml:space="preserve"> </w:t>
      </w:r>
      <w:r w:rsidR="00185867" w:rsidRPr="006554C5">
        <w:rPr>
          <w:rFonts w:ascii="Arial" w:hAnsi="Arial" w:cs="Arial"/>
        </w:rPr>
        <w:t>consolidated and separate</w:t>
      </w:r>
      <w:r w:rsidRPr="006554C5">
        <w:rPr>
          <w:rFonts w:ascii="Arial" w:eastAsia="Times New Roman" w:hAnsi="Arial" w:cs="Arial"/>
          <w:color w:val="000000"/>
          <w:lang w:val="en-ZA" w:eastAsia="en-ZA"/>
        </w:rPr>
        <w:t xml:space="preserve"> financial statements, our responsibility is to read the other information and, in doing so, consider whether the other information is materially inconsistent with the</w:t>
      </w:r>
      <w:r w:rsidR="00185867" w:rsidRPr="006554C5">
        <w:rPr>
          <w:rFonts w:ascii="Arial" w:eastAsia="Times New Roman" w:hAnsi="Arial" w:cs="Arial"/>
          <w:color w:val="000000"/>
          <w:lang w:val="en-ZA" w:eastAsia="en-ZA"/>
        </w:rPr>
        <w:t xml:space="preserve"> </w:t>
      </w:r>
      <w:r w:rsidR="00185867" w:rsidRPr="006554C5">
        <w:rPr>
          <w:rFonts w:ascii="Arial" w:hAnsi="Arial" w:cs="Arial"/>
        </w:rPr>
        <w:t>consolidated and separate</w:t>
      </w:r>
      <w:r w:rsidRPr="006554C5">
        <w:rPr>
          <w:rFonts w:ascii="Arial" w:eastAsia="Times New Roman" w:hAnsi="Arial" w:cs="Arial"/>
          <w:color w:val="000000"/>
          <w:lang w:val="en-ZA" w:eastAsia="en-ZA"/>
        </w:rPr>
        <w:t xml:space="preserv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6B8EAE81" w14:textId="77777777" w:rsidR="00A931E9" w:rsidRPr="006554C5" w:rsidRDefault="00A931E9" w:rsidP="00866C72">
      <w:pPr>
        <w:tabs>
          <w:tab w:val="left" w:pos="8505"/>
        </w:tabs>
        <w:spacing w:line="312" w:lineRule="auto"/>
        <w:rPr>
          <w:rFonts w:ascii="Arial" w:hAnsi="Arial" w:cs="Arial"/>
          <w:i/>
        </w:rPr>
      </w:pPr>
      <w:r w:rsidRPr="006554C5">
        <w:rPr>
          <w:rFonts w:ascii="Arial" w:hAnsi="Arial" w:cs="Arial"/>
          <w:i/>
        </w:rPr>
        <w:t>Responsibilities of the Directors for the</w:t>
      </w:r>
      <w:r w:rsidR="003D0FEB" w:rsidRPr="006554C5">
        <w:rPr>
          <w:rFonts w:ascii="Arial" w:hAnsi="Arial" w:cs="Arial"/>
          <w:i/>
        </w:rPr>
        <w:t xml:space="preserve"> Consolidated</w:t>
      </w:r>
      <w:r w:rsidR="00185867" w:rsidRPr="006554C5">
        <w:rPr>
          <w:rFonts w:ascii="Arial" w:hAnsi="Arial" w:cs="Arial"/>
          <w:i/>
        </w:rPr>
        <w:t xml:space="preserve"> and Separate</w:t>
      </w:r>
      <w:r w:rsidRPr="006554C5">
        <w:rPr>
          <w:rFonts w:ascii="Arial" w:hAnsi="Arial" w:cs="Arial"/>
          <w:i/>
        </w:rPr>
        <w:t xml:space="preserve"> Financial Statements</w:t>
      </w:r>
    </w:p>
    <w:p w14:paraId="5BC96F7E" w14:textId="77777777" w:rsidR="00A931E9" w:rsidRPr="006554C5" w:rsidRDefault="00A931E9" w:rsidP="00866C72">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The directors are responsible for the preparation and fair presentation of the</w:t>
      </w:r>
      <w:r w:rsidR="003D0FEB" w:rsidRPr="006554C5">
        <w:rPr>
          <w:rFonts w:ascii="Arial" w:eastAsia="Times New Roman" w:hAnsi="Arial" w:cs="Arial"/>
          <w:sz w:val="22"/>
          <w:szCs w:val="22"/>
          <w:lang w:val="en-ZA" w:eastAsia="en-ZA"/>
        </w:rPr>
        <w:t xml:space="preserve"> </w:t>
      </w:r>
      <w:r w:rsidR="00185867" w:rsidRPr="006554C5">
        <w:rPr>
          <w:rFonts w:ascii="Arial" w:hAnsi="Arial" w:cs="Arial"/>
          <w:sz w:val="22"/>
          <w:szCs w:val="22"/>
        </w:rPr>
        <w:t>consolidated and separate</w:t>
      </w:r>
      <w:r w:rsidRPr="006554C5">
        <w:rPr>
          <w:rFonts w:ascii="Arial" w:eastAsia="Times New Roman" w:hAnsi="Arial" w:cs="Arial"/>
          <w:sz w:val="22"/>
          <w:szCs w:val="22"/>
          <w:lang w:val="en-ZA" w:eastAsia="en-ZA"/>
        </w:rPr>
        <w:t xml:space="preserv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w:t>
      </w:r>
      <w:r w:rsidR="00185867" w:rsidRPr="006554C5">
        <w:rPr>
          <w:rFonts w:ascii="Arial" w:hAnsi="Arial" w:cs="Arial"/>
          <w:sz w:val="22"/>
          <w:szCs w:val="22"/>
        </w:rPr>
        <w:t>consolidated and separate</w:t>
      </w:r>
      <w:r w:rsidR="003D0FEB" w:rsidRPr="006554C5">
        <w:rPr>
          <w:rFonts w:ascii="Arial" w:eastAsia="Times New Roman" w:hAnsi="Arial" w:cs="Arial"/>
          <w:sz w:val="22"/>
          <w:szCs w:val="22"/>
          <w:lang w:val="en-ZA" w:eastAsia="en-ZA"/>
        </w:rPr>
        <w:t xml:space="preserve"> </w:t>
      </w:r>
      <w:r w:rsidRPr="006554C5">
        <w:rPr>
          <w:rFonts w:ascii="Arial" w:eastAsia="Times New Roman" w:hAnsi="Arial" w:cs="Arial"/>
          <w:sz w:val="22"/>
          <w:szCs w:val="22"/>
          <w:lang w:val="en-ZA" w:eastAsia="en-ZA"/>
        </w:rPr>
        <w:t xml:space="preserve">financial statements that are free from material misstatement, whether due to fraud or error. </w:t>
      </w:r>
    </w:p>
    <w:p w14:paraId="59C70C83" w14:textId="77777777" w:rsidR="00A931E9" w:rsidRPr="006554C5" w:rsidRDefault="00A931E9"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In preparing the</w:t>
      </w:r>
      <w:r w:rsidR="003D0FEB" w:rsidRPr="006554C5">
        <w:rPr>
          <w:rFonts w:ascii="Arial" w:eastAsia="Times New Roman" w:hAnsi="Arial" w:cs="Arial"/>
          <w:color w:val="000000"/>
          <w:lang w:val="en-ZA" w:eastAsia="en-ZA"/>
        </w:rPr>
        <w:t xml:space="preserve"> </w:t>
      </w:r>
      <w:r w:rsidR="00185867" w:rsidRPr="006554C5">
        <w:rPr>
          <w:rFonts w:ascii="Arial" w:hAnsi="Arial" w:cs="Arial"/>
        </w:rPr>
        <w:t>consolidated and separate</w:t>
      </w:r>
      <w:r w:rsidRPr="006554C5">
        <w:rPr>
          <w:rFonts w:ascii="Arial" w:eastAsia="Times New Roman" w:hAnsi="Arial" w:cs="Arial"/>
          <w:color w:val="000000"/>
          <w:lang w:val="en-ZA" w:eastAsia="en-ZA"/>
        </w:rPr>
        <w:t xml:space="preserve"> financial statements, the directors are responsible for assessing the </w:t>
      </w:r>
      <w:r w:rsidR="003D0FEB" w:rsidRPr="006554C5">
        <w:rPr>
          <w:rFonts w:ascii="Arial" w:eastAsia="Times New Roman" w:hAnsi="Arial" w:cs="Arial"/>
          <w:color w:val="000000"/>
          <w:lang w:val="en-ZA" w:eastAsia="en-ZA"/>
        </w:rPr>
        <w:t>group</w:t>
      </w:r>
      <w:r w:rsidRPr="006554C5">
        <w:rPr>
          <w:rFonts w:ascii="Arial" w:eastAsia="Times New Roman" w:hAnsi="Arial" w:cs="Arial"/>
          <w:color w:val="000000"/>
          <w:lang w:val="en-ZA" w:eastAsia="en-ZA"/>
        </w:rPr>
        <w:t>’s</w:t>
      </w:r>
      <w:r w:rsidR="00185867" w:rsidRPr="006554C5">
        <w:rPr>
          <w:rFonts w:ascii="Arial" w:eastAsia="Times New Roman" w:hAnsi="Arial" w:cs="Arial"/>
          <w:color w:val="000000"/>
          <w:lang w:val="en-ZA" w:eastAsia="en-ZA"/>
        </w:rPr>
        <w:t xml:space="preserve"> and the company’s</w:t>
      </w:r>
      <w:r w:rsidRPr="006554C5">
        <w:rPr>
          <w:rFonts w:ascii="Arial" w:eastAsia="Times New Roman" w:hAnsi="Arial" w:cs="Arial"/>
          <w:color w:val="000000"/>
          <w:lang w:val="en-ZA" w:eastAsia="en-ZA"/>
        </w:rPr>
        <w:t xml:space="preserve"> ability to continue as a going concern, disclosing, as applicable, matters related to going concern and using the going concern basis of accounting unless the directors either intend to liquidate the </w:t>
      </w:r>
      <w:r w:rsidR="00D92455" w:rsidRPr="006554C5">
        <w:rPr>
          <w:rFonts w:ascii="Arial" w:eastAsia="Times New Roman" w:hAnsi="Arial" w:cs="Arial"/>
          <w:color w:val="000000"/>
          <w:lang w:val="en-ZA" w:eastAsia="en-ZA"/>
        </w:rPr>
        <w:t>group</w:t>
      </w:r>
      <w:r w:rsidR="00185867" w:rsidRPr="006554C5">
        <w:rPr>
          <w:rFonts w:ascii="Arial" w:eastAsia="Times New Roman" w:hAnsi="Arial" w:cs="Arial"/>
          <w:color w:val="000000"/>
          <w:lang w:val="en-ZA" w:eastAsia="en-ZA"/>
        </w:rPr>
        <w:t xml:space="preserve"> and / or company</w:t>
      </w:r>
      <w:r w:rsidR="00AD2328" w:rsidRPr="006554C5">
        <w:rPr>
          <w:rFonts w:ascii="Arial" w:eastAsia="Times New Roman" w:hAnsi="Arial" w:cs="Arial"/>
          <w:color w:val="000000"/>
          <w:lang w:val="en-ZA" w:eastAsia="en-ZA"/>
        </w:rPr>
        <w:t xml:space="preserve"> or</w:t>
      </w:r>
      <w:r w:rsidRPr="006554C5">
        <w:rPr>
          <w:rFonts w:ascii="Arial" w:eastAsia="Times New Roman" w:hAnsi="Arial" w:cs="Arial"/>
          <w:color w:val="000000"/>
          <w:lang w:val="en-ZA" w:eastAsia="en-ZA"/>
        </w:rPr>
        <w:t xml:space="preserve"> to cease operations, or </w:t>
      </w:r>
      <w:r w:rsidR="000706B3"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4437F254" w14:textId="77777777" w:rsidR="00A931E9" w:rsidRPr="006554C5" w:rsidRDefault="00A931E9" w:rsidP="005D777C">
      <w:pPr>
        <w:pStyle w:val="ac-01"/>
        <w:keepNext/>
        <w:widowControl/>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lastRenderedPageBreak/>
        <w:t>Auditor’s Responsibilities for the Audit of the</w:t>
      </w:r>
      <w:r w:rsidR="003D0FEB" w:rsidRPr="006554C5">
        <w:rPr>
          <w:rFonts w:ascii="Arial" w:hAnsi="Arial" w:cs="Arial"/>
          <w:i/>
          <w:sz w:val="22"/>
          <w:szCs w:val="22"/>
        </w:rPr>
        <w:t xml:space="preserve"> Consolidated</w:t>
      </w:r>
      <w:r w:rsidR="00185867" w:rsidRPr="006554C5">
        <w:rPr>
          <w:rFonts w:ascii="Arial" w:hAnsi="Arial" w:cs="Arial"/>
          <w:i/>
          <w:sz w:val="22"/>
          <w:szCs w:val="22"/>
        </w:rPr>
        <w:t xml:space="preserve"> and Separate</w:t>
      </w:r>
      <w:r w:rsidRPr="006554C5">
        <w:rPr>
          <w:rFonts w:ascii="Arial" w:hAnsi="Arial" w:cs="Arial"/>
          <w:i/>
          <w:sz w:val="22"/>
          <w:szCs w:val="22"/>
        </w:rPr>
        <w:t xml:space="preserve"> Financial Statements</w:t>
      </w:r>
    </w:p>
    <w:p w14:paraId="31585A35" w14:textId="77777777" w:rsidR="00A931E9" w:rsidRPr="006554C5" w:rsidRDefault="00A931E9" w:rsidP="005D777C">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objectives are to obtain reasonable assurance about whether the</w:t>
      </w:r>
      <w:r w:rsidR="003D0FEB" w:rsidRPr="006554C5">
        <w:rPr>
          <w:rFonts w:ascii="Arial" w:eastAsia="Times New Roman" w:hAnsi="Arial" w:cs="Arial"/>
          <w:color w:val="000000"/>
          <w:lang w:val="en-ZA" w:eastAsia="en-ZA"/>
        </w:rPr>
        <w:t xml:space="preserve"> </w:t>
      </w:r>
      <w:r w:rsidR="00185867" w:rsidRPr="006554C5">
        <w:rPr>
          <w:rFonts w:ascii="Arial" w:hAnsi="Arial" w:cs="Arial"/>
        </w:rPr>
        <w:t>consolidated and separate</w:t>
      </w:r>
      <w:r w:rsidRPr="006554C5">
        <w:rPr>
          <w:rFonts w:ascii="Arial" w:eastAsia="Times New Roman" w:hAnsi="Arial" w:cs="Arial"/>
          <w:color w:val="000000"/>
          <w:lang w:val="en-ZA" w:eastAsia="en-ZA"/>
        </w:rPr>
        <w:t xml:space="preserv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w:t>
      </w:r>
      <w:r w:rsidR="003D0FEB" w:rsidRPr="006554C5">
        <w:rPr>
          <w:rFonts w:ascii="Arial" w:eastAsia="Times New Roman" w:hAnsi="Arial" w:cs="Arial"/>
          <w:color w:val="000000"/>
          <w:lang w:val="en-ZA" w:eastAsia="en-ZA"/>
        </w:rPr>
        <w:t xml:space="preserve"> </w:t>
      </w:r>
      <w:r w:rsidR="00185867" w:rsidRPr="006554C5">
        <w:rPr>
          <w:rFonts w:ascii="Arial" w:hAnsi="Arial" w:cs="Arial"/>
        </w:rPr>
        <w:t>consolidated and separate</w:t>
      </w:r>
      <w:r w:rsidRPr="006554C5">
        <w:rPr>
          <w:rFonts w:ascii="Arial" w:eastAsia="Times New Roman" w:hAnsi="Arial" w:cs="Arial"/>
          <w:color w:val="000000"/>
          <w:lang w:val="en-ZA" w:eastAsia="en-ZA"/>
        </w:rPr>
        <w:t xml:space="preserve"> financial statements. </w:t>
      </w:r>
    </w:p>
    <w:p w14:paraId="258966FE" w14:textId="77777777" w:rsidR="00A931E9" w:rsidRPr="006554C5" w:rsidRDefault="00A931E9"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2340D98B" w14:textId="77777777" w:rsidR="00A931E9" w:rsidRPr="006554C5" w:rsidRDefault="00A931E9"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Identify and assess the risks of material misstatement of the</w:t>
      </w:r>
      <w:r w:rsidR="00161995" w:rsidRPr="006554C5">
        <w:rPr>
          <w:rFonts w:eastAsia="Times New Roman" w:cs="Arial"/>
          <w:color w:val="000000"/>
          <w:lang w:val="en-ZA" w:eastAsia="en-ZA"/>
        </w:rPr>
        <w:t xml:space="preserve"> </w:t>
      </w:r>
      <w:r w:rsidR="00161995" w:rsidRPr="006554C5">
        <w:rPr>
          <w:rFonts w:cs="Arial"/>
        </w:rPr>
        <w:t>consolidated</w:t>
      </w:r>
      <w:r w:rsidR="0095683C" w:rsidRPr="006554C5">
        <w:rPr>
          <w:rFonts w:cs="Arial"/>
        </w:rPr>
        <w:t xml:space="preserve"> and separate</w:t>
      </w:r>
      <w:r w:rsidRPr="006554C5">
        <w:rPr>
          <w:rFonts w:eastAsia="Times New Roman" w:cs="Arial"/>
          <w:color w:val="000000"/>
          <w:lang w:val="en-ZA" w:eastAsia="en-ZA"/>
        </w:rPr>
        <w:t xml:space="preserv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09E676FA" w14:textId="77777777" w:rsidR="00A931E9" w:rsidRPr="006554C5" w:rsidRDefault="00A931E9"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00161995" w:rsidRPr="006554C5">
        <w:rPr>
          <w:rFonts w:eastAsia="Times New Roman" w:cs="Arial"/>
          <w:color w:val="000000"/>
          <w:lang w:val="en-ZA" w:eastAsia="en-ZA"/>
        </w:rPr>
        <w:t>group</w:t>
      </w:r>
      <w:r w:rsidRPr="006554C5">
        <w:rPr>
          <w:rFonts w:eastAsia="Times New Roman" w:cs="Arial"/>
          <w:color w:val="000000"/>
          <w:lang w:val="en-ZA" w:eastAsia="en-ZA"/>
        </w:rPr>
        <w:t>’s</w:t>
      </w:r>
      <w:r w:rsidR="00185867" w:rsidRPr="006554C5">
        <w:rPr>
          <w:rFonts w:eastAsia="Times New Roman" w:cs="Arial"/>
          <w:color w:val="000000"/>
          <w:lang w:val="en-ZA" w:eastAsia="en-ZA"/>
        </w:rPr>
        <w:t xml:space="preserve"> and the company’s</w:t>
      </w:r>
      <w:r w:rsidRPr="006554C5">
        <w:rPr>
          <w:rFonts w:eastAsia="Times New Roman" w:cs="Arial"/>
          <w:color w:val="000000"/>
          <w:lang w:val="en-ZA" w:eastAsia="en-ZA"/>
        </w:rPr>
        <w:t xml:space="preserve"> internal control. </w:t>
      </w:r>
    </w:p>
    <w:p w14:paraId="696F0140" w14:textId="77777777" w:rsidR="00A931E9" w:rsidRPr="006554C5" w:rsidRDefault="00A931E9"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628FE970" w14:textId="77777777" w:rsidR="00A931E9" w:rsidRPr="006554C5" w:rsidRDefault="00A931E9"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0706B3"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w:t>
      </w:r>
      <w:r w:rsidR="00161995" w:rsidRPr="006554C5">
        <w:rPr>
          <w:rFonts w:eastAsia="Times New Roman" w:cs="Arial"/>
          <w:color w:val="000000"/>
          <w:lang w:val="en-ZA" w:eastAsia="en-ZA"/>
        </w:rPr>
        <w:t>group</w:t>
      </w:r>
      <w:r w:rsidRPr="006554C5">
        <w:rPr>
          <w:rFonts w:eastAsia="Times New Roman" w:cs="Arial"/>
          <w:color w:val="000000"/>
          <w:lang w:val="en-ZA" w:eastAsia="en-ZA"/>
        </w:rPr>
        <w:t>’s</w:t>
      </w:r>
      <w:r w:rsidR="00185867" w:rsidRPr="006554C5">
        <w:rPr>
          <w:rFonts w:eastAsia="Times New Roman" w:cs="Arial"/>
          <w:color w:val="000000"/>
          <w:lang w:val="en-ZA" w:eastAsia="en-ZA"/>
        </w:rPr>
        <w:t xml:space="preserve"> and the company’s</w:t>
      </w:r>
      <w:r w:rsidRPr="006554C5">
        <w:rPr>
          <w:rFonts w:eastAsia="Times New Roman" w:cs="Arial"/>
          <w:color w:val="000000"/>
          <w:lang w:val="en-ZA" w:eastAsia="en-ZA"/>
        </w:rPr>
        <w:t xml:space="preserve"> ability to continue as a going concern. If we conclude that a material uncertainty exists, we are required to draw attention in our auditor’s report to the related disclosures in the</w:t>
      </w:r>
      <w:r w:rsidR="00161995" w:rsidRPr="006554C5">
        <w:rPr>
          <w:rFonts w:eastAsia="Times New Roman" w:cs="Arial"/>
          <w:color w:val="000000"/>
          <w:lang w:val="en-ZA" w:eastAsia="en-ZA"/>
        </w:rPr>
        <w:t xml:space="preserve"> </w:t>
      </w:r>
      <w:r w:rsidR="00185867" w:rsidRPr="006554C5">
        <w:rPr>
          <w:rFonts w:cs="Arial"/>
        </w:rPr>
        <w:t>consolidated and separate</w:t>
      </w:r>
      <w:r w:rsidRPr="006554C5">
        <w:rPr>
          <w:rFonts w:eastAsia="Times New Roman" w:cs="Arial"/>
          <w:color w:val="000000"/>
          <w:lang w:val="en-ZA" w:eastAsia="en-ZA"/>
        </w:rPr>
        <w:t xml:space="preserve"> financial statements or, if such disclosures are inadequate, to modify our opinion. Our conclusions are based on the audit evidence obtained up to the date of our auditor’s report. However, future events or conditions may cause the </w:t>
      </w:r>
      <w:r w:rsidR="00F13A6D" w:rsidRPr="006554C5">
        <w:rPr>
          <w:rFonts w:eastAsia="Times New Roman" w:cs="Arial"/>
          <w:color w:val="000000"/>
          <w:lang w:val="en-ZA" w:eastAsia="en-ZA"/>
        </w:rPr>
        <w:t>group</w:t>
      </w:r>
      <w:r w:rsidR="00185867" w:rsidRPr="006554C5">
        <w:rPr>
          <w:rFonts w:eastAsia="Times New Roman" w:cs="Arial"/>
          <w:color w:val="000000"/>
          <w:lang w:val="en-ZA" w:eastAsia="en-ZA"/>
        </w:rPr>
        <w:t xml:space="preserve"> and / or company</w:t>
      </w:r>
      <w:r w:rsidRPr="006554C5">
        <w:rPr>
          <w:rFonts w:eastAsia="Times New Roman" w:cs="Arial"/>
          <w:color w:val="000000"/>
          <w:lang w:val="en-ZA" w:eastAsia="en-ZA"/>
        </w:rPr>
        <w:t xml:space="preserve"> to cease to continue as a going concern. </w:t>
      </w:r>
    </w:p>
    <w:p w14:paraId="45FB4AD3" w14:textId="77777777" w:rsidR="00A931E9" w:rsidRPr="006554C5" w:rsidRDefault="00A931E9"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Evaluate the overall presentation, structure and content of the</w:t>
      </w:r>
      <w:r w:rsidR="00F13A6D" w:rsidRPr="006554C5">
        <w:rPr>
          <w:rFonts w:eastAsia="Times New Roman" w:cs="Arial"/>
          <w:color w:val="000000"/>
          <w:lang w:val="en-ZA" w:eastAsia="en-ZA"/>
        </w:rPr>
        <w:t xml:space="preserve"> </w:t>
      </w:r>
      <w:r w:rsidR="00185867" w:rsidRPr="006554C5">
        <w:rPr>
          <w:rFonts w:cs="Arial"/>
        </w:rPr>
        <w:t>consolidated and separate</w:t>
      </w:r>
      <w:r w:rsidRPr="006554C5">
        <w:rPr>
          <w:rFonts w:eastAsia="Times New Roman" w:cs="Arial"/>
          <w:color w:val="000000"/>
          <w:lang w:val="en-ZA" w:eastAsia="en-ZA"/>
        </w:rPr>
        <w:t xml:space="preserve"> financial statements, including the disclosures, and whether the</w:t>
      </w:r>
      <w:r w:rsidR="00F13A6D" w:rsidRPr="006554C5">
        <w:rPr>
          <w:rFonts w:eastAsia="Times New Roman" w:cs="Arial"/>
          <w:color w:val="000000"/>
          <w:lang w:val="en-ZA" w:eastAsia="en-ZA"/>
        </w:rPr>
        <w:t xml:space="preserve"> </w:t>
      </w:r>
      <w:r w:rsidR="00185867" w:rsidRPr="006554C5">
        <w:rPr>
          <w:rFonts w:cs="Arial"/>
        </w:rPr>
        <w:lastRenderedPageBreak/>
        <w:t>consolidated and separate</w:t>
      </w:r>
      <w:r w:rsidRPr="006554C5">
        <w:rPr>
          <w:rFonts w:eastAsia="Times New Roman" w:cs="Arial"/>
          <w:color w:val="000000"/>
          <w:lang w:val="en-ZA" w:eastAsia="en-ZA"/>
        </w:rPr>
        <w:t xml:space="preserve"> financial statements represent the underlying transactions and events in a manner that achieves fair presentation. </w:t>
      </w:r>
    </w:p>
    <w:p w14:paraId="54725206" w14:textId="77777777" w:rsidR="002822E3" w:rsidRPr="006554C5" w:rsidRDefault="002822E3"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sufficient appropriate audit evidence regarding the financial information of the entities or business activities within the </w:t>
      </w:r>
      <w:r w:rsidR="00F13A6D" w:rsidRPr="006554C5">
        <w:rPr>
          <w:rFonts w:eastAsia="Times New Roman" w:cs="Arial"/>
          <w:color w:val="000000"/>
          <w:lang w:val="en-ZA" w:eastAsia="en-ZA"/>
        </w:rPr>
        <w:t>g</w:t>
      </w:r>
      <w:r w:rsidRPr="006554C5">
        <w:rPr>
          <w:rFonts w:eastAsia="Times New Roman" w:cs="Arial"/>
          <w:color w:val="000000"/>
          <w:lang w:val="en-ZA" w:eastAsia="en-ZA"/>
        </w:rPr>
        <w:t xml:space="preserve">roup to express an opinion on the consolidated financial statements. We are responsible for the direction, supervision and performance of the </w:t>
      </w:r>
      <w:r w:rsidR="00F13A6D" w:rsidRPr="006554C5">
        <w:rPr>
          <w:rFonts w:eastAsia="Times New Roman" w:cs="Arial"/>
          <w:color w:val="000000"/>
          <w:lang w:val="en-ZA" w:eastAsia="en-ZA"/>
        </w:rPr>
        <w:t>g</w:t>
      </w:r>
      <w:r w:rsidRPr="006554C5">
        <w:rPr>
          <w:rFonts w:eastAsia="Times New Roman" w:cs="Arial"/>
          <w:color w:val="000000"/>
          <w:lang w:val="en-ZA" w:eastAsia="en-ZA"/>
        </w:rPr>
        <w:t>roup audit. We remain solely responsible for our audit opinion.</w:t>
      </w:r>
    </w:p>
    <w:p w14:paraId="40C1940F" w14:textId="77777777" w:rsidR="00A931E9" w:rsidRPr="006554C5" w:rsidRDefault="00A931E9" w:rsidP="007707C0">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4C266D" w:rsidRPr="006554C5">
        <w:rPr>
          <w:rFonts w:ascii="Arial" w:eastAsia="Times New Roman" w:hAnsi="Arial" w:cs="Arial"/>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5D59E228" w14:textId="77777777" w:rsidR="001B4F27" w:rsidRPr="006554C5" w:rsidRDefault="001B4F27" w:rsidP="00866C72">
      <w:pPr>
        <w:spacing w:line="312" w:lineRule="auto"/>
        <w:rPr>
          <w:rFonts w:ascii="Arial" w:hAnsi="Arial" w:cs="Arial"/>
        </w:rPr>
      </w:pPr>
    </w:p>
    <w:p w14:paraId="5C460926" w14:textId="77777777" w:rsidR="001A7651" w:rsidRPr="006554C5" w:rsidRDefault="003F719B" w:rsidP="00C57674">
      <w:pPr>
        <w:keepNext/>
        <w:widowControl/>
        <w:spacing w:line="312" w:lineRule="auto"/>
        <w:rPr>
          <w:rFonts w:ascii="Arial" w:hAnsi="Arial" w:cs="Arial"/>
        </w:rPr>
      </w:pPr>
      <w:r w:rsidRPr="006554C5">
        <w:rPr>
          <w:rFonts w:ascii="Arial" w:hAnsi="Arial" w:cs="Arial"/>
        </w:rPr>
        <w:t>[</w:t>
      </w:r>
      <w:r w:rsidR="001A7651" w:rsidRPr="006554C5">
        <w:rPr>
          <w:rFonts w:ascii="Arial" w:hAnsi="Arial" w:cs="Arial"/>
          <w:i/>
        </w:rPr>
        <w:t>Auditor’s Signature</w:t>
      </w:r>
      <w:r w:rsidRPr="006554C5">
        <w:rPr>
          <w:rFonts w:ascii="Arial" w:hAnsi="Arial" w:cs="Arial"/>
        </w:rPr>
        <w:t>]</w:t>
      </w:r>
    </w:p>
    <w:p w14:paraId="05D9D0DF" w14:textId="77777777" w:rsidR="001A7651" w:rsidRPr="006554C5" w:rsidRDefault="003F719B" w:rsidP="00C57674">
      <w:pPr>
        <w:keepNext/>
        <w:widowControl/>
        <w:spacing w:line="312" w:lineRule="auto"/>
        <w:rPr>
          <w:rFonts w:ascii="Arial" w:hAnsi="Arial" w:cs="Arial"/>
        </w:rPr>
      </w:pPr>
      <w:r w:rsidRPr="006554C5">
        <w:rPr>
          <w:rFonts w:ascii="Arial" w:hAnsi="Arial" w:cs="Arial"/>
        </w:rPr>
        <w:t>[</w:t>
      </w:r>
      <w:r w:rsidR="001A7651" w:rsidRPr="006554C5">
        <w:rPr>
          <w:rFonts w:ascii="Arial" w:hAnsi="Arial" w:cs="Arial"/>
          <w:i/>
        </w:rPr>
        <w:t>Name of individual registered auditor</w:t>
      </w:r>
      <w:r w:rsidRPr="006554C5">
        <w:rPr>
          <w:rFonts w:ascii="Arial" w:hAnsi="Arial" w:cs="Arial"/>
        </w:rPr>
        <w:t>]</w:t>
      </w:r>
    </w:p>
    <w:p w14:paraId="102EBB3A" w14:textId="77777777" w:rsidR="001A7651" w:rsidRPr="006554C5" w:rsidRDefault="003F719B" w:rsidP="00C57674">
      <w:pPr>
        <w:keepNext/>
        <w:widowControl/>
        <w:spacing w:line="312" w:lineRule="auto"/>
        <w:rPr>
          <w:rFonts w:ascii="Arial" w:hAnsi="Arial" w:cs="Arial"/>
        </w:rPr>
      </w:pPr>
      <w:r w:rsidRPr="006554C5">
        <w:rPr>
          <w:rFonts w:ascii="Arial" w:hAnsi="Arial" w:cs="Arial"/>
        </w:rPr>
        <w:t>[</w:t>
      </w:r>
      <w:r w:rsidR="001A7651" w:rsidRPr="006554C5">
        <w:rPr>
          <w:rFonts w:ascii="Arial" w:hAnsi="Arial" w:cs="Arial"/>
          <w:i/>
        </w:rPr>
        <w:t>Capacity if not a sole practitioner: e.g. Director or Partner</w:t>
      </w:r>
      <w:r w:rsidRPr="006554C5">
        <w:rPr>
          <w:rFonts w:ascii="Arial" w:hAnsi="Arial" w:cs="Arial"/>
        </w:rPr>
        <w:t>]</w:t>
      </w:r>
    </w:p>
    <w:p w14:paraId="6BD16D18" w14:textId="77777777" w:rsidR="001A7651" w:rsidRPr="006554C5" w:rsidRDefault="001A7651" w:rsidP="00C57674">
      <w:pPr>
        <w:keepNext/>
        <w:widowControl/>
        <w:spacing w:line="312" w:lineRule="auto"/>
        <w:rPr>
          <w:rFonts w:ascii="Arial" w:hAnsi="Arial" w:cs="Arial"/>
        </w:rPr>
      </w:pPr>
      <w:r w:rsidRPr="006554C5">
        <w:rPr>
          <w:rFonts w:ascii="Arial" w:hAnsi="Arial" w:cs="Arial"/>
        </w:rPr>
        <w:t>Registered Auditor</w:t>
      </w:r>
    </w:p>
    <w:p w14:paraId="5C53276E" w14:textId="311EFD70" w:rsidR="001A7651" w:rsidRPr="006554C5" w:rsidRDefault="003F719B" w:rsidP="00522C38">
      <w:pPr>
        <w:keepNext/>
        <w:widowControl/>
        <w:spacing w:line="312" w:lineRule="auto"/>
        <w:rPr>
          <w:rFonts w:ascii="Arial" w:hAnsi="Arial" w:cs="Arial"/>
        </w:rPr>
      </w:pPr>
      <w:r w:rsidRPr="006554C5">
        <w:rPr>
          <w:rFonts w:ascii="Arial" w:hAnsi="Arial" w:cs="Arial"/>
        </w:rPr>
        <w:t>[</w:t>
      </w:r>
      <w:r w:rsidR="001A7651" w:rsidRPr="006554C5">
        <w:rPr>
          <w:rFonts w:ascii="Arial" w:hAnsi="Arial" w:cs="Arial"/>
          <w:i/>
        </w:rPr>
        <w:t>Date of auditor’s report</w:t>
      </w:r>
      <w:r w:rsidRPr="006554C5">
        <w:rPr>
          <w:rFonts w:ascii="Arial" w:hAnsi="Arial" w:cs="Arial"/>
        </w:rPr>
        <w:t>]</w:t>
      </w:r>
    </w:p>
    <w:p w14:paraId="7D1C8E95" w14:textId="7C142E1C" w:rsidR="001A7651" w:rsidRPr="006554C5" w:rsidRDefault="003F719B" w:rsidP="00387CDB">
      <w:pPr>
        <w:keepNext/>
        <w:widowControl/>
        <w:spacing w:line="312" w:lineRule="auto"/>
      </w:pPr>
      <w:r w:rsidRPr="006554C5">
        <w:rPr>
          <w:rFonts w:ascii="Arial" w:hAnsi="Arial" w:cs="Arial"/>
        </w:rPr>
        <w:t>[</w:t>
      </w:r>
      <w:r w:rsidR="001A7651" w:rsidRPr="006554C5">
        <w:rPr>
          <w:rFonts w:ascii="Arial" w:hAnsi="Arial" w:cs="Arial"/>
          <w:i/>
        </w:rPr>
        <w:t>Auditor’s address</w:t>
      </w:r>
      <w:r w:rsidRPr="006554C5">
        <w:rPr>
          <w:rFonts w:ascii="Arial" w:hAnsi="Arial" w:cs="Arial"/>
        </w:rPr>
        <w:t>]</w:t>
      </w:r>
    </w:p>
    <w:p w14:paraId="4B96F259" w14:textId="77777777" w:rsidR="000706B3" w:rsidRPr="006554C5" w:rsidRDefault="000706B3" w:rsidP="00931007">
      <w:pPr>
        <w:pStyle w:val="Heading4"/>
        <w:sectPr w:rsidR="000706B3" w:rsidRPr="006554C5" w:rsidSect="007979D0">
          <w:pgSz w:w="11907" w:h="16839" w:code="9"/>
          <w:pgMar w:top="1440" w:right="1701" w:bottom="1440" w:left="1701" w:header="720" w:footer="720" w:gutter="0"/>
          <w:cols w:space="720"/>
          <w:noEndnote/>
          <w:docGrid w:linePitch="299"/>
        </w:sectPr>
      </w:pPr>
    </w:p>
    <w:p w14:paraId="78DC22DC" w14:textId="352E2B00" w:rsidR="00931007" w:rsidRPr="006554C5" w:rsidRDefault="006A5F51" w:rsidP="00F827EF">
      <w:pPr>
        <w:pStyle w:val="Heading3"/>
        <w:rPr>
          <w:rFonts w:cs="Arial" w:hint="eastAsia"/>
        </w:rPr>
      </w:pPr>
      <w:bookmarkStart w:id="1982" w:name="_Toc513622715"/>
      <w:bookmarkStart w:id="1983" w:name="_Toc515358766"/>
      <w:bookmarkStart w:id="1984" w:name="_Toc518384450"/>
      <w:bookmarkStart w:id="1985" w:name="_Toc5690166"/>
      <w:r>
        <w:lastRenderedPageBreak/>
        <w:t>A</w:t>
      </w:r>
      <w:r w:rsidRPr="006554C5">
        <w:t xml:space="preserve">dverse opinion </w:t>
      </w:r>
      <w:r>
        <w:t xml:space="preserve">– </w:t>
      </w:r>
      <w:bookmarkStart w:id="1986" w:name="_Hlk511037536"/>
      <w:bookmarkEnd w:id="1982"/>
      <w:bookmarkEnd w:id="1983"/>
      <w:bookmarkEnd w:id="1984"/>
      <w:r w:rsidR="009A0D14" w:rsidRPr="006554C5">
        <w:t>Misstatement: Non-consolidation of financial statements</w:t>
      </w:r>
      <w:bookmarkEnd w:id="1985"/>
      <w:r w:rsidR="009A0D14" w:rsidRPr="006554C5">
        <w:t xml:space="preserve"> </w:t>
      </w:r>
      <w:bookmarkEnd w:id="1986"/>
    </w:p>
    <w:tbl>
      <w:tblPr>
        <w:tblStyle w:val="TableGrid"/>
        <w:tblW w:w="0" w:type="auto"/>
        <w:tblLook w:val="04A0" w:firstRow="1" w:lastRow="0" w:firstColumn="1" w:lastColumn="0" w:noHBand="0" w:noVBand="1"/>
      </w:tblPr>
      <w:tblGrid>
        <w:gridCol w:w="8495"/>
      </w:tblGrid>
      <w:tr w:rsidR="00931007" w:rsidRPr="006554C5" w14:paraId="1419FAF5" w14:textId="77777777" w:rsidTr="00C61AB8">
        <w:tc>
          <w:tcPr>
            <w:tcW w:w="8856" w:type="dxa"/>
          </w:tcPr>
          <w:p w14:paraId="30324CA8" w14:textId="77777777" w:rsidR="00931007" w:rsidRPr="006554C5" w:rsidRDefault="00931007" w:rsidP="00C61AB8">
            <w:pPr>
              <w:spacing w:line="312" w:lineRule="auto"/>
              <w:rPr>
                <w:rFonts w:ascii="Arial" w:hAnsi="Arial" w:cs="Arial"/>
                <w:bCs/>
              </w:rPr>
            </w:pPr>
            <w:r w:rsidRPr="006554C5">
              <w:rPr>
                <w:rFonts w:ascii="Arial" w:hAnsi="Arial" w:cs="Arial"/>
              </w:rPr>
              <w:t>Circumstances include:</w:t>
            </w:r>
          </w:p>
          <w:p w14:paraId="14B390E4" w14:textId="7A52F5BA" w:rsidR="00812FFC" w:rsidRPr="006554C5" w:rsidRDefault="007743F0" w:rsidP="00CE2CC9">
            <w:pPr>
              <w:pStyle w:val="ListParagraph"/>
              <w:numPr>
                <w:ilvl w:val="0"/>
                <w:numId w:val="24"/>
              </w:numPr>
              <w:spacing w:before="0" w:after="120" w:line="312" w:lineRule="auto"/>
              <w:rPr>
                <w:rFonts w:cs="Arial"/>
                <w:bCs/>
              </w:rPr>
            </w:pPr>
            <w:r w:rsidRPr="006554C5">
              <w:rPr>
                <w:rFonts w:cs="Arial"/>
              </w:rPr>
              <w:t>Audit of a complete set of</w:t>
            </w:r>
            <w:r w:rsidR="005734E5" w:rsidRPr="006554C5">
              <w:rPr>
                <w:rFonts w:cs="Arial"/>
              </w:rPr>
              <w:t xml:space="preserve"> </w:t>
            </w:r>
            <w:r w:rsidRPr="006554C5">
              <w:rPr>
                <w:rFonts w:cs="Arial"/>
              </w:rPr>
              <w:t xml:space="preserve">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D50139">
              <w:rPr>
                <w:rFonts w:cs="Arial"/>
              </w:rPr>
              <w:t>.</w:t>
            </w:r>
          </w:p>
          <w:p w14:paraId="47CA35B9" w14:textId="19A37582" w:rsidR="0012555E" w:rsidRPr="006554C5" w:rsidRDefault="00812FFC" w:rsidP="00D77E17">
            <w:pPr>
              <w:pStyle w:val="ListParagraph"/>
              <w:numPr>
                <w:ilvl w:val="0"/>
                <w:numId w:val="24"/>
              </w:numPr>
              <w:spacing w:before="0" w:after="120" w:line="312" w:lineRule="auto"/>
              <w:rPr>
                <w:rFonts w:cs="Arial"/>
              </w:rPr>
            </w:pPr>
            <w:r w:rsidRPr="006554C5">
              <w:rPr>
                <w:rFonts w:cs="Arial"/>
              </w:rPr>
              <w:t>The company</w:t>
            </w:r>
            <w:r w:rsidR="007A66B2" w:rsidRPr="006554C5">
              <w:rPr>
                <w:rFonts w:cs="Arial"/>
              </w:rPr>
              <w:t xml:space="preserve"> is a parent of a</w:t>
            </w:r>
            <w:r w:rsidR="00303337" w:rsidRPr="006554C5">
              <w:rPr>
                <w:rFonts w:cs="Arial"/>
              </w:rPr>
              <w:t xml:space="preserve"> major operating</w:t>
            </w:r>
            <w:r w:rsidR="007A66B2" w:rsidRPr="006554C5">
              <w:rPr>
                <w:rFonts w:cs="Arial"/>
              </w:rPr>
              <w:t xml:space="preserve"> subsidiary and the company </w:t>
            </w:r>
            <w:r w:rsidR="00C06F2F" w:rsidRPr="006554C5">
              <w:rPr>
                <w:rFonts w:cs="Arial"/>
              </w:rPr>
              <w:t>has not presented</w:t>
            </w:r>
            <w:r w:rsidR="007A66B2" w:rsidRPr="006554C5">
              <w:rPr>
                <w:rFonts w:cs="Arial"/>
              </w:rPr>
              <w:t xml:space="preserve"> </w:t>
            </w:r>
            <w:r w:rsidRPr="006554C5">
              <w:rPr>
                <w:rFonts w:cs="Arial"/>
              </w:rPr>
              <w:t>consolidated financial statements</w:t>
            </w:r>
            <w:r w:rsidR="002C7E65" w:rsidRPr="006554C5">
              <w:rPr>
                <w:rFonts w:cs="Arial"/>
              </w:rPr>
              <w:t xml:space="preserve">. </w:t>
            </w:r>
            <w:r w:rsidR="00E30DBC" w:rsidRPr="006554C5">
              <w:rPr>
                <w:rFonts w:cs="Arial"/>
              </w:rPr>
              <w:t>The directors</w:t>
            </w:r>
            <w:r w:rsidR="00303337" w:rsidRPr="006554C5">
              <w:rPr>
                <w:rFonts w:cs="Arial"/>
              </w:rPr>
              <w:t xml:space="preserve"> do not believe that they are required to prepare consolidated financial statements because they are the only users of the financial statements. The directors</w:t>
            </w:r>
            <w:r w:rsidR="00C06F2F" w:rsidRPr="006554C5">
              <w:rPr>
                <w:rFonts w:cs="Arial"/>
              </w:rPr>
              <w:t xml:space="preserve"> believe that the financial statements have been prepared in accordance with the financial reporting framework (</w:t>
            </w:r>
            <w:r w:rsidR="00B32FF7" w:rsidRPr="006554C5">
              <w:rPr>
                <w:rFonts w:cs="Arial"/>
              </w:rPr>
              <w:t>International Financial Reporting Standard</w:t>
            </w:r>
            <w:r w:rsidR="005D1962" w:rsidRPr="006554C5">
              <w:rPr>
                <w:rFonts w:cs="Arial"/>
              </w:rPr>
              <w:t>s</w:t>
            </w:r>
            <w:r w:rsidR="00B32FF7" w:rsidRPr="006554C5">
              <w:rPr>
                <w:rFonts w:cs="Arial"/>
              </w:rPr>
              <w:t xml:space="preserve"> (</w:t>
            </w:r>
            <w:r w:rsidR="00C06F2F" w:rsidRPr="006554C5">
              <w:rPr>
                <w:rFonts w:cs="Arial"/>
              </w:rPr>
              <w:t>IFRS</w:t>
            </w:r>
            <w:r w:rsidR="00B32FF7" w:rsidRPr="006554C5">
              <w:rPr>
                <w:rFonts w:cs="Arial"/>
              </w:rPr>
              <w:t>)</w:t>
            </w:r>
            <w:r w:rsidR="00C06F2F" w:rsidRPr="006554C5">
              <w:rPr>
                <w:rFonts w:cs="Arial"/>
              </w:rPr>
              <w:t>)</w:t>
            </w:r>
            <w:r w:rsidR="00B32FF7" w:rsidRPr="006554C5">
              <w:rPr>
                <w:rFonts w:cs="Arial"/>
              </w:rPr>
              <w:t xml:space="preserve"> and the requirements of the Companies Act of South Africa</w:t>
            </w:r>
            <w:r w:rsidR="00C06F2F" w:rsidRPr="006554C5">
              <w:rPr>
                <w:rFonts w:cs="Arial"/>
              </w:rPr>
              <w:t xml:space="preserve">. </w:t>
            </w:r>
            <w:r w:rsidR="00CF305A" w:rsidRPr="006554C5">
              <w:rPr>
                <w:rFonts w:cs="Arial"/>
              </w:rPr>
              <w:t>The auditor concludes</w:t>
            </w:r>
            <w:r w:rsidR="00C06F2F" w:rsidRPr="006554C5">
              <w:rPr>
                <w:rFonts w:cs="Arial"/>
              </w:rPr>
              <w:t xml:space="preserve"> that this is a departure from the financial reporting framework (IFRS)</w:t>
            </w:r>
            <w:r w:rsidR="00556686" w:rsidRPr="006554C5">
              <w:rPr>
                <w:rFonts w:cs="Arial"/>
              </w:rPr>
              <w:t xml:space="preserve"> </w:t>
            </w:r>
            <w:r w:rsidR="00B32FF7" w:rsidRPr="006554C5">
              <w:rPr>
                <w:rFonts w:cs="Arial"/>
              </w:rPr>
              <w:t xml:space="preserve">and from the requirements of the Companies Act of South Africa </w:t>
            </w:r>
            <w:r w:rsidR="00556686" w:rsidRPr="006554C5">
              <w:rPr>
                <w:rFonts w:cs="Arial"/>
              </w:rPr>
              <w:t>as IFRS requires the presentation of consolidated financial statements</w:t>
            </w:r>
            <w:r w:rsidR="00B32FF7" w:rsidRPr="006554C5">
              <w:rPr>
                <w:rFonts w:cs="Arial"/>
              </w:rPr>
              <w:t>.</w:t>
            </w:r>
            <w:r w:rsidR="00DB00FB" w:rsidRPr="006554C5">
              <w:rPr>
                <w:rFonts w:cs="Arial"/>
              </w:rPr>
              <w:t xml:space="preserve"> </w:t>
            </w:r>
            <w:r w:rsidR="00FD1427" w:rsidRPr="006554C5">
              <w:rPr>
                <w:rFonts w:cs="Arial"/>
              </w:rPr>
              <w:t>The effects of the misstatement on the consolidated financial statements have not been determined because it was not practicable to do so</w:t>
            </w:r>
            <w:r w:rsidR="00D50139">
              <w:rPr>
                <w:rFonts w:cs="Arial"/>
              </w:rPr>
              <w:t>.</w:t>
            </w:r>
          </w:p>
          <w:p w14:paraId="337BCB35" w14:textId="2EDFC5A8" w:rsidR="00812FFC" w:rsidRPr="006554C5" w:rsidRDefault="00812FFC" w:rsidP="00D77E17">
            <w:pPr>
              <w:pStyle w:val="ListParagraph"/>
              <w:numPr>
                <w:ilvl w:val="0"/>
                <w:numId w:val="24"/>
              </w:numPr>
              <w:spacing w:before="0" w:after="120" w:line="312" w:lineRule="auto"/>
              <w:rPr>
                <w:rFonts w:cs="Arial"/>
              </w:rPr>
            </w:pPr>
            <w:r w:rsidRPr="006554C5">
              <w:rPr>
                <w:rFonts w:eastAsia="Times New Roman" w:cs="Arial"/>
                <w:color w:val="000000"/>
                <w:lang w:val="en-ZA" w:eastAsia="en-ZA"/>
              </w:rPr>
              <w:t xml:space="preserve">Based on the audit evidence obtained, the auditor has concluded that a material uncertainty does not exist related to events or conditions that may cast significant doubt on the </w:t>
            </w:r>
            <w:r w:rsidR="009C4A7A" w:rsidRPr="006554C5">
              <w:rPr>
                <w:rFonts w:eastAsia="Times New Roman" w:cs="Arial"/>
                <w:color w:val="000000"/>
                <w:lang w:val="en-ZA" w:eastAsia="en-ZA"/>
              </w:rPr>
              <w:t>group</w:t>
            </w:r>
            <w:r w:rsidRPr="006554C5">
              <w:rPr>
                <w:rFonts w:eastAsia="Times New Roman" w:cs="Arial"/>
                <w:color w:val="000000"/>
                <w:lang w:val="en-ZA" w:eastAsia="en-ZA"/>
              </w:rPr>
              <w:t>’s ability to continue as a going concern</w:t>
            </w:r>
            <w:r w:rsidR="00D50139">
              <w:rPr>
                <w:rFonts w:eastAsia="Times New Roman" w:cs="Arial"/>
                <w:color w:val="000000"/>
                <w:lang w:val="en-ZA" w:eastAsia="en-ZA"/>
              </w:rPr>
              <w:t>.</w:t>
            </w:r>
          </w:p>
          <w:p w14:paraId="2F2F714B" w14:textId="59AE982B" w:rsidR="00812FFC" w:rsidRPr="006554C5" w:rsidRDefault="00812FFC" w:rsidP="00CE2CC9">
            <w:pPr>
              <w:pStyle w:val="ListParagraph"/>
              <w:numPr>
                <w:ilvl w:val="0"/>
                <w:numId w:val="24"/>
              </w:numPr>
              <w:spacing w:before="0" w:after="120" w:line="312" w:lineRule="auto"/>
              <w:rPr>
                <w:rFonts w:cs="Arial"/>
              </w:rPr>
            </w:pPr>
            <w:r w:rsidRPr="006554C5">
              <w:rPr>
                <w:rFonts w:eastAsia="Times New Roman" w:cs="Arial"/>
                <w:color w:val="000000"/>
                <w:lang w:val="en-ZA" w:eastAsia="en-ZA"/>
              </w:rPr>
              <w:t>Key audit matters have</w:t>
            </w:r>
            <w:r w:rsidR="007743F0" w:rsidRPr="006554C5">
              <w:rPr>
                <w:rFonts w:eastAsia="Times New Roman" w:cs="Arial"/>
                <w:color w:val="000000"/>
                <w:lang w:val="en-ZA" w:eastAsia="en-ZA"/>
              </w:rPr>
              <w:t xml:space="preserve"> not</w:t>
            </w:r>
            <w:r w:rsidRPr="006554C5">
              <w:rPr>
                <w:rFonts w:eastAsia="Times New Roman" w:cs="Arial"/>
                <w:color w:val="000000"/>
                <w:lang w:val="en-ZA" w:eastAsia="en-ZA"/>
              </w:rPr>
              <w:t xml:space="preserve"> been communicated</w:t>
            </w:r>
            <w:r w:rsidR="00D50139">
              <w:rPr>
                <w:rFonts w:eastAsia="Times New Roman" w:cs="Arial"/>
                <w:color w:val="000000"/>
                <w:lang w:val="en-ZA" w:eastAsia="en-ZA"/>
              </w:rPr>
              <w:t>.</w:t>
            </w:r>
          </w:p>
          <w:p w14:paraId="37FC0DDA" w14:textId="699E9402" w:rsidR="000D03A5" w:rsidRPr="00157F62" w:rsidRDefault="002C7E65" w:rsidP="00CE2CC9">
            <w:pPr>
              <w:pStyle w:val="ListParagraph"/>
              <w:numPr>
                <w:ilvl w:val="0"/>
                <w:numId w:val="24"/>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sidDel="004E2C58">
              <w:rPr>
                <w:rFonts w:cs="Arial"/>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1129E4">
              <w:rPr>
                <w:rFonts w:eastAsia="Times New Roman" w:cs="Arial"/>
                <w:color w:val="000000"/>
                <w:lang w:val="en-ZA" w:eastAsia="en-ZA"/>
              </w:rPr>
              <w:t xml:space="preserve"> </w:t>
            </w:r>
            <w:r w:rsidR="000D03A5">
              <w:rPr>
                <w:rFonts w:eastAsia="Times New Roman" w:cs="Arial"/>
                <w:color w:val="000000"/>
                <w:lang w:val="en-ZA" w:eastAsia="en-ZA"/>
              </w:rPr>
              <w:t>.</w:t>
            </w:r>
          </w:p>
          <w:p w14:paraId="4A1A1732" w14:textId="03A1126E" w:rsidR="00931007" w:rsidRPr="00772DFA" w:rsidRDefault="000D03A5" w:rsidP="00CE2CC9">
            <w:pPr>
              <w:pStyle w:val="ListParagraph"/>
              <w:numPr>
                <w:ilvl w:val="0"/>
                <w:numId w:val="24"/>
              </w:numPr>
              <w:spacing w:before="0" w:after="120" w:line="312" w:lineRule="auto"/>
              <w:rPr>
                <w:rFonts w:cs="Arial"/>
                <w:bCs/>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w:t>
            </w:r>
            <w:r w:rsidR="00711B8A" w:rsidRPr="006554C5">
              <w:rPr>
                <w:rFonts w:eastAsia="Times New Roman" w:cs="Arial"/>
                <w:color w:val="000000"/>
                <w:lang w:val="en-ZA" w:eastAsia="en-ZA"/>
              </w:rPr>
              <w:t xml:space="preserve"> determined that the matter giving rise to the adverse opinion on the financial statements also affect</w:t>
            </w:r>
            <w:r w:rsidR="00ED48AE" w:rsidRPr="006554C5">
              <w:rPr>
                <w:rFonts w:eastAsia="Times New Roman" w:cs="Arial"/>
                <w:color w:val="000000"/>
                <w:lang w:val="en-ZA" w:eastAsia="en-ZA"/>
              </w:rPr>
              <w:t>s</w:t>
            </w:r>
            <w:r w:rsidR="00711B8A" w:rsidRPr="006554C5">
              <w:rPr>
                <w:rFonts w:eastAsia="Times New Roman" w:cs="Arial"/>
                <w:color w:val="000000"/>
                <w:lang w:val="en-ZA" w:eastAsia="en-ZA"/>
              </w:rPr>
              <w:t xml:space="preserve"> the other information</w:t>
            </w:r>
            <w:r w:rsidR="00D50139">
              <w:rPr>
                <w:rFonts w:eastAsia="Times New Roman" w:cs="Arial"/>
                <w:color w:val="000000"/>
                <w:lang w:val="en-ZA" w:eastAsia="en-ZA"/>
              </w:rPr>
              <w:t>.</w:t>
            </w:r>
          </w:p>
          <w:p w14:paraId="65F8C7E8" w14:textId="554CC98C" w:rsidR="00931007" w:rsidRPr="006554C5" w:rsidRDefault="00FD1427" w:rsidP="00CE2CC9">
            <w:pPr>
              <w:pStyle w:val="ListParagraph"/>
              <w:numPr>
                <w:ilvl w:val="0"/>
                <w:numId w:val="24"/>
              </w:numPr>
              <w:spacing w:before="0" w:after="120" w:line="312" w:lineRule="auto"/>
              <w:rPr>
                <w:rFonts w:cs="Arial"/>
                <w:bCs/>
              </w:rPr>
            </w:pPr>
            <w:r>
              <w:rPr>
                <w:rFonts w:cs="Arial"/>
              </w:rPr>
              <w:t>The auditor has concluded that the matter above</w:t>
            </w:r>
            <w:r w:rsidRPr="006554C5">
              <w:rPr>
                <w:rFonts w:cs="Arial"/>
              </w:rPr>
              <w:t xml:space="preserve"> is material and pervasive to the financial statements</w:t>
            </w:r>
            <w:r>
              <w:rPr>
                <w:rFonts w:cs="Arial"/>
              </w:rPr>
              <w:t xml:space="preserve"> and a modified</w:t>
            </w:r>
            <w:r w:rsidRPr="006554C5">
              <w:rPr>
                <w:rFonts w:cs="Arial"/>
              </w:rPr>
              <w:t xml:space="preserve"> (</w:t>
            </w:r>
            <w:r w:rsidR="001C45A3">
              <w:rPr>
                <w:rFonts w:cs="Arial"/>
              </w:rPr>
              <w:t>i.e.</w:t>
            </w:r>
            <w:r w:rsidRPr="006554C5">
              <w:rPr>
                <w:rFonts w:cs="Arial"/>
              </w:rPr>
              <w:t xml:space="preserve"> </w:t>
            </w:r>
            <w:r>
              <w:rPr>
                <w:rFonts w:cs="Arial"/>
              </w:rPr>
              <w:t>“</w:t>
            </w:r>
            <w:r w:rsidRPr="006554C5">
              <w:rPr>
                <w:rFonts w:cs="Arial"/>
              </w:rPr>
              <w:t>adverse</w:t>
            </w:r>
            <w:r>
              <w:rPr>
                <w:rFonts w:cs="Arial"/>
              </w:rPr>
              <w:t>”)</w:t>
            </w:r>
            <w:r w:rsidRPr="006554C5">
              <w:rPr>
                <w:rFonts w:cs="Arial"/>
              </w:rPr>
              <w:t xml:space="preserve"> opinion is appropriate</w:t>
            </w:r>
            <w:r>
              <w:rPr>
                <w:rFonts w:cs="Arial"/>
              </w:rPr>
              <w:t xml:space="preserve"> based on the audit evidence obtained</w:t>
            </w:r>
            <w:r w:rsidR="00D50139">
              <w:rPr>
                <w:rFonts w:cs="Arial"/>
              </w:rPr>
              <w:t>.</w:t>
            </w:r>
            <w:r w:rsidRPr="006554C5">
              <w:rPr>
                <w:rFonts w:cs="Arial"/>
              </w:rPr>
              <w:t xml:space="preserve"> </w:t>
            </w:r>
          </w:p>
        </w:tc>
      </w:tr>
    </w:tbl>
    <w:p w14:paraId="43BD3D27" w14:textId="77777777" w:rsidR="00931007" w:rsidRPr="006554C5" w:rsidRDefault="00931007" w:rsidP="00931007">
      <w:pPr>
        <w:spacing w:line="312" w:lineRule="auto"/>
        <w:rPr>
          <w:rFonts w:ascii="Arial" w:hAnsi="Arial" w:cs="Arial"/>
        </w:rPr>
      </w:pPr>
    </w:p>
    <w:p w14:paraId="4DDFEB31" w14:textId="77777777" w:rsidR="00931007" w:rsidRPr="006554C5" w:rsidRDefault="00931007" w:rsidP="006C0380">
      <w:pPr>
        <w:keepNext/>
        <w:widowControl/>
        <w:spacing w:line="312" w:lineRule="auto"/>
        <w:jc w:val="center"/>
        <w:rPr>
          <w:rFonts w:ascii="Arial" w:hAnsi="Arial" w:cs="Arial"/>
          <w:bCs/>
        </w:rPr>
      </w:pPr>
      <w:r w:rsidRPr="006554C5">
        <w:rPr>
          <w:rFonts w:ascii="Arial" w:hAnsi="Arial" w:cs="Arial"/>
          <w:b/>
        </w:rPr>
        <w:lastRenderedPageBreak/>
        <w:t>Independent Auditor’s Report</w:t>
      </w:r>
    </w:p>
    <w:p w14:paraId="224E9177" w14:textId="77777777" w:rsidR="00931007" w:rsidRPr="006554C5" w:rsidRDefault="00931007" w:rsidP="006C0380">
      <w:pPr>
        <w:keepNext/>
        <w:widowControl/>
        <w:spacing w:line="312" w:lineRule="auto"/>
        <w:rPr>
          <w:rFonts w:ascii="Arial" w:hAnsi="Arial" w:cs="Arial"/>
        </w:rPr>
      </w:pPr>
    </w:p>
    <w:p w14:paraId="3B2F53D4" w14:textId="77777777" w:rsidR="00931007" w:rsidRPr="006554C5" w:rsidRDefault="00931007" w:rsidP="006C0380">
      <w:pPr>
        <w:keepNext/>
        <w:widowControl/>
        <w:spacing w:line="312" w:lineRule="auto"/>
        <w:rPr>
          <w:rFonts w:ascii="Arial" w:hAnsi="Arial" w:cs="Arial"/>
          <w:i/>
        </w:rPr>
      </w:pPr>
      <w:r w:rsidRPr="006554C5">
        <w:rPr>
          <w:rFonts w:ascii="Arial" w:hAnsi="Arial" w:cs="Arial"/>
          <w:i/>
        </w:rPr>
        <w:t>To the Shareholders of ABC</w:t>
      </w:r>
      <w:r w:rsidR="00C666F8" w:rsidRPr="006554C5">
        <w:rPr>
          <w:rFonts w:ascii="Arial" w:hAnsi="Arial" w:cs="Arial"/>
          <w:i/>
        </w:rPr>
        <w:t xml:space="preserve"> Proprietary</w:t>
      </w:r>
      <w:r w:rsidRPr="006554C5">
        <w:rPr>
          <w:rFonts w:ascii="Arial" w:hAnsi="Arial" w:cs="Arial"/>
          <w:i/>
        </w:rPr>
        <w:t xml:space="preserve"> Limited</w:t>
      </w:r>
    </w:p>
    <w:p w14:paraId="21AFBE70" w14:textId="77777777" w:rsidR="00A82120" w:rsidRPr="006554C5" w:rsidRDefault="004C12C0" w:rsidP="006C0380">
      <w:pPr>
        <w:pStyle w:val="Default"/>
        <w:keepNext/>
        <w:widowControl/>
        <w:spacing w:after="120" w:line="312" w:lineRule="auto"/>
        <w:jc w:val="both"/>
        <w:rPr>
          <w:rFonts w:ascii="Arial" w:hAnsi="Arial" w:cs="Arial"/>
          <w:i/>
          <w:sz w:val="22"/>
          <w:szCs w:val="22"/>
          <w:lang w:val="en-ZA" w:eastAsia="en-US"/>
        </w:rPr>
      </w:pPr>
      <w:r w:rsidRPr="006554C5">
        <w:rPr>
          <w:rFonts w:ascii="Arial" w:hAnsi="Arial" w:cs="Arial"/>
          <w:i/>
          <w:sz w:val="22"/>
          <w:szCs w:val="22"/>
        </w:rPr>
        <w:t>Adverse Opinion</w:t>
      </w:r>
    </w:p>
    <w:p w14:paraId="6E29A108" w14:textId="77777777" w:rsidR="00A82120" w:rsidRPr="006554C5" w:rsidRDefault="00A82120" w:rsidP="006C0380">
      <w:pPr>
        <w:pStyle w:val="ac-01"/>
        <w:keepNext/>
        <w:widowControl/>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 financial statements of ABC</w:t>
      </w:r>
      <w:r w:rsidR="00C666F8" w:rsidRPr="006554C5">
        <w:rPr>
          <w:rFonts w:ascii="Arial" w:eastAsia="Times New Roman" w:hAnsi="Arial" w:cs="Arial"/>
          <w:color w:val="000000"/>
          <w:sz w:val="22"/>
          <w:szCs w:val="22"/>
          <w:lang w:val="en-ZA" w:eastAsia="en-ZA"/>
        </w:rPr>
        <w:t xml:space="preserve"> </w:t>
      </w:r>
      <w:r w:rsidR="00C666F8"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w:t>
      </w:r>
      <w:r w:rsidR="00896763"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statement of financial position as at 31 December 20X1, and the</w:t>
      </w:r>
      <w:r w:rsidR="00896763" w:rsidRPr="006554C5">
        <w:rPr>
          <w:rFonts w:ascii="Arial" w:eastAsia="Times New Roman" w:hAnsi="Arial" w:cs="Arial"/>
          <w:color w:val="000000"/>
          <w:sz w:val="22"/>
          <w:szCs w:val="22"/>
          <w:lang w:val="en-ZA" w:eastAsia="en-ZA"/>
        </w:rPr>
        <w:t xml:space="preserv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statement of changes in equity and statement of cash flows for the year then ended, and notes to the</w:t>
      </w:r>
      <w:r w:rsidR="00896763"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 xml:space="preserve">financial statements, including a summary of significant accounting policies. </w:t>
      </w:r>
    </w:p>
    <w:p w14:paraId="622D2CF4" w14:textId="7DDCD38D" w:rsidR="00613A3B" w:rsidRPr="006554C5" w:rsidRDefault="004C12C0" w:rsidP="00866C72">
      <w:pPr>
        <w:spacing w:line="312" w:lineRule="auto"/>
        <w:rPr>
          <w:rFonts w:ascii="Arial" w:hAnsi="Arial" w:cs="Arial"/>
          <w:i/>
        </w:rPr>
      </w:pPr>
      <w:r w:rsidRPr="006554C5">
        <w:rPr>
          <w:rFonts w:ascii="Arial" w:hAnsi="Arial" w:cs="Arial"/>
        </w:rPr>
        <w:t>In our opinion</w:t>
      </w:r>
      <w:r w:rsidR="00CF305A" w:rsidRPr="006554C5">
        <w:rPr>
          <w:rFonts w:ascii="Arial" w:hAnsi="Arial" w:cs="Arial"/>
        </w:rPr>
        <w:t>,</w:t>
      </w:r>
      <w:r w:rsidRPr="006554C5">
        <w:rPr>
          <w:rFonts w:ascii="Arial" w:hAnsi="Arial" w:cs="Arial"/>
        </w:rPr>
        <w:t xml:space="preserve"> because of the significance of the matter discussed in the Basis for Adverse Opinion section of our report, the financial statements do not present fairly the financial position of ABC</w:t>
      </w:r>
      <w:r w:rsidR="00C666F8" w:rsidRPr="006554C5">
        <w:rPr>
          <w:rFonts w:ascii="Arial" w:hAnsi="Arial" w:cs="Arial"/>
        </w:rPr>
        <w:t xml:space="preserve"> Proprietary</w:t>
      </w:r>
      <w:r w:rsidRPr="006554C5">
        <w:rPr>
          <w:rFonts w:ascii="Arial" w:hAnsi="Arial" w:cs="Arial"/>
        </w:rPr>
        <w:t xml:space="preserve"> Limited as at 31 December 20x1, and its financial performance and cash flows for the year then ended in accordance with International Financial Reporting Standard</w:t>
      </w:r>
      <w:r w:rsidR="005D1962" w:rsidRPr="006554C5">
        <w:rPr>
          <w:rFonts w:ascii="Arial" w:hAnsi="Arial" w:cs="Arial"/>
        </w:rPr>
        <w:t>s</w:t>
      </w:r>
      <w:r w:rsidRPr="006554C5">
        <w:rPr>
          <w:rFonts w:ascii="Arial" w:hAnsi="Arial" w:cs="Arial"/>
        </w:rPr>
        <w:t xml:space="preserve"> and the requirements of the Companies Act of South Africa.  </w:t>
      </w:r>
    </w:p>
    <w:tbl>
      <w:tblPr>
        <w:tblStyle w:val="TableGrid"/>
        <w:tblW w:w="0" w:type="auto"/>
        <w:tblLook w:val="04A0" w:firstRow="1" w:lastRow="0" w:firstColumn="1" w:lastColumn="0" w:noHBand="0" w:noVBand="1"/>
      </w:tblPr>
      <w:tblGrid>
        <w:gridCol w:w="8495"/>
      </w:tblGrid>
      <w:tr w:rsidR="003E60A5" w14:paraId="327C9941" w14:textId="77777777" w:rsidTr="003E60A5">
        <w:tc>
          <w:tcPr>
            <w:tcW w:w="8495" w:type="dxa"/>
          </w:tcPr>
          <w:p w14:paraId="09A0C335" w14:textId="0D9F5F81" w:rsidR="00ED3BA7" w:rsidRDefault="00ED3BA7" w:rsidP="00ED3BA7">
            <w:pPr>
              <w:widowControl/>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776D8671" w14:textId="67140915" w:rsidR="00ED3BA7" w:rsidRDefault="00ED3BA7" w:rsidP="00ED3BA7">
            <w:pPr>
              <w:widowControl/>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 xml:space="preserve">Basis for </w:t>
            </w:r>
            <w:r>
              <w:rPr>
                <w:rFonts w:ascii="Arial" w:eastAsia="Times New Roman" w:hAnsi="Arial" w:cs="Arial"/>
                <w:i/>
                <w:color w:val="000000"/>
                <w:lang w:val="en-ZA" w:eastAsia="en-ZA"/>
              </w:rPr>
              <w:t xml:space="preserve">Adverse </w:t>
            </w:r>
            <w:r w:rsidRPr="001B1DBA">
              <w:rPr>
                <w:rFonts w:ascii="Arial" w:eastAsia="Times New Roman" w:hAnsi="Arial" w:cs="Arial"/>
                <w:i/>
                <w:color w:val="000000"/>
                <w:lang w:val="en-ZA" w:eastAsia="en-ZA"/>
              </w:rPr>
              <w:t>Opinion</w:t>
            </w:r>
          </w:p>
          <w:p w14:paraId="06AD491E" w14:textId="120DED23" w:rsidR="00ED3BA7" w:rsidRPr="00435ECD" w:rsidRDefault="00876BED" w:rsidP="00ED3BA7">
            <w:pPr>
              <w:widowControl/>
              <w:tabs>
                <w:tab w:val="left" w:pos="8505"/>
              </w:tabs>
              <w:spacing w:line="312" w:lineRule="auto"/>
              <w:rPr>
                <w:rFonts w:ascii="Arial" w:eastAsia="Times New Roman" w:hAnsi="Arial" w:cs="Arial"/>
                <w:color w:val="000000"/>
                <w:lang w:val="en-ZA" w:eastAsia="en-ZA"/>
              </w:rPr>
            </w:pPr>
            <w:r w:rsidRPr="006554C5">
              <w:rPr>
                <w:rFonts w:ascii="Arial" w:hAnsi="Arial" w:cs="Arial"/>
              </w:rPr>
              <w:t xml:space="preserve">As explained in note x to the financial statements, the company has not consolidated the financial statements of its only subsidiary, XYZ Proprietary Limited, acquired during the year. This investment is accounted for at cost. Under International Financial Reporting Standard IFRS 10, </w:t>
            </w:r>
            <w:r w:rsidRPr="006554C5">
              <w:rPr>
                <w:rFonts w:ascii="Arial" w:hAnsi="Arial" w:cs="Arial"/>
                <w:i/>
              </w:rPr>
              <w:t>Consolidated Financial Statements</w:t>
            </w:r>
            <w:r w:rsidRPr="006554C5">
              <w:rPr>
                <w:rFonts w:ascii="Arial" w:hAnsi="Arial" w:cs="Arial"/>
              </w:rPr>
              <w:t>, the subsidiary should have been consolidated because it is controlled by the company. Had XYZ Proprietary Limited been consolidated, many elements in the accompanying financial statements would have been materially affected and therefore the departure from the requirements of IFRS 10 are considered to be pervasive. The effects on the consolidated financial statements of this departure have not been determined.</w:t>
            </w:r>
          </w:p>
          <w:p w14:paraId="7C49B39D" w14:textId="140BBB27" w:rsidR="003E60A5" w:rsidRPr="00221132" w:rsidRDefault="00ED3BA7" w:rsidP="004E2C58">
            <w:pPr>
              <w:spacing w:line="312" w:lineRule="auto"/>
              <w:rPr>
                <w:rFonts w:ascii="Arial" w:hAnsi="Arial" w:cs="Arial"/>
                <w:lang w:val="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017B13">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B816F9">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B816F9">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w:t>
            </w:r>
            <w:r w:rsidRPr="00837E6C">
              <w:rPr>
                <w:rFonts w:ascii="Arial" w:hAnsi="Arial" w:cs="Arial"/>
              </w:rPr>
              <w:lastRenderedPageBreak/>
              <w:t xml:space="preserve">performing audits in South Africa. </w:t>
            </w:r>
            <w:r w:rsidR="00B816F9">
              <w:rPr>
                <w:rFonts w:ascii="Arial" w:hAnsi="Arial" w:cs="Arial"/>
              </w:rPr>
              <w:t>T</w:t>
            </w:r>
            <w:r w:rsidR="00813B33" w:rsidRPr="00837E6C">
              <w:rPr>
                <w:rFonts w:ascii="Arial" w:hAnsi="Arial" w:cs="Arial"/>
              </w:rPr>
              <w:t>he IRBA Code</w:t>
            </w:r>
            <w:r w:rsidR="00B816F9">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B816F9">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B816F9">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B816F9">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 xml:space="preserve">We believe that the audit evidence we have obtained is sufficient and appropriate to provide a basis for our </w:t>
            </w:r>
            <w:r>
              <w:rPr>
                <w:rFonts w:ascii="Arial" w:eastAsia="Times New Roman" w:hAnsi="Arial" w:cs="Arial"/>
                <w:color w:val="000000"/>
                <w:lang w:eastAsia="en-ZA"/>
              </w:rPr>
              <w:t xml:space="preserve">adverse </w:t>
            </w:r>
            <w:r w:rsidRPr="00837E6C">
              <w:rPr>
                <w:rFonts w:ascii="Arial" w:eastAsia="Times New Roman" w:hAnsi="Arial" w:cs="Arial"/>
                <w:color w:val="000000"/>
                <w:lang w:eastAsia="en-ZA"/>
              </w:rPr>
              <w:t>opinion.</w:t>
            </w:r>
          </w:p>
        </w:tc>
      </w:tr>
    </w:tbl>
    <w:p w14:paraId="43051502" w14:textId="77777777" w:rsidR="003E60A5" w:rsidRDefault="003E60A5" w:rsidP="004E2C58">
      <w:pPr>
        <w:spacing w:line="312" w:lineRule="auto"/>
        <w:rPr>
          <w:rFonts w:ascii="Arial" w:hAnsi="Arial" w:cs="Arial"/>
        </w:rPr>
      </w:pPr>
    </w:p>
    <w:tbl>
      <w:tblPr>
        <w:tblStyle w:val="TableGrid"/>
        <w:tblW w:w="0" w:type="auto"/>
        <w:tblLook w:val="04A0" w:firstRow="1" w:lastRow="0" w:firstColumn="1" w:lastColumn="0" w:noHBand="0" w:noVBand="1"/>
      </w:tblPr>
      <w:tblGrid>
        <w:gridCol w:w="8495"/>
      </w:tblGrid>
      <w:tr w:rsidR="003E60A5" w14:paraId="741E64FC" w14:textId="77777777" w:rsidTr="003E60A5">
        <w:tc>
          <w:tcPr>
            <w:tcW w:w="8495" w:type="dxa"/>
          </w:tcPr>
          <w:p w14:paraId="40D2F659" w14:textId="55E336C3" w:rsidR="003E60A5" w:rsidRDefault="00876BED" w:rsidP="003E60A5">
            <w:pPr>
              <w:spacing w:line="312" w:lineRule="auto"/>
              <w:rPr>
                <w:rFonts w:ascii="Arial" w:eastAsia="Times New Roman" w:hAnsi="Arial" w:cs="Arial"/>
                <w:b/>
                <w:color w:val="000000"/>
                <w:lang w:val="en-ZA" w:eastAsia="en-ZA"/>
              </w:rPr>
            </w:pPr>
            <w:r w:rsidRPr="0031133C">
              <w:rPr>
                <w:rFonts w:ascii="Arial" w:hAnsi="Arial" w:cs="Arial"/>
                <w:b/>
              </w:rPr>
              <w:t xml:space="preserve">[For audits of financial statements for financial periods beginning on or after 15 June 2019] </w:t>
            </w:r>
            <w:r w:rsidRPr="0031133C">
              <w:rPr>
                <w:rFonts w:ascii="Arial" w:hAnsi="Arial" w:cs="Arial"/>
              </w:rPr>
              <w:t>[Delete block if not applicable]</w:t>
            </w:r>
          </w:p>
          <w:p w14:paraId="08B8BD7F" w14:textId="2592051E" w:rsidR="00876BED" w:rsidRDefault="00876BED" w:rsidP="003E60A5">
            <w:pPr>
              <w:spacing w:line="312" w:lineRule="auto"/>
              <w:rPr>
                <w:rFonts w:ascii="Arial" w:hAnsi="Arial" w:cs="Arial"/>
              </w:rPr>
            </w:pPr>
            <w:r w:rsidRPr="001B1DBA">
              <w:rPr>
                <w:rFonts w:ascii="Arial" w:eastAsia="Times New Roman" w:hAnsi="Arial" w:cs="Arial"/>
                <w:i/>
                <w:color w:val="000000"/>
                <w:lang w:val="en-ZA" w:eastAsia="en-ZA"/>
              </w:rPr>
              <w:t xml:space="preserve">Basis for </w:t>
            </w:r>
            <w:r>
              <w:rPr>
                <w:rFonts w:ascii="Arial" w:eastAsia="Times New Roman" w:hAnsi="Arial" w:cs="Arial"/>
                <w:i/>
                <w:color w:val="000000"/>
                <w:lang w:val="en-ZA" w:eastAsia="en-ZA"/>
              </w:rPr>
              <w:t xml:space="preserve">Adverse </w:t>
            </w:r>
            <w:r w:rsidRPr="001B1DBA">
              <w:rPr>
                <w:rFonts w:ascii="Arial" w:eastAsia="Times New Roman" w:hAnsi="Arial" w:cs="Arial"/>
                <w:i/>
                <w:color w:val="000000"/>
                <w:lang w:val="en-ZA" w:eastAsia="en-ZA"/>
              </w:rPr>
              <w:t>Opinion</w:t>
            </w:r>
          </w:p>
          <w:p w14:paraId="2C6090AC" w14:textId="78ABD0D8" w:rsidR="00F30DBF" w:rsidRPr="00435ECD" w:rsidRDefault="003E60A5" w:rsidP="00A85879">
            <w:pPr>
              <w:spacing w:line="312" w:lineRule="auto"/>
              <w:rPr>
                <w:rFonts w:ascii="Arial" w:hAnsi="Arial" w:cs="Arial"/>
                <w:b/>
                <w:highlight w:val="yellow"/>
              </w:rPr>
            </w:pPr>
            <w:r w:rsidRPr="006554C5">
              <w:rPr>
                <w:rFonts w:ascii="Arial" w:hAnsi="Arial" w:cs="Arial"/>
              </w:rPr>
              <w:t xml:space="preserve">As explained in note x to the financial statements, the company has not consolidated the financial statements of its only subsidiary, XYZ Proprietary Limited, acquired during the year. This investment is accounted for at cost. Under International Financial Reporting Standard IFRS 10, </w:t>
            </w:r>
            <w:r w:rsidRPr="006554C5">
              <w:rPr>
                <w:rFonts w:ascii="Arial" w:hAnsi="Arial" w:cs="Arial"/>
                <w:i/>
              </w:rPr>
              <w:t>Consolidated Financial Statements</w:t>
            </w:r>
            <w:r w:rsidRPr="006554C5">
              <w:rPr>
                <w:rFonts w:ascii="Arial" w:hAnsi="Arial" w:cs="Arial"/>
              </w:rPr>
              <w:t xml:space="preserve">, the subsidiary should have been consolidated because it is controlled by the company. Had XYZ Proprietary Limited been consolidated, many elements in the accompanying financial statements would have been materially affected and therefore the departure from the requirements of IFRS 10 are considered to be pervasive. The effects on the consolidated financial statements of this departure have not been determined.  </w:t>
            </w:r>
          </w:p>
          <w:p w14:paraId="47752522" w14:textId="515CC6AF" w:rsidR="003E60A5" w:rsidRDefault="00F30DBF" w:rsidP="00F30DBF">
            <w:pPr>
              <w:spacing w:line="312" w:lineRule="auto"/>
              <w:rPr>
                <w:rFonts w:ascii="Arial" w:hAnsi="Arial" w:cs="Arial"/>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017B13">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331BE9">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00876BED">
              <w:rPr>
                <w:rFonts w:ascii="Arial" w:hAnsi="Arial" w:cs="Arial"/>
              </w:rPr>
              <w:t xml:space="preserve">. </w:t>
            </w:r>
            <w:r w:rsidR="003E60A5" w:rsidRPr="006554C5">
              <w:rPr>
                <w:rFonts w:ascii="Arial" w:eastAsia="Times New Roman" w:hAnsi="Arial" w:cs="Arial"/>
                <w:color w:val="000000"/>
                <w:lang w:val="en-ZA" w:eastAsia="en-ZA"/>
              </w:rPr>
              <w:t>We believe that the audit evidence we have obtained is sufficient and appropriate to provide a basis for our adverse opinion.</w:t>
            </w:r>
          </w:p>
        </w:tc>
      </w:tr>
    </w:tbl>
    <w:p w14:paraId="119AD171" w14:textId="77777777" w:rsidR="003E60A5" w:rsidRDefault="003E60A5" w:rsidP="004E2C58">
      <w:pPr>
        <w:spacing w:line="312" w:lineRule="auto"/>
        <w:rPr>
          <w:rFonts w:ascii="Arial" w:hAnsi="Arial" w:cs="Arial"/>
        </w:rPr>
      </w:pPr>
    </w:p>
    <w:p w14:paraId="03189BD3" w14:textId="77777777" w:rsidR="00EE5F9C" w:rsidRPr="006554C5" w:rsidRDefault="00EE5F9C" w:rsidP="006C0380">
      <w:pPr>
        <w:keepNext/>
        <w:widowControl/>
        <w:spacing w:line="312" w:lineRule="auto"/>
        <w:rPr>
          <w:rFonts w:ascii="Arial" w:hAnsi="Arial" w:cs="Arial"/>
          <w:i/>
        </w:rPr>
      </w:pPr>
      <w:r w:rsidRPr="006554C5">
        <w:rPr>
          <w:rFonts w:ascii="Arial" w:hAnsi="Arial" w:cs="Arial"/>
          <w:i/>
        </w:rPr>
        <w:t>Other Information</w:t>
      </w:r>
    </w:p>
    <w:p w14:paraId="621EAC97" w14:textId="3F282ADD" w:rsidR="000835FD" w:rsidRPr="006554C5" w:rsidRDefault="000835FD" w:rsidP="006C0380">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00B36E9B" w:rsidRPr="006554C5">
        <w:rPr>
          <w:rFonts w:ascii="Arial" w:eastAsia="Times New Roman" w:hAnsi="Arial" w:cs="Arial"/>
          <w:color w:val="000000"/>
          <w:lang w:val="en-ZA" w:eastAsia="en-ZA"/>
        </w:rPr>
        <w:t xml:space="preserve"> the Directors’ Report </w:t>
      </w:r>
      <w:r w:rsidR="00B36E9B" w:rsidRPr="006554C5">
        <w:rPr>
          <w:rFonts w:ascii="Arial" w:eastAsia="Times New Roman" w:hAnsi="Arial" w:cs="Arial"/>
          <w:color w:val="000000"/>
          <w:lang w:val="en-ZA" w:eastAsia="en-ZA"/>
        </w:rPr>
        <w:lastRenderedPageBreak/>
        <w:t>as required by the Companies Act</w:t>
      </w:r>
      <w:r w:rsidR="000706B3" w:rsidRPr="006554C5">
        <w:rPr>
          <w:rFonts w:ascii="Arial" w:eastAsia="Times New Roman" w:hAnsi="Arial" w:cs="Arial"/>
          <w:color w:val="000000"/>
          <w:lang w:val="en-ZA" w:eastAsia="en-ZA"/>
        </w:rPr>
        <w:t xml:space="preserve"> of South Africa. </w:t>
      </w:r>
      <w:r w:rsidR="00EA2E37" w:rsidRPr="006554C5">
        <w:rPr>
          <w:rFonts w:ascii="Arial" w:eastAsia="Times New Roman" w:hAnsi="Arial" w:cs="Arial"/>
          <w:iCs/>
          <w:color w:val="000000"/>
          <w:lang w:val="en-ZA" w:eastAsia="en-ZA"/>
        </w:rPr>
        <w:t>The o</w:t>
      </w:r>
      <w:r w:rsidR="000706B3"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r w:rsidRPr="006554C5">
        <w:rPr>
          <w:rFonts w:ascii="Arial" w:eastAsia="Times New Roman" w:hAnsi="Arial" w:cs="Arial"/>
          <w:color w:val="000000"/>
          <w:lang w:val="en-ZA" w:eastAsia="en-ZA"/>
        </w:rPr>
        <w:t xml:space="preserve"> </w:t>
      </w:r>
    </w:p>
    <w:p w14:paraId="4DD00CE0" w14:textId="77777777" w:rsidR="000835FD" w:rsidRPr="006554C5" w:rsidRDefault="000835FD" w:rsidP="006C0380">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418ACD0F" w14:textId="77777777" w:rsidR="000835FD" w:rsidRPr="006554C5" w:rsidRDefault="000835FD" w:rsidP="006C0380">
      <w:pPr>
        <w:keepNext/>
        <w:widowControl/>
        <w:tabs>
          <w:tab w:val="left" w:pos="8505"/>
        </w:tabs>
        <w:spacing w:line="312" w:lineRule="auto"/>
        <w:rPr>
          <w:rFonts w:ascii="Arial" w:hAnsi="Arial" w:cs="Arial"/>
          <w:i/>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t>
      </w:r>
      <w:r w:rsidR="002C33CA" w:rsidRPr="006554C5">
        <w:rPr>
          <w:rFonts w:ascii="Arial" w:hAnsi="Arial" w:cs="Arial"/>
        </w:rPr>
        <w:t xml:space="preserve">As described in the </w:t>
      </w:r>
      <w:r w:rsidR="002C33CA" w:rsidRPr="006554C5">
        <w:rPr>
          <w:rFonts w:ascii="Arial" w:hAnsi="Arial" w:cs="Arial"/>
          <w:i/>
          <w:iCs/>
        </w:rPr>
        <w:t xml:space="preserve">Basis for Adverse Opinion </w:t>
      </w:r>
      <w:r w:rsidR="002C33CA" w:rsidRPr="006554C5">
        <w:rPr>
          <w:rFonts w:ascii="Arial" w:hAnsi="Arial" w:cs="Arial"/>
        </w:rPr>
        <w:t>section above, the company should have consolidated the financial statements of its only subsidiary, XYZ Proprietary Limited, acquired during the year.  We have concluded that the other information is materially misstated for the same reason with respect to the amounts or other items in the Directors’ Report affected by the failure to consolidate XYZ Proprietary Limited.</w:t>
      </w:r>
    </w:p>
    <w:p w14:paraId="04E99092" w14:textId="77777777" w:rsidR="00A82120" w:rsidRPr="006554C5" w:rsidRDefault="00A82120" w:rsidP="00866C72">
      <w:pPr>
        <w:tabs>
          <w:tab w:val="left" w:pos="8505"/>
        </w:tabs>
        <w:spacing w:line="312" w:lineRule="auto"/>
        <w:rPr>
          <w:rFonts w:ascii="Arial" w:hAnsi="Arial" w:cs="Arial"/>
          <w:i/>
        </w:rPr>
      </w:pPr>
      <w:r w:rsidRPr="006554C5">
        <w:rPr>
          <w:rFonts w:ascii="Arial" w:hAnsi="Arial" w:cs="Arial"/>
          <w:i/>
        </w:rPr>
        <w:t>Responsibilities of the Directors for the</w:t>
      </w:r>
      <w:r w:rsidR="00297A28" w:rsidRPr="006554C5">
        <w:rPr>
          <w:rFonts w:ascii="Arial" w:hAnsi="Arial" w:cs="Arial"/>
          <w:i/>
        </w:rPr>
        <w:t xml:space="preserve"> </w:t>
      </w:r>
      <w:r w:rsidRPr="006554C5">
        <w:rPr>
          <w:rFonts w:ascii="Arial" w:hAnsi="Arial" w:cs="Arial"/>
          <w:i/>
        </w:rPr>
        <w:t>Financial Statements</w:t>
      </w:r>
    </w:p>
    <w:p w14:paraId="0F5BD588" w14:textId="77777777" w:rsidR="00A82120" w:rsidRPr="006554C5" w:rsidRDefault="00A82120" w:rsidP="00866C72">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The directors are responsible for the preparation and fair presentation of the</w:t>
      </w:r>
      <w:r w:rsidR="00297A28" w:rsidRPr="006554C5">
        <w:rPr>
          <w:rFonts w:ascii="Arial" w:eastAsia="Times New Roman" w:hAnsi="Arial" w:cs="Arial"/>
          <w:sz w:val="22"/>
          <w:szCs w:val="22"/>
          <w:lang w:val="en-ZA" w:eastAsia="en-ZA"/>
        </w:rPr>
        <w:t xml:space="preserve"> </w:t>
      </w:r>
      <w:r w:rsidRPr="006554C5">
        <w:rPr>
          <w:rFonts w:ascii="Arial" w:eastAsia="Times New Roman" w:hAnsi="Arial" w:cs="Arial"/>
          <w:sz w:val="22"/>
          <w:szCs w:val="22"/>
          <w:lang w:val="en-ZA" w:eastAsia="en-ZA"/>
        </w:rPr>
        <w:t>financial statements in accordance with</w:t>
      </w:r>
      <w:r w:rsidR="00E30DBC" w:rsidRPr="006554C5">
        <w:rPr>
          <w:rFonts w:ascii="Arial" w:eastAsia="Times New Roman" w:hAnsi="Arial" w:cs="Arial"/>
          <w:sz w:val="22"/>
          <w:szCs w:val="22"/>
          <w:lang w:val="en-ZA" w:eastAsia="en-ZA"/>
        </w:rPr>
        <w:t xml:space="preserve">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w:t>
      </w:r>
      <w:r w:rsidR="00297A28" w:rsidRPr="006554C5">
        <w:rPr>
          <w:rFonts w:ascii="Arial" w:eastAsia="Times New Roman" w:hAnsi="Arial" w:cs="Arial"/>
          <w:sz w:val="22"/>
          <w:szCs w:val="22"/>
          <w:lang w:val="en-ZA" w:eastAsia="en-ZA"/>
        </w:rPr>
        <w:t xml:space="preserve"> </w:t>
      </w:r>
      <w:r w:rsidRPr="006554C5">
        <w:rPr>
          <w:rFonts w:ascii="Arial" w:eastAsia="Times New Roman" w:hAnsi="Arial" w:cs="Arial"/>
          <w:sz w:val="22"/>
          <w:szCs w:val="22"/>
          <w:lang w:val="en-ZA" w:eastAsia="en-ZA"/>
        </w:rPr>
        <w:t xml:space="preserve">financial statements that are free from material misstatement, whether due to fraud or error. </w:t>
      </w:r>
    </w:p>
    <w:p w14:paraId="511B877D" w14:textId="77777777" w:rsidR="00A82120" w:rsidRPr="006554C5" w:rsidRDefault="00A82120"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In preparing the</w:t>
      </w:r>
      <w:r w:rsidR="00297A28" w:rsidRPr="006554C5">
        <w:rPr>
          <w:rFonts w:ascii="Arial" w:eastAsia="Times New Roman" w:hAnsi="Arial" w:cs="Arial"/>
          <w:color w:val="000000"/>
          <w:lang w:val="en-ZA" w:eastAsia="en-ZA"/>
        </w:rPr>
        <w:t xml:space="preserve"> </w:t>
      </w:r>
      <w:r w:rsidRPr="006554C5">
        <w:rPr>
          <w:rFonts w:ascii="Arial" w:eastAsia="Times New Roman" w:hAnsi="Arial" w:cs="Arial"/>
          <w:color w:val="000000"/>
          <w:lang w:val="en-ZA" w:eastAsia="en-ZA"/>
        </w:rPr>
        <w:t xml:space="preserve">financial statements, the directors are responsible for assessing the </w:t>
      </w:r>
      <w:r w:rsidR="007A66B2" w:rsidRPr="006554C5">
        <w:rPr>
          <w:rFonts w:ascii="Arial" w:eastAsia="Times New Roman" w:hAnsi="Arial" w:cs="Arial"/>
          <w:color w:val="000000"/>
          <w:lang w:val="en-ZA" w:eastAsia="en-ZA"/>
        </w:rPr>
        <w:t xml:space="preserve">company’s </w:t>
      </w:r>
      <w:r w:rsidRPr="006554C5">
        <w:rPr>
          <w:rFonts w:ascii="Arial" w:eastAsia="Times New Roman" w:hAnsi="Arial" w:cs="Arial"/>
          <w:color w:val="000000"/>
          <w:lang w:val="en-ZA" w:eastAsia="en-ZA"/>
        </w:rPr>
        <w:t xml:space="preserve">ability to continue as a going concern, disclosing, as applicable, matters related to going concern and using the going concern basis of accounting unless the directors either intend to liquidate the </w:t>
      </w:r>
      <w:r w:rsidR="007A66B2" w:rsidRPr="006554C5">
        <w:rPr>
          <w:rFonts w:ascii="Arial" w:eastAsia="Times New Roman" w:hAnsi="Arial" w:cs="Arial"/>
          <w:color w:val="000000"/>
          <w:lang w:val="en-ZA" w:eastAsia="en-ZA"/>
        </w:rPr>
        <w:t xml:space="preserve">company </w:t>
      </w:r>
      <w:r w:rsidRPr="006554C5">
        <w:rPr>
          <w:rFonts w:ascii="Arial" w:eastAsia="Times New Roman" w:hAnsi="Arial" w:cs="Arial"/>
          <w:color w:val="000000"/>
          <w:lang w:val="en-ZA" w:eastAsia="en-ZA"/>
        </w:rPr>
        <w:t xml:space="preserve">or to cease operations, or </w:t>
      </w:r>
      <w:r w:rsidR="000706B3"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2829B262" w14:textId="77777777" w:rsidR="00A82120" w:rsidRPr="006554C5" w:rsidRDefault="00A82120" w:rsidP="00866C72">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w:t>
      </w:r>
      <w:r w:rsidR="00297A28" w:rsidRPr="006554C5">
        <w:rPr>
          <w:rFonts w:ascii="Arial" w:hAnsi="Arial" w:cs="Arial"/>
          <w:i/>
          <w:sz w:val="22"/>
          <w:szCs w:val="22"/>
        </w:rPr>
        <w:t xml:space="preserve"> </w:t>
      </w:r>
      <w:r w:rsidRPr="006554C5">
        <w:rPr>
          <w:rFonts w:ascii="Arial" w:hAnsi="Arial" w:cs="Arial"/>
          <w:i/>
          <w:sz w:val="22"/>
          <w:szCs w:val="22"/>
        </w:rPr>
        <w:t>Financial Statements</w:t>
      </w:r>
    </w:p>
    <w:p w14:paraId="62AD29A0" w14:textId="77777777" w:rsidR="00A82120" w:rsidRPr="006554C5" w:rsidRDefault="00A82120"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objectives are to obtain reasonable assurance about whether the</w:t>
      </w:r>
      <w:r w:rsidR="00297A28" w:rsidRPr="006554C5">
        <w:rPr>
          <w:rFonts w:ascii="Arial" w:eastAsia="Times New Roman" w:hAnsi="Arial" w:cs="Arial"/>
          <w:color w:val="000000"/>
          <w:lang w:val="en-ZA" w:eastAsia="en-ZA"/>
        </w:rPr>
        <w:t xml:space="preserve"> </w:t>
      </w:r>
      <w:r w:rsidRPr="006554C5">
        <w:rPr>
          <w:rFonts w:ascii="Arial" w:eastAsia="Times New Roman" w:hAnsi="Arial" w:cs="Arial"/>
          <w:color w:val="000000"/>
          <w:lang w:val="en-ZA" w:eastAsia="en-ZA"/>
        </w:rPr>
        <w:t>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w:t>
      </w:r>
      <w:r w:rsidR="00297A28" w:rsidRPr="006554C5">
        <w:rPr>
          <w:rFonts w:ascii="Arial" w:eastAsia="Times New Roman" w:hAnsi="Arial" w:cs="Arial"/>
          <w:color w:val="000000"/>
          <w:lang w:val="en-ZA" w:eastAsia="en-ZA"/>
        </w:rPr>
        <w:t xml:space="preserve"> </w:t>
      </w:r>
      <w:r w:rsidRPr="006554C5">
        <w:rPr>
          <w:rFonts w:ascii="Arial" w:eastAsia="Times New Roman" w:hAnsi="Arial" w:cs="Arial"/>
          <w:color w:val="000000"/>
          <w:lang w:val="en-ZA" w:eastAsia="en-ZA"/>
        </w:rPr>
        <w:t xml:space="preserve">financial statements. </w:t>
      </w:r>
    </w:p>
    <w:p w14:paraId="2822B8AB" w14:textId="77777777" w:rsidR="00A82120" w:rsidRPr="006554C5" w:rsidRDefault="00A82120"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57132DEB" w14:textId="77777777" w:rsidR="00A82120" w:rsidRPr="006554C5" w:rsidRDefault="00A82120"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Identify and assess the risks of material misstatement of the</w:t>
      </w:r>
      <w:r w:rsidR="00297A28" w:rsidRPr="006554C5">
        <w:rPr>
          <w:rFonts w:eastAsia="Times New Roman" w:cs="Arial"/>
          <w:color w:val="000000"/>
          <w:lang w:val="en-ZA" w:eastAsia="en-ZA"/>
        </w:rPr>
        <w:t xml:space="preserve"> </w:t>
      </w:r>
      <w:r w:rsidRPr="006554C5">
        <w:rPr>
          <w:rFonts w:eastAsia="Times New Roman" w:cs="Arial"/>
          <w:color w:val="000000"/>
          <w:lang w:val="en-ZA" w:eastAsia="en-ZA"/>
        </w:rPr>
        <w:t xml:space="preserve">financial statements, whether due to fraud or error, design and perform audit procedures responsive to </w:t>
      </w:r>
      <w:r w:rsidRPr="006554C5">
        <w:rPr>
          <w:rFonts w:eastAsia="Times New Roman" w:cs="Arial"/>
          <w:color w:val="000000"/>
          <w:lang w:val="en-ZA" w:eastAsia="en-ZA"/>
        </w:rPr>
        <w:lastRenderedPageBreak/>
        <w:t xml:space="preserve">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15D57A3F" w14:textId="77777777" w:rsidR="00A82120" w:rsidRPr="006554C5" w:rsidRDefault="00A82120"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007A66B2" w:rsidRPr="006554C5">
        <w:rPr>
          <w:rFonts w:eastAsia="Times New Roman" w:cs="Arial"/>
          <w:color w:val="000000"/>
          <w:lang w:val="en-ZA" w:eastAsia="en-ZA"/>
        </w:rPr>
        <w:t xml:space="preserve">company’s </w:t>
      </w:r>
      <w:r w:rsidRPr="006554C5">
        <w:rPr>
          <w:rFonts w:eastAsia="Times New Roman" w:cs="Arial"/>
          <w:color w:val="000000"/>
          <w:lang w:val="en-ZA" w:eastAsia="en-ZA"/>
        </w:rPr>
        <w:t xml:space="preserve">internal control. </w:t>
      </w:r>
    </w:p>
    <w:p w14:paraId="39BF8F9D" w14:textId="77777777" w:rsidR="00A82120" w:rsidRPr="006554C5" w:rsidRDefault="00A82120"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04F553E1" w14:textId="77777777" w:rsidR="00A82120" w:rsidRPr="006554C5" w:rsidRDefault="00A82120"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0706B3"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w:t>
      </w:r>
      <w:r w:rsidR="007A66B2" w:rsidRPr="006554C5">
        <w:rPr>
          <w:rFonts w:eastAsia="Times New Roman" w:cs="Arial"/>
          <w:color w:val="000000"/>
          <w:lang w:val="en-ZA" w:eastAsia="en-ZA"/>
        </w:rPr>
        <w:t xml:space="preserve">company’s </w:t>
      </w:r>
      <w:r w:rsidRPr="006554C5">
        <w:rPr>
          <w:rFonts w:eastAsia="Times New Roman" w:cs="Arial"/>
          <w:color w:val="000000"/>
          <w:lang w:val="en-ZA" w:eastAsia="en-ZA"/>
        </w:rPr>
        <w:t>ability to continue as a going concern. If we conclude that a material uncertainty exists, we are required to draw attention in our auditor’s report to the related disclosures in the</w:t>
      </w:r>
      <w:r w:rsidR="00297A28" w:rsidRPr="006554C5">
        <w:rPr>
          <w:rFonts w:eastAsia="Times New Roman" w:cs="Arial"/>
          <w:color w:val="000000"/>
          <w:lang w:val="en-ZA" w:eastAsia="en-ZA"/>
        </w:rPr>
        <w:t xml:space="preserve"> </w:t>
      </w:r>
      <w:r w:rsidRPr="006554C5">
        <w:rPr>
          <w:rFonts w:eastAsia="Times New Roman" w:cs="Arial"/>
          <w:color w:val="000000"/>
          <w:lang w:val="en-ZA" w:eastAsia="en-ZA"/>
        </w:rPr>
        <w:t xml:space="preserve">financial statements or, if such disclosures are inadequate, to modify our opinion. Our conclusions are based on the audit evidence obtained up to the date of our auditor’s report. However, future events or conditions may cause the </w:t>
      </w:r>
      <w:r w:rsidR="007A66B2" w:rsidRPr="006554C5">
        <w:rPr>
          <w:rFonts w:eastAsia="Times New Roman" w:cs="Arial"/>
          <w:color w:val="000000"/>
          <w:lang w:val="en-ZA" w:eastAsia="en-ZA"/>
        </w:rPr>
        <w:t xml:space="preserve">company </w:t>
      </w:r>
      <w:r w:rsidRPr="006554C5">
        <w:rPr>
          <w:rFonts w:eastAsia="Times New Roman" w:cs="Arial"/>
          <w:color w:val="000000"/>
          <w:lang w:val="en-ZA" w:eastAsia="en-ZA"/>
        </w:rPr>
        <w:t xml:space="preserve">to cease to continue as a going concern. </w:t>
      </w:r>
    </w:p>
    <w:p w14:paraId="529F8A0C" w14:textId="77777777" w:rsidR="00A82120" w:rsidRPr="006554C5" w:rsidRDefault="00A82120"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Evaluate the overall presentation, structure and content of the</w:t>
      </w:r>
      <w:r w:rsidR="00297A28" w:rsidRPr="006554C5">
        <w:rPr>
          <w:rFonts w:eastAsia="Times New Roman" w:cs="Arial"/>
          <w:color w:val="000000"/>
          <w:lang w:val="en-ZA" w:eastAsia="en-ZA"/>
        </w:rPr>
        <w:t xml:space="preserve"> </w:t>
      </w:r>
      <w:r w:rsidRPr="006554C5">
        <w:rPr>
          <w:rFonts w:eastAsia="Times New Roman" w:cs="Arial"/>
          <w:color w:val="000000"/>
          <w:lang w:val="en-ZA" w:eastAsia="en-ZA"/>
        </w:rPr>
        <w:t>financial statements, including the disclosures, and whether the</w:t>
      </w:r>
      <w:r w:rsidR="00297A28" w:rsidRPr="006554C5">
        <w:rPr>
          <w:rFonts w:eastAsia="Times New Roman" w:cs="Arial"/>
          <w:color w:val="000000"/>
          <w:lang w:val="en-ZA" w:eastAsia="en-ZA"/>
        </w:rPr>
        <w:t xml:space="preserve"> </w:t>
      </w:r>
      <w:r w:rsidRPr="006554C5">
        <w:rPr>
          <w:rFonts w:eastAsia="Times New Roman" w:cs="Arial"/>
          <w:color w:val="000000"/>
          <w:lang w:val="en-ZA" w:eastAsia="en-ZA"/>
        </w:rPr>
        <w:t xml:space="preserve">financial statements represent the underlying transactions and events in a manner that achieves fair presentation. </w:t>
      </w:r>
    </w:p>
    <w:p w14:paraId="4D7FC7C0" w14:textId="77777777" w:rsidR="00A82120" w:rsidRPr="006554C5" w:rsidRDefault="00613A3B" w:rsidP="007707C0">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Pr="006554C5">
        <w:rPr>
          <w:rFonts w:ascii="Arial" w:eastAsia="Times New Roman" w:hAnsi="Arial" w:cs="Arial"/>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w:t>
      </w:r>
    </w:p>
    <w:p w14:paraId="3A1EDEFA" w14:textId="77777777" w:rsidR="00931007" w:rsidRPr="006554C5" w:rsidRDefault="00931007" w:rsidP="00866C72">
      <w:pPr>
        <w:spacing w:line="312" w:lineRule="auto"/>
        <w:rPr>
          <w:rFonts w:ascii="Arial" w:hAnsi="Arial" w:cs="Arial"/>
        </w:rPr>
      </w:pPr>
    </w:p>
    <w:p w14:paraId="4D5CE893" w14:textId="77777777" w:rsidR="00931007" w:rsidRPr="006554C5" w:rsidRDefault="003F719B" w:rsidP="00866C72">
      <w:pPr>
        <w:spacing w:line="312" w:lineRule="auto"/>
        <w:rPr>
          <w:rFonts w:ascii="Arial" w:hAnsi="Arial" w:cs="Arial"/>
        </w:rPr>
      </w:pPr>
      <w:r w:rsidRPr="006554C5">
        <w:rPr>
          <w:rFonts w:ascii="Arial" w:hAnsi="Arial" w:cs="Arial"/>
        </w:rPr>
        <w:t>[</w:t>
      </w:r>
      <w:r w:rsidR="00931007" w:rsidRPr="006554C5">
        <w:rPr>
          <w:rFonts w:ascii="Arial" w:hAnsi="Arial" w:cs="Arial"/>
          <w:i/>
        </w:rPr>
        <w:t>Auditor’s Signature</w:t>
      </w:r>
      <w:r w:rsidRPr="006554C5">
        <w:rPr>
          <w:rFonts w:ascii="Arial" w:hAnsi="Arial" w:cs="Arial"/>
        </w:rPr>
        <w:t>]</w:t>
      </w:r>
    </w:p>
    <w:p w14:paraId="00531B62" w14:textId="77777777" w:rsidR="00931007" w:rsidRPr="006554C5" w:rsidRDefault="003F719B" w:rsidP="00866C72">
      <w:pPr>
        <w:spacing w:line="312" w:lineRule="auto"/>
        <w:rPr>
          <w:rFonts w:ascii="Arial" w:hAnsi="Arial" w:cs="Arial"/>
        </w:rPr>
      </w:pPr>
      <w:r w:rsidRPr="006554C5">
        <w:rPr>
          <w:rFonts w:ascii="Arial" w:hAnsi="Arial" w:cs="Arial"/>
        </w:rPr>
        <w:t>[</w:t>
      </w:r>
      <w:r w:rsidR="00931007" w:rsidRPr="006554C5">
        <w:rPr>
          <w:rFonts w:ascii="Arial" w:hAnsi="Arial" w:cs="Arial"/>
          <w:i/>
        </w:rPr>
        <w:t>Name of individual registered auditor</w:t>
      </w:r>
      <w:r w:rsidRPr="006554C5">
        <w:rPr>
          <w:rFonts w:ascii="Arial" w:hAnsi="Arial" w:cs="Arial"/>
        </w:rPr>
        <w:t>]</w:t>
      </w:r>
    </w:p>
    <w:p w14:paraId="0F4E3920" w14:textId="77777777" w:rsidR="00931007" w:rsidRPr="006554C5" w:rsidRDefault="003F719B" w:rsidP="00866C72">
      <w:pPr>
        <w:spacing w:line="312" w:lineRule="auto"/>
        <w:rPr>
          <w:rFonts w:ascii="Arial" w:hAnsi="Arial" w:cs="Arial"/>
        </w:rPr>
      </w:pPr>
      <w:r w:rsidRPr="006554C5">
        <w:rPr>
          <w:rFonts w:ascii="Arial" w:hAnsi="Arial" w:cs="Arial"/>
        </w:rPr>
        <w:t>[</w:t>
      </w:r>
      <w:r w:rsidR="00931007" w:rsidRPr="006554C5">
        <w:rPr>
          <w:rFonts w:ascii="Arial" w:hAnsi="Arial" w:cs="Arial"/>
          <w:i/>
        </w:rPr>
        <w:t>Capacity if not a sole practitioner: e.g. Director or Partner</w:t>
      </w:r>
      <w:r w:rsidRPr="006554C5">
        <w:rPr>
          <w:rFonts w:ascii="Arial" w:hAnsi="Arial" w:cs="Arial"/>
        </w:rPr>
        <w:t>]</w:t>
      </w:r>
    </w:p>
    <w:p w14:paraId="46F22EC8" w14:textId="77777777" w:rsidR="00931007" w:rsidRPr="006554C5" w:rsidRDefault="00931007" w:rsidP="00866C72">
      <w:pPr>
        <w:spacing w:line="312" w:lineRule="auto"/>
        <w:rPr>
          <w:rFonts w:ascii="Arial" w:hAnsi="Arial" w:cs="Arial"/>
        </w:rPr>
      </w:pPr>
      <w:r w:rsidRPr="006554C5">
        <w:rPr>
          <w:rFonts w:ascii="Arial" w:hAnsi="Arial" w:cs="Arial"/>
        </w:rPr>
        <w:t>Registered Auditor</w:t>
      </w:r>
    </w:p>
    <w:p w14:paraId="53F992AA" w14:textId="7B4B251F" w:rsidR="00931007" w:rsidRPr="006554C5" w:rsidRDefault="003F719B" w:rsidP="00522C38">
      <w:pPr>
        <w:spacing w:line="312" w:lineRule="auto"/>
        <w:rPr>
          <w:rFonts w:ascii="Arial" w:hAnsi="Arial" w:cs="Arial"/>
        </w:rPr>
      </w:pPr>
      <w:r w:rsidRPr="006554C5">
        <w:rPr>
          <w:rFonts w:ascii="Arial" w:hAnsi="Arial" w:cs="Arial"/>
        </w:rPr>
        <w:t>[</w:t>
      </w:r>
      <w:r w:rsidR="00931007" w:rsidRPr="006554C5">
        <w:rPr>
          <w:rFonts w:ascii="Arial" w:hAnsi="Arial" w:cs="Arial"/>
          <w:i/>
        </w:rPr>
        <w:t>Date of auditor’s report</w:t>
      </w:r>
      <w:r w:rsidRPr="006554C5">
        <w:rPr>
          <w:rFonts w:ascii="Arial" w:hAnsi="Arial" w:cs="Arial"/>
        </w:rPr>
        <w:t>]</w:t>
      </w:r>
    </w:p>
    <w:p w14:paraId="287C7846" w14:textId="2273F619" w:rsidR="00931007" w:rsidRPr="006554C5" w:rsidRDefault="003F719B" w:rsidP="00387CDB">
      <w:pPr>
        <w:spacing w:line="312" w:lineRule="auto"/>
        <w:rPr>
          <w:rFonts w:ascii="Arial" w:hAnsi="Arial" w:cs="Arial"/>
        </w:rPr>
      </w:pPr>
      <w:r w:rsidRPr="006554C5">
        <w:rPr>
          <w:rFonts w:ascii="Arial" w:hAnsi="Arial" w:cs="Arial"/>
        </w:rPr>
        <w:t>[</w:t>
      </w:r>
      <w:r w:rsidR="00931007" w:rsidRPr="006554C5">
        <w:rPr>
          <w:rFonts w:ascii="Arial" w:hAnsi="Arial" w:cs="Arial"/>
          <w:i/>
        </w:rPr>
        <w:t>Auditor’s address</w:t>
      </w:r>
      <w:r w:rsidRPr="006554C5">
        <w:rPr>
          <w:rFonts w:ascii="Arial" w:hAnsi="Arial" w:cs="Arial"/>
        </w:rPr>
        <w:t>]</w:t>
      </w:r>
    </w:p>
    <w:p w14:paraId="4A1EDA37" w14:textId="77777777" w:rsidR="00931007" w:rsidRPr="006554C5" w:rsidRDefault="00931007" w:rsidP="0038727B">
      <w:pPr>
        <w:spacing w:line="312" w:lineRule="auto"/>
        <w:rPr>
          <w:rFonts w:ascii="Arial" w:hAnsi="Arial" w:cs="Arial"/>
        </w:rPr>
        <w:sectPr w:rsidR="00931007" w:rsidRPr="006554C5" w:rsidSect="007979D0">
          <w:pgSz w:w="11907" w:h="16839" w:code="9"/>
          <w:pgMar w:top="1440" w:right="1701" w:bottom="1440" w:left="1701" w:header="720" w:footer="720" w:gutter="0"/>
          <w:cols w:space="720"/>
          <w:noEndnote/>
          <w:docGrid w:linePitch="299"/>
        </w:sectPr>
      </w:pPr>
    </w:p>
    <w:p w14:paraId="1CA64015" w14:textId="77777777" w:rsidR="00C94630" w:rsidRPr="006554C5" w:rsidRDefault="006A5F51" w:rsidP="00F827EF">
      <w:pPr>
        <w:pStyle w:val="Heading3"/>
        <w:rPr>
          <w:rFonts w:cs="Arial" w:hint="eastAsia"/>
        </w:rPr>
      </w:pPr>
      <w:bookmarkStart w:id="1987" w:name="_Toc416950712"/>
      <w:bookmarkStart w:id="1988" w:name="_Toc416950927"/>
      <w:bookmarkStart w:id="1989" w:name="_Toc416951142"/>
      <w:bookmarkStart w:id="1990" w:name="_Toc416951357"/>
      <w:bookmarkStart w:id="1991" w:name="_Toc416961769"/>
      <w:bookmarkStart w:id="1992" w:name="_Toc420045546"/>
      <w:bookmarkStart w:id="1993" w:name="_Toc416950724"/>
      <w:bookmarkStart w:id="1994" w:name="_Toc416950939"/>
      <w:bookmarkStart w:id="1995" w:name="_Toc416951154"/>
      <w:bookmarkStart w:id="1996" w:name="_Toc416951369"/>
      <w:bookmarkStart w:id="1997" w:name="_Toc416961781"/>
      <w:bookmarkStart w:id="1998" w:name="_Toc420045558"/>
      <w:bookmarkStart w:id="1999" w:name="_Toc416950725"/>
      <w:bookmarkStart w:id="2000" w:name="_Toc416950940"/>
      <w:bookmarkStart w:id="2001" w:name="_Toc416951155"/>
      <w:bookmarkStart w:id="2002" w:name="_Toc416951370"/>
      <w:bookmarkStart w:id="2003" w:name="_Toc416961782"/>
      <w:bookmarkStart w:id="2004" w:name="_Toc420045559"/>
      <w:bookmarkStart w:id="2005" w:name="_Toc416950726"/>
      <w:bookmarkStart w:id="2006" w:name="_Toc416950941"/>
      <w:bookmarkStart w:id="2007" w:name="_Toc416951156"/>
      <w:bookmarkStart w:id="2008" w:name="_Toc416951371"/>
      <w:bookmarkStart w:id="2009" w:name="_Toc416961783"/>
      <w:bookmarkStart w:id="2010" w:name="_Toc420045560"/>
      <w:bookmarkStart w:id="2011" w:name="_Toc416950727"/>
      <w:bookmarkStart w:id="2012" w:name="_Toc416950942"/>
      <w:bookmarkStart w:id="2013" w:name="_Toc416951157"/>
      <w:bookmarkStart w:id="2014" w:name="_Toc416951372"/>
      <w:bookmarkStart w:id="2015" w:name="_Toc416961784"/>
      <w:bookmarkStart w:id="2016" w:name="_Toc420045561"/>
      <w:bookmarkStart w:id="2017" w:name="_Toc416950728"/>
      <w:bookmarkStart w:id="2018" w:name="_Toc416950943"/>
      <w:bookmarkStart w:id="2019" w:name="_Toc416951158"/>
      <w:bookmarkStart w:id="2020" w:name="_Toc416951373"/>
      <w:bookmarkStart w:id="2021" w:name="_Toc416961785"/>
      <w:bookmarkStart w:id="2022" w:name="_Toc420045562"/>
      <w:bookmarkStart w:id="2023" w:name="_Toc416950729"/>
      <w:bookmarkStart w:id="2024" w:name="_Toc416950944"/>
      <w:bookmarkStart w:id="2025" w:name="_Toc416951159"/>
      <w:bookmarkStart w:id="2026" w:name="_Toc416951374"/>
      <w:bookmarkStart w:id="2027" w:name="_Toc416961786"/>
      <w:bookmarkStart w:id="2028" w:name="_Toc420045563"/>
      <w:bookmarkStart w:id="2029" w:name="_Toc416950730"/>
      <w:bookmarkStart w:id="2030" w:name="_Toc416950945"/>
      <w:bookmarkStart w:id="2031" w:name="_Toc416951160"/>
      <w:bookmarkStart w:id="2032" w:name="_Toc416951375"/>
      <w:bookmarkStart w:id="2033" w:name="_Toc416961787"/>
      <w:bookmarkStart w:id="2034" w:name="_Toc420045564"/>
      <w:bookmarkStart w:id="2035" w:name="_Toc416950731"/>
      <w:bookmarkStart w:id="2036" w:name="_Toc416950946"/>
      <w:bookmarkStart w:id="2037" w:name="_Toc416951161"/>
      <w:bookmarkStart w:id="2038" w:name="_Toc416951376"/>
      <w:bookmarkStart w:id="2039" w:name="_Toc416961788"/>
      <w:bookmarkStart w:id="2040" w:name="_Toc420045565"/>
      <w:bookmarkStart w:id="2041" w:name="_Toc416950732"/>
      <w:bookmarkStart w:id="2042" w:name="_Toc416950947"/>
      <w:bookmarkStart w:id="2043" w:name="_Toc416951162"/>
      <w:bookmarkStart w:id="2044" w:name="_Toc416951377"/>
      <w:bookmarkStart w:id="2045" w:name="_Toc416961789"/>
      <w:bookmarkStart w:id="2046" w:name="_Toc420045566"/>
      <w:bookmarkStart w:id="2047" w:name="_Toc416950733"/>
      <w:bookmarkStart w:id="2048" w:name="_Toc416950948"/>
      <w:bookmarkStart w:id="2049" w:name="_Toc416951163"/>
      <w:bookmarkStart w:id="2050" w:name="_Toc416951378"/>
      <w:bookmarkStart w:id="2051" w:name="_Toc416961790"/>
      <w:bookmarkStart w:id="2052" w:name="_Toc420045567"/>
      <w:bookmarkStart w:id="2053" w:name="_Toc416950734"/>
      <w:bookmarkStart w:id="2054" w:name="_Toc416950949"/>
      <w:bookmarkStart w:id="2055" w:name="_Toc416951164"/>
      <w:bookmarkStart w:id="2056" w:name="_Toc416951379"/>
      <w:bookmarkStart w:id="2057" w:name="_Toc416961791"/>
      <w:bookmarkStart w:id="2058" w:name="_Toc420045568"/>
      <w:bookmarkStart w:id="2059" w:name="_Toc416950735"/>
      <w:bookmarkStart w:id="2060" w:name="_Toc416950950"/>
      <w:bookmarkStart w:id="2061" w:name="_Toc416951165"/>
      <w:bookmarkStart w:id="2062" w:name="_Toc416951380"/>
      <w:bookmarkStart w:id="2063" w:name="_Toc416961792"/>
      <w:bookmarkStart w:id="2064" w:name="_Toc420045569"/>
      <w:bookmarkStart w:id="2065" w:name="_Toc416950736"/>
      <w:bookmarkStart w:id="2066" w:name="_Toc416950951"/>
      <w:bookmarkStart w:id="2067" w:name="_Toc416951166"/>
      <w:bookmarkStart w:id="2068" w:name="_Toc416951381"/>
      <w:bookmarkStart w:id="2069" w:name="_Toc416961793"/>
      <w:bookmarkStart w:id="2070" w:name="_Toc420045570"/>
      <w:bookmarkStart w:id="2071" w:name="_Toc416950737"/>
      <w:bookmarkStart w:id="2072" w:name="_Toc416950952"/>
      <w:bookmarkStart w:id="2073" w:name="_Toc416951167"/>
      <w:bookmarkStart w:id="2074" w:name="_Toc416951382"/>
      <w:bookmarkStart w:id="2075" w:name="_Toc416961794"/>
      <w:bookmarkStart w:id="2076" w:name="_Toc420045571"/>
      <w:bookmarkStart w:id="2077" w:name="_Toc416950738"/>
      <w:bookmarkStart w:id="2078" w:name="_Toc416950953"/>
      <w:bookmarkStart w:id="2079" w:name="_Toc416951168"/>
      <w:bookmarkStart w:id="2080" w:name="_Toc416951383"/>
      <w:bookmarkStart w:id="2081" w:name="_Toc416961795"/>
      <w:bookmarkStart w:id="2082" w:name="_Toc420045572"/>
      <w:bookmarkStart w:id="2083" w:name="_Toc416950739"/>
      <w:bookmarkStart w:id="2084" w:name="_Toc416950954"/>
      <w:bookmarkStart w:id="2085" w:name="_Toc416951169"/>
      <w:bookmarkStart w:id="2086" w:name="_Toc416951384"/>
      <w:bookmarkStart w:id="2087" w:name="_Toc416961796"/>
      <w:bookmarkStart w:id="2088" w:name="_Toc420045573"/>
      <w:bookmarkStart w:id="2089" w:name="_Toc416950740"/>
      <w:bookmarkStart w:id="2090" w:name="_Toc416950955"/>
      <w:bookmarkStart w:id="2091" w:name="_Toc416951170"/>
      <w:bookmarkStart w:id="2092" w:name="_Toc416951385"/>
      <w:bookmarkStart w:id="2093" w:name="_Toc416961797"/>
      <w:bookmarkStart w:id="2094" w:name="_Toc420045574"/>
      <w:bookmarkStart w:id="2095" w:name="_Toc416950741"/>
      <w:bookmarkStart w:id="2096" w:name="_Toc416950956"/>
      <w:bookmarkStart w:id="2097" w:name="_Toc416951171"/>
      <w:bookmarkStart w:id="2098" w:name="_Toc416951386"/>
      <w:bookmarkStart w:id="2099" w:name="_Toc416961798"/>
      <w:bookmarkStart w:id="2100" w:name="_Toc420045575"/>
      <w:bookmarkStart w:id="2101" w:name="_Toc416950742"/>
      <w:bookmarkStart w:id="2102" w:name="_Toc416950957"/>
      <w:bookmarkStart w:id="2103" w:name="_Toc416951172"/>
      <w:bookmarkStart w:id="2104" w:name="_Toc416951387"/>
      <w:bookmarkStart w:id="2105" w:name="_Toc416961799"/>
      <w:bookmarkStart w:id="2106" w:name="_Toc420045576"/>
      <w:bookmarkStart w:id="2107" w:name="_Toc416950743"/>
      <w:bookmarkStart w:id="2108" w:name="_Toc416950958"/>
      <w:bookmarkStart w:id="2109" w:name="_Toc416951173"/>
      <w:bookmarkStart w:id="2110" w:name="_Toc416951388"/>
      <w:bookmarkStart w:id="2111" w:name="_Toc416961800"/>
      <w:bookmarkStart w:id="2112" w:name="_Toc420045577"/>
      <w:bookmarkStart w:id="2113" w:name="_Toc416950744"/>
      <w:bookmarkStart w:id="2114" w:name="_Toc416950959"/>
      <w:bookmarkStart w:id="2115" w:name="_Toc416951174"/>
      <w:bookmarkStart w:id="2116" w:name="_Toc416951389"/>
      <w:bookmarkStart w:id="2117" w:name="_Toc416961801"/>
      <w:bookmarkStart w:id="2118" w:name="_Toc420045578"/>
      <w:bookmarkStart w:id="2119" w:name="_Toc416950745"/>
      <w:bookmarkStart w:id="2120" w:name="_Toc416950960"/>
      <w:bookmarkStart w:id="2121" w:name="_Toc416951175"/>
      <w:bookmarkStart w:id="2122" w:name="_Toc416951390"/>
      <w:bookmarkStart w:id="2123" w:name="_Toc416961802"/>
      <w:bookmarkStart w:id="2124" w:name="_Toc420045579"/>
      <w:bookmarkStart w:id="2125" w:name="_Toc416950746"/>
      <w:bookmarkStart w:id="2126" w:name="_Toc416950961"/>
      <w:bookmarkStart w:id="2127" w:name="_Toc416951176"/>
      <w:bookmarkStart w:id="2128" w:name="_Toc416951391"/>
      <w:bookmarkStart w:id="2129" w:name="_Toc416961803"/>
      <w:bookmarkStart w:id="2130" w:name="_Toc420045580"/>
      <w:bookmarkStart w:id="2131" w:name="_Toc416950747"/>
      <w:bookmarkStart w:id="2132" w:name="_Toc416950962"/>
      <w:bookmarkStart w:id="2133" w:name="_Toc416951177"/>
      <w:bookmarkStart w:id="2134" w:name="_Toc416951392"/>
      <w:bookmarkStart w:id="2135" w:name="_Toc416961804"/>
      <w:bookmarkStart w:id="2136" w:name="_Toc420045581"/>
      <w:bookmarkStart w:id="2137" w:name="_Toc416950748"/>
      <w:bookmarkStart w:id="2138" w:name="_Toc416950963"/>
      <w:bookmarkStart w:id="2139" w:name="_Toc416951178"/>
      <w:bookmarkStart w:id="2140" w:name="_Toc416951393"/>
      <w:bookmarkStart w:id="2141" w:name="_Toc416961805"/>
      <w:bookmarkStart w:id="2142" w:name="_Toc420045582"/>
      <w:bookmarkStart w:id="2143" w:name="_Toc416950749"/>
      <w:bookmarkStart w:id="2144" w:name="_Toc416950964"/>
      <w:bookmarkStart w:id="2145" w:name="_Toc416951179"/>
      <w:bookmarkStart w:id="2146" w:name="_Toc416951394"/>
      <w:bookmarkStart w:id="2147" w:name="_Toc416961806"/>
      <w:bookmarkStart w:id="2148" w:name="_Toc420045583"/>
      <w:bookmarkStart w:id="2149" w:name="_Toc416950750"/>
      <w:bookmarkStart w:id="2150" w:name="_Toc416950965"/>
      <w:bookmarkStart w:id="2151" w:name="_Toc416951180"/>
      <w:bookmarkStart w:id="2152" w:name="_Toc416951395"/>
      <w:bookmarkStart w:id="2153" w:name="_Toc416961807"/>
      <w:bookmarkStart w:id="2154" w:name="_Toc420045584"/>
      <w:bookmarkStart w:id="2155" w:name="_Toc416950751"/>
      <w:bookmarkStart w:id="2156" w:name="_Toc416950966"/>
      <w:bookmarkStart w:id="2157" w:name="_Toc416951181"/>
      <w:bookmarkStart w:id="2158" w:name="_Toc416951396"/>
      <w:bookmarkStart w:id="2159" w:name="_Toc416961808"/>
      <w:bookmarkStart w:id="2160" w:name="_Toc420045585"/>
      <w:bookmarkStart w:id="2161" w:name="_Toc416950752"/>
      <w:bookmarkStart w:id="2162" w:name="_Toc416950967"/>
      <w:bookmarkStart w:id="2163" w:name="_Toc416951182"/>
      <w:bookmarkStart w:id="2164" w:name="_Toc416951397"/>
      <w:bookmarkStart w:id="2165" w:name="_Toc416961809"/>
      <w:bookmarkStart w:id="2166" w:name="_Toc420045586"/>
      <w:bookmarkStart w:id="2167" w:name="_Toc416950753"/>
      <w:bookmarkStart w:id="2168" w:name="_Toc416950968"/>
      <w:bookmarkStart w:id="2169" w:name="_Toc416951183"/>
      <w:bookmarkStart w:id="2170" w:name="_Toc416951398"/>
      <w:bookmarkStart w:id="2171" w:name="_Toc416961810"/>
      <w:bookmarkStart w:id="2172" w:name="_Toc420045587"/>
      <w:bookmarkStart w:id="2173" w:name="_Toc416950754"/>
      <w:bookmarkStart w:id="2174" w:name="_Toc416950969"/>
      <w:bookmarkStart w:id="2175" w:name="_Toc416951184"/>
      <w:bookmarkStart w:id="2176" w:name="_Toc416951399"/>
      <w:bookmarkStart w:id="2177" w:name="_Toc416961811"/>
      <w:bookmarkStart w:id="2178" w:name="_Toc420045588"/>
      <w:bookmarkStart w:id="2179" w:name="_Toc416950755"/>
      <w:bookmarkStart w:id="2180" w:name="_Toc416950970"/>
      <w:bookmarkStart w:id="2181" w:name="_Toc416951185"/>
      <w:bookmarkStart w:id="2182" w:name="_Toc416951400"/>
      <w:bookmarkStart w:id="2183" w:name="_Toc416961812"/>
      <w:bookmarkStart w:id="2184" w:name="_Toc420045589"/>
      <w:bookmarkStart w:id="2185" w:name="_Toc416950756"/>
      <w:bookmarkStart w:id="2186" w:name="_Toc416950971"/>
      <w:bookmarkStart w:id="2187" w:name="_Toc416951186"/>
      <w:bookmarkStart w:id="2188" w:name="_Toc416951401"/>
      <w:bookmarkStart w:id="2189" w:name="_Toc416961813"/>
      <w:bookmarkStart w:id="2190" w:name="_Toc420045590"/>
      <w:bookmarkStart w:id="2191" w:name="_Toc416950757"/>
      <w:bookmarkStart w:id="2192" w:name="_Toc416950972"/>
      <w:bookmarkStart w:id="2193" w:name="_Toc416951187"/>
      <w:bookmarkStart w:id="2194" w:name="_Toc416951402"/>
      <w:bookmarkStart w:id="2195" w:name="_Toc416961814"/>
      <w:bookmarkStart w:id="2196" w:name="_Toc420045591"/>
      <w:bookmarkStart w:id="2197" w:name="_Toc416950758"/>
      <w:bookmarkStart w:id="2198" w:name="_Toc416950973"/>
      <w:bookmarkStart w:id="2199" w:name="_Toc416951188"/>
      <w:bookmarkStart w:id="2200" w:name="_Toc416951403"/>
      <w:bookmarkStart w:id="2201" w:name="_Toc416961815"/>
      <w:bookmarkStart w:id="2202" w:name="_Toc420045592"/>
      <w:bookmarkStart w:id="2203" w:name="_Toc416950759"/>
      <w:bookmarkStart w:id="2204" w:name="_Toc416950974"/>
      <w:bookmarkStart w:id="2205" w:name="_Toc416951189"/>
      <w:bookmarkStart w:id="2206" w:name="_Toc416951404"/>
      <w:bookmarkStart w:id="2207" w:name="_Toc416961816"/>
      <w:bookmarkStart w:id="2208" w:name="_Toc420045593"/>
      <w:bookmarkStart w:id="2209" w:name="_Toc416950760"/>
      <w:bookmarkStart w:id="2210" w:name="_Toc416950975"/>
      <w:bookmarkStart w:id="2211" w:name="_Toc416951190"/>
      <w:bookmarkStart w:id="2212" w:name="_Toc416951405"/>
      <w:bookmarkStart w:id="2213" w:name="_Toc416961817"/>
      <w:bookmarkStart w:id="2214" w:name="_Toc420045594"/>
      <w:bookmarkStart w:id="2215" w:name="_Toc416950770"/>
      <w:bookmarkStart w:id="2216" w:name="_Toc416950985"/>
      <w:bookmarkStart w:id="2217" w:name="_Toc416951200"/>
      <w:bookmarkStart w:id="2218" w:name="_Toc416951415"/>
      <w:bookmarkStart w:id="2219" w:name="_Toc416961827"/>
      <w:bookmarkStart w:id="2220" w:name="_Toc420045604"/>
      <w:bookmarkStart w:id="2221" w:name="_Toc416950771"/>
      <w:bookmarkStart w:id="2222" w:name="_Toc416950986"/>
      <w:bookmarkStart w:id="2223" w:name="_Toc416951201"/>
      <w:bookmarkStart w:id="2224" w:name="_Toc416951416"/>
      <w:bookmarkStart w:id="2225" w:name="_Toc416961828"/>
      <w:bookmarkStart w:id="2226" w:name="_Toc420045605"/>
      <w:bookmarkStart w:id="2227" w:name="_Toc416950772"/>
      <w:bookmarkStart w:id="2228" w:name="_Toc416950987"/>
      <w:bookmarkStart w:id="2229" w:name="_Toc416951202"/>
      <w:bookmarkStart w:id="2230" w:name="_Toc416951417"/>
      <w:bookmarkStart w:id="2231" w:name="_Toc416961829"/>
      <w:bookmarkStart w:id="2232" w:name="_Toc420045606"/>
      <w:bookmarkStart w:id="2233" w:name="_Toc416950773"/>
      <w:bookmarkStart w:id="2234" w:name="_Toc416950988"/>
      <w:bookmarkStart w:id="2235" w:name="_Toc416951203"/>
      <w:bookmarkStart w:id="2236" w:name="_Toc416951418"/>
      <w:bookmarkStart w:id="2237" w:name="_Toc416961830"/>
      <w:bookmarkStart w:id="2238" w:name="_Toc420045607"/>
      <w:bookmarkStart w:id="2239" w:name="_Toc416950774"/>
      <w:bookmarkStart w:id="2240" w:name="_Toc416950989"/>
      <w:bookmarkStart w:id="2241" w:name="_Toc416951204"/>
      <w:bookmarkStart w:id="2242" w:name="_Toc416951419"/>
      <w:bookmarkStart w:id="2243" w:name="_Toc416961831"/>
      <w:bookmarkStart w:id="2244" w:name="_Toc420045608"/>
      <w:bookmarkStart w:id="2245" w:name="_Toc416950775"/>
      <w:bookmarkStart w:id="2246" w:name="_Toc416950990"/>
      <w:bookmarkStart w:id="2247" w:name="_Toc416951205"/>
      <w:bookmarkStart w:id="2248" w:name="_Toc416951420"/>
      <w:bookmarkStart w:id="2249" w:name="_Toc416961832"/>
      <w:bookmarkStart w:id="2250" w:name="_Toc420045609"/>
      <w:bookmarkStart w:id="2251" w:name="_Toc416950776"/>
      <w:bookmarkStart w:id="2252" w:name="_Toc416950991"/>
      <w:bookmarkStart w:id="2253" w:name="_Toc416951206"/>
      <w:bookmarkStart w:id="2254" w:name="_Toc416951421"/>
      <w:bookmarkStart w:id="2255" w:name="_Toc416961833"/>
      <w:bookmarkStart w:id="2256" w:name="_Toc420045610"/>
      <w:bookmarkStart w:id="2257" w:name="_Toc416950777"/>
      <w:bookmarkStart w:id="2258" w:name="_Toc416950992"/>
      <w:bookmarkStart w:id="2259" w:name="_Toc416951207"/>
      <w:bookmarkStart w:id="2260" w:name="_Toc416951422"/>
      <w:bookmarkStart w:id="2261" w:name="_Toc416961834"/>
      <w:bookmarkStart w:id="2262" w:name="_Toc420045611"/>
      <w:bookmarkStart w:id="2263" w:name="_Toc416950778"/>
      <w:bookmarkStart w:id="2264" w:name="_Toc416950993"/>
      <w:bookmarkStart w:id="2265" w:name="_Toc416951208"/>
      <w:bookmarkStart w:id="2266" w:name="_Toc416951423"/>
      <w:bookmarkStart w:id="2267" w:name="_Toc416961835"/>
      <w:bookmarkStart w:id="2268" w:name="_Toc420045612"/>
      <w:bookmarkStart w:id="2269" w:name="_Toc416950779"/>
      <w:bookmarkStart w:id="2270" w:name="_Toc416950994"/>
      <w:bookmarkStart w:id="2271" w:name="_Toc416951209"/>
      <w:bookmarkStart w:id="2272" w:name="_Toc416951424"/>
      <w:bookmarkStart w:id="2273" w:name="_Toc416961836"/>
      <w:bookmarkStart w:id="2274" w:name="_Toc420045613"/>
      <w:bookmarkStart w:id="2275" w:name="_Toc416950780"/>
      <w:bookmarkStart w:id="2276" w:name="_Toc416950995"/>
      <w:bookmarkStart w:id="2277" w:name="_Toc416951210"/>
      <w:bookmarkStart w:id="2278" w:name="_Toc416951425"/>
      <w:bookmarkStart w:id="2279" w:name="_Toc416961837"/>
      <w:bookmarkStart w:id="2280" w:name="_Toc420045614"/>
      <w:bookmarkStart w:id="2281" w:name="_Toc416950781"/>
      <w:bookmarkStart w:id="2282" w:name="_Toc416950996"/>
      <w:bookmarkStart w:id="2283" w:name="_Toc416951211"/>
      <w:bookmarkStart w:id="2284" w:name="_Toc416951426"/>
      <w:bookmarkStart w:id="2285" w:name="_Toc416961838"/>
      <w:bookmarkStart w:id="2286" w:name="_Toc420045615"/>
      <w:bookmarkStart w:id="2287" w:name="_Toc416950782"/>
      <w:bookmarkStart w:id="2288" w:name="_Toc416950997"/>
      <w:bookmarkStart w:id="2289" w:name="_Toc416951212"/>
      <w:bookmarkStart w:id="2290" w:name="_Toc416951427"/>
      <w:bookmarkStart w:id="2291" w:name="_Toc416961839"/>
      <w:bookmarkStart w:id="2292" w:name="_Toc420045616"/>
      <w:bookmarkStart w:id="2293" w:name="_Toc416950783"/>
      <w:bookmarkStart w:id="2294" w:name="_Toc416950998"/>
      <w:bookmarkStart w:id="2295" w:name="_Toc416951213"/>
      <w:bookmarkStart w:id="2296" w:name="_Toc416951428"/>
      <w:bookmarkStart w:id="2297" w:name="_Toc416961840"/>
      <w:bookmarkStart w:id="2298" w:name="_Toc420045617"/>
      <w:bookmarkStart w:id="2299" w:name="_Toc416950784"/>
      <w:bookmarkStart w:id="2300" w:name="_Toc416950999"/>
      <w:bookmarkStart w:id="2301" w:name="_Toc416951214"/>
      <w:bookmarkStart w:id="2302" w:name="_Toc416951429"/>
      <w:bookmarkStart w:id="2303" w:name="_Toc416961841"/>
      <w:bookmarkStart w:id="2304" w:name="_Toc420045618"/>
      <w:bookmarkStart w:id="2305" w:name="_Toc416950785"/>
      <w:bookmarkStart w:id="2306" w:name="_Toc416951000"/>
      <w:bookmarkStart w:id="2307" w:name="_Toc416951215"/>
      <w:bookmarkStart w:id="2308" w:name="_Toc416951430"/>
      <w:bookmarkStart w:id="2309" w:name="_Toc416961842"/>
      <w:bookmarkStart w:id="2310" w:name="_Toc420045619"/>
      <w:bookmarkStart w:id="2311" w:name="_Toc416950786"/>
      <w:bookmarkStart w:id="2312" w:name="_Toc416951001"/>
      <w:bookmarkStart w:id="2313" w:name="_Toc416951216"/>
      <w:bookmarkStart w:id="2314" w:name="_Toc416951431"/>
      <w:bookmarkStart w:id="2315" w:name="_Toc416961843"/>
      <w:bookmarkStart w:id="2316" w:name="_Toc420045620"/>
      <w:bookmarkStart w:id="2317" w:name="_Toc416950787"/>
      <w:bookmarkStart w:id="2318" w:name="_Toc416951002"/>
      <w:bookmarkStart w:id="2319" w:name="_Toc416951217"/>
      <w:bookmarkStart w:id="2320" w:name="_Toc416951432"/>
      <w:bookmarkStart w:id="2321" w:name="_Toc416961844"/>
      <w:bookmarkStart w:id="2322" w:name="_Toc420045621"/>
      <w:bookmarkStart w:id="2323" w:name="_Toc416950788"/>
      <w:bookmarkStart w:id="2324" w:name="_Toc416951003"/>
      <w:bookmarkStart w:id="2325" w:name="_Toc416951218"/>
      <w:bookmarkStart w:id="2326" w:name="_Toc416951433"/>
      <w:bookmarkStart w:id="2327" w:name="_Toc416961845"/>
      <w:bookmarkStart w:id="2328" w:name="_Toc420045622"/>
      <w:bookmarkStart w:id="2329" w:name="_Toc416950789"/>
      <w:bookmarkStart w:id="2330" w:name="_Toc416951004"/>
      <w:bookmarkStart w:id="2331" w:name="_Toc416951219"/>
      <w:bookmarkStart w:id="2332" w:name="_Toc416951434"/>
      <w:bookmarkStart w:id="2333" w:name="_Toc416961846"/>
      <w:bookmarkStart w:id="2334" w:name="_Toc420045623"/>
      <w:bookmarkStart w:id="2335" w:name="_Toc416950790"/>
      <w:bookmarkStart w:id="2336" w:name="_Toc416951005"/>
      <w:bookmarkStart w:id="2337" w:name="_Toc416951220"/>
      <w:bookmarkStart w:id="2338" w:name="_Toc416951435"/>
      <w:bookmarkStart w:id="2339" w:name="_Toc416961847"/>
      <w:bookmarkStart w:id="2340" w:name="_Toc420045624"/>
      <w:bookmarkStart w:id="2341" w:name="_Toc416950791"/>
      <w:bookmarkStart w:id="2342" w:name="_Toc416951006"/>
      <w:bookmarkStart w:id="2343" w:name="_Toc416951221"/>
      <w:bookmarkStart w:id="2344" w:name="_Toc416951436"/>
      <w:bookmarkStart w:id="2345" w:name="_Toc416961848"/>
      <w:bookmarkStart w:id="2346" w:name="_Toc420045625"/>
      <w:bookmarkStart w:id="2347" w:name="_Toc416950792"/>
      <w:bookmarkStart w:id="2348" w:name="_Toc416951007"/>
      <w:bookmarkStart w:id="2349" w:name="_Toc416951222"/>
      <w:bookmarkStart w:id="2350" w:name="_Toc416951437"/>
      <w:bookmarkStart w:id="2351" w:name="_Toc416961849"/>
      <w:bookmarkStart w:id="2352" w:name="_Toc420045626"/>
      <w:bookmarkStart w:id="2353" w:name="_Toc416950793"/>
      <w:bookmarkStart w:id="2354" w:name="_Toc416951008"/>
      <w:bookmarkStart w:id="2355" w:name="_Toc416951223"/>
      <w:bookmarkStart w:id="2356" w:name="_Toc416951438"/>
      <w:bookmarkStart w:id="2357" w:name="_Toc416961850"/>
      <w:bookmarkStart w:id="2358" w:name="_Toc420045627"/>
      <w:bookmarkStart w:id="2359" w:name="_Toc416950794"/>
      <w:bookmarkStart w:id="2360" w:name="_Toc416951009"/>
      <w:bookmarkStart w:id="2361" w:name="_Toc416951224"/>
      <w:bookmarkStart w:id="2362" w:name="_Toc416951439"/>
      <w:bookmarkStart w:id="2363" w:name="_Toc416961851"/>
      <w:bookmarkStart w:id="2364" w:name="_Toc420045628"/>
      <w:bookmarkStart w:id="2365" w:name="_Toc416950795"/>
      <w:bookmarkStart w:id="2366" w:name="_Toc416951010"/>
      <w:bookmarkStart w:id="2367" w:name="_Toc416951225"/>
      <w:bookmarkStart w:id="2368" w:name="_Toc416951440"/>
      <w:bookmarkStart w:id="2369" w:name="_Toc416961852"/>
      <w:bookmarkStart w:id="2370" w:name="_Toc420045629"/>
      <w:bookmarkStart w:id="2371" w:name="_Toc416950796"/>
      <w:bookmarkStart w:id="2372" w:name="_Toc416951011"/>
      <w:bookmarkStart w:id="2373" w:name="_Toc416951226"/>
      <w:bookmarkStart w:id="2374" w:name="_Toc416951441"/>
      <w:bookmarkStart w:id="2375" w:name="_Toc416961853"/>
      <w:bookmarkStart w:id="2376" w:name="_Toc420045630"/>
      <w:bookmarkStart w:id="2377" w:name="_Toc416950797"/>
      <w:bookmarkStart w:id="2378" w:name="_Toc416951012"/>
      <w:bookmarkStart w:id="2379" w:name="_Toc416951227"/>
      <w:bookmarkStart w:id="2380" w:name="_Toc416951442"/>
      <w:bookmarkStart w:id="2381" w:name="_Toc416961854"/>
      <w:bookmarkStart w:id="2382" w:name="_Toc420045631"/>
      <w:bookmarkStart w:id="2383" w:name="_Toc416950798"/>
      <w:bookmarkStart w:id="2384" w:name="_Toc416951013"/>
      <w:bookmarkStart w:id="2385" w:name="_Toc416951228"/>
      <w:bookmarkStart w:id="2386" w:name="_Toc416951443"/>
      <w:bookmarkStart w:id="2387" w:name="_Toc416961855"/>
      <w:bookmarkStart w:id="2388" w:name="_Toc420045632"/>
      <w:bookmarkStart w:id="2389" w:name="_Toc416950799"/>
      <w:bookmarkStart w:id="2390" w:name="_Toc416951014"/>
      <w:bookmarkStart w:id="2391" w:name="_Toc416951229"/>
      <w:bookmarkStart w:id="2392" w:name="_Toc416951444"/>
      <w:bookmarkStart w:id="2393" w:name="_Toc416961856"/>
      <w:bookmarkStart w:id="2394" w:name="_Toc420045633"/>
      <w:bookmarkStart w:id="2395" w:name="_Toc416950800"/>
      <w:bookmarkStart w:id="2396" w:name="_Toc416951015"/>
      <w:bookmarkStart w:id="2397" w:name="_Toc416951230"/>
      <w:bookmarkStart w:id="2398" w:name="_Toc416951445"/>
      <w:bookmarkStart w:id="2399" w:name="_Toc416961857"/>
      <w:bookmarkStart w:id="2400" w:name="_Toc420045634"/>
      <w:bookmarkStart w:id="2401" w:name="_Toc416950801"/>
      <w:bookmarkStart w:id="2402" w:name="_Toc416951016"/>
      <w:bookmarkStart w:id="2403" w:name="_Toc416951231"/>
      <w:bookmarkStart w:id="2404" w:name="_Toc416951446"/>
      <w:bookmarkStart w:id="2405" w:name="_Toc416961858"/>
      <w:bookmarkStart w:id="2406" w:name="_Toc420045635"/>
      <w:bookmarkStart w:id="2407" w:name="_Toc416950802"/>
      <w:bookmarkStart w:id="2408" w:name="_Toc416951017"/>
      <w:bookmarkStart w:id="2409" w:name="_Toc416951232"/>
      <w:bookmarkStart w:id="2410" w:name="_Toc416951447"/>
      <w:bookmarkStart w:id="2411" w:name="_Toc416961859"/>
      <w:bookmarkStart w:id="2412" w:name="_Toc420045636"/>
      <w:bookmarkStart w:id="2413" w:name="_Toc416950803"/>
      <w:bookmarkStart w:id="2414" w:name="_Toc416951018"/>
      <w:bookmarkStart w:id="2415" w:name="_Toc416951233"/>
      <w:bookmarkStart w:id="2416" w:name="_Toc416951448"/>
      <w:bookmarkStart w:id="2417" w:name="_Toc416961860"/>
      <w:bookmarkStart w:id="2418" w:name="_Toc420045637"/>
      <w:bookmarkStart w:id="2419" w:name="_Toc518384451"/>
      <w:bookmarkStart w:id="2420" w:name="_Toc518474153"/>
      <w:bookmarkStart w:id="2421" w:name="_Toc518384461"/>
      <w:bookmarkStart w:id="2422" w:name="_Toc518474163"/>
      <w:bookmarkStart w:id="2423" w:name="_Toc518384463"/>
      <w:bookmarkStart w:id="2424" w:name="_Toc518474165"/>
      <w:bookmarkStart w:id="2425" w:name="_Toc518384464"/>
      <w:bookmarkStart w:id="2426" w:name="_Toc518474166"/>
      <w:bookmarkStart w:id="2427" w:name="_Toc518384465"/>
      <w:bookmarkStart w:id="2428" w:name="_Toc518474167"/>
      <w:bookmarkStart w:id="2429" w:name="_Toc518384473"/>
      <w:bookmarkStart w:id="2430" w:name="_Toc518474175"/>
      <w:bookmarkStart w:id="2431" w:name="_Toc518384486"/>
      <w:bookmarkStart w:id="2432" w:name="_Toc518474188"/>
      <w:bookmarkStart w:id="2433" w:name="_Toc518384487"/>
      <w:bookmarkStart w:id="2434" w:name="_Toc518474189"/>
      <w:bookmarkStart w:id="2435" w:name="_Toc518384492"/>
      <w:bookmarkStart w:id="2436" w:name="_Toc518474194"/>
      <w:bookmarkStart w:id="2437" w:name="_Toc518384493"/>
      <w:bookmarkStart w:id="2438" w:name="_Toc518474195"/>
      <w:bookmarkStart w:id="2439" w:name="_Toc518384494"/>
      <w:bookmarkStart w:id="2440" w:name="_Toc518474196"/>
      <w:bookmarkStart w:id="2441" w:name="_Toc513622716"/>
      <w:bookmarkStart w:id="2442" w:name="_Toc515358768"/>
      <w:bookmarkStart w:id="2443" w:name="_Toc518384495"/>
      <w:bookmarkStart w:id="2444" w:name="_Toc5690167"/>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r w:rsidRPr="006554C5">
        <w:lastRenderedPageBreak/>
        <w:t xml:space="preserve">Qualified opinion </w:t>
      </w:r>
      <w:r>
        <w:t xml:space="preserve">– </w:t>
      </w:r>
      <w:r w:rsidR="00E30DBC" w:rsidRPr="006554C5">
        <w:t>I</w:t>
      </w:r>
      <w:r w:rsidR="00124C46" w:rsidRPr="006554C5">
        <w:t xml:space="preserve">nability to obtain </w:t>
      </w:r>
      <w:r w:rsidR="0073517E" w:rsidRPr="006554C5">
        <w:t xml:space="preserve">sufficient </w:t>
      </w:r>
      <w:r w:rsidR="00FF39DD" w:rsidRPr="006554C5">
        <w:t>appropriate audit evidence</w:t>
      </w:r>
      <w:r w:rsidR="00C0617F" w:rsidRPr="006554C5">
        <w:t xml:space="preserve"> about a significant aspect of the internal controls</w:t>
      </w:r>
      <w:bookmarkEnd w:id="2441"/>
      <w:bookmarkEnd w:id="2442"/>
      <w:bookmarkEnd w:id="2443"/>
      <w:bookmarkEnd w:id="2444"/>
    </w:p>
    <w:tbl>
      <w:tblPr>
        <w:tblStyle w:val="TableGrid"/>
        <w:tblW w:w="0" w:type="auto"/>
        <w:tblLook w:val="04A0" w:firstRow="1" w:lastRow="0" w:firstColumn="1" w:lastColumn="0" w:noHBand="0" w:noVBand="1"/>
      </w:tblPr>
      <w:tblGrid>
        <w:gridCol w:w="8495"/>
      </w:tblGrid>
      <w:tr w:rsidR="00B360C8" w:rsidRPr="006554C5" w14:paraId="79BDAFC6" w14:textId="77777777" w:rsidTr="00B360C8">
        <w:tc>
          <w:tcPr>
            <w:tcW w:w="8856" w:type="dxa"/>
          </w:tcPr>
          <w:p w14:paraId="30F51FC6" w14:textId="77777777" w:rsidR="00552B0B" w:rsidRPr="006554C5" w:rsidRDefault="00552B0B" w:rsidP="007707C0">
            <w:pPr>
              <w:spacing w:line="312" w:lineRule="auto"/>
              <w:rPr>
                <w:rFonts w:ascii="Arial" w:hAnsi="Arial" w:cs="Arial"/>
                <w:bCs/>
              </w:rPr>
            </w:pPr>
            <w:r w:rsidRPr="006554C5">
              <w:rPr>
                <w:rFonts w:ascii="Arial" w:hAnsi="Arial" w:cs="Arial"/>
              </w:rPr>
              <w:t>Circumstances include:</w:t>
            </w:r>
          </w:p>
          <w:p w14:paraId="46D0C6F8" w14:textId="6F3F0887" w:rsidR="008C3407" w:rsidRPr="006554C5" w:rsidRDefault="008C3407" w:rsidP="00CE2CC9">
            <w:pPr>
              <w:pStyle w:val="ListParagraph"/>
              <w:numPr>
                <w:ilvl w:val="0"/>
                <w:numId w:val="27"/>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D50139">
              <w:rPr>
                <w:rFonts w:cs="Arial"/>
              </w:rPr>
              <w:t>.</w:t>
            </w:r>
          </w:p>
          <w:p w14:paraId="526E0257" w14:textId="04DC623D" w:rsidR="008C3407" w:rsidRPr="006554C5" w:rsidRDefault="008C3407" w:rsidP="00CE2CC9">
            <w:pPr>
              <w:pStyle w:val="ListParagraph"/>
              <w:numPr>
                <w:ilvl w:val="0"/>
                <w:numId w:val="27"/>
              </w:numPr>
              <w:spacing w:before="0" w:after="120" w:line="312" w:lineRule="auto"/>
              <w:rPr>
                <w:rFonts w:cs="Arial"/>
              </w:rPr>
            </w:pPr>
            <w:r w:rsidRPr="006554C5">
              <w:rPr>
                <w:rFonts w:cs="Arial"/>
              </w:rPr>
              <w:t>The auditor was unable to obtain sufficient appropriate audit evidence about a significant aspect of the internal controls and evaluate the possible effects on the financial statements</w:t>
            </w:r>
            <w:r w:rsidR="00D50139">
              <w:rPr>
                <w:rFonts w:cs="Arial"/>
              </w:rPr>
              <w:t>.</w:t>
            </w:r>
          </w:p>
          <w:p w14:paraId="615CB32C" w14:textId="15B15E15" w:rsidR="008C3407" w:rsidRPr="006554C5" w:rsidRDefault="008C3407" w:rsidP="00CE2CC9">
            <w:pPr>
              <w:pStyle w:val="ListParagraph"/>
              <w:numPr>
                <w:ilvl w:val="0"/>
                <w:numId w:val="27"/>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D50139">
              <w:rPr>
                <w:rFonts w:eastAsia="Times New Roman" w:cs="Arial"/>
                <w:color w:val="000000"/>
                <w:lang w:val="en-ZA" w:eastAsia="en-ZA"/>
              </w:rPr>
              <w:t>.</w:t>
            </w:r>
          </w:p>
          <w:p w14:paraId="3C528A95" w14:textId="50730DA4" w:rsidR="008C3407" w:rsidRPr="006554C5" w:rsidRDefault="008C3407" w:rsidP="00CE2CC9">
            <w:pPr>
              <w:pStyle w:val="ListParagraph"/>
              <w:numPr>
                <w:ilvl w:val="0"/>
                <w:numId w:val="27"/>
              </w:numPr>
              <w:spacing w:before="0" w:after="120" w:line="312" w:lineRule="auto"/>
              <w:rPr>
                <w:rFonts w:cs="Arial"/>
              </w:rPr>
            </w:pPr>
            <w:r w:rsidRPr="006554C5">
              <w:rPr>
                <w:rFonts w:eastAsia="Times New Roman" w:cs="Arial"/>
                <w:color w:val="000000"/>
                <w:lang w:val="en-ZA" w:eastAsia="en-ZA"/>
              </w:rPr>
              <w:t>Key audit matters have not been communicated</w:t>
            </w:r>
            <w:r w:rsidR="00D50139">
              <w:rPr>
                <w:rFonts w:eastAsia="Times New Roman" w:cs="Arial"/>
                <w:color w:val="000000"/>
                <w:lang w:val="en-ZA" w:eastAsia="en-ZA"/>
              </w:rPr>
              <w:t>.</w:t>
            </w:r>
          </w:p>
          <w:p w14:paraId="459B49AD" w14:textId="01B198F3" w:rsidR="0079295F" w:rsidRPr="00157F62" w:rsidRDefault="00C06F2F" w:rsidP="00CE2CC9">
            <w:pPr>
              <w:pStyle w:val="ListParagraph"/>
              <w:numPr>
                <w:ilvl w:val="0"/>
                <w:numId w:val="27"/>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1129E4">
              <w:rPr>
                <w:rFonts w:eastAsia="Times New Roman" w:cs="Arial"/>
                <w:color w:val="000000"/>
                <w:lang w:val="en-ZA" w:eastAsia="en-ZA"/>
              </w:rPr>
              <w:t xml:space="preserve"> </w:t>
            </w:r>
            <w:r w:rsidR="00D50139">
              <w:rPr>
                <w:rFonts w:eastAsia="Times New Roman" w:cs="Arial"/>
                <w:color w:val="000000"/>
                <w:lang w:val="en-ZA" w:eastAsia="en-ZA"/>
              </w:rPr>
              <w:t>.</w:t>
            </w:r>
          </w:p>
          <w:p w14:paraId="690247F8" w14:textId="178FD23B" w:rsidR="000D03A5" w:rsidRPr="00772DFA" w:rsidRDefault="000D03A5" w:rsidP="00CE2CC9">
            <w:pPr>
              <w:pStyle w:val="ListParagraph"/>
              <w:numPr>
                <w:ilvl w:val="0"/>
                <w:numId w:val="27"/>
              </w:numPr>
              <w:spacing w:before="0" w:after="120" w:line="312" w:lineRule="auto"/>
              <w:rPr>
                <w:rFonts w:cs="Arial"/>
                <w:bCs/>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716639A0" w14:textId="15454592" w:rsidR="0079295F" w:rsidRPr="006554C5" w:rsidRDefault="00092CBB" w:rsidP="00CE2CC9">
            <w:pPr>
              <w:pStyle w:val="ListParagraph"/>
              <w:numPr>
                <w:ilvl w:val="0"/>
                <w:numId w:val="27"/>
              </w:numPr>
              <w:spacing w:before="0" w:after="120" w:line="312" w:lineRule="auto"/>
              <w:rPr>
                <w:rFonts w:cs="Arial"/>
                <w:bCs/>
              </w:rPr>
            </w:pPr>
            <w:r>
              <w:rPr>
                <w:rFonts w:cs="Arial"/>
              </w:rPr>
              <w:t>The auditor has concluded t</w:t>
            </w:r>
            <w:r w:rsidRPr="006554C5">
              <w:rPr>
                <w:rFonts w:cs="Arial"/>
              </w:rPr>
              <w:t>he possible effects of th</w:t>
            </w:r>
            <w:r>
              <w:rPr>
                <w:rFonts w:cs="Arial"/>
              </w:rPr>
              <w:t>e</w:t>
            </w:r>
            <w:r w:rsidRPr="006554C5">
              <w:rPr>
                <w:rFonts w:cs="Arial"/>
              </w:rPr>
              <w:t xml:space="preserve"> inability to obtain sufficient appropriate audit evidence </w:t>
            </w:r>
            <w:r>
              <w:rPr>
                <w:rFonts w:cs="Arial"/>
              </w:rPr>
              <w:t>is</w:t>
            </w:r>
            <w:r w:rsidRPr="006554C5">
              <w:rPr>
                <w:rFonts w:cs="Arial"/>
              </w:rPr>
              <w:t xml:space="preserve"> material but not pervasive to the financial statements</w:t>
            </w:r>
            <w:r>
              <w:rPr>
                <w:rFonts w:cs="Arial"/>
              </w:rPr>
              <w:t xml:space="preserve"> and a modified</w:t>
            </w:r>
            <w:r w:rsidRPr="006554C5">
              <w:rPr>
                <w:rFonts w:cs="Arial"/>
              </w:rPr>
              <w:t xml:space="preserve"> (</w:t>
            </w:r>
            <w:r w:rsidR="001C45A3">
              <w:rPr>
                <w:rFonts w:cs="Arial"/>
              </w:rPr>
              <w:t>i.e.</w:t>
            </w:r>
            <w:r w:rsidRPr="006554C5">
              <w:rPr>
                <w:rFonts w:cs="Arial"/>
              </w:rPr>
              <w:t xml:space="preserve"> </w:t>
            </w:r>
            <w:r>
              <w:rPr>
                <w:rFonts w:cs="Arial"/>
              </w:rPr>
              <w:t>“</w:t>
            </w:r>
            <w:r w:rsidRPr="006554C5">
              <w:rPr>
                <w:rFonts w:cs="Arial"/>
              </w:rPr>
              <w:t>qualified</w:t>
            </w:r>
            <w:r>
              <w:rPr>
                <w:rFonts w:cs="Arial"/>
              </w:rPr>
              <w:t>”)</w:t>
            </w:r>
            <w:r w:rsidRPr="006554C5">
              <w:rPr>
                <w:rFonts w:cs="Arial"/>
              </w:rPr>
              <w:t xml:space="preserve"> opinion is appropriate</w:t>
            </w:r>
            <w:r>
              <w:rPr>
                <w:rFonts w:cs="Arial"/>
              </w:rPr>
              <w:t xml:space="preserve"> based on the audit evidence obtained</w:t>
            </w:r>
            <w:r w:rsidR="00D50139">
              <w:rPr>
                <w:rFonts w:cs="Arial"/>
              </w:rPr>
              <w:t>.</w:t>
            </w:r>
          </w:p>
        </w:tc>
      </w:tr>
    </w:tbl>
    <w:p w14:paraId="7D0D3A7C" w14:textId="77777777" w:rsidR="00B360C8" w:rsidRPr="006554C5" w:rsidRDefault="00B360C8" w:rsidP="00AF0B15">
      <w:pPr>
        <w:spacing w:line="312" w:lineRule="auto"/>
        <w:rPr>
          <w:rFonts w:ascii="Arial" w:hAnsi="Arial" w:cs="Arial"/>
        </w:rPr>
      </w:pPr>
    </w:p>
    <w:p w14:paraId="7F89951D" w14:textId="77777777" w:rsidR="00552B0B" w:rsidRPr="006554C5" w:rsidRDefault="004F399A" w:rsidP="00F077CF">
      <w:pPr>
        <w:spacing w:line="312" w:lineRule="auto"/>
        <w:jc w:val="center"/>
        <w:rPr>
          <w:rFonts w:ascii="Arial" w:hAnsi="Arial" w:cs="Arial"/>
          <w:bCs/>
        </w:rPr>
      </w:pPr>
      <w:r w:rsidRPr="006554C5">
        <w:rPr>
          <w:rFonts w:ascii="Arial" w:hAnsi="Arial" w:cs="Arial"/>
          <w:b/>
        </w:rPr>
        <w:t>Independent Auditor’s Report</w:t>
      </w:r>
    </w:p>
    <w:p w14:paraId="5C2A734B" w14:textId="77777777" w:rsidR="00552B0B" w:rsidRPr="006554C5" w:rsidRDefault="00552B0B" w:rsidP="0038727B">
      <w:pPr>
        <w:spacing w:line="312" w:lineRule="auto"/>
        <w:rPr>
          <w:rFonts w:ascii="Arial" w:hAnsi="Arial" w:cs="Arial"/>
        </w:rPr>
      </w:pPr>
    </w:p>
    <w:p w14:paraId="6395E487" w14:textId="77777777" w:rsidR="00552B0B" w:rsidRPr="006554C5" w:rsidRDefault="00552B0B" w:rsidP="007707C0">
      <w:pPr>
        <w:spacing w:line="312" w:lineRule="auto"/>
        <w:rPr>
          <w:rFonts w:ascii="Arial" w:hAnsi="Arial" w:cs="Arial"/>
          <w:i/>
        </w:rPr>
      </w:pPr>
      <w:r w:rsidRPr="006554C5">
        <w:rPr>
          <w:rFonts w:ascii="Arial" w:hAnsi="Arial" w:cs="Arial"/>
          <w:i/>
        </w:rPr>
        <w:t>To the Shareholders of ABC</w:t>
      </w:r>
      <w:r w:rsidR="00051B60" w:rsidRPr="006554C5">
        <w:rPr>
          <w:rFonts w:ascii="Arial" w:hAnsi="Arial" w:cs="Arial"/>
          <w:i/>
        </w:rPr>
        <w:t xml:space="preserve"> Proprietary</w:t>
      </w:r>
      <w:r w:rsidRPr="006554C5">
        <w:rPr>
          <w:rFonts w:ascii="Arial" w:hAnsi="Arial" w:cs="Arial"/>
          <w:i/>
        </w:rPr>
        <w:t xml:space="preserve"> Limited</w:t>
      </w:r>
    </w:p>
    <w:p w14:paraId="086CF88C" w14:textId="77777777" w:rsidR="00572818" w:rsidRPr="006554C5" w:rsidRDefault="00572818" w:rsidP="0038727B">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Qualified Opinion</w:t>
      </w:r>
    </w:p>
    <w:p w14:paraId="5787BCBE" w14:textId="77777777" w:rsidR="003C6EF4" w:rsidRPr="006554C5" w:rsidRDefault="00572818" w:rsidP="007707C0">
      <w:pPr>
        <w:pStyle w:val="ac-01"/>
        <w:tabs>
          <w:tab w:val="left" w:pos="8505"/>
        </w:tabs>
        <w:spacing w:after="120" w:line="312" w:lineRule="auto"/>
        <w:ind w:right="4"/>
        <w:jc w:val="both"/>
        <w:rPr>
          <w:lang w:val="en-ZA" w:eastAsia="en-ZA"/>
        </w:rPr>
      </w:pPr>
      <w:r w:rsidRPr="006554C5">
        <w:rPr>
          <w:rFonts w:ascii="Arial" w:eastAsia="Times New Roman" w:hAnsi="Arial" w:cs="Arial"/>
          <w:color w:val="000000"/>
          <w:sz w:val="22"/>
          <w:szCs w:val="22"/>
          <w:lang w:val="en-ZA" w:eastAsia="en-ZA"/>
        </w:rPr>
        <w:t>We have audited the financial statements of ABC</w:t>
      </w:r>
      <w:r w:rsidR="00051B60" w:rsidRPr="006554C5">
        <w:rPr>
          <w:rFonts w:ascii="Arial" w:eastAsia="Times New Roman" w:hAnsi="Arial" w:cs="Arial"/>
          <w:color w:val="000000"/>
          <w:sz w:val="22"/>
          <w:szCs w:val="22"/>
          <w:lang w:val="en-ZA" w:eastAsia="en-ZA"/>
        </w:rPr>
        <w:t xml:space="preserve"> </w:t>
      </w:r>
      <w:r w:rsidR="00051B60"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51D1D264" w14:textId="3DA4FBBB" w:rsidR="00572818" w:rsidRPr="006554C5" w:rsidRDefault="00572818" w:rsidP="00A85879">
      <w:pPr>
        <w:pStyle w:val="Default"/>
        <w:spacing w:after="120" w:line="312" w:lineRule="auto"/>
        <w:jc w:val="both"/>
        <w:rPr>
          <w:rFonts w:ascii="Arial" w:hAnsi="Arial" w:cs="Arial"/>
          <w:i/>
        </w:rPr>
      </w:pPr>
      <w:r w:rsidRPr="006554C5">
        <w:rPr>
          <w:rFonts w:ascii="Arial" w:hAnsi="Arial" w:cs="Arial"/>
          <w:sz w:val="22"/>
          <w:szCs w:val="22"/>
        </w:rPr>
        <w:lastRenderedPageBreak/>
        <w:t>In our opinion, except for the possible effect of the matter described in the Basis for Qualified Opinion section of our report, the financial statements present fairly, in all material respects, the financial position of ABC</w:t>
      </w:r>
      <w:r w:rsidR="00051B60"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3E60A5" w14:paraId="4492DC91" w14:textId="77777777" w:rsidTr="003E60A5">
        <w:tc>
          <w:tcPr>
            <w:tcW w:w="8495" w:type="dxa"/>
          </w:tcPr>
          <w:p w14:paraId="72D91B39" w14:textId="27781C40" w:rsidR="00ED3BA7" w:rsidRDefault="00ED3BA7" w:rsidP="00ED3BA7">
            <w:pPr>
              <w:widowControl/>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0DF655B7" w14:textId="3A604980" w:rsidR="00ED3BA7" w:rsidRDefault="00ED3BA7" w:rsidP="00ED3BA7">
            <w:pPr>
              <w:widowControl/>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 xml:space="preserve">Basis for </w:t>
            </w:r>
            <w:r>
              <w:rPr>
                <w:rFonts w:ascii="Arial" w:eastAsia="Times New Roman" w:hAnsi="Arial" w:cs="Arial"/>
                <w:i/>
                <w:color w:val="000000"/>
                <w:lang w:val="en-ZA" w:eastAsia="en-ZA"/>
              </w:rPr>
              <w:t xml:space="preserve">Qualified </w:t>
            </w:r>
            <w:r w:rsidRPr="001B1DBA">
              <w:rPr>
                <w:rFonts w:ascii="Arial" w:eastAsia="Times New Roman" w:hAnsi="Arial" w:cs="Arial"/>
                <w:i/>
                <w:color w:val="000000"/>
                <w:lang w:val="en-ZA" w:eastAsia="en-ZA"/>
              </w:rPr>
              <w:t>Opinion</w:t>
            </w:r>
          </w:p>
          <w:p w14:paraId="1AF07644" w14:textId="0B6EEE30" w:rsidR="00ED3BA7" w:rsidRPr="00435ECD" w:rsidRDefault="00876BED" w:rsidP="00ED3BA7">
            <w:pPr>
              <w:widowControl/>
              <w:tabs>
                <w:tab w:val="left" w:pos="8505"/>
              </w:tabs>
              <w:spacing w:line="312" w:lineRule="auto"/>
              <w:rPr>
                <w:rFonts w:ascii="Arial" w:eastAsia="Times New Roman" w:hAnsi="Arial" w:cs="Arial"/>
                <w:color w:val="000000"/>
                <w:lang w:val="en-ZA" w:eastAsia="en-ZA"/>
              </w:rPr>
            </w:pPr>
            <w:r w:rsidRPr="006554C5">
              <w:rPr>
                <w:rFonts w:ascii="Arial" w:hAnsi="Arial" w:cs="Arial"/>
              </w:rPr>
              <w:t xml:space="preserve">Included in accounts payable is an amount of </w:t>
            </w:r>
            <w:proofErr w:type="spellStart"/>
            <w:r w:rsidRPr="006554C5">
              <w:rPr>
                <w:rFonts w:ascii="Arial" w:hAnsi="Arial" w:cs="Arial"/>
              </w:rPr>
              <w:t>Rxxx</w:t>
            </w:r>
            <w:proofErr w:type="spellEnd"/>
            <w:r w:rsidRPr="006554C5">
              <w:rPr>
                <w:rFonts w:ascii="Arial" w:hAnsi="Arial" w:cs="Arial"/>
              </w:rPr>
              <w:t>. The company did not have adequate internal controls to maintain records of accounts payable for goods and services received but not yet paid. We were unable to obtain sufficient appropriate audit evidence to substantiate the accruals disclosed in note x to the financial statements. As a consequence, we were unable to determine whether any adjustments were required to the financial statements arising from accounts payable and accruals not brought to account or incorrectly stated.</w:t>
            </w:r>
          </w:p>
          <w:p w14:paraId="646CFF81" w14:textId="001D05AB" w:rsidR="003E60A5" w:rsidRPr="00221132" w:rsidRDefault="00ED3BA7" w:rsidP="00866C72">
            <w:pPr>
              <w:spacing w:line="312" w:lineRule="auto"/>
              <w:rPr>
                <w:rFonts w:ascii="Arial" w:hAnsi="Arial" w:cs="Arial"/>
                <w:lang w:val="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017B13">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9623CD">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9623CD">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9623CD">
              <w:rPr>
                <w:rFonts w:ascii="Arial" w:hAnsi="Arial" w:cs="Arial"/>
              </w:rPr>
              <w:t>T</w:t>
            </w:r>
            <w:r w:rsidR="00813B33" w:rsidRPr="00837E6C">
              <w:rPr>
                <w:rFonts w:ascii="Arial" w:hAnsi="Arial" w:cs="Arial"/>
              </w:rPr>
              <w:t>he IRBA Code</w:t>
            </w:r>
            <w:r w:rsidR="009623CD">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9623CD">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9623CD">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9623CD">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w:t>
            </w:r>
            <w:r>
              <w:rPr>
                <w:rFonts w:ascii="Arial" w:eastAsia="Times New Roman" w:hAnsi="Arial" w:cs="Arial"/>
                <w:color w:val="000000"/>
                <w:lang w:eastAsia="en-ZA"/>
              </w:rPr>
              <w:t xml:space="preserve"> qualified</w:t>
            </w:r>
            <w:r w:rsidRPr="00837E6C">
              <w:rPr>
                <w:rFonts w:ascii="Arial" w:eastAsia="Times New Roman" w:hAnsi="Arial" w:cs="Arial"/>
                <w:color w:val="000000"/>
                <w:lang w:eastAsia="en-ZA"/>
              </w:rPr>
              <w:t xml:space="preserve"> opinion.</w:t>
            </w:r>
          </w:p>
        </w:tc>
      </w:tr>
    </w:tbl>
    <w:p w14:paraId="63956E5A" w14:textId="77777777" w:rsidR="003E60A5" w:rsidRDefault="003E60A5" w:rsidP="00866C72">
      <w:pPr>
        <w:spacing w:line="312" w:lineRule="auto"/>
        <w:rPr>
          <w:rFonts w:ascii="Arial" w:hAnsi="Arial" w:cs="Arial"/>
        </w:rPr>
      </w:pPr>
    </w:p>
    <w:tbl>
      <w:tblPr>
        <w:tblStyle w:val="TableGrid"/>
        <w:tblW w:w="0" w:type="auto"/>
        <w:tblLook w:val="04A0" w:firstRow="1" w:lastRow="0" w:firstColumn="1" w:lastColumn="0" w:noHBand="0" w:noVBand="1"/>
      </w:tblPr>
      <w:tblGrid>
        <w:gridCol w:w="8495"/>
      </w:tblGrid>
      <w:tr w:rsidR="003E60A5" w14:paraId="559B593E" w14:textId="77777777" w:rsidTr="003E60A5">
        <w:tc>
          <w:tcPr>
            <w:tcW w:w="8495" w:type="dxa"/>
          </w:tcPr>
          <w:p w14:paraId="6E8640F4" w14:textId="77777777" w:rsidR="00876BED" w:rsidRPr="0031133C" w:rsidRDefault="00876BED" w:rsidP="00876BED">
            <w:pPr>
              <w:keepNext/>
              <w:tabs>
                <w:tab w:val="left" w:pos="8505"/>
              </w:tabs>
              <w:spacing w:line="312" w:lineRule="auto"/>
              <w:rPr>
                <w:rFonts w:ascii="Arial" w:hAnsi="Arial" w:cs="Arial"/>
                <w:b/>
              </w:rPr>
            </w:pPr>
            <w:r w:rsidRPr="0031133C">
              <w:rPr>
                <w:rFonts w:ascii="Arial" w:hAnsi="Arial" w:cs="Arial"/>
                <w:b/>
              </w:rPr>
              <w:lastRenderedPageBreak/>
              <w:t xml:space="preserve">[For audits of financial statements for financial periods beginning on or after 15 June 2019] </w:t>
            </w:r>
            <w:r w:rsidRPr="0031133C">
              <w:rPr>
                <w:rFonts w:ascii="Arial" w:hAnsi="Arial" w:cs="Arial"/>
              </w:rPr>
              <w:t>[Delete block if not applicable]</w:t>
            </w:r>
          </w:p>
          <w:p w14:paraId="0C5A2927" w14:textId="27114DA7" w:rsidR="003E60A5" w:rsidRDefault="00876BED" w:rsidP="00876BED">
            <w:pPr>
              <w:spacing w:line="312" w:lineRule="auto"/>
              <w:rPr>
                <w:rFonts w:ascii="Arial" w:eastAsia="Times New Roman" w:hAnsi="Arial" w:cs="Arial"/>
                <w:b/>
                <w:color w:val="000000"/>
                <w:lang w:val="en-ZA" w:eastAsia="en-ZA"/>
              </w:rPr>
            </w:pPr>
            <w:r w:rsidRPr="0031133C">
              <w:rPr>
                <w:rFonts w:ascii="Arial" w:hAnsi="Arial" w:cs="Arial"/>
                <w:i/>
              </w:rPr>
              <w:t xml:space="preserve">Basis for </w:t>
            </w:r>
            <w:r>
              <w:rPr>
                <w:rFonts w:ascii="Arial" w:hAnsi="Arial" w:cs="Arial"/>
                <w:i/>
              </w:rPr>
              <w:t xml:space="preserve">Qualified </w:t>
            </w:r>
            <w:r w:rsidRPr="0031133C">
              <w:rPr>
                <w:rFonts w:ascii="Arial" w:hAnsi="Arial" w:cs="Arial"/>
                <w:i/>
              </w:rPr>
              <w:t>Opinion</w:t>
            </w:r>
          </w:p>
          <w:p w14:paraId="7DA7F220" w14:textId="7D5A0CAC" w:rsidR="003E60A5" w:rsidRPr="006554C5" w:rsidRDefault="003E60A5" w:rsidP="003E60A5">
            <w:pPr>
              <w:spacing w:line="312" w:lineRule="auto"/>
              <w:rPr>
                <w:rFonts w:ascii="Arial" w:hAnsi="Arial" w:cs="Arial"/>
              </w:rPr>
            </w:pPr>
            <w:r w:rsidRPr="006554C5">
              <w:rPr>
                <w:rFonts w:ascii="Arial" w:hAnsi="Arial" w:cs="Arial"/>
              </w:rPr>
              <w:t xml:space="preserve">Included in accounts payable is an amount of </w:t>
            </w:r>
            <w:proofErr w:type="spellStart"/>
            <w:r w:rsidRPr="006554C5">
              <w:rPr>
                <w:rFonts w:ascii="Arial" w:hAnsi="Arial" w:cs="Arial"/>
              </w:rPr>
              <w:t>Rxxx</w:t>
            </w:r>
            <w:proofErr w:type="spellEnd"/>
            <w:r w:rsidRPr="006554C5">
              <w:rPr>
                <w:rFonts w:ascii="Arial" w:hAnsi="Arial" w:cs="Arial"/>
              </w:rPr>
              <w:t>. The company did not have adequate internal controls to maintain records of accounts payable for goods and services received but not yet paid. We were unable to obtain sufficient appropriate audit evidence to substantiate the accruals disclosed in note x to the financial statements. As a consequence, we were unable to determine whether any adjustments were required to the financial statements arising from accounts payable and accruals not brought to account or incorrectly stated.</w:t>
            </w:r>
          </w:p>
          <w:p w14:paraId="64060283" w14:textId="26737E9F" w:rsidR="003E60A5" w:rsidRDefault="00F30DBF" w:rsidP="00F30DBF">
            <w:pPr>
              <w:spacing w:line="312" w:lineRule="auto"/>
              <w:rPr>
                <w:rFonts w:ascii="Arial" w:hAnsi="Arial" w:cs="Arial"/>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017B13">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9623CD">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003E60A5" w:rsidRPr="006554C5">
              <w:rPr>
                <w:rFonts w:ascii="Arial" w:eastAsia="Times New Roman" w:hAnsi="Arial" w:cs="Arial"/>
                <w:color w:val="000000"/>
                <w:lang w:val="en-ZA" w:eastAsia="en-ZA"/>
              </w:rPr>
              <w:t>We believe that the audit evidence we have obtained is sufficient and appropriate to provide a basis for our qualified opinion.</w:t>
            </w:r>
          </w:p>
        </w:tc>
      </w:tr>
    </w:tbl>
    <w:p w14:paraId="011B115A" w14:textId="77777777" w:rsidR="003E60A5" w:rsidRDefault="003E60A5" w:rsidP="00866C72">
      <w:pPr>
        <w:spacing w:line="312" w:lineRule="auto"/>
        <w:rPr>
          <w:rFonts w:ascii="Arial" w:hAnsi="Arial" w:cs="Arial"/>
        </w:rPr>
      </w:pPr>
    </w:p>
    <w:p w14:paraId="0D0846AD" w14:textId="77777777" w:rsidR="00572818" w:rsidRPr="006554C5" w:rsidRDefault="00572818" w:rsidP="00221132">
      <w:pPr>
        <w:spacing w:line="312" w:lineRule="auto"/>
        <w:rPr>
          <w:rFonts w:ascii="Arial" w:hAnsi="Arial" w:cs="Arial"/>
          <w:i/>
        </w:rPr>
      </w:pPr>
      <w:r w:rsidRPr="006554C5">
        <w:rPr>
          <w:rFonts w:ascii="Arial" w:hAnsi="Arial" w:cs="Arial"/>
          <w:i/>
        </w:rPr>
        <w:t>Other Information</w:t>
      </w:r>
    </w:p>
    <w:p w14:paraId="118C12D2" w14:textId="4B380596" w:rsidR="00572818" w:rsidRPr="006554C5" w:rsidRDefault="00572818"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00B36E9B" w:rsidRPr="006554C5">
        <w:rPr>
          <w:rFonts w:ascii="Arial" w:eastAsia="Times New Roman" w:hAnsi="Arial" w:cs="Arial"/>
          <w:color w:val="000000"/>
          <w:lang w:val="en-ZA" w:eastAsia="en-ZA"/>
        </w:rPr>
        <w:t xml:space="preserve"> the Directors’ Report as required by the Companies Act</w:t>
      </w:r>
      <w:r w:rsidR="00C42C5C" w:rsidRPr="006554C5">
        <w:rPr>
          <w:rFonts w:ascii="Arial" w:eastAsia="Times New Roman" w:hAnsi="Arial" w:cs="Arial"/>
          <w:color w:val="000000"/>
          <w:lang w:val="en-ZA" w:eastAsia="en-ZA"/>
        </w:rPr>
        <w:t xml:space="preserve"> of South Africa. </w:t>
      </w:r>
      <w:r w:rsidR="00744FA7" w:rsidRPr="006554C5">
        <w:rPr>
          <w:rFonts w:ascii="Arial" w:eastAsia="Times New Roman" w:hAnsi="Arial" w:cs="Arial"/>
          <w:iCs/>
          <w:color w:val="000000"/>
          <w:lang w:val="en-ZA" w:eastAsia="en-ZA"/>
        </w:rPr>
        <w:t>The o</w:t>
      </w:r>
      <w:r w:rsidR="00C42C5C"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p>
    <w:p w14:paraId="45BAD011" w14:textId="77777777" w:rsidR="00572818" w:rsidRPr="006554C5" w:rsidRDefault="00572818"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2ACCE47C" w14:textId="77777777" w:rsidR="00572818" w:rsidRPr="006554C5" w:rsidRDefault="00572818" w:rsidP="00866C72">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11662764" w14:textId="77777777" w:rsidR="00572818" w:rsidRPr="006554C5" w:rsidRDefault="00572818" w:rsidP="0044282D">
      <w:pPr>
        <w:keepNext/>
        <w:widowControl/>
        <w:tabs>
          <w:tab w:val="left" w:pos="8505"/>
        </w:tabs>
        <w:spacing w:line="312" w:lineRule="auto"/>
        <w:rPr>
          <w:rFonts w:ascii="Arial" w:hAnsi="Arial" w:cs="Arial"/>
          <w:i/>
        </w:rPr>
      </w:pPr>
      <w:r w:rsidRPr="006554C5">
        <w:rPr>
          <w:rFonts w:ascii="Arial" w:hAnsi="Arial" w:cs="Arial"/>
          <w:i/>
        </w:rPr>
        <w:lastRenderedPageBreak/>
        <w:t>Responsibilities of the Directors for the Financial Statements</w:t>
      </w:r>
    </w:p>
    <w:p w14:paraId="1701DF9A" w14:textId="77777777" w:rsidR="00572818" w:rsidRPr="006554C5" w:rsidRDefault="00572818" w:rsidP="0044282D">
      <w:pPr>
        <w:pStyle w:val="Default"/>
        <w:keepNext/>
        <w:widowControl/>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3DEBDA3B" w14:textId="77777777" w:rsidR="00572818" w:rsidRPr="006554C5" w:rsidRDefault="00572818"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C42C5C"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1C1FE79F" w14:textId="77777777" w:rsidR="00572818" w:rsidRPr="006554C5" w:rsidRDefault="00572818" w:rsidP="00D77E17">
      <w:pPr>
        <w:pStyle w:val="ac-01"/>
        <w:keepNext/>
        <w:keepLines/>
        <w:widowControl/>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0F057E9B" w14:textId="77777777" w:rsidR="00572818" w:rsidRPr="006554C5" w:rsidRDefault="00572818" w:rsidP="00D77E17">
      <w:pPr>
        <w:keepNext/>
        <w:keepLines/>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60D6AA7E" w14:textId="77777777" w:rsidR="00572818" w:rsidRPr="006554C5" w:rsidRDefault="00572818"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265787BB" w14:textId="77777777" w:rsidR="00572818" w:rsidRPr="006554C5" w:rsidRDefault="00572818"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06FED040" w14:textId="77777777" w:rsidR="00572818" w:rsidRPr="006554C5" w:rsidRDefault="00572818"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7887ED61" w14:textId="77777777" w:rsidR="00572818" w:rsidRPr="006554C5" w:rsidRDefault="00572818"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11AAA30B" w14:textId="77777777" w:rsidR="00572818" w:rsidRPr="006554C5" w:rsidRDefault="00572818"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C42C5C"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w:t>
      </w:r>
      <w:r w:rsidRPr="006554C5">
        <w:rPr>
          <w:rFonts w:eastAsia="Times New Roman" w:cs="Arial"/>
          <w:color w:val="000000"/>
          <w:lang w:val="en-ZA" w:eastAsia="en-ZA"/>
        </w:rPr>
        <w:lastRenderedPageBreak/>
        <w:t xml:space="preserve">to modify our opinion. Our conclusions are based on the audit evidence obtained up to the date of our auditor’s report. However, future events or conditions may cause the company to cease to continue as a going concern. </w:t>
      </w:r>
    </w:p>
    <w:p w14:paraId="5A3D99C3" w14:textId="77777777" w:rsidR="00572818" w:rsidRPr="006554C5" w:rsidRDefault="00572818"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0840B399" w14:textId="77777777" w:rsidR="00572818" w:rsidRPr="006554C5" w:rsidRDefault="00572818" w:rsidP="007707C0">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EA559E"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35369B52" w14:textId="77777777" w:rsidR="00552B0B" w:rsidRPr="006554C5" w:rsidRDefault="00552B0B" w:rsidP="00866C72">
      <w:pPr>
        <w:spacing w:line="312" w:lineRule="auto"/>
        <w:rPr>
          <w:rFonts w:ascii="Arial" w:hAnsi="Arial" w:cs="Arial"/>
        </w:rPr>
      </w:pPr>
    </w:p>
    <w:p w14:paraId="0AF16F1C" w14:textId="77777777" w:rsidR="00552B0B" w:rsidRPr="006554C5" w:rsidRDefault="003F719B" w:rsidP="00866C72">
      <w:pPr>
        <w:spacing w:line="312" w:lineRule="auto"/>
        <w:rPr>
          <w:rFonts w:ascii="Arial" w:hAnsi="Arial" w:cs="Arial"/>
        </w:rPr>
      </w:pPr>
      <w:r w:rsidRPr="006554C5">
        <w:rPr>
          <w:rFonts w:ascii="Arial" w:hAnsi="Arial" w:cs="Arial"/>
        </w:rPr>
        <w:t>[</w:t>
      </w:r>
      <w:r w:rsidR="00552B0B" w:rsidRPr="006554C5">
        <w:rPr>
          <w:rFonts w:ascii="Arial" w:hAnsi="Arial" w:cs="Arial"/>
          <w:i/>
        </w:rPr>
        <w:t>Auditor’s Signature</w:t>
      </w:r>
      <w:r w:rsidRPr="006554C5">
        <w:rPr>
          <w:rFonts w:ascii="Arial" w:hAnsi="Arial" w:cs="Arial"/>
        </w:rPr>
        <w:t>]</w:t>
      </w:r>
    </w:p>
    <w:p w14:paraId="6B40423C" w14:textId="77777777" w:rsidR="00552B0B" w:rsidRPr="006554C5" w:rsidRDefault="003F719B" w:rsidP="00866C72">
      <w:pPr>
        <w:spacing w:line="312" w:lineRule="auto"/>
        <w:rPr>
          <w:rFonts w:ascii="Arial" w:hAnsi="Arial" w:cs="Arial"/>
        </w:rPr>
      </w:pPr>
      <w:r w:rsidRPr="006554C5">
        <w:rPr>
          <w:rFonts w:ascii="Arial" w:hAnsi="Arial" w:cs="Arial"/>
        </w:rPr>
        <w:t>[</w:t>
      </w:r>
      <w:r w:rsidR="00552B0B" w:rsidRPr="006554C5">
        <w:rPr>
          <w:rFonts w:ascii="Arial" w:hAnsi="Arial" w:cs="Arial"/>
          <w:i/>
        </w:rPr>
        <w:t>Name of individual registered auditor</w:t>
      </w:r>
      <w:r w:rsidRPr="006554C5">
        <w:rPr>
          <w:rFonts w:ascii="Arial" w:hAnsi="Arial" w:cs="Arial"/>
        </w:rPr>
        <w:t>]</w:t>
      </w:r>
    </w:p>
    <w:p w14:paraId="1B39F96D" w14:textId="77777777" w:rsidR="00552B0B" w:rsidRPr="006554C5" w:rsidRDefault="003F719B" w:rsidP="00866C72">
      <w:pPr>
        <w:spacing w:line="312" w:lineRule="auto"/>
        <w:rPr>
          <w:rFonts w:ascii="Arial" w:hAnsi="Arial" w:cs="Arial"/>
        </w:rPr>
      </w:pPr>
      <w:r w:rsidRPr="006554C5">
        <w:rPr>
          <w:rFonts w:ascii="Arial" w:hAnsi="Arial" w:cs="Arial"/>
        </w:rPr>
        <w:t>[</w:t>
      </w:r>
      <w:r w:rsidR="00552B0B" w:rsidRPr="006554C5">
        <w:rPr>
          <w:rFonts w:ascii="Arial" w:hAnsi="Arial" w:cs="Arial"/>
          <w:i/>
        </w:rPr>
        <w:t>Capacity if not a sole practitioner: e.g. Director or Partner</w:t>
      </w:r>
      <w:r w:rsidRPr="006554C5">
        <w:rPr>
          <w:rFonts w:ascii="Arial" w:hAnsi="Arial" w:cs="Arial"/>
        </w:rPr>
        <w:t>]</w:t>
      </w:r>
    </w:p>
    <w:p w14:paraId="1A22875E" w14:textId="77777777" w:rsidR="00552B0B" w:rsidRPr="006554C5" w:rsidRDefault="00552B0B" w:rsidP="00866C72">
      <w:pPr>
        <w:spacing w:line="312" w:lineRule="auto"/>
        <w:rPr>
          <w:rFonts w:ascii="Arial" w:hAnsi="Arial" w:cs="Arial"/>
        </w:rPr>
      </w:pPr>
      <w:r w:rsidRPr="006554C5">
        <w:rPr>
          <w:rFonts w:ascii="Arial" w:hAnsi="Arial" w:cs="Arial"/>
        </w:rPr>
        <w:t>Registered Auditor</w:t>
      </w:r>
    </w:p>
    <w:p w14:paraId="39AFE08A" w14:textId="0B7F2A24" w:rsidR="00552B0B" w:rsidRPr="006554C5" w:rsidRDefault="003F719B" w:rsidP="00522C38">
      <w:pPr>
        <w:spacing w:line="312" w:lineRule="auto"/>
        <w:rPr>
          <w:rFonts w:ascii="Arial" w:hAnsi="Arial" w:cs="Arial"/>
        </w:rPr>
      </w:pPr>
      <w:r w:rsidRPr="006554C5">
        <w:rPr>
          <w:rFonts w:ascii="Arial" w:hAnsi="Arial" w:cs="Arial"/>
        </w:rPr>
        <w:t>[</w:t>
      </w:r>
      <w:r w:rsidR="00552B0B" w:rsidRPr="006554C5">
        <w:rPr>
          <w:rFonts w:ascii="Arial" w:hAnsi="Arial" w:cs="Arial"/>
          <w:i/>
        </w:rPr>
        <w:t>Date of auditor’s report</w:t>
      </w:r>
      <w:r w:rsidRPr="006554C5">
        <w:rPr>
          <w:rFonts w:ascii="Arial" w:hAnsi="Arial" w:cs="Arial"/>
        </w:rPr>
        <w:t>]</w:t>
      </w:r>
      <w:r w:rsidR="009141DC" w:rsidRPr="006554C5" w:rsidDel="009141DC">
        <w:rPr>
          <w:rFonts w:ascii="Arial" w:hAnsi="Arial" w:cs="Arial"/>
        </w:rPr>
        <w:t xml:space="preserve"> </w:t>
      </w:r>
    </w:p>
    <w:p w14:paraId="2B45DB3C" w14:textId="51FA5441" w:rsidR="00EB0F9F" w:rsidRPr="006554C5" w:rsidRDefault="003F719B" w:rsidP="00387CDB">
      <w:pPr>
        <w:spacing w:line="312" w:lineRule="auto"/>
      </w:pPr>
      <w:r w:rsidRPr="006554C5">
        <w:rPr>
          <w:rFonts w:ascii="Arial" w:hAnsi="Arial" w:cs="Arial"/>
        </w:rPr>
        <w:t>[</w:t>
      </w:r>
      <w:r w:rsidR="00552B0B" w:rsidRPr="006554C5">
        <w:rPr>
          <w:rFonts w:ascii="Arial" w:hAnsi="Arial" w:cs="Arial"/>
          <w:i/>
        </w:rPr>
        <w:t>Auditor’s address</w:t>
      </w:r>
      <w:r w:rsidRPr="006554C5">
        <w:rPr>
          <w:rFonts w:ascii="Arial" w:hAnsi="Arial" w:cs="Arial"/>
        </w:rPr>
        <w:t>]</w:t>
      </w:r>
      <w:r w:rsidR="00EB0F9F" w:rsidRPr="006554C5">
        <w:br w:type="page"/>
      </w:r>
    </w:p>
    <w:p w14:paraId="31F8631E" w14:textId="77777777" w:rsidR="00B360C8" w:rsidRPr="006554C5" w:rsidRDefault="006A5F51" w:rsidP="00F827EF">
      <w:pPr>
        <w:pStyle w:val="Heading3"/>
        <w:rPr>
          <w:rFonts w:cs="Arial" w:hint="eastAsia"/>
        </w:rPr>
      </w:pPr>
      <w:bookmarkStart w:id="2445" w:name="_Toc513622717"/>
      <w:bookmarkStart w:id="2446" w:name="_Toc515358769"/>
      <w:bookmarkStart w:id="2447" w:name="_Toc518384496"/>
      <w:bookmarkStart w:id="2448" w:name="_Toc5690168"/>
      <w:r w:rsidRPr="006554C5">
        <w:lastRenderedPageBreak/>
        <w:t xml:space="preserve">Qualified opinion </w:t>
      </w:r>
      <w:r>
        <w:t xml:space="preserve">– </w:t>
      </w:r>
      <w:r w:rsidR="00124C46" w:rsidRPr="006554C5">
        <w:t xml:space="preserve">Inability to obtain </w:t>
      </w:r>
      <w:r w:rsidR="00C67A43" w:rsidRPr="006554C5">
        <w:t>sufficient</w:t>
      </w:r>
      <w:r w:rsidR="00665AB2" w:rsidRPr="006554C5">
        <w:t xml:space="preserve"> </w:t>
      </w:r>
      <w:r w:rsidR="00C67A43" w:rsidRPr="006554C5">
        <w:t>appropriate audit evidence</w:t>
      </w:r>
      <w:r w:rsidR="00C0617F" w:rsidRPr="006554C5">
        <w:t xml:space="preserve"> about a</w:t>
      </w:r>
      <w:r w:rsidR="002803B4" w:rsidRPr="006554C5">
        <w:t xml:space="preserve"> Non Profit Company</w:t>
      </w:r>
      <w:r w:rsidR="00963014" w:rsidRPr="006554C5">
        <w:t>’s</w:t>
      </w:r>
      <w:r w:rsidR="002803B4" w:rsidRPr="006554C5">
        <w:t xml:space="preserve"> fundraising income</w:t>
      </w:r>
      <w:bookmarkEnd w:id="2445"/>
      <w:bookmarkEnd w:id="2446"/>
      <w:bookmarkEnd w:id="2447"/>
      <w:bookmarkEnd w:id="2448"/>
    </w:p>
    <w:tbl>
      <w:tblPr>
        <w:tblStyle w:val="TableGrid"/>
        <w:tblW w:w="0" w:type="auto"/>
        <w:tblLook w:val="04A0" w:firstRow="1" w:lastRow="0" w:firstColumn="1" w:lastColumn="0" w:noHBand="0" w:noVBand="1"/>
      </w:tblPr>
      <w:tblGrid>
        <w:gridCol w:w="8495"/>
      </w:tblGrid>
      <w:tr w:rsidR="003B4752" w:rsidRPr="006554C5" w14:paraId="6410FEA3" w14:textId="77777777" w:rsidTr="003B4752">
        <w:tc>
          <w:tcPr>
            <w:tcW w:w="8856" w:type="dxa"/>
          </w:tcPr>
          <w:p w14:paraId="20FF32F8" w14:textId="77777777" w:rsidR="00C67A43" w:rsidRPr="006554C5" w:rsidRDefault="00C67A43" w:rsidP="007707C0">
            <w:pPr>
              <w:spacing w:line="312" w:lineRule="auto"/>
              <w:rPr>
                <w:rFonts w:ascii="Arial" w:hAnsi="Arial" w:cs="Arial"/>
                <w:bCs/>
              </w:rPr>
            </w:pPr>
            <w:r w:rsidRPr="006554C5">
              <w:rPr>
                <w:rFonts w:ascii="Arial" w:hAnsi="Arial" w:cs="Arial"/>
              </w:rPr>
              <w:t>Circumstances include:</w:t>
            </w:r>
          </w:p>
          <w:p w14:paraId="795308FD" w14:textId="37CD6571" w:rsidR="00CF305A" w:rsidRPr="006554C5" w:rsidRDefault="00CF305A" w:rsidP="00C06F2F">
            <w:pPr>
              <w:pStyle w:val="ListParagraph"/>
              <w:numPr>
                <w:ilvl w:val="0"/>
                <w:numId w:val="28"/>
              </w:numPr>
              <w:spacing w:before="0" w:after="120" w:line="312" w:lineRule="auto"/>
              <w:rPr>
                <w:rFonts w:cs="Arial"/>
              </w:rPr>
            </w:pPr>
            <w:r w:rsidRPr="006554C5">
              <w:rPr>
                <w:rFonts w:cs="Arial"/>
              </w:rPr>
              <w:t>Audit of a complete set of financial statements of a</w:t>
            </w:r>
            <w:r w:rsidR="004A03E6" w:rsidRPr="006554C5">
              <w:rPr>
                <w:rFonts w:cs="Arial"/>
              </w:rPr>
              <w:t xml:space="preserve"> Non Profit Company</w:t>
            </w:r>
            <w:r w:rsidRPr="006554C5">
              <w:rPr>
                <w:rFonts w:cs="Arial"/>
              </w:rPr>
              <w:t xml:space="preserve"> </w:t>
            </w:r>
            <w:r w:rsidR="004A03E6" w:rsidRPr="006554C5">
              <w:rPr>
                <w:rFonts w:cs="Arial"/>
              </w:rPr>
              <w:t>(</w:t>
            </w:r>
            <w:r w:rsidRPr="006554C5">
              <w:rPr>
                <w:rFonts w:cs="Arial"/>
              </w:rPr>
              <w:t>NPC</w:t>
            </w:r>
            <w:r w:rsidR="004A03E6" w:rsidRPr="006554C5">
              <w:rPr>
                <w:rFonts w:cs="Arial"/>
              </w:rPr>
              <w:t>)</w:t>
            </w:r>
            <w:r w:rsidRPr="006554C5">
              <w:rPr>
                <w:rFonts w:cs="Arial"/>
              </w:rPr>
              <w:t xml:space="preserve"> in terms of the Companies Act of South Africa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D50139">
              <w:rPr>
                <w:rFonts w:cs="Arial"/>
              </w:rPr>
              <w:t>.</w:t>
            </w:r>
          </w:p>
          <w:p w14:paraId="018CDB42" w14:textId="119DA654" w:rsidR="00B34BB6" w:rsidRPr="006554C5" w:rsidRDefault="00C06F2F" w:rsidP="00DD1163">
            <w:pPr>
              <w:pStyle w:val="ListParagraph"/>
              <w:numPr>
                <w:ilvl w:val="0"/>
                <w:numId w:val="28"/>
              </w:numPr>
              <w:spacing w:before="0" w:after="120" w:line="312" w:lineRule="auto"/>
              <w:rPr>
                <w:rFonts w:cs="Arial"/>
                <w:bCs/>
              </w:rPr>
            </w:pPr>
            <w:r w:rsidRPr="006554C5">
              <w:rPr>
                <w:rFonts w:cs="Arial"/>
              </w:rPr>
              <w:t>The NPC has no members and the auditor’s report is addressed to the directors</w:t>
            </w:r>
            <w:r w:rsidR="00D50139">
              <w:rPr>
                <w:rFonts w:cs="Arial"/>
              </w:rPr>
              <w:t>.</w:t>
            </w:r>
          </w:p>
          <w:p w14:paraId="13C42482" w14:textId="6802A8D9" w:rsidR="00B34BB6" w:rsidRPr="006554C5" w:rsidRDefault="00B34BB6" w:rsidP="00866C72">
            <w:pPr>
              <w:pStyle w:val="ListParagraph"/>
              <w:numPr>
                <w:ilvl w:val="0"/>
                <w:numId w:val="28"/>
              </w:numPr>
              <w:spacing w:before="0" w:after="120" w:line="312" w:lineRule="auto"/>
              <w:rPr>
                <w:rFonts w:cs="Arial"/>
              </w:rPr>
            </w:pPr>
            <w:r w:rsidRPr="006554C5">
              <w:rPr>
                <w:rFonts w:cs="Arial"/>
              </w:rPr>
              <w:t>The auditor was unable to obtain sufficient appropriate audit evidence about a single element of the financial statements.  That is, the auditor was unable to obtain sufficient appropriate audit evidence about the entity’s fundraising income</w:t>
            </w:r>
            <w:r w:rsidR="00D50139">
              <w:rPr>
                <w:rFonts w:cs="Arial"/>
              </w:rPr>
              <w:t>.</w:t>
            </w:r>
          </w:p>
          <w:p w14:paraId="66B9452D" w14:textId="49147FD9" w:rsidR="00B34BB6" w:rsidRPr="006554C5" w:rsidRDefault="00B34BB6" w:rsidP="00866C72">
            <w:pPr>
              <w:pStyle w:val="ListParagraph"/>
              <w:numPr>
                <w:ilvl w:val="0"/>
                <w:numId w:val="28"/>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D50139">
              <w:rPr>
                <w:rFonts w:eastAsia="Times New Roman" w:cs="Arial"/>
                <w:color w:val="000000"/>
                <w:lang w:val="en-ZA" w:eastAsia="en-ZA"/>
              </w:rPr>
              <w:t>.</w:t>
            </w:r>
          </w:p>
          <w:p w14:paraId="6C9FAC4B" w14:textId="32797AB4" w:rsidR="00B34BB6" w:rsidRPr="006554C5" w:rsidRDefault="00B34BB6" w:rsidP="00866C72">
            <w:pPr>
              <w:pStyle w:val="ListParagraph"/>
              <w:numPr>
                <w:ilvl w:val="0"/>
                <w:numId w:val="28"/>
              </w:numPr>
              <w:spacing w:before="0" w:after="120" w:line="312" w:lineRule="auto"/>
              <w:rPr>
                <w:rFonts w:cs="Arial"/>
              </w:rPr>
            </w:pPr>
            <w:r w:rsidRPr="006554C5">
              <w:rPr>
                <w:rFonts w:eastAsia="Times New Roman" w:cs="Arial"/>
                <w:color w:val="000000"/>
                <w:lang w:val="en-ZA" w:eastAsia="en-ZA"/>
              </w:rPr>
              <w:t>Key audit matters have not been communicated</w:t>
            </w:r>
            <w:r w:rsidR="00D50139">
              <w:rPr>
                <w:rFonts w:eastAsia="Times New Roman" w:cs="Arial"/>
                <w:color w:val="000000"/>
                <w:lang w:val="en-ZA" w:eastAsia="en-ZA"/>
              </w:rPr>
              <w:t>.</w:t>
            </w:r>
          </w:p>
          <w:p w14:paraId="79C1C730" w14:textId="0017974A" w:rsidR="000D03A5" w:rsidRPr="00157F62" w:rsidRDefault="00DC1AC7" w:rsidP="00866C72">
            <w:pPr>
              <w:pStyle w:val="ListParagraph"/>
              <w:numPr>
                <w:ilvl w:val="0"/>
                <w:numId w:val="28"/>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1129E4">
              <w:rPr>
                <w:rFonts w:eastAsia="Times New Roman" w:cs="Arial"/>
                <w:color w:val="000000"/>
                <w:lang w:val="en-ZA" w:eastAsia="en-ZA"/>
              </w:rPr>
              <w:t xml:space="preserve"> </w:t>
            </w:r>
            <w:r w:rsidR="000D03A5">
              <w:rPr>
                <w:rFonts w:eastAsia="Times New Roman" w:cs="Arial"/>
                <w:color w:val="000000"/>
                <w:lang w:val="en-ZA" w:eastAsia="en-ZA"/>
              </w:rPr>
              <w:t>.</w:t>
            </w:r>
          </w:p>
          <w:p w14:paraId="44A1B2C8" w14:textId="2413A4B0" w:rsidR="0073517E" w:rsidRPr="00772DFA" w:rsidRDefault="000D03A5" w:rsidP="00866C72">
            <w:pPr>
              <w:pStyle w:val="ListParagraph"/>
              <w:numPr>
                <w:ilvl w:val="0"/>
                <w:numId w:val="28"/>
              </w:numPr>
              <w:spacing w:before="0" w:after="120" w:line="312" w:lineRule="auto"/>
              <w:rPr>
                <w:rFonts w:cs="Arial"/>
                <w:bCs/>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w:t>
            </w:r>
            <w:r>
              <w:rPr>
                <w:rFonts w:eastAsia="BatangChe" w:cs="Arial"/>
              </w:rPr>
              <w:t xml:space="preserve"> determined that</w:t>
            </w:r>
            <w:r w:rsidR="00F940B4">
              <w:rPr>
                <w:rFonts w:eastAsia="Times New Roman" w:cs="Arial"/>
                <w:color w:val="000000"/>
                <w:lang w:val="en-ZA" w:eastAsia="en-ZA"/>
              </w:rPr>
              <w:t xml:space="preserve"> the matter giving rise to the qualified opinion on the financial statements also affects the other information</w:t>
            </w:r>
            <w:r w:rsidR="00D50139">
              <w:rPr>
                <w:rFonts w:eastAsia="Times New Roman" w:cs="Arial"/>
                <w:color w:val="000000"/>
                <w:lang w:val="en-ZA" w:eastAsia="en-ZA"/>
              </w:rPr>
              <w:t>.</w:t>
            </w:r>
          </w:p>
          <w:p w14:paraId="0A546E1D" w14:textId="20A1AD43" w:rsidR="0073517E" w:rsidRPr="006554C5" w:rsidRDefault="00092CBB" w:rsidP="00866C72">
            <w:pPr>
              <w:pStyle w:val="ListParagraph"/>
              <w:numPr>
                <w:ilvl w:val="0"/>
                <w:numId w:val="28"/>
              </w:numPr>
              <w:spacing w:before="0" w:after="120" w:line="312" w:lineRule="auto"/>
              <w:rPr>
                <w:rFonts w:cs="Arial"/>
                <w:bCs/>
              </w:rPr>
            </w:pPr>
            <w:r>
              <w:rPr>
                <w:rFonts w:cs="Arial"/>
              </w:rPr>
              <w:t>The auditor has concluded t</w:t>
            </w:r>
            <w:r w:rsidRPr="006554C5">
              <w:rPr>
                <w:rFonts w:cs="Arial"/>
              </w:rPr>
              <w:t>he possible effects of th</w:t>
            </w:r>
            <w:r>
              <w:rPr>
                <w:rFonts w:cs="Arial"/>
              </w:rPr>
              <w:t>e</w:t>
            </w:r>
            <w:r w:rsidRPr="006554C5">
              <w:rPr>
                <w:rFonts w:cs="Arial"/>
              </w:rPr>
              <w:t xml:space="preserve"> inability to obtain sufficient appropriate audit evidence </w:t>
            </w:r>
            <w:r>
              <w:rPr>
                <w:rFonts w:cs="Arial"/>
              </w:rPr>
              <w:t>is</w:t>
            </w:r>
            <w:r w:rsidRPr="006554C5">
              <w:rPr>
                <w:rFonts w:cs="Arial"/>
              </w:rPr>
              <w:t xml:space="preserve"> material but not pervasive to the financial statements</w:t>
            </w:r>
            <w:r>
              <w:rPr>
                <w:rFonts w:cs="Arial"/>
              </w:rPr>
              <w:t xml:space="preserve"> and a modified</w:t>
            </w:r>
            <w:r w:rsidRPr="006554C5">
              <w:rPr>
                <w:rFonts w:cs="Arial"/>
              </w:rPr>
              <w:t xml:space="preserve"> (</w:t>
            </w:r>
            <w:r w:rsidR="001C45A3">
              <w:rPr>
                <w:rFonts w:cs="Arial"/>
              </w:rPr>
              <w:t>i.e.</w:t>
            </w:r>
            <w:r w:rsidRPr="006554C5">
              <w:rPr>
                <w:rFonts w:cs="Arial"/>
              </w:rPr>
              <w:t xml:space="preserve"> </w:t>
            </w:r>
            <w:r>
              <w:rPr>
                <w:rFonts w:cs="Arial"/>
              </w:rPr>
              <w:t>”</w:t>
            </w:r>
            <w:r w:rsidRPr="006554C5">
              <w:rPr>
                <w:rFonts w:cs="Arial"/>
              </w:rPr>
              <w:t>qualified</w:t>
            </w:r>
            <w:r>
              <w:rPr>
                <w:rFonts w:cs="Arial"/>
              </w:rPr>
              <w:t>”)</w:t>
            </w:r>
            <w:r w:rsidRPr="006554C5">
              <w:rPr>
                <w:rFonts w:cs="Arial"/>
              </w:rPr>
              <w:t xml:space="preserve"> opinion is appropriate</w:t>
            </w:r>
            <w:r>
              <w:rPr>
                <w:rFonts w:cs="Arial"/>
              </w:rPr>
              <w:t xml:space="preserve"> based on the audit evidence obtained</w:t>
            </w:r>
            <w:r w:rsidR="00D50139">
              <w:rPr>
                <w:rFonts w:cs="Arial"/>
              </w:rPr>
              <w:t>.</w:t>
            </w:r>
          </w:p>
        </w:tc>
      </w:tr>
    </w:tbl>
    <w:p w14:paraId="7B05A494" w14:textId="77777777" w:rsidR="00B360C8" w:rsidRPr="006554C5" w:rsidRDefault="00B360C8" w:rsidP="00AF0B15">
      <w:pPr>
        <w:spacing w:line="312" w:lineRule="auto"/>
        <w:rPr>
          <w:rFonts w:ascii="Arial" w:hAnsi="Arial" w:cs="Arial"/>
        </w:rPr>
      </w:pPr>
    </w:p>
    <w:p w14:paraId="2287BB27" w14:textId="77777777" w:rsidR="00C67A43" w:rsidRPr="006554C5" w:rsidRDefault="004F399A" w:rsidP="00F077CF">
      <w:pPr>
        <w:spacing w:line="312" w:lineRule="auto"/>
        <w:jc w:val="center"/>
        <w:rPr>
          <w:rFonts w:ascii="Arial" w:hAnsi="Arial" w:cs="Arial"/>
          <w:bCs/>
        </w:rPr>
      </w:pPr>
      <w:r w:rsidRPr="006554C5">
        <w:rPr>
          <w:rFonts w:ascii="Arial" w:hAnsi="Arial" w:cs="Arial"/>
          <w:b/>
        </w:rPr>
        <w:t>Independent Auditor’s Report</w:t>
      </w:r>
    </w:p>
    <w:p w14:paraId="4C238489" w14:textId="77777777" w:rsidR="00C67A43" w:rsidRPr="006554C5" w:rsidRDefault="00C67A43" w:rsidP="007707C0">
      <w:pPr>
        <w:spacing w:line="312" w:lineRule="auto"/>
        <w:rPr>
          <w:rFonts w:ascii="Arial" w:hAnsi="Arial" w:cs="Arial"/>
        </w:rPr>
      </w:pPr>
    </w:p>
    <w:p w14:paraId="09A04C8C" w14:textId="77777777" w:rsidR="00C67A43" w:rsidRPr="006554C5" w:rsidRDefault="00C67A43" w:rsidP="00866C72">
      <w:pPr>
        <w:spacing w:line="312" w:lineRule="auto"/>
        <w:rPr>
          <w:rFonts w:ascii="Arial" w:hAnsi="Arial" w:cs="Arial"/>
          <w:i/>
        </w:rPr>
      </w:pPr>
      <w:r w:rsidRPr="006554C5">
        <w:rPr>
          <w:rFonts w:ascii="Arial" w:hAnsi="Arial" w:cs="Arial"/>
          <w:i/>
        </w:rPr>
        <w:t xml:space="preserve">To the </w:t>
      </w:r>
      <w:r w:rsidR="00744FA7" w:rsidRPr="006554C5">
        <w:rPr>
          <w:rFonts w:ascii="Arial" w:hAnsi="Arial" w:cs="Arial"/>
          <w:i/>
        </w:rPr>
        <w:t xml:space="preserve">Directors </w:t>
      </w:r>
      <w:r w:rsidRPr="006554C5">
        <w:rPr>
          <w:rFonts w:ascii="Arial" w:hAnsi="Arial" w:cs="Arial"/>
          <w:i/>
        </w:rPr>
        <w:t xml:space="preserve">of ABC </w:t>
      </w:r>
      <w:r w:rsidR="00C42C5C" w:rsidRPr="006554C5">
        <w:rPr>
          <w:rFonts w:ascii="Arial" w:hAnsi="Arial" w:cs="Arial"/>
          <w:i/>
        </w:rPr>
        <w:t>NPC</w:t>
      </w:r>
    </w:p>
    <w:p w14:paraId="65A542FD" w14:textId="77777777" w:rsidR="00B34BB6" w:rsidRPr="006554C5" w:rsidRDefault="00B34BB6" w:rsidP="0038727B">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Qualified Opinion</w:t>
      </w:r>
    </w:p>
    <w:p w14:paraId="1007E397" w14:textId="77777777" w:rsidR="00B34BB6" w:rsidRPr="006554C5" w:rsidRDefault="00B34BB6" w:rsidP="007707C0">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 xml:space="preserve">We have audited the financial statements of ABC </w:t>
      </w:r>
      <w:r w:rsidR="00C42C5C" w:rsidRPr="006554C5">
        <w:rPr>
          <w:rFonts w:ascii="Arial" w:eastAsia="Times New Roman" w:hAnsi="Arial" w:cs="Arial"/>
          <w:color w:val="000000"/>
          <w:sz w:val="22"/>
          <w:szCs w:val="22"/>
          <w:lang w:val="en-ZA" w:eastAsia="en-ZA"/>
        </w:rPr>
        <w:t xml:space="preserve">NPC </w:t>
      </w:r>
      <w:r w:rsidRPr="006554C5">
        <w:rPr>
          <w:rFonts w:ascii="Arial" w:eastAsia="Times New Roman" w:hAnsi="Arial" w:cs="Arial"/>
          <w:color w:val="000000"/>
          <w:sz w:val="22"/>
          <w:szCs w:val="22"/>
          <w:lang w:val="en-ZA" w:eastAsia="en-ZA"/>
        </w:rPr>
        <w:t xml:space="preserve">set out on pages … to …, which comprise the statement of financial position as at 31 December 20X1, and the </w:t>
      </w:r>
      <w:r w:rsidR="0040582C"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7E262B68" w14:textId="1CE65B9C" w:rsidR="00B34BB6" w:rsidRPr="006554C5" w:rsidRDefault="00B34BB6" w:rsidP="00A85879">
      <w:pPr>
        <w:pStyle w:val="Default"/>
        <w:spacing w:after="120" w:line="312" w:lineRule="auto"/>
        <w:jc w:val="both"/>
        <w:rPr>
          <w:rFonts w:ascii="Arial" w:hAnsi="Arial" w:cs="Arial"/>
          <w:i/>
        </w:rPr>
      </w:pPr>
      <w:r w:rsidRPr="006554C5">
        <w:rPr>
          <w:rFonts w:ascii="Arial" w:hAnsi="Arial" w:cs="Arial"/>
          <w:sz w:val="22"/>
          <w:szCs w:val="22"/>
        </w:rPr>
        <w:t xml:space="preserve">In our opinion, except for the possible effect of the matter described in the Basis for </w:t>
      </w:r>
      <w:r w:rsidRPr="006554C5">
        <w:rPr>
          <w:rFonts w:ascii="Arial" w:hAnsi="Arial" w:cs="Arial"/>
          <w:sz w:val="22"/>
          <w:szCs w:val="22"/>
        </w:rPr>
        <w:lastRenderedPageBreak/>
        <w:t xml:space="preserve">Qualified Opinion section of our report, the financial statements present fairly, in all material respects, the financial position of ABC </w:t>
      </w:r>
      <w:r w:rsidR="00C42C5C" w:rsidRPr="006554C5">
        <w:rPr>
          <w:rFonts w:ascii="Arial" w:hAnsi="Arial" w:cs="Arial"/>
          <w:sz w:val="22"/>
          <w:szCs w:val="22"/>
        </w:rPr>
        <w:t xml:space="preserve">NPC </w:t>
      </w:r>
      <w:r w:rsidRPr="006554C5">
        <w:rPr>
          <w:rFonts w:ascii="Arial" w:hAnsi="Arial" w:cs="Arial"/>
          <w:sz w:val="22"/>
          <w:szCs w:val="22"/>
        </w:rPr>
        <w:t>as at 31 December 20X1, and its financial performance and cash flows for the year then ended in accordance with International Financial Reporting Standards</w:t>
      </w:r>
      <w:r w:rsidR="007A7454" w:rsidRPr="006554C5">
        <w:rPr>
          <w:rFonts w:ascii="Arial" w:hAnsi="Arial" w:cs="Arial"/>
          <w:sz w:val="22"/>
          <w:szCs w:val="22"/>
        </w:rPr>
        <w:t xml:space="preserve"> and the requirements of the Companies Act of South Africa</w:t>
      </w:r>
      <w:r w:rsidRPr="006554C5">
        <w:rPr>
          <w:rFonts w:ascii="Arial" w:hAnsi="Arial" w:cs="Arial"/>
          <w:sz w:val="22"/>
          <w:szCs w:val="22"/>
        </w:rPr>
        <w:t>.</w:t>
      </w:r>
    </w:p>
    <w:tbl>
      <w:tblPr>
        <w:tblStyle w:val="TableGrid"/>
        <w:tblW w:w="0" w:type="auto"/>
        <w:tblLook w:val="04A0" w:firstRow="1" w:lastRow="0" w:firstColumn="1" w:lastColumn="0" w:noHBand="0" w:noVBand="1"/>
      </w:tblPr>
      <w:tblGrid>
        <w:gridCol w:w="8495"/>
      </w:tblGrid>
      <w:tr w:rsidR="003E60A5" w14:paraId="702302DD" w14:textId="77777777" w:rsidTr="003E60A5">
        <w:tc>
          <w:tcPr>
            <w:tcW w:w="8495" w:type="dxa"/>
          </w:tcPr>
          <w:p w14:paraId="233627D9" w14:textId="5E0F98EE" w:rsidR="00ED3BA7" w:rsidRDefault="00ED3BA7" w:rsidP="00A85879">
            <w:pPr>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6FA36EEB" w14:textId="1B61A261" w:rsidR="00ED3BA7" w:rsidRDefault="00ED3BA7" w:rsidP="00A85879">
            <w:pPr>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 xml:space="preserve">Basis for </w:t>
            </w:r>
            <w:r>
              <w:rPr>
                <w:rFonts w:ascii="Arial" w:eastAsia="Times New Roman" w:hAnsi="Arial" w:cs="Arial"/>
                <w:i/>
                <w:color w:val="000000"/>
                <w:lang w:val="en-ZA" w:eastAsia="en-ZA"/>
              </w:rPr>
              <w:t xml:space="preserve">Qualified </w:t>
            </w:r>
            <w:r w:rsidRPr="001B1DBA">
              <w:rPr>
                <w:rFonts w:ascii="Arial" w:eastAsia="Times New Roman" w:hAnsi="Arial" w:cs="Arial"/>
                <w:i/>
                <w:color w:val="000000"/>
                <w:lang w:val="en-ZA" w:eastAsia="en-ZA"/>
              </w:rPr>
              <w:t>Opinion</w:t>
            </w:r>
          </w:p>
          <w:p w14:paraId="0B9F2EB2" w14:textId="412A0C5A" w:rsidR="00ED3BA7" w:rsidRPr="00435ECD" w:rsidRDefault="006353F9" w:rsidP="00A85879">
            <w:pPr>
              <w:tabs>
                <w:tab w:val="left" w:pos="8505"/>
              </w:tabs>
              <w:spacing w:line="312" w:lineRule="auto"/>
              <w:rPr>
                <w:rFonts w:ascii="Arial" w:eastAsia="Times New Roman" w:hAnsi="Arial" w:cs="Arial"/>
                <w:color w:val="000000"/>
                <w:lang w:val="en-ZA" w:eastAsia="en-ZA"/>
              </w:rPr>
            </w:pPr>
            <w:r w:rsidRPr="006554C5">
              <w:rPr>
                <w:rFonts w:ascii="Arial" w:hAnsi="Arial" w:cs="Arial"/>
              </w:rPr>
              <w:t>Cash donations are a significant source of fundraising revenue for ABC NPC.  The directors have determined that it is impracticable to establish internal controls over the collection of cash donations prior to the initial entry into its financial records.  We were therefore unable to confirm whether all cash donations were recorded.</w:t>
            </w:r>
          </w:p>
          <w:p w14:paraId="0B30F491" w14:textId="0EDB4644" w:rsidR="003E60A5" w:rsidRPr="00221132" w:rsidRDefault="00ED3BA7" w:rsidP="00A85879">
            <w:pPr>
              <w:spacing w:line="312" w:lineRule="auto"/>
              <w:rPr>
                <w:rFonts w:ascii="Arial" w:hAnsi="Arial" w:cs="Arial"/>
                <w:lang w:val="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017B13">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9D5A80">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9D5A80">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9D5A80">
              <w:rPr>
                <w:rFonts w:ascii="Arial" w:hAnsi="Arial" w:cs="Arial"/>
              </w:rPr>
              <w:t>T</w:t>
            </w:r>
            <w:r w:rsidR="00813B33" w:rsidRPr="00837E6C">
              <w:rPr>
                <w:rFonts w:ascii="Arial" w:hAnsi="Arial" w:cs="Arial"/>
              </w:rPr>
              <w:t>he IRBA Code</w:t>
            </w:r>
            <w:r w:rsidR="009D5A80">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9D5A80">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9D5A80">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0A73FC">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w:t>
            </w:r>
            <w:r>
              <w:rPr>
                <w:rFonts w:ascii="Arial" w:eastAsia="Times New Roman" w:hAnsi="Arial" w:cs="Arial"/>
                <w:color w:val="000000"/>
                <w:lang w:eastAsia="en-ZA"/>
              </w:rPr>
              <w:t xml:space="preserve"> qualif</w:t>
            </w:r>
            <w:r w:rsidR="00F4430F">
              <w:rPr>
                <w:rFonts w:ascii="Arial" w:eastAsia="Times New Roman" w:hAnsi="Arial" w:cs="Arial"/>
                <w:color w:val="000000"/>
                <w:lang w:eastAsia="en-ZA"/>
              </w:rPr>
              <w:t>i</w:t>
            </w:r>
            <w:r>
              <w:rPr>
                <w:rFonts w:ascii="Arial" w:eastAsia="Times New Roman" w:hAnsi="Arial" w:cs="Arial"/>
                <w:color w:val="000000"/>
                <w:lang w:eastAsia="en-ZA"/>
              </w:rPr>
              <w:t>ed</w:t>
            </w:r>
            <w:r w:rsidRPr="00837E6C">
              <w:rPr>
                <w:rFonts w:ascii="Arial" w:eastAsia="Times New Roman" w:hAnsi="Arial" w:cs="Arial"/>
                <w:color w:val="000000"/>
                <w:lang w:eastAsia="en-ZA"/>
              </w:rPr>
              <w:t xml:space="preserve"> opinion.</w:t>
            </w:r>
          </w:p>
        </w:tc>
      </w:tr>
    </w:tbl>
    <w:p w14:paraId="7821FAAD" w14:textId="77777777" w:rsidR="003E60A5" w:rsidRDefault="003E60A5" w:rsidP="00A85879">
      <w:pPr>
        <w:spacing w:line="312" w:lineRule="auto"/>
        <w:rPr>
          <w:rFonts w:ascii="Arial" w:hAnsi="Arial" w:cs="Arial"/>
        </w:rPr>
      </w:pPr>
    </w:p>
    <w:tbl>
      <w:tblPr>
        <w:tblStyle w:val="TableGrid"/>
        <w:tblW w:w="0" w:type="auto"/>
        <w:tblLook w:val="04A0" w:firstRow="1" w:lastRow="0" w:firstColumn="1" w:lastColumn="0" w:noHBand="0" w:noVBand="1"/>
      </w:tblPr>
      <w:tblGrid>
        <w:gridCol w:w="8495"/>
      </w:tblGrid>
      <w:tr w:rsidR="003E60A5" w14:paraId="5C5D3AE0" w14:textId="77777777" w:rsidTr="003E60A5">
        <w:tc>
          <w:tcPr>
            <w:tcW w:w="8495" w:type="dxa"/>
          </w:tcPr>
          <w:p w14:paraId="61DBA673" w14:textId="77777777" w:rsidR="006353F9" w:rsidRPr="0031133C" w:rsidRDefault="006353F9" w:rsidP="00A85879">
            <w:pPr>
              <w:tabs>
                <w:tab w:val="left" w:pos="8505"/>
              </w:tabs>
              <w:spacing w:line="312" w:lineRule="auto"/>
              <w:rPr>
                <w:rFonts w:ascii="Arial" w:hAnsi="Arial" w:cs="Arial"/>
                <w:b/>
              </w:rPr>
            </w:pPr>
            <w:r w:rsidRPr="0031133C">
              <w:rPr>
                <w:rFonts w:ascii="Arial" w:hAnsi="Arial" w:cs="Arial"/>
                <w:b/>
              </w:rPr>
              <w:t xml:space="preserve">[For audits of financial statements for financial periods beginning on or after 15 June 2019] </w:t>
            </w:r>
            <w:r w:rsidRPr="0031133C">
              <w:rPr>
                <w:rFonts w:ascii="Arial" w:hAnsi="Arial" w:cs="Arial"/>
              </w:rPr>
              <w:t>[Delete block if not applicable]</w:t>
            </w:r>
          </w:p>
          <w:p w14:paraId="3238CC76" w14:textId="29AD1492" w:rsidR="003E60A5" w:rsidRDefault="006353F9" w:rsidP="00A85879">
            <w:pPr>
              <w:spacing w:line="312" w:lineRule="auto"/>
              <w:rPr>
                <w:rFonts w:ascii="Arial" w:hAnsi="Arial" w:cs="Arial"/>
              </w:rPr>
            </w:pPr>
            <w:r w:rsidRPr="0031133C">
              <w:rPr>
                <w:rFonts w:ascii="Arial" w:hAnsi="Arial" w:cs="Arial"/>
                <w:i/>
              </w:rPr>
              <w:t>Basis for Qualified Opinion</w:t>
            </w:r>
          </w:p>
          <w:p w14:paraId="48C63306" w14:textId="001EA1FB" w:rsidR="003E60A5" w:rsidRPr="006554C5" w:rsidRDefault="003E60A5" w:rsidP="00A85879">
            <w:pPr>
              <w:spacing w:line="312" w:lineRule="auto"/>
              <w:rPr>
                <w:rFonts w:ascii="Arial" w:hAnsi="Arial" w:cs="Arial"/>
              </w:rPr>
            </w:pPr>
            <w:r w:rsidRPr="006554C5">
              <w:rPr>
                <w:rFonts w:ascii="Arial" w:hAnsi="Arial" w:cs="Arial"/>
              </w:rPr>
              <w:t>Cash donations are a significant source of fundraising revenue for ABC NPC.  The directors have determined that it is impracticable to establish internal controls over the collection of cash donations prior to the initial entry into its financial records.  We were therefore unable to confirm whether all cash donations were recorded.</w:t>
            </w:r>
          </w:p>
          <w:p w14:paraId="201B8F82" w14:textId="73301063" w:rsidR="003E60A5" w:rsidRDefault="00F30DBF" w:rsidP="00A85879">
            <w:pPr>
              <w:spacing w:line="312" w:lineRule="auto"/>
              <w:rPr>
                <w:rFonts w:ascii="Arial" w:hAnsi="Arial" w:cs="Arial"/>
              </w:rPr>
            </w:pPr>
            <w:r w:rsidRPr="001371D5">
              <w:rPr>
                <w:rFonts w:ascii="Arial" w:eastAsia="Times New Roman" w:hAnsi="Arial" w:cs="Arial"/>
                <w:color w:val="000000"/>
                <w:lang w:eastAsia="en-ZA"/>
              </w:rPr>
              <w:lastRenderedPageBreak/>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017B13">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053A7A">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003E60A5" w:rsidRPr="006554C5">
              <w:rPr>
                <w:rFonts w:ascii="Arial" w:eastAsia="Times New Roman" w:hAnsi="Arial" w:cs="Arial"/>
                <w:color w:val="000000"/>
                <w:lang w:val="en-ZA" w:eastAsia="en-ZA"/>
              </w:rPr>
              <w:t>We believe that the audit evidence we have obtained is sufficient and appropriate to provide a basis for our qualified opinion.</w:t>
            </w:r>
          </w:p>
        </w:tc>
      </w:tr>
    </w:tbl>
    <w:p w14:paraId="33C136F3" w14:textId="77777777" w:rsidR="003E60A5" w:rsidRDefault="003E60A5" w:rsidP="00D77E17">
      <w:pPr>
        <w:keepNext/>
        <w:keepLines/>
        <w:widowControl/>
        <w:spacing w:line="312" w:lineRule="auto"/>
        <w:rPr>
          <w:rFonts w:ascii="Arial" w:hAnsi="Arial" w:cs="Arial"/>
        </w:rPr>
      </w:pPr>
    </w:p>
    <w:p w14:paraId="6E1C7B60" w14:textId="77777777" w:rsidR="00C42C5C" w:rsidRPr="006554C5" w:rsidRDefault="00C42C5C" w:rsidP="00221132">
      <w:pPr>
        <w:spacing w:line="312" w:lineRule="auto"/>
        <w:rPr>
          <w:rFonts w:ascii="Arial" w:hAnsi="Arial" w:cs="Arial"/>
          <w:i/>
        </w:rPr>
      </w:pPr>
      <w:r w:rsidRPr="006554C5">
        <w:rPr>
          <w:rFonts w:ascii="Arial" w:hAnsi="Arial" w:cs="Arial"/>
          <w:i/>
        </w:rPr>
        <w:t>Other Information</w:t>
      </w:r>
    </w:p>
    <w:p w14:paraId="55B607E3" w14:textId="22DA2C78" w:rsidR="00C42C5C" w:rsidRPr="006554C5" w:rsidRDefault="00EC2BB0" w:rsidP="00C42C5C">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The directors</w:t>
      </w:r>
      <w:r w:rsidR="00C42C5C" w:rsidRPr="006554C5">
        <w:rPr>
          <w:rFonts w:ascii="Arial" w:eastAsia="Times New Roman" w:hAnsi="Arial" w:cs="Arial"/>
          <w:color w:val="000000"/>
          <w:lang w:val="en-ZA" w:eastAsia="en-ZA"/>
        </w:rPr>
        <w:t xml:space="preserve"> are responsible for the other information. 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B97E0F">
        <w:rPr>
          <w:rFonts w:ascii="Arial" w:hAnsi="Arial" w:cs="Arial"/>
          <w:lang w:val="af-ZA"/>
        </w:rPr>
        <w:t>NPC</w:t>
      </w:r>
      <w:r w:rsidR="0021684B" w:rsidRPr="009C4487">
        <w:rPr>
          <w:rFonts w:ascii="Arial" w:eastAsia="Times New Roman" w:hAnsi="Arial" w:cs="Arial"/>
          <w:color w:val="000000"/>
          <w:lang w:val="af-ZA" w:eastAsia="en-ZA"/>
        </w:rPr>
        <w:t xml:space="preserve"> Annual Financial Statements for the year ended 31 December 20X1”, which includes</w:t>
      </w:r>
      <w:r w:rsidR="00C42C5C" w:rsidRPr="006554C5">
        <w:rPr>
          <w:rFonts w:ascii="Arial" w:eastAsia="Times New Roman" w:hAnsi="Arial" w:cs="Arial"/>
          <w:color w:val="000000"/>
          <w:lang w:val="en-ZA" w:eastAsia="en-ZA"/>
        </w:rPr>
        <w:t xml:space="preserve"> the Directors’ Report as required by the Companies Act of South Africa. </w:t>
      </w:r>
      <w:r w:rsidR="00744FA7" w:rsidRPr="006554C5">
        <w:rPr>
          <w:rFonts w:ascii="Arial" w:eastAsia="Times New Roman" w:hAnsi="Arial" w:cs="Arial"/>
          <w:iCs/>
          <w:color w:val="000000"/>
          <w:lang w:val="en-ZA" w:eastAsia="en-ZA"/>
        </w:rPr>
        <w:t>The o</w:t>
      </w:r>
      <w:r w:rsidR="00C42C5C" w:rsidRPr="006554C5">
        <w:rPr>
          <w:rFonts w:ascii="Arial" w:eastAsia="Times New Roman" w:hAnsi="Arial" w:cs="Arial"/>
          <w:iCs/>
          <w:color w:val="000000"/>
          <w:lang w:val="en-ZA" w:eastAsia="en-ZA"/>
        </w:rPr>
        <w:t>ther information does not include the financial statements and our auditor’s report thereon</w:t>
      </w:r>
      <w:r w:rsidR="00C42C5C" w:rsidRPr="006554C5">
        <w:rPr>
          <w:rFonts w:ascii="Arial" w:eastAsia="Times New Roman" w:hAnsi="Arial" w:cs="Arial"/>
          <w:color w:val="000000"/>
          <w:lang w:val="en-ZA" w:eastAsia="en-ZA"/>
        </w:rPr>
        <w:t>.</w:t>
      </w:r>
    </w:p>
    <w:p w14:paraId="43596C9A" w14:textId="77777777" w:rsidR="00C42C5C" w:rsidRPr="006554C5" w:rsidRDefault="00C42C5C" w:rsidP="00C42C5C">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58A82151" w14:textId="787A1168" w:rsidR="00C42C5C" w:rsidRPr="006554C5" w:rsidRDefault="00C42C5C" w:rsidP="00C42C5C">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t>
      </w:r>
      <w:r w:rsidR="00F940B4">
        <w:rPr>
          <w:rFonts w:ascii="Arial" w:eastAsia="Times New Roman" w:hAnsi="Arial" w:cs="Arial"/>
          <w:color w:val="000000"/>
          <w:lang w:val="en-ZA" w:eastAsia="en-ZA"/>
        </w:rPr>
        <w:t>As described in the Basis for Qualified Opinion section above, we were unable to obtain sufficient appropriate evidence about whether all cash donations were recorded. Accordingly, we are unable to conclude whether or not the other information is materially misstated with respect to this matter.</w:t>
      </w:r>
    </w:p>
    <w:p w14:paraId="4513044E" w14:textId="77777777" w:rsidR="00B34BB6" w:rsidRPr="006554C5" w:rsidRDefault="00B34BB6" w:rsidP="00866C72">
      <w:pPr>
        <w:tabs>
          <w:tab w:val="left" w:pos="8505"/>
        </w:tabs>
        <w:spacing w:line="312" w:lineRule="auto"/>
        <w:rPr>
          <w:rFonts w:ascii="Arial" w:hAnsi="Arial" w:cs="Arial"/>
          <w:i/>
        </w:rPr>
      </w:pPr>
      <w:r w:rsidRPr="006554C5">
        <w:rPr>
          <w:rFonts w:ascii="Arial" w:hAnsi="Arial" w:cs="Arial"/>
          <w:i/>
        </w:rPr>
        <w:t xml:space="preserve">Responsibilities of the </w:t>
      </w:r>
      <w:r w:rsidR="00C42C5C" w:rsidRPr="006554C5">
        <w:rPr>
          <w:rFonts w:ascii="Arial" w:hAnsi="Arial" w:cs="Arial"/>
          <w:i/>
        </w:rPr>
        <w:t xml:space="preserve">Directors </w:t>
      </w:r>
      <w:r w:rsidRPr="006554C5">
        <w:rPr>
          <w:rFonts w:ascii="Arial" w:hAnsi="Arial" w:cs="Arial"/>
          <w:i/>
        </w:rPr>
        <w:t>for the Financial Statements</w:t>
      </w:r>
    </w:p>
    <w:p w14:paraId="0599030D" w14:textId="77777777" w:rsidR="00B34BB6" w:rsidRPr="006554C5" w:rsidRDefault="007A7454" w:rsidP="00866C72">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The directors</w:t>
      </w:r>
      <w:r w:rsidR="00C42C5C" w:rsidRPr="006554C5">
        <w:rPr>
          <w:rFonts w:ascii="Arial" w:hAnsi="Arial" w:cs="Arial"/>
          <w:sz w:val="22"/>
          <w:szCs w:val="22"/>
        </w:rPr>
        <w:t xml:space="preserve"> are</w:t>
      </w:r>
      <w:r w:rsidR="00B34BB6" w:rsidRPr="006554C5">
        <w:rPr>
          <w:rFonts w:ascii="Arial" w:eastAsia="Times New Roman" w:hAnsi="Arial" w:cs="Arial"/>
          <w:sz w:val="22"/>
          <w:szCs w:val="22"/>
          <w:lang w:val="en-ZA" w:eastAsia="en-ZA"/>
        </w:rPr>
        <w:t xml:space="preserve"> responsible for the preparation and fair presentation of the financial statements in accordance with </w:t>
      </w:r>
      <w:r w:rsidR="00B34BB6" w:rsidRPr="006554C5">
        <w:rPr>
          <w:rFonts w:ascii="Arial" w:hAnsi="Arial" w:cs="Arial"/>
          <w:sz w:val="22"/>
          <w:szCs w:val="22"/>
        </w:rPr>
        <w:t>International Financial Reporting Standards</w:t>
      </w:r>
      <w:r w:rsidRPr="006554C5">
        <w:rPr>
          <w:rFonts w:ascii="Arial" w:hAnsi="Arial" w:cs="Arial"/>
          <w:sz w:val="22"/>
          <w:szCs w:val="22"/>
        </w:rPr>
        <w:t xml:space="preserve"> and the requirements of the Companies Act of South Africa,</w:t>
      </w:r>
      <w:r w:rsidR="00B34BB6" w:rsidRPr="006554C5">
        <w:rPr>
          <w:rFonts w:ascii="Arial" w:eastAsia="Times New Roman" w:hAnsi="Arial" w:cs="Arial"/>
          <w:sz w:val="22"/>
          <w:szCs w:val="22"/>
          <w:lang w:val="en-ZA" w:eastAsia="en-ZA"/>
        </w:rPr>
        <w:t xml:space="preserve"> and for such internal control as </w:t>
      </w:r>
      <w:r w:rsidRPr="006554C5">
        <w:rPr>
          <w:rFonts w:ascii="Arial" w:eastAsia="Times New Roman" w:hAnsi="Arial" w:cs="Arial"/>
          <w:sz w:val="22"/>
          <w:szCs w:val="22"/>
          <w:lang w:val="en-ZA" w:eastAsia="en-ZA"/>
        </w:rPr>
        <w:t>the directors</w:t>
      </w:r>
      <w:r w:rsidR="00C42C5C" w:rsidRPr="006554C5">
        <w:rPr>
          <w:rFonts w:ascii="Arial" w:eastAsia="Times New Roman" w:hAnsi="Arial" w:cs="Arial"/>
          <w:sz w:val="22"/>
          <w:szCs w:val="22"/>
          <w:lang w:val="en-ZA" w:eastAsia="en-ZA"/>
        </w:rPr>
        <w:t xml:space="preserve"> </w:t>
      </w:r>
      <w:r w:rsidR="00B34BB6" w:rsidRPr="006554C5">
        <w:rPr>
          <w:rFonts w:ascii="Arial" w:eastAsia="Times New Roman" w:hAnsi="Arial" w:cs="Arial"/>
          <w:sz w:val="22"/>
          <w:szCs w:val="22"/>
          <w:lang w:val="en-ZA" w:eastAsia="en-ZA"/>
        </w:rPr>
        <w:t xml:space="preserve">determine is necessary to enable the preparation of financial statements that are free from material misstatement, whether due to fraud or error. </w:t>
      </w:r>
    </w:p>
    <w:p w14:paraId="5A16AD9D" w14:textId="77777777" w:rsidR="00B34BB6" w:rsidRPr="006554C5" w:rsidRDefault="00B34BB6"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w:t>
      </w:r>
      <w:r w:rsidR="007A7454" w:rsidRPr="006554C5">
        <w:rPr>
          <w:rFonts w:ascii="Arial" w:eastAsia="Times New Roman" w:hAnsi="Arial" w:cs="Arial"/>
          <w:lang w:val="en-ZA" w:eastAsia="en-ZA"/>
        </w:rPr>
        <w:t>the directors</w:t>
      </w:r>
      <w:r w:rsidR="00C42C5C" w:rsidRPr="006554C5">
        <w:rPr>
          <w:rFonts w:ascii="Arial" w:eastAsia="Times New Roman" w:hAnsi="Arial" w:cs="Arial"/>
          <w:color w:val="000000"/>
          <w:lang w:val="en-ZA" w:eastAsia="en-ZA"/>
        </w:rPr>
        <w:t xml:space="preserve"> are </w:t>
      </w:r>
      <w:r w:rsidRPr="006554C5">
        <w:rPr>
          <w:rFonts w:ascii="Arial" w:eastAsia="Times New Roman" w:hAnsi="Arial" w:cs="Arial"/>
          <w:color w:val="000000"/>
          <w:lang w:val="en-ZA" w:eastAsia="en-ZA"/>
        </w:rPr>
        <w:t xml:space="preserve">responsible for assessing the </w:t>
      </w:r>
      <w:r w:rsidR="006920A2" w:rsidRPr="006554C5">
        <w:rPr>
          <w:rFonts w:ascii="Arial" w:eastAsia="Times New Roman" w:hAnsi="Arial" w:cs="Arial"/>
          <w:color w:val="000000"/>
          <w:lang w:val="en-ZA" w:eastAsia="en-ZA"/>
        </w:rPr>
        <w:t>entity</w:t>
      </w:r>
      <w:r w:rsidRPr="006554C5">
        <w:rPr>
          <w:rFonts w:ascii="Arial" w:eastAsia="Times New Roman" w:hAnsi="Arial" w:cs="Arial"/>
          <w:color w:val="000000"/>
          <w:lang w:val="en-ZA" w:eastAsia="en-ZA"/>
        </w:rPr>
        <w:t xml:space="preserve">’s ability to continue as a going concern, disclosing, as applicable, matters related </w:t>
      </w:r>
      <w:r w:rsidRPr="006554C5">
        <w:rPr>
          <w:rFonts w:ascii="Arial" w:eastAsia="Times New Roman" w:hAnsi="Arial" w:cs="Arial"/>
          <w:color w:val="000000"/>
          <w:lang w:val="en-ZA" w:eastAsia="en-ZA"/>
        </w:rPr>
        <w:lastRenderedPageBreak/>
        <w:t xml:space="preserve">to going concern and using the going concern basis of accounting unless </w:t>
      </w:r>
      <w:r w:rsidR="007A7454" w:rsidRPr="006554C5">
        <w:rPr>
          <w:rFonts w:ascii="Arial" w:eastAsia="Times New Roman" w:hAnsi="Arial" w:cs="Arial"/>
          <w:lang w:val="en-ZA" w:eastAsia="en-ZA"/>
        </w:rPr>
        <w:t>the directors</w:t>
      </w:r>
      <w:r w:rsidR="00C42C5C" w:rsidRPr="006554C5">
        <w:rPr>
          <w:rFonts w:ascii="Arial" w:eastAsia="Times New Roman" w:hAnsi="Arial" w:cs="Arial"/>
          <w:color w:val="000000"/>
          <w:lang w:val="en-ZA" w:eastAsia="en-ZA"/>
        </w:rPr>
        <w:t xml:space="preserve"> </w:t>
      </w:r>
      <w:r w:rsidRPr="006554C5">
        <w:rPr>
          <w:rFonts w:ascii="Arial" w:eastAsia="Times New Roman" w:hAnsi="Arial" w:cs="Arial"/>
          <w:color w:val="000000"/>
          <w:lang w:val="en-ZA" w:eastAsia="en-ZA"/>
        </w:rPr>
        <w:t xml:space="preserve">either intend to liquidate the </w:t>
      </w:r>
      <w:r w:rsidR="006920A2" w:rsidRPr="006554C5">
        <w:rPr>
          <w:rFonts w:ascii="Arial" w:eastAsia="Times New Roman" w:hAnsi="Arial" w:cs="Arial"/>
          <w:color w:val="000000"/>
          <w:lang w:val="en-ZA" w:eastAsia="en-ZA"/>
        </w:rPr>
        <w:t>entity</w:t>
      </w:r>
      <w:r w:rsidRPr="006554C5">
        <w:rPr>
          <w:rFonts w:ascii="Arial" w:eastAsia="Times New Roman" w:hAnsi="Arial" w:cs="Arial"/>
          <w:color w:val="000000"/>
          <w:lang w:val="en-ZA" w:eastAsia="en-ZA"/>
        </w:rPr>
        <w:t xml:space="preserve"> or to cease operations, or </w:t>
      </w:r>
      <w:r w:rsidR="00C42C5C"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330F3A1A" w14:textId="77777777" w:rsidR="00B34BB6" w:rsidRPr="006554C5" w:rsidRDefault="00B34BB6" w:rsidP="00866C72">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6A34B7A8" w14:textId="77777777" w:rsidR="00B34BB6" w:rsidRPr="006554C5" w:rsidRDefault="00B34BB6"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03769B6D" w14:textId="77777777" w:rsidR="00B34BB6" w:rsidRPr="006554C5" w:rsidRDefault="00B34BB6"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78354D95" w14:textId="77777777" w:rsidR="00B34BB6" w:rsidRPr="006554C5" w:rsidRDefault="00B34BB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2FEE34AE" w14:textId="77777777" w:rsidR="00B34BB6" w:rsidRPr="006554C5" w:rsidRDefault="00B34BB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006920A2" w:rsidRPr="006554C5">
        <w:rPr>
          <w:rFonts w:eastAsia="Times New Roman" w:cs="Arial"/>
          <w:color w:val="000000"/>
          <w:lang w:val="en-ZA" w:eastAsia="en-ZA"/>
        </w:rPr>
        <w:t>entity</w:t>
      </w:r>
      <w:r w:rsidRPr="006554C5">
        <w:rPr>
          <w:rFonts w:eastAsia="Times New Roman" w:cs="Arial"/>
          <w:color w:val="000000"/>
          <w:lang w:val="en-ZA" w:eastAsia="en-ZA"/>
        </w:rPr>
        <w:t xml:space="preserve">’s internal control. </w:t>
      </w:r>
    </w:p>
    <w:p w14:paraId="6067D23F" w14:textId="77777777" w:rsidR="00B34BB6" w:rsidRPr="006554C5" w:rsidRDefault="00B34BB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09F9AF54" w14:textId="77777777" w:rsidR="00B34BB6" w:rsidRPr="006554C5" w:rsidRDefault="00B34BB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Conclude on the appropriateness of </w:t>
      </w:r>
      <w:r w:rsidR="007A7454" w:rsidRPr="006554C5">
        <w:rPr>
          <w:rFonts w:eastAsia="Times New Roman" w:cs="Arial"/>
          <w:lang w:val="en-ZA" w:eastAsia="en-ZA"/>
        </w:rPr>
        <w:t>the directors’</w:t>
      </w:r>
      <w:r w:rsidR="00C42C5C" w:rsidRPr="006554C5">
        <w:rPr>
          <w:rFonts w:eastAsia="Times New Roman" w:cs="Arial"/>
          <w:color w:val="000000"/>
          <w:lang w:val="en-ZA" w:eastAsia="en-ZA"/>
        </w:rPr>
        <w:t xml:space="preserve"> </w:t>
      </w:r>
      <w:r w:rsidRPr="006554C5">
        <w:rPr>
          <w:rFonts w:eastAsia="Times New Roman" w:cs="Arial"/>
          <w:color w:val="000000"/>
          <w:lang w:val="en-ZA" w:eastAsia="en-ZA"/>
        </w:rPr>
        <w:t xml:space="preserve">use of the going concern basis of accounting and based on the audit evidence obtained, whether a material uncertainty exists related to events or conditions that may cast significant doubt on the </w:t>
      </w:r>
      <w:r w:rsidR="006920A2" w:rsidRPr="006554C5">
        <w:rPr>
          <w:rFonts w:eastAsia="Times New Roman" w:cs="Arial"/>
          <w:color w:val="000000"/>
          <w:lang w:val="en-ZA" w:eastAsia="en-ZA"/>
        </w:rPr>
        <w:t>entity</w:t>
      </w:r>
      <w:r w:rsidRPr="006554C5">
        <w:rPr>
          <w:rFonts w:eastAsia="Times New Roman" w:cs="Arial"/>
          <w:color w:val="000000"/>
          <w:lang w:val="en-ZA" w:eastAsia="en-ZA"/>
        </w:rPr>
        <w:t xml:space="preserve">’s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w:t>
      </w:r>
      <w:r w:rsidR="006920A2" w:rsidRPr="006554C5">
        <w:rPr>
          <w:rFonts w:eastAsia="Times New Roman" w:cs="Arial"/>
          <w:color w:val="000000"/>
          <w:lang w:val="en-ZA" w:eastAsia="en-ZA"/>
        </w:rPr>
        <w:t>entity</w:t>
      </w:r>
      <w:r w:rsidRPr="006554C5">
        <w:rPr>
          <w:rFonts w:eastAsia="Times New Roman" w:cs="Arial"/>
          <w:color w:val="000000"/>
          <w:lang w:val="en-ZA" w:eastAsia="en-ZA"/>
        </w:rPr>
        <w:t xml:space="preserve"> to cease to continue as a going concern. </w:t>
      </w:r>
    </w:p>
    <w:p w14:paraId="4AC7E755" w14:textId="77777777" w:rsidR="00B34BB6" w:rsidRPr="006554C5" w:rsidRDefault="00B34BB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72027C18" w14:textId="77777777" w:rsidR="00B34BB6" w:rsidRPr="006554C5" w:rsidRDefault="00B34BB6" w:rsidP="007707C0">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lastRenderedPageBreak/>
        <w:t xml:space="preserve">We communicate with </w:t>
      </w:r>
      <w:r w:rsidR="00EC2BB0" w:rsidRPr="006554C5">
        <w:rPr>
          <w:rFonts w:ascii="Arial" w:eastAsia="Times New Roman" w:hAnsi="Arial" w:cs="Arial"/>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645FAB37" w14:textId="77777777" w:rsidR="00C67A43" w:rsidRPr="006554C5" w:rsidRDefault="00C67A43" w:rsidP="00866C72">
      <w:pPr>
        <w:spacing w:line="312" w:lineRule="auto"/>
        <w:rPr>
          <w:rFonts w:ascii="Arial" w:hAnsi="Arial" w:cs="Arial"/>
        </w:rPr>
      </w:pPr>
    </w:p>
    <w:p w14:paraId="4538389E" w14:textId="77777777" w:rsidR="00C67A43" w:rsidRPr="006554C5" w:rsidRDefault="00500FDC" w:rsidP="00D77E17">
      <w:pPr>
        <w:keepNext/>
        <w:keepLines/>
        <w:widowControl/>
        <w:spacing w:line="312" w:lineRule="auto"/>
        <w:rPr>
          <w:rFonts w:ascii="Arial" w:hAnsi="Arial" w:cs="Arial"/>
        </w:rPr>
      </w:pPr>
      <w:r w:rsidRPr="006554C5">
        <w:rPr>
          <w:rFonts w:ascii="Arial" w:hAnsi="Arial" w:cs="Arial"/>
        </w:rPr>
        <w:t>[</w:t>
      </w:r>
      <w:r w:rsidR="00C67A43" w:rsidRPr="006554C5">
        <w:rPr>
          <w:rFonts w:ascii="Arial" w:hAnsi="Arial" w:cs="Arial"/>
          <w:i/>
        </w:rPr>
        <w:t>Auditor’s Signature</w:t>
      </w:r>
      <w:r w:rsidRPr="006554C5">
        <w:rPr>
          <w:rFonts w:ascii="Arial" w:hAnsi="Arial" w:cs="Arial"/>
        </w:rPr>
        <w:t>]</w:t>
      </w:r>
    </w:p>
    <w:p w14:paraId="18E0E4DC" w14:textId="77777777" w:rsidR="00C67A43" w:rsidRPr="006554C5" w:rsidRDefault="00500FDC" w:rsidP="00D77E17">
      <w:pPr>
        <w:keepNext/>
        <w:keepLines/>
        <w:widowControl/>
        <w:spacing w:line="312" w:lineRule="auto"/>
        <w:rPr>
          <w:rFonts w:ascii="Arial" w:hAnsi="Arial" w:cs="Arial"/>
        </w:rPr>
      </w:pPr>
      <w:r w:rsidRPr="006554C5">
        <w:rPr>
          <w:rFonts w:ascii="Arial" w:hAnsi="Arial" w:cs="Arial"/>
        </w:rPr>
        <w:t>[</w:t>
      </w:r>
      <w:r w:rsidR="00C67A43" w:rsidRPr="006554C5">
        <w:rPr>
          <w:rFonts w:ascii="Arial" w:hAnsi="Arial" w:cs="Arial"/>
          <w:i/>
        </w:rPr>
        <w:t>Name of individual registered auditor</w:t>
      </w:r>
      <w:r w:rsidRPr="006554C5">
        <w:rPr>
          <w:rFonts w:ascii="Arial" w:hAnsi="Arial" w:cs="Arial"/>
        </w:rPr>
        <w:t>]</w:t>
      </w:r>
    </w:p>
    <w:p w14:paraId="06B88F23" w14:textId="77777777" w:rsidR="00C67A43" w:rsidRPr="006554C5" w:rsidRDefault="00500FDC" w:rsidP="00D77E17">
      <w:pPr>
        <w:keepNext/>
        <w:keepLines/>
        <w:widowControl/>
        <w:spacing w:line="312" w:lineRule="auto"/>
        <w:rPr>
          <w:rFonts w:ascii="Arial" w:hAnsi="Arial" w:cs="Arial"/>
        </w:rPr>
      </w:pPr>
      <w:r w:rsidRPr="006554C5">
        <w:rPr>
          <w:rFonts w:ascii="Arial" w:hAnsi="Arial" w:cs="Arial"/>
        </w:rPr>
        <w:t>[</w:t>
      </w:r>
      <w:r w:rsidR="00C67A43" w:rsidRPr="006554C5">
        <w:rPr>
          <w:rFonts w:ascii="Arial" w:hAnsi="Arial" w:cs="Arial"/>
          <w:i/>
        </w:rPr>
        <w:t>Capacity if not a sole practitioner: e.g. Director or Partner</w:t>
      </w:r>
      <w:r w:rsidRPr="006554C5">
        <w:rPr>
          <w:rFonts w:ascii="Arial" w:hAnsi="Arial" w:cs="Arial"/>
        </w:rPr>
        <w:t>]</w:t>
      </w:r>
    </w:p>
    <w:p w14:paraId="7157E291" w14:textId="77777777" w:rsidR="00C67A43" w:rsidRPr="006554C5" w:rsidRDefault="00C67A43" w:rsidP="00D77E17">
      <w:pPr>
        <w:keepNext/>
        <w:keepLines/>
        <w:widowControl/>
        <w:spacing w:line="312" w:lineRule="auto"/>
        <w:rPr>
          <w:rFonts w:ascii="Arial" w:hAnsi="Arial" w:cs="Arial"/>
        </w:rPr>
      </w:pPr>
      <w:r w:rsidRPr="006554C5">
        <w:rPr>
          <w:rFonts w:ascii="Arial" w:hAnsi="Arial" w:cs="Arial"/>
        </w:rPr>
        <w:t>Registered Auditor</w:t>
      </w:r>
    </w:p>
    <w:p w14:paraId="539BBF00" w14:textId="28806977" w:rsidR="00C67A43" w:rsidRPr="006554C5" w:rsidRDefault="00500FDC" w:rsidP="00522C38">
      <w:pPr>
        <w:keepNext/>
        <w:keepLines/>
        <w:widowControl/>
        <w:spacing w:line="312" w:lineRule="auto"/>
        <w:rPr>
          <w:rFonts w:ascii="Arial" w:hAnsi="Arial" w:cs="Arial"/>
        </w:rPr>
      </w:pPr>
      <w:r w:rsidRPr="006554C5">
        <w:rPr>
          <w:rFonts w:ascii="Arial" w:hAnsi="Arial" w:cs="Arial"/>
        </w:rPr>
        <w:t>[</w:t>
      </w:r>
      <w:r w:rsidR="00C67A43" w:rsidRPr="006554C5">
        <w:rPr>
          <w:rFonts w:ascii="Arial" w:hAnsi="Arial" w:cs="Arial"/>
          <w:i/>
        </w:rPr>
        <w:t>Date of auditor’s report</w:t>
      </w:r>
      <w:r w:rsidRPr="006554C5">
        <w:rPr>
          <w:rFonts w:ascii="Arial" w:hAnsi="Arial" w:cs="Arial"/>
        </w:rPr>
        <w:t>]</w:t>
      </w:r>
    </w:p>
    <w:p w14:paraId="18FB3340" w14:textId="42CA48B9" w:rsidR="0073517E" w:rsidRPr="006554C5" w:rsidRDefault="00500FDC" w:rsidP="00387CDB">
      <w:pPr>
        <w:keepNext/>
        <w:keepLines/>
        <w:widowControl/>
        <w:spacing w:line="312" w:lineRule="auto"/>
        <w:rPr>
          <w:rFonts w:ascii="Arial" w:hAnsi="Arial" w:cs="Arial"/>
        </w:rPr>
      </w:pPr>
      <w:r w:rsidRPr="006554C5">
        <w:rPr>
          <w:rFonts w:ascii="Arial" w:hAnsi="Arial" w:cs="Arial"/>
        </w:rPr>
        <w:t>[</w:t>
      </w:r>
      <w:r w:rsidR="00C67A43" w:rsidRPr="006554C5">
        <w:rPr>
          <w:rFonts w:ascii="Arial" w:hAnsi="Arial" w:cs="Arial"/>
          <w:i/>
        </w:rPr>
        <w:t>Auditor’s address</w:t>
      </w:r>
      <w:r w:rsidRPr="006554C5">
        <w:rPr>
          <w:rFonts w:ascii="Arial" w:hAnsi="Arial" w:cs="Arial"/>
        </w:rPr>
        <w:t>]</w:t>
      </w:r>
    </w:p>
    <w:p w14:paraId="77E9E654" w14:textId="77777777" w:rsidR="007707C0" w:rsidRPr="006554C5" w:rsidRDefault="007707C0" w:rsidP="00D77E17">
      <w:pPr>
        <w:keepNext/>
        <w:keepLines/>
        <w:widowControl/>
        <w:spacing w:line="312" w:lineRule="auto"/>
        <w:rPr>
          <w:rFonts w:ascii="Arial" w:hAnsi="Arial" w:cs="Arial"/>
        </w:rPr>
        <w:sectPr w:rsidR="007707C0" w:rsidRPr="006554C5" w:rsidSect="007979D0">
          <w:pgSz w:w="11907" w:h="16839" w:code="9"/>
          <w:pgMar w:top="1440" w:right="1701" w:bottom="1440" w:left="1701" w:header="720" w:footer="720" w:gutter="0"/>
          <w:cols w:space="720"/>
          <w:noEndnote/>
          <w:docGrid w:linePitch="299"/>
        </w:sectPr>
      </w:pPr>
    </w:p>
    <w:p w14:paraId="63361AAD" w14:textId="77777777" w:rsidR="00FF025E" w:rsidRPr="006554C5" w:rsidRDefault="006A5F51" w:rsidP="00F827EF">
      <w:pPr>
        <w:pStyle w:val="Heading3"/>
        <w:rPr>
          <w:rFonts w:hint="eastAsia"/>
          <w:i/>
          <w:iCs/>
        </w:rPr>
      </w:pPr>
      <w:bookmarkStart w:id="2449" w:name="_Toc412031632"/>
      <w:bookmarkStart w:id="2450" w:name="_Toc412105608"/>
      <w:bookmarkStart w:id="2451" w:name="_Toc412108169"/>
      <w:bookmarkStart w:id="2452" w:name="_Toc412108258"/>
      <w:bookmarkStart w:id="2453" w:name="_Toc513622718"/>
      <w:bookmarkStart w:id="2454" w:name="_Toc515358770"/>
      <w:bookmarkStart w:id="2455" w:name="_Toc518384497"/>
      <w:bookmarkStart w:id="2456" w:name="_Toc5690169"/>
      <w:bookmarkEnd w:id="2449"/>
      <w:bookmarkEnd w:id="2450"/>
      <w:bookmarkEnd w:id="2451"/>
      <w:bookmarkEnd w:id="2452"/>
      <w:r>
        <w:lastRenderedPageBreak/>
        <w:t>Q</w:t>
      </w:r>
      <w:r w:rsidRPr="006554C5">
        <w:t xml:space="preserve">ualified opinion </w:t>
      </w:r>
      <w:r>
        <w:t xml:space="preserve">– </w:t>
      </w:r>
      <w:r w:rsidR="00FF025E" w:rsidRPr="006554C5">
        <w:t>Misstatement</w:t>
      </w:r>
      <w:r w:rsidR="00496000" w:rsidRPr="006554C5">
        <w:t xml:space="preserve"> and inability to obtain sufficient appropriate audit evidence</w:t>
      </w:r>
      <w:r w:rsidR="00F863D5" w:rsidRPr="006554C5">
        <w:t>:</w:t>
      </w:r>
      <w:r w:rsidR="00FF025E" w:rsidRPr="006554C5">
        <w:t xml:space="preserve"> </w:t>
      </w:r>
      <w:r w:rsidR="000215A5" w:rsidRPr="006554C5">
        <w:t xml:space="preserve">Individually </w:t>
      </w:r>
      <w:r w:rsidR="00FF025E" w:rsidRPr="006554C5">
        <w:t>immaterial</w:t>
      </w:r>
      <w:r w:rsidR="00CF2A3E" w:rsidRPr="006554C5">
        <w:t>,</w:t>
      </w:r>
      <w:r w:rsidR="00FF025E" w:rsidRPr="006554C5">
        <w:t xml:space="preserve"> financial statements as a whole are materially misstated</w:t>
      </w:r>
      <w:r w:rsidR="00CF2A3E" w:rsidRPr="006554C5">
        <w:t xml:space="preserve"> and insufficient audit evidence</w:t>
      </w:r>
      <w:bookmarkEnd w:id="2453"/>
      <w:bookmarkEnd w:id="2454"/>
      <w:bookmarkEnd w:id="2455"/>
      <w:bookmarkEnd w:id="2456"/>
    </w:p>
    <w:tbl>
      <w:tblPr>
        <w:tblStyle w:val="TableGrid"/>
        <w:tblW w:w="0" w:type="auto"/>
        <w:tblLook w:val="04A0" w:firstRow="1" w:lastRow="0" w:firstColumn="1" w:lastColumn="0" w:noHBand="0" w:noVBand="1"/>
      </w:tblPr>
      <w:tblGrid>
        <w:gridCol w:w="8495"/>
      </w:tblGrid>
      <w:tr w:rsidR="00FF025E" w:rsidRPr="006554C5" w14:paraId="1F1B5787" w14:textId="77777777" w:rsidTr="00AD3F1D">
        <w:tc>
          <w:tcPr>
            <w:tcW w:w="8856" w:type="dxa"/>
          </w:tcPr>
          <w:p w14:paraId="2DAA49EC" w14:textId="77777777" w:rsidR="00FF025E" w:rsidRPr="006554C5" w:rsidRDefault="00FF025E" w:rsidP="00866C72">
            <w:pPr>
              <w:spacing w:line="312" w:lineRule="auto"/>
              <w:rPr>
                <w:rFonts w:ascii="Arial" w:hAnsi="Arial" w:cs="Arial"/>
                <w:bCs/>
              </w:rPr>
            </w:pPr>
            <w:r w:rsidRPr="006554C5">
              <w:rPr>
                <w:rFonts w:ascii="Arial" w:hAnsi="Arial" w:cs="Arial"/>
              </w:rPr>
              <w:t>Circumstances include:</w:t>
            </w:r>
          </w:p>
          <w:p w14:paraId="78E2ABDC" w14:textId="15F1A07A" w:rsidR="00E0715D" w:rsidRPr="006554C5" w:rsidRDefault="00E0715D" w:rsidP="00CE2CC9">
            <w:pPr>
              <w:pStyle w:val="ListParagraph"/>
              <w:numPr>
                <w:ilvl w:val="0"/>
                <w:numId w:val="29"/>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D50139">
              <w:rPr>
                <w:rFonts w:cs="Arial"/>
              </w:rPr>
              <w:t>.</w:t>
            </w:r>
          </w:p>
          <w:p w14:paraId="2AE821EA" w14:textId="7BC522CD" w:rsidR="00E0715D" w:rsidRPr="006554C5" w:rsidRDefault="00E0715D" w:rsidP="00725587">
            <w:pPr>
              <w:pStyle w:val="ListParagraph"/>
              <w:numPr>
                <w:ilvl w:val="0"/>
                <w:numId w:val="29"/>
              </w:numPr>
              <w:spacing w:before="0" w:after="120" w:line="312" w:lineRule="auto"/>
              <w:rPr>
                <w:rFonts w:cs="Arial"/>
              </w:rPr>
            </w:pPr>
            <w:r w:rsidRPr="006554C5">
              <w:rPr>
                <w:rFonts w:cs="Arial"/>
              </w:rPr>
              <w:t>Individually immaterial departures from International Financial Reporting Standards but material in aggregate</w:t>
            </w:r>
            <w:r w:rsidR="00414430">
              <w:rPr>
                <w:rFonts w:cs="Arial"/>
              </w:rPr>
              <w:t xml:space="preserve"> (effects)</w:t>
            </w:r>
            <w:r w:rsidR="00BD19C1" w:rsidRPr="006554C5">
              <w:rPr>
                <w:rFonts w:cs="Arial"/>
              </w:rPr>
              <w:t xml:space="preserve">. </w:t>
            </w:r>
            <w:r w:rsidR="00DD1163" w:rsidRPr="006554C5">
              <w:rPr>
                <w:rFonts w:cs="Arial"/>
              </w:rPr>
              <w:t>Furthermore, the auditor was unable to obtain sufficient appropriate audit evidence to substantiate certain disclosures</w:t>
            </w:r>
            <w:r w:rsidR="00414430">
              <w:rPr>
                <w:rFonts w:cs="Arial"/>
              </w:rPr>
              <w:t xml:space="preserve"> (possible effects)</w:t>
            </w:r>
            <w:r w:rsidR="00D50139">
              <w:rPr>
                <w:rFonts w:cs="Arial"/>
              </w:rPr>
              <w:t>.</w:t>
            </w:r>
          </w:p>
          <w:p w14:paraId="2669E5C0" w14:textId="54D50317" w:rsidR="00E0715D" w:rsidRPr="006554C5" w:rsidRDefault="00E0715D" w:rsidP="00CE2CC9">
            <w:pPr>
              <w:pStyle w:val="ListParagraph"/>
              <w:numPr>
                <w:ilvl w:val="0"/>
                <w:numId w:val="29"/>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D50139">
              <w:rPr>
                <w:rFonts w:eastAsia="Times New Roman" w:cs="Arial"/>
                <w:color w:val="000000"/>
                <w:lang w:val="en-ZA" w:eastAsia="en-ZA"/>
              </w:rPr>
              <w:t>.</w:t>
            </w:r>
          </w:p>
          <w:p w14:paraId="479FC520" w14:textId="0AE4637F" w:rsidR="00E0715D" w:rsidRPr="006554C5" w:rsidRDefault="00E0715D" w:rsidP="00CE2CC9">
            <w:pPr>
              <w:pStyle w:val="ListParagraph"/>
              <w:numPr>
                <w:ilvl w:val="0"/>
                <w:numId w:val="29"/>
              </w:numPr>
              <w:spacing w:before="0" w:after="120" w:line="312" w:lineRule="auto"/>
              <w:rPr>
                <w:rFonts w:cs="Arial"/>
              </w:rPr>
            </w:pPr>
            <w:r w:rsidRPr="006554C5">
              <w:rPr>
                <w:rFonts w:eastAsia="Times New Roman" w:cs="Arial"/>
                <w:color w:val="000000"/>
                <w:lang w:val="en-ZA" w:eastAsia="en-ZA"/>
              </w:rPr>
              <w:t>Key audit matters have not been communicated</w:t>
            </w:r>
            <w:r w:rsidR="00D50139">
              <w:rPr>
                <w:rFonts w:eastAsia="Times New Roman" w:cs="Arial"/>
                <w:color w:val="000000"/>
                <w:lang w:val="en-ZA" w:eastAsia="en-ZA"/>
              </w:rPr>
              <w:t>.</w:t>
            </w:r>
          </w:p>
          <w:p w14:paraId="575A3650" w14:textId="688FD95D" w:rsidR="0079295F" w:rsidRPr="00157F62" w:rsidRDefault="00BD19C1" w:rsidP="00CE2CC9">
            <w:pPr>
              <w:pStyle w:val="ListParagraph"/>
              <w:numPr>
                <w:ilvl w:val="0"/>
                <w:numId w:val="29"/>
              </w:numPr>
              <w:spacing w:before="0" w:after="120" w:line="312" w:lineRule="auto"/>
              <w:rPr>
                <w:rFonts w:cs="Arial"/>
                <w:bCs/>
                <w:color w:val="404040" w:themeColor="text1" w:themeTint="BF"/>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1129E4">
              <w:rPr>
                <w:rFonts w:eastAsia="Times New Roman" w:cs="Arial"/>
                <w:color w:val="000000"/>
                <w:lang w:val="en-ZA" w:eastAsia="en-ZA"/>
              </w:rPr>
              <w:t xml:space="preserve"> </w:t>
            </w:r>
            <w:r w:rsidR="00D50139">
              <w:rPr>
                <w:rFonts w:eastAsia="Times New Roman" w:cs="Arial"/>
                <w:color w:val="000000"/>
                <w:lang w:val="en-ZA" w:eastAsia="en-ZA"/>
              </w:rPr>
              <w:t>.</w:t>
            </w:r>
          </w:p>
          <w:p w14:paraId="3ADA663A" w14:textId="67908E1E" w:rsidR="00416F63" w:rsidRPr="00772DFA" w:rsidRDefault="00416F63" w:rsidP="00CE2CC9">
            <w:pPr>
              <w:pStyle w:val="ListParagraph"/>
              <w:numPr>
                <w:ilvl w:val="0"/>
                <w:numId w:val="29"/>
              </w:numPr>
              <w:spacing w:before="0" w:after="120" w:line="312" w:lineRule="auto"/>
              <w:rPr>
                <w:rFonts w:cs="Arial"/>
                <w:bCs/>
                <w:color w:val="404040" w:themeColor="text1" w:themeTint="BF"/>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3AE28529" w14:textId="21AE085C" w:rsidR="0079295F" w:rsidRPr="006554C5" w:rsidRDefault="0055592C" w:rsidP="00CE2CC9">
            <w:pPr>
              <w:pStyle w:val="ListParagraph"/>
              <w:numPr>
                <w:ilvl w:val="0"/>
                <w:numId w:val="29"/>
              </w:numPr>
              <w:spacing w:before="0" w:after="120" w:line="312" w:lineRule="auto"/>
              <w:rPr>
                <w:rFonts w:cs="Arial"/>
                <w:bCs/>
                <w:color w:val="404040" w:themeColor="text1" w:themeTint="BF"/>
              </w:rPr>
            </w:pPr>
            <w:r>
              <w:rPr>
                <w:rFonts w:cs="Arial"/>
              </w:rPr>
              <w:t>The auditor has concluded t</w:t>
            </w:r>
            <w:r w:rsidRPr="006554C5">
              <w:rPr>
                <w:rFonts w:cs="Arial"/>
              </w:rPr>
              <w:t xml:space="preserve">he </w:t>
            </w:r>
            <w:r w:rsidR="00414430">
              <w:rPr>
                <w:rFonts w:cs="Arial"/>
              </w:rPr>
              <w:t>matter above</w:t>
            </w:r>
            <w:r w:rsidRPr="006554C5">
              <w:rPr>
                <w:rFonts w:cs="Arial"/>
              </w:rPr>
              <w:t xml:space="preserve"> </w:t>
            </w:r>
            <w:r w:rsidR="00414430">
              <w:rPr>
                <w:rFonts w:cs="Arial"/>
              </w:rPr>
              <w:t>is</w:t>
            </w:r>
            <w:r w:rsidRPr="006554C5">
              <w:rPr>
                <w:rFonts w:cs="Arial"/>
              </w:rPr>
              <w:t xml:space="preserve"> material</w:t>
            </w:r>
            <w:r>
              <w:rPr>
                <w:rFonts w:cs="Arial"/>
              </w:rPr>
              <w:t xml:space="preserve"> but not pervasive to the financial statements and a modified</w:t>
            </w:r>
            <w:r w:rsidRPr="006554C5">
              <w:rPr>
                <w:rFonts w:cs="Arial"/>
              </w:rPr>
              <w:t xml:space="preserve"> (</w:t>
            </w:r>
            <w:r w:rsidR="001C45A3">
              <w:rPr>
                <w:rFonts w:cs="Arial"/>
              </w:rPr>
              <w:t>i.e.</w:t>
            </w:r>
            <w:r w:rsidRPr="006554C5">
              <w:rPr>
                <w:rFonts w:cs="Arial"/>
              </w:rPr>
              <w:t xml:space="preserve"> </w:t>
            </w:r>
            <w:r>
              <w:rPr>
                <w:rFonts w:cs="Arial"/>
              </w:rPr>
              <w:t>“</w:t>
            </w:r>
            <w:r w:rsidRPr="006554C5">
              <w:rPr>
                <w:rFonts w:cs="Arial"/>
              </w:rPr>
              <w:t>qualified</w:t>
            </w:r>
            <w:r>
              <w:rPr>
                <w:rFonts w:cs="Arial"/>
              </w:rPr>
              <w:t>”</w:t>
            </w:r>
            <w:r w:rsidR="00414430">
              <w:rPr>
                <w:rFonts w:cs="Arial"/>
              </w:rPr>
              <w:t>)</w:t>
            </w:r>
            <w:r w:rsidRPr="006554C5">
              <w:rPr>
                <w:rFonts w:cs="Arial"/>
              </w:rPr>
              <w:t xml:space="preserve"> opinion is appropriate</w:t>
            </w:r>
            <w:r w:rsidR="00414430">
              <w:rPr>
                <w:rFonts w:cs="Arial"/>
              </w:rPr>
              <w:t xml:space="preserve"> based on the audit evidence obtained</w:t>
            </w:r>
            <w:r w:rsidR="00D50139">
              <w:rPr>
                <w:rFonts w:cs="Arial"/>
              </w:rPr>
              <w:t>.</w:t>
            </w:r>
          </w:p>
        </w:tc>
      </w:tr>
    </w:tbl>
    <w:p w14:paraId="76F9A384" w14:textId="77777777" w:rsidR="00FF025E" w:rsidRPr="006554C5" w:rsidRDefault="00FF025E" w:rsidP="00AF0B15">
      <w:pPr>
        <w:spacing w:line="312" w:lineRule="auto"/>
        <w:rPr>
          <w:rFonts w:ascii="Arial" w:hAnsi="Arial" w:cs="Arial"/>
        </w:rPr>
      </w:pPr>
    </w:p>
    <w:p w14:paraId="6202F81C" w14:textId="77777777" w:rsidR="00FF025E" w:rsidRPr="006554C5" w:rsidRDefault="00FF025E" w:rsidP="00F077CF">
      <w:pPr>
        <w:spacing w:line="312" w:lineRule="auto"/>
        <w:jc w:val="center"/>
        <w:rPr>
          <w:rFonts w:ascii="Arial" w:hAnsi="Arial" w:cs="Arial"/>
          <w:bCs/>
        </w:rPr>
      </w:pPr>
      <w:r w:rsidRPr="006554C5">
        <w:rPr>
          <w:rFonts w:ascii="Arial" w:hAnsi="Arial" w:cs="Arial"/>
          <w:b/>
        </w:rPr>
        <w:t>Independent Auditor’s Report</w:t>
      </w:r>
    </w:p>
    <w:p w14:paraId="26F53F70" w14:textId="77777777" w:rsidR="00FF025E" w:rsidRPr="006554C5" w:rsidRDefault="00FF025E" w:rsidP="007707C0">
      <w:pPr>
        <w:spacing w:line="312" w:lineRule="auto"/>
        <w:rPr>
          <w:rFonts w:ascii="Arial" w:hAnsi="Arial" w:cs="Arial"/>
        </w:rPr>
      </w:pPr>
    </w:p>
    <w:p w14:paraId="298F696E" w14:textId="77777777" w:rsidR="00FF025E" w:rsidRPr="006554C5" w:rsidRDefault="00FF025E" w:rsidP="00866C72">
      <w:pPr>
        <w:spacing w:line="312" w:lineRule="auto"/>
        <w:rPr>
          <w:rFonts w:ascii="Arial" w:hAnsi="Arial" w:cs="Arial"/>
          <w:i/>
        </w:rPr>
      </w:pPr>
      <w:r w:rsidRPr="006554C5">
        <w:rPr>
          <w:rFonts w:ascii="Arial" w:hAnsi="Arial" w:cs="Arial"/>
          <w:i/>
        </w:rPr>
        <w:t>To the Shareholders of ABC</w:t>
      </w:r>
      <w:r w:rsidR="00051B60" w:rsidRPr="006554C5">
        <w:rPr>
          <w:rFonts w:ascii="Arial" w:hAnsi="Arial" w:cs="Arial"/>
          <w:i/>
        </w:rPr>
        <w:t xml:space="preserve"> Proprietary</w:t>
      </w:r>
      <w:r w:rsidRPr="006554C5">
        <w:rPr>
          <w:rFonts w:ascii="Arial" w:hAnsi="Arial" w:cs="Arial"/>
          <w:i/>
        </w:rPr>
        <w:t xml:space="preserve"> Limited</w:t>
      </w:r>
    </w:p>
    <w:p w14:paraId="7DCC6E35" w14:textId="77777777" w:rsidR="00E0715D" w:rsidRPr="006554C5" w:rsidRDefault="00E0715D" w:rsidP="0038727B">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Qualified Opinion</w:t>
      </w:r>
    </w:p>
    <w:p w14:paraId="26ACF1E0" w14:textId="77777777" w:rsidR="00E0715D" w:rsidRPr="006554C5" w:rsidRDefault="00E0715D" w:rsidP="007707C0">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 financial statements of ABC</w:t>
      </w:r>
      <w:r w:rsidR="00051B60" w:rsidRPr="006554C5">
        <w:rPr>
          <w:rFonts w:ascii="Arial" w:eastAsia="Times New Roman" w:hAnsi="Arial" w:cs="Arial"/>
          <w:color w:val="000000"/>
          <w:sz w:val="22"/>
          <w:szCs w:val="22"/>
          <w:lang w:val="en-ZA" w:eastAsia="en-ZA"/>
        </w:rPr>
        <w:t xml:space="preserve"> </w:t>
      </w:r>
      <w:r w:rsidR="00051B60"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w:t>
      </w:r>
      <w:r w:rsidR="0040582C"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w:t>
      </w:r>
      <w:r w:rsidRPr="006554C5">
        <w:rPr>
          <w:rFonts w:ascii="Arial" w:eastAsia="Times New Roman" w:hAnsi="Arial" w:cs="Arial"/>
          <w:color w:val="000000"/>
          <w:sz w:val="22"/>
          <w:szCs w:val="22"/>
          <w:lang w:val="en-ZA" w:eastAsia="en-ZA"/>
        </w:rPr>
        <w:lastRenderedPageBreak/>
        <w:t xml:space="preserve">changes in equity and statement of cash flows for the year then ended, and notes to the financial statements, including a summary of significant accounting policies. </w:t>
      </w:r>
    </w:p>
    <w:p w14:paraId="3403E748" w14:textId="3431339D" w:rsidR="00E0715D" w:rsidRPr="006554C5" w:rsidRDefault="00766054" w:rsidP="00157F62">
      <w:pPr>
        <w:pStyle w:val="Default"/>
        <w:spacing w:after="120" w:line="312" w:lineRule="auto"/>
        <w:jc w:val="both"/>
        <w:rPr>
          <w:rFonts w:ascii="Arial" w:hAnsi="Arial" w:cs="Arial"/>
          <w:i/>
        </w:rPr>
      </w:pPr>
      <w:r w:rsidRPr="006554C5">
        <w:rPr>
          <w:rFonts w:ascii="Arial" w:hAnsi="Arial" w:cs="Arial"/>
          <w:sz w:val="22"/>
          <w:szCs w:val="22"/>
        </w:rPr>
        <w:t xml:space="preserve">In our opinion, except for the effects and the possible effects of the respective matters described in the Basis for Qualified Opinion </w:t>
      </w:r>
      <w:r w:rsidR="005B777E" w:rsidRPr="006554C5">
        <w:rPr>
          <w:rFonts w:ascii="Arial" w:hAnsi="Arial" w:cs="Arial"/>
          <w:sz w:val="22"/>
          <w:szCs w:val="22"/>
        </w:rPr>
        <w:t>section of our report</w:t>
      </w:r>
      <w:r w:rsidRPr="006554C5">
        <w:rPr>
          <w:rFonts w:ascii="Arial" w:hAnsi="Arial" w:cs="Arial"/>
          <w:sz w:val="22"/>
          <w:szCs w:val="22"/>
        </w:rPr>
        <w:t>, the financial statements present fairly, in all material respects, the financial position of ABC</w:t>
      </w:r>
      <w:r w:rsidR="00051B60"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EB415B" w14:paraId="338734FD" w14:textId="77777777" w:rsidTr="00EB415B">
        <w:tc>
          <w:tcPr>
            <w:tcW w:w="8495" w:type="dxa"/>
          </w:tcPr>
          <w:p w14:paraId="0D3DBDC4" w14:textId="3C85053C" w:rsidR="00F4430F" w:rsidRDefault="00F4430F" w:rsidP="00157F62">
            <w:pPr>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14A5B3F7" w14:textId="490DAA3B" w:rsidR="00F4430F" w:rsidRDefault="00F4430F" w:rsidP="00157F62">
            <w:pPr>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 xml:space="preserve">Basis for </w:t>
            </w:r>
            <w:r>
              <w:rPr>
                <w:rFonts w:ascii="Arial" w:eastAsia="Times New Roman" w:hAnsi="Arial" w:cs="Arial"/>
                <w:i/>
                <w:color w:val="000000"/>
                <w:lang w:val="en-ZA" w:eastAsia="en-ZA"/>
              </w:rPr>
              <w:t xml:space="preserve">Qualified </w:t>
            </w:r>
            <w:r w:rsidRPr="001B1DBA">
              <w:rPr>
                <w:rFonts w:ascii="Arial" w:eastAsia="Times New Roman" w:hAnsi="Arial" w:cs="Arial"/>
                <w:i/>
                <w:color w:val="000000"/>
                <w:lang w:val="en-ZA" w:eastAsia="en-ZA"/>
              </w:rPr>
              <w:t>Opinion</w:t>
            </w:r>
          </w:p>
          <w:p w14:paraId="46F21DFE" w14:textId="7A020A31" w:rsidR="006353F9" w:rsidRPr="006554C5" w:rsidRDefault="006353F9" w:rsidP="00157F62">
            <w:pPr>
              <w:spacing w:line="312" w:lineRule="auto"/>
              <w:rPr>
                <w:rFonts w:ascii="Arial" w:hAnsi="Arial" w:cs="Arial"/>
              </w:rPr>
            </w:pPr>
            <w:r w:rsidRPr="006554C5">
              <w:rPr>
                <w:rFonts w:ascii="Arial" w:hAnsi="Arial" w:cs="Arial"/>
              </w:rPr>
              <w:t>The financial statements are misstated due to the cumulative effect of the uncorrected misstatements identified during the course of our audit with respect to the following disc</w:t>
            </w:r>
            <w:r w:rsidR="00370C86">
              <w:rPr>
                <w:rFonts w:ascii="Arial" w:hAnsi="Arial" w:cs="Arial"/>
              </w:rPr>
              <w:t>l</w:t>
            </w:r>
            <w:r w:rsidRPr="006554C5">
              <w:rPr>
                <w:rFonts w:ascii="Arial" w:hAnsi="Arial" w:cs="Arial"/>
              </w:rPr>
              <w:t>osures:</w:t>
            </w:r>
          </w:p>
          <w:p w14:paraId="5175689F" w14:textId="77777777" w:rsidR="006353F9" w:rsidRPr="006554C5" w:rsidRDefault="006353F9" w:rsidP="00157F62">
            <w:pPr>
              <w:pStyle w:val="ListParagraph"/>
              <w:numPr>
                <w:ilvl w:val="0"/>
                <w:numId w:val="41"/>
              </w:numPr>
              <w:spacing w:before="0" w:after="120" w:line="312" w:lineRule="auto"/>
              <w:rPr>
                <w:rFonts w:cs="Arial"/>
              </w:rPr>
            </w:pPr>
            <w:r w:rsidRPr="006554C5">
              <w:rPr>
                <w:rFonts w:cs="Arial"/>
              </w:rPr>
              <w:t>[</w:t>
            </w:r>
            <w:r w:rsidRPr="006554C5">
              <w:rPr>
                <w:rFonts w:cs="Arial"/>
                <w:i/>
              </w:rPr>
              <w:t>List misstated disclosures together with Rand value</w:t>
            </w:r>
            <w:r w:rsidRPr="006554C5">
              <w:rPr>
                <w:rFonts w:cs="Arial"/>
              </w:rPr>
              <w:t>]</w:t>
            </w:r>
          </w:p>
          <w:p w14:paraId="203B8351" w14:textId="77777777" w:rsidR="006353F9" w:rsidRPr="006554C5" w:rsidRDefault="006353F9" w:rsidP="00157F62">
            <w:pPr>
              <w:spacing w:line="312" w:lineRule="auto"/>
              <w:rPr>
                <w:rFonts w:ascii="Arial" w:hAnsi="Arial" w:cs="Arial"/>
              </w:rPr>
            </w:pPr>
            <w:r w:rsidRPr="006554C5">
              <w:rPr>
                <w:rFonts w:ascii="Arial" w:hAnsi="Arial" w:cs="Arial"/>
              </w:rPr>
              <w:t xml:space="preserve">Due to </w:t>
            </w:r>
            <w:r w:rsidRPr="006554C5">
              <w:rPr>
                <w:rFonts w:ascii="Arial" w:eastAsia="Times New Roman" w:hAnsi="Arial" w:cs="Arial"/>
                <w:color w:val="000000"/>
                <w:lang w:val="en-ZA" w:eastAsia="en-ZA"/>
              </w:rPr>
              <w:t xml:space="preserve">ABC </w:t>
            </w:r>
            <w:r w:rsidRPr="006554C5">
              <w:rPr>
                <w:rFonts w:ascii="Arial" w:hAnsi="Arial" w:cs="Arial"/>
              </w:rPr>
              <w:t>Proprietary</w:t>
            </w:r>
            <w:r w:rsidRPr="006554C5">
              <w:rPr>
                <w:rFonts w:ascii="Arial" w:eastAsia="Times New Roman" w:hAnsi="Arial" w:cs="Arial"/>
                <w:color w:val="000000"/>
                <w:lang w:val="en-ZA" w:eastAsia="en-ZA"/>
              </w:rPr>
              <w:t xml:space="preserve"> Limited</w:t>
            </w:r>
            <w:r w:rsidRPr="006554C5">
              <w:rPr>
                <w:rFonts w:ascii="Arial" w:hAnsi="Arial" w:cs="Arial"/>
              </w:rPr>
              <w:t>’s poorly maintained accounting records we were unable to obtain sufficient appropriate audit evidence to substantiate the following disclosures:</w:t>
            </w:r>
          </w:p>
          <w:p w14:paraId="26296EF4" w14:textId="77777777" w:rsidR="006353F9" w:rsidRPr="006554C5" w:rsidRDefault="006353F9" w:rsidP="00157F62">
            <w:pPr>
              <w:pStyle w:val="ListParagraph"/>
              <w:numPr>
                <w:ilvl w:val="0"/>
                <w:numId w:val="40"/>
              </w:numPr>
              <w:spacing w:before="0" w:after="120" w:line="312" w:lineRule="auto"/>
              <w:rPr>
                <w:rFonts w:cs="Arial"/>
              </w:rPr>
            </w:pPr>
            <w:r w:rsidRPr="006554C5">
              <w:rPr>
                <w:rFonts w:cs="Arial"/>
              </w:rPr>
              <w:t>[</w:t>
            </w:r>
            <w:r w:rsidRPr="006554C5">
              <w:rPr>
                <w:rFonts w:cs="Arial"/>
                <w:i/>
              </w:rPr>
              <w:t>List disclosures together with Rand value</w:t>
            </w:r>
            <w:r w:rsidRPr="006554C5">
              <w:rPr>
                <w:rFonts w:cs="Arial"/>
              </w:rPr>
              <w:t>]</w:t>
            </w:r>
          </w:p>
          <w:p w14:paraId="5E7116DE" w14:textId="0C3370C8" w:rsidR="00EB415B" w:rsidRPr="00221132" w:rsidRDefault="00F4430F" w:rsidP="00157F62">
            <w:pPr>
              <w:spacing w:line="312" w:lineRule="auto"/>
              <w:rPr>
                <w:rFonts w:ascii="Arial" w:hAnsi="Arial" w:cs="Arial"/>
                <w:lang w:val="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017B13">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053A7A">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053A7A">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053A7A">
              <w:rPr>
                <w:rFonts w:ascii="Arial" w:hAnsi="Arial" w:cs="Arial"/>
              </w:rPr>
              <w:t>T</w:t>
            </w:r>
            <w:r w:rsidR="00813B33" w:rsidRPr="00837E6C">
              <w:rPr>
                <w:rFonts w:ascii="Arial" w:hAnsi="Arial" w:cs="Arial"/>
              </w:rPr>
              <w:t>he IRBA Code</w:t>
            </w:r>
            <w:r w:rsidR="00053A7A">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053A7A">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053A7A">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053A7A">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w:t>
            </w:r>
            <w:r>
              <w:rPr>
                <w:rFonts w:ascii="Arial" w:eastAsia="Times New Roman" w:hAnsi="Arial" w:cs="Arial"/>
                <w:color w:val="000000"/>
                <w:lang w:eastAsia="en-ZA"/>
              </w:rPr>
              <w:t xml:space="preserve"> qualified</w:t>
            </w:r>
            <w:r w:rsidRPr="00837E6C">
              <w:rPr>
                <w:rFonts w:ascii="Arial" w:eastAsia="Times New Roman" w:hAnsi="Arial" w:cs="Arial"/>
                <w:color w:val="000000"/>
                <w:lang w:eastAsia="en-ZA"/>
              </w:rPr>
              <w:t xml:space="preserve"> opinion.</w:t>
            </w:r>
          </w:p>
        </w:tc>
      </w:tr>
    </w:tbl>
    <w:p w14:paraId="52422EC4" w14:textId="77777777" w:rsidR="00EB415B" w:rsidRDefault="00EB415B" w:rsidP="00157F62">
      <w:pPr>
        <w:spacing w:line="312" w:lineRule="auto"/>
        <w:rPr>
          <w:rFonts w:ascii="Arial" w:hAnsi="Arial" w:cs="Arial"/>
        </w:rPr>
      </w:pPr>
    </w:p>
    <w:tbl>
      <w:tblPr>
        <w:tblStyle w:val="TableGrid"/>
        <w:tblW w:w="0" w:type="auto"/>
        <w:tblLook w:val="04A0" w:firstRow="1" w:lastRow="0" w:firstColumn="1" w:lastColumn="0" w:noHBand="0" w:noVBand="1"/>
      </w:tblPr>
      <w:tblGrid>
        <w:gridCol w:w="8495"/>
      </w:tblGrid>
      <w:tr w:rsidR="00EB415B" w14:paraId="572453E8" w14:textId="77777777" w:rsidTr="00EB415B">
        <w:tc>
          <w:tcPr>
            <w:tcW w:w="8495" w:type="dxa"/>
          </w:tcPr>
          <w:p w14:paraId="33EBEA8F" w14:textId="77777777" w:rsidR="00370C86" w:rsidRPr="0031133C" w:rsidRDefault="00370C86" w:rsidP="00157F62">
            <w:pPr>
              <w:tabs>
                <w:tab w:val="left" w:pos="8505"/>
              </w:tabs>
              <w:spacing w:line="312" w:lineRule="auto"/>
              <w:rPr>
                <w:rFonts w:ascii="Arial" w:hAnsi="Arial" w:cs="Arial"/>
                <w:b/>
              </w:rPr>
            </w:pPr>
            <w:r w:rsidRPr="0031133C">
              <w:rPr>
                <w:rFonts w:ascii="Arial" w:hAnsi="Arial" w:cs="Arial"/>
                <w:b/>
              </w:rPr>
              <w:lastRenderedPageBreak/>
              <w:t xml:space="preserve">[For audits of financial statements for financial periods beginning on or after 15 June 2019] </w:t>
            </w:r>
            <w:r w:rsidRPr="0031133C">
              <w:rPr>
                <w:rFonts w:ascii="Arial" w:hAnsi="Arial" w:cs="Arial"/>
              </w:rPr>
              <w:t>[Delete block if not applicable]</w:t>
            </w:r>
          </w:p>
          <w:p w14:paraId="12D7AF49" w14:textId="0564FE8A" w:rsidR="00EB415B" w:rsidRDefault="00370C86" w:rsidP="00157F62">
            <w:pPr>
              <w:spacing w:line="312" w:lineRule="auto"/>
              <w:rPr>
                <w:rFonts w:ascii="Arial" w:hAnsi="Arial" w:cs="Arial"/>
              </w:rPr>
            </w:pPr>
            <w:r w:rsidRPr="0031133C">
              <w:rPr>
                <w:rFonts w:ascii="Arial" w:hAnsi="Arial" w:cs="Arial"/>
                <w:i/>
              </w:rPr>
              <w:t>Basis for Qualified Opinion</w:t>
            </w:r>
          </w:p>
          <w:p w14:paraId="226D2816" w14:textId="328E296B" w:rsidR="00EB415B" w:rsidRPr="006554C5" w:rsidRDefault="00EB415B" w:rsidP="00157F62">
            <w:pPr>
              <w:spacing w:line="312" w:lineRule="auto"/>
              <w:rPr>
                <w:rFonts w:ascii="Arial" w:hAnsi="Arial" w:cs="Arial"/>
              </w:rPr>
            </w:pPr>
            <w:r w:rsidRPr="006554C5">
              <w:rPr>
                <w:rFonts w:ascii="Arial" w:hAnsi="Arial" w:cs="Arial"/>
              </w:rPr>
              <w:t>The financial statements are misstated due to the cumulative effect of the uncorrected misstatements identified during the course of our audit with respect to the following disclosures:</w:t>
            </w:r>
          </w:p>
          <w:p w14:paraId="50A7AB5C" w14:textId="77777777" w:rsidR="00EB415B" w:rsidRPr="006554C5" w:rsidRDefault="00EB415B" w:rsidP="00157F62">
            <w:pPr>
              <w:pStyle w:val="ListParagraph"/>
              <w:numPr>
                <w:ilvl w:val="0"/>
                <w:numId w:val="41"/>
              </w:numPr>
              <w:spacing w:before="0" w:after="120" w:line="312" w:lineRule="auto"/>
              <w:rPr>
                <w:rFonts w:cs="Arial"/>
              </w:rPr>
            </w:pPr>
            <w:r w:rsidRPr="006554C5">
              <w:rPr>
                <w:rFonts w:cs="Arial"/>
              </w:rPr>
              <w:t>[</w:t>
            </w:r>
            <w:r w:rsidRPr="006554C5">
              <w:rPr>
                <w:rFonts w:cs="Arial"/>
                <w:i/>
              </w:rPr>
              <w:t>List misstated disclosures together with Rand value</w:t>
            </w:r>
            <w:r w:rsidRPr="006554C5">
              <w:rPr>
                <w:rFonts w:cs="Arial"/>
              </w:rPr>
              <w:t>]</w:t>
            </w:r>
          </w:p>
          <w:p w14:paraId="4B65BA51" w14:textId="77777777" w:rsidR="00EB415B" w:rsidRPr="006554C5" w:rsidRDefault="00EB415B" w:rsidP="00157F62">
            <w:pPr>
              <w:spacing w:line="312" w:lineRule="auto"/>
              <w:rPr>
                <w:rFonts w:ascii="Arial" w:hAnsi="Arial" w:cs="Arial"/>
              </w:rPr>
            </w:pPr>
            <w:r w:rsidRPr="006554C5">
              <w:rPr>
                <w:rFonts w:ascii="Arial" w:hAnsi="Arial" w:cs="Arial"/>
              </w:rPr>
              <w:t xml:space="preserve">Due to </w:t>
            </w:r>
            <w:r w:rsidRPr="006554C5">
              <w:rPr>
                <w:rFonts w:ascii="Arial" w:eastAsia="Times New Roman" w:hAnsi="Arial" w:cs="Arial"/>
                <w:color w:val="000000"/>
                <w:lang w:val="en-ZA" w:eastAsia="en-ZA"/>
              </w:rPr>
              <w:t xml:space="preserve">ABC </w:t>
            </w:r>
            <w:r w:rsidRPr="006554C5">
              <w:rPr>
                <w:rFonts w:ascii="Arial" w:hAnsi="Arial" w:cs="Arial"/>
              </w:rPr>
              <w:t>Proprietary</w:t>
            </w:r>
            <w:r w:rsidRPr="006554C5">
              <w:rPr>
                <w:rFonts w:ascii="Arial" w:eastAsia="Times New Roman" w:hAnsi="Arial" w:cs="Arial"/>
                <w:color w:val="000000"/>
                <w:lang w:val="en-ZA" w:eastAsia="en-ZA"/>
              </w:rPr>
              <w:t xml:space="preserve"> Limited</w:t>
            </w:r>
            <w:r w:rsidRPr="006554C5">
              <w:rPr>
                <w:rFonts w:ascii="Arial" w:hAnsi="Arial" w:cs="Arial"/>
              </w:rPr>
              <w:t>’s poorly maintained accounting records we were unable to obtain sufficient appropriate audit evidence to substantiate the following disclosures:</w:t>
            </w:r>
          </w:p>
          <w:p w14:paraId="18A9A3B9" w14:textId="77777777" w:rsidR="00EB415B" w:rsidRPr="006554C5" w:rsidRDefault="00EB415B" w:rsidP="00157F62">
            <w:pPr>
              <w:pStyle w:val="ListParagraph"/>
              <w:numPr>
                <w:ilvl w:val="0"/>
                <w:numId w:val="40"/>
              </w:numPr>
              <w:spacing w:before="0" w:after="120" w:line="312" w:lineRule="auto"/>
              <w:rPr>
                <w:rFonts w:cs="Arial"/>
              </w:rPr>
            </w:pPr>
            <w:r w:rsidRPr="006554C5">
              <w:rPr>
                <w:rFonts w:cs="Arial"/>
              </w:rPr>
              <w:t>[</w:t>
            </w:r>
            <w:r w:rsidRPr="006554C5">
              <w:rPr>
                <w:rFonts w:cs="Arial"/>
                <w:i/>
              </w:rPr>
              <w:t>List disclosures together with Rand value</w:t>
            </w:r>
            <w:r w:rsidRPr="006554C5">
              <w:rPr>
                <w:rFonts w:cs="Arial"/>
              </w:rPr>
              <w:t>]</w:t>
            </w:r>
          </w:p>
          <w:p w14:paraId="05C44F56" w14:textId="546E5E35" w:rsidR="00EB415B" w:rsidRDefault="00F30DBF" w:rsidP="00157F62">
            <w:pPr>
              <w:spacing w:line="312" w:lineRule="auto"/>
              <w:rPr>
                <w:rFonts w:ascii="Arial" w:hAnsi="Arial" w:cs="Arial"/>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017B13">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053A7A">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00EB415B" w:rsidRPr="006554C5">
              <w:rPr>
                <w:rFonts w:ascii="Arial" w:eastAsia="Times New Roman" w:hAnsi="Arial" w:cs="Arial"/>
                <w:color w:val="000000"/>
                <w:lang w:val="en-ZA" w:eastAsia="en-ZA"/>
              </w:rPr>
              <w:t>We believe that the audit evidence we have obtained is sufficient and appropriate to provide a basis for our qualified opinion.</w:t>
            </w:r>
          </w:p>
        </w:tc>
      </w:tr>
    </w:tbl>
    <w:p w14:paraId="19267645" w14:textId="77777777" w:rsidR="00EB415B" w:rsidRDefault="00EB415B" w:rsidP="00157F62">
      <w:pPr>
        <w:spacing w:line="312" w:lineRule="auto"/>
        <w:rPr>
          <w:rFonts w:ascii="Arial" w:hAnsi="Arial" w:cs="Arial"/>
        </w:rPr>
      </w:pPr>
    </w:p>
    <w:p w14:paraId="17502CC1" w14:textId="77777777" w:rsidR="00E0715D" w:rsidRPr="006554C5" w:rsidRDefault="00E0715D" w:rsidP="00157F62">
      <w:pPr>
        <w:spacing w:line="312" w:lineRule="auto"/>
        <w:rPr>
          <w:rFonts w:ascii="Arial" w:hAnsi="Arial" w:cs="Arial"/>
          <w:i/>
        </w:rPr>
      </w:pPr>
      <w:r w:rsidRPr="006554C5">
        <w:rPr>
          <w:rFonts w:ascii="Arial" w:hAnsi="Arial" w:cs="Arial"/>
          <w:i/>
        </w:rPr>
        <w:t>Other Information</w:t>
      </w:r>
    </w:p>
    <w:p w14:paraId="79D1A27B" w14:textId="5B253EC6" w:rsidR="00E0715D" w:rsidRPr="006554C5" w:rsidRDefault="00E0715D" w:rsidP="00157F62">
      <w:pPr>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00B36E9B" w:rsidRPr="006554C5">
        <w:rPr>
          <w:rFonts w:ascii="Arial" w:eastAsia="Times New Roman" w:hAnsi="Arial" w:cs="Arial"/>
          <w:color w:val="000000"/>
          <w:lang w:val="en-ZA" w:eastAsia="en-ZA"/>
        </w:rPr>
        <w:t xml:space="preserve"> the Directors’ Report as required by the Companies Act</w:t>
      </w:r>
      <w:r w:rsidR="00C42C5C" w:rsidRPr="006554C5">
        <w:rPr>
          <w:rFonts w:ascii="Arial" w:eastAsia="Times New Roman" w:hAnsi="Arial" w:cs="Arial"/>
          <w:color w:val="000000"/>
          <w:lang w:val="en-ZA" w:eastAsia="en-ZA"/>
        </w:rPr>
        <w:t xml:space="preserve"> of South Africa. </w:t>
      </w:r>
      <w:r w:rsidR="00BA1139" w:rsidRPr="006554C5">
        <w:rPr>
          <w:rFonts w:ascii="Arial" w:eastAsia="Times New Roman" w:hAnsi="Arial" w:cs="Arial"/>
          <w:iCs/>
          <w:color w:val="000000"/>
          <w:lang w:val="en-ZA" w:eastAsia="en-ZA"/>
        </w:rPr>
        <w:t>The o</w:t>
      </w:r>
      <w:r w:rsidR="00C42C5C"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p>
    <w:p w14:paraId="7A5335A0" w14:textId="77777777" w:rsidR="00E0715D" w:rsidRPr="006554C5" w:rsidRDefault="00E0715D" w:rsidP="00157F62">
      <w:pPr>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653D3F85" w14:textId="77777777" w:rsidR="00E0715D" w:rsidRPr="006554C5" w:rsidRDefault="00E0715D" w:rsidP="00157F62">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w:t>
      </w:r>
      <w:r w:rsidRPr="006554C5">
        <w:rPr>
          <w:rFonts w:ascii="Arial" w:eastAsia="Times New Roman" w:hAnsi="Arial" w:cs="Arial"/>
          <w:color w:val="000000"/>
          <w:lang w:val="en-ZA" w:eastAsia="en-ZA"/>
        </w:rPr>
        <w:lastRenderedPageBreak/>
        <w:t xml:space="preserve">required to report that fact. We have nothing to report in this regard. </w:t>
      </w:r>
    </w:p>
    <w:p w14:paraId="79BAD004" w14:textId="77777777" w:rsidR="00E0715D" w:rsidRPr="006554C5" w:rsidRDefault="00E0715D" w:rsidP="00866C72">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0ECB2F94" w14:textId="77777777" w:rsidR="00E0715D" w:rsidRPr="006554C5" w:rsidRDefault="00E0715D" w:rsidP="00866C72">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23ECF9A3" w14:textId="77777777" w:rsidR="00E0715D" w:rsidRPr="006554C5" w:rsidRDefault="00E0715D"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E840F8"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5531B6E2" w14:textId="77777777" w:rsidR="00E0715D" w:rsidRPr="006554C5" w:rsidRDefault="00E0715D" w:rsidP="00866C72">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6F41DFAE" w14:textId="77777777" w:rsidR="00E0715D" w:rsidRPr="006554C5" w:rsidRDefault="00E0715D"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4D2EFF69" w14:textId="77777777" w:rsidR="00E0715D" w:rsidRPr="006554C5" w:rsidRDefault="00E0715D"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1F0939E3" w14:textId="77777777" w:rsidR="00E0715D" w:rsidRPr="006554C5" w:rsidRDefault="00E0715D"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3FFE6BAB" w14:textId="77777777" w:rsidR="00E0715D" w:rsidRPr="006554C5" w:rsidRDefault="00E0715D"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1E754D6C" w14:textId="77777777" w:rsidR="00E0715D" w:rsidRPr="006554C5" w:rsidRDefault="00E0715D"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1527FAF5" w14:textId="77777777" w:rsidR="00E0715D" w:rsidRPr="006554C5" w:rsidRDefault="00E0715D"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E840F8"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w:t>
      </w:r>
      <w:r w:rsidRPr="006554C5">
        <w:rPr>
          <w:rFonts w:eastAsia="Times New Roman" w:cs="Arial"/>
          <w:color w:val="000000"/>
          <w:lang w:val="en-ZA" w:eastAsia="en-ZA"/>
        </w:rPr>
        <w:lastRenderedPageBreak/>
        <w:t xml:space="preserve">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39D350DC" w14:textId="77777777" w:rsidR="00E0715D" w:rsidRPr="006554C5" w:rsidRDefault="00E0715D"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7AD1E92D" w14:textId="77777777" w:rsidR="00E0715D" w:rsidRPr="006554C5" w:rsidRDefault="00E0715D" w:rsidP="007707C0">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EA559E"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61EB5AB5" w14:textId="77777777" w:rsidR="00FF025E" w:rsidRPr="006554C5" w:rsidRDefault="00FF025E" w:rsidP="00866C72">
      <w:pPr>
        <w:spacing w:line="312" w:lineRule="auto"/>
        <w:rPr>
          <w:rFonts w:ascii="Arial" w:hAnsi="Arial" w:cs="Arial"/>
        </w:rPr>
      </w:pPr>
    </w:p>
    <w:p w14:paraId="1D03B93B" w14:textId="77777777" w:rsidR="00FF025E" w:rsidRPr="006554C5" w:rsidRDefault="00152EAB" w:rsidP="00866C72">
      <w:pPr>
        <w:keepNext/>
        <w:keepLines/>
        <w:widowControl/>
        <w:spacing w:line="312" w:lineRule="auto"/>
        <w:rPr>
          <w:rFonts w:ascii="Arial" w:hAnsi="Arial" w:cs="Arial"/>
        </w:rPr>
      </w:pPr>
      <w:r w:rsidRPr="006554C5">
        <w:rPr>
          <w:rFonts w:ascii="Arial" w:hAnsi="Arial" w:cs="Arial"/>
        </w:rPr>
        <w:t>[</w:t>
      </w:r>
      <w:r w:rsidR="00FF025E" w:rsidRPr="006554C5">
        <w:rPr>
          <w:rFonts w:ascii="Arial" w:hAnsi="Arial" w:cs="Arial"/>
          <w:i/>
        </w:rPr>
        <w:t>Auditor’s Signature</w:t>
      </w:r>
      <w:r w:rsidRPr="006554C5">
        <w:rPr>
          <w:rFonts w:ascii="Arial" w:hAnsi="Arial" w:cs="Arial"/>
        </w:rPr>
        <w:t>]</w:t>
      </w:r>
    </w:p>
    <w:p w14:paraId="32E5E05B" w14:textId="77777777" w:rsidR="00FF025E" w:rsidRPr="006554C5" w:rsidRDefault="00152EAB" w:rsidP="00866C72">
      <w:pPr>
        <w:keepNext/>
        <w:keepLines/>
        <w:widowControl/>
        <w:spacing w:line="312" w:lineRule="auto"/>
        <w:rPr>
          <w:rFonts w:ascii="Arial" w:hAnsi="Arial" w:cs="Arial"/>
        </w:rPr>
      </w:pPr>
      <w:r w:rsidRPr="006554C5">
        <w:rPr>
          <w:rFonts w:ascii="Arial" w:hAnsi="Arial" w:cs="Arial"/>
        </w:rPr>
        <w:t>[</w:t>
      </w:r>
      <w:r w:rsidR="00FF025E" w:rsidRPr="006554C5">
        <w:rPr>
          <w:rFonts w:ascii="Arial" w:hAnsi="Arial" w:cs="Arial"/>
          <w:i/>
        </w:rPr>
        <w:t>Name of individual registered auditor</w:t>
      </w:r>
      <w:r w:rsidRPr="006554C5">
        <w:rPr>
          <w:rFonts w:ascii="Arial" w:hAnsi="Arial" w:cs="Arial"/>
        </w:rPr>
        <w:t>]</w:t>
      </w:r>
    </w:p>
    <w:p w14:paraId="37DCC752" w14:textId="77777777" w:rsidR="00FF025E" w:rsidRPr="006554C5" w:rsidRDefault="00152EAB" w:rsidP="00866C72">
      <w:pPr>
        <w:keepNext/>
        <w:keepLines/>
        <w:widowControl/>
        <w:spacing w:line="312" w:lineRule="auto"/>
        <w:rPr>
          <w:rFonts w:ascii="Arial" w:hAnsi="Arial" w:cs="Arial"/>
        </w:rPr>
      </w:pPr>
      <w:r w:rsidRPr="006554C5">
        <w:rPr>
          <w:rFonts w:ascii="Arial" w:hAnsi="Arial" w:cs="Arial"/>
        </w:rPr>
        <w:t>[</w:t>
      </w:r>
      <w:r w:rsidR="00FF025E" w:rsidRPr="006554C5">
        <w:rPr>
          <w:rFonts w:ascii="Arial" w:hAnsi="Arial" w:cs="Arial"/>
          <w:i/>
        </w:rPr>
        <w:t>Capacity if not a sole practitioner: e.g. Director or Partner</w:t>
      </w:r>
      <w:r w:rsidRPr="006554C5">
        <w:rPr>
          <w:rFonts w:ascii="Arial" w:hAnsi="Arial" w:cs="Arial"/>
        </w:rPr>
        <w:t>]</w:t>
      </w:r>
    </w:p>
    <w:p w14:paraId="2BD75A79" w14:textId="77777777" w:rsidR="00FF025E" w:rsidRPr="006554C5" w:rsidRDefault="00FF025E" w:rsidP="00866C72">
      <w:pPr>
        <w:keepNext/>
        <w:keepLines/>
        <w:widowControl/>
        <w:spacing w:line="312" w:lineRule="auto"/>
        <w:rPr>
          <w:rFonts w:ascii="Arial" w:hAnsi="Arial" w:cs="Arial"/>
        </w:rPr>
      </w:pPr>
      <w:r w:rsidRPr="006554C5">
        <w:rPr>
          <w:rFonts w:ascii="Arial" w:hAnsi="Arial" w:cs="Arial"/>
        </w:rPr>
        <w:t>Registered Auditor</w:t>
      </w:r>
    </w:p>
    <w:p w14:paraId="7FB6AAF2" w14:textId="6554C921" w:rsidR="00FF025E" w:rsidRPr="006554C5" w:rsidRDefault="00152EAB" w:rsidP="00522C38">
      <w:pPr>
        <w:keepNext/>
        <w:keepLines/>
        <w:widowControl/>
        <w:spacing w:line="312" w:lineRule="auto"/>
        <w:rPr>
          <w:rFonts w:ascii="Arial" w:hAnsi="Arial" w:cs="Arial"/>
        </w:rPr>
      </w:pPr>
      <w:r w:rsidRPr="006554C5">
        <w:rPr>
          <w:rFonts w:ascii="Arial" w:hAnsi="Arial" w:cs="Arial"/>
        </w:rPr>
        <w:t>[</w:t>
      </w:r>
      <w:r w:rsidR="00FF025E" w:rsidRPr="006554C5">
        <w:rPr>
          <w:rFonts w:ascii="Arial" w:hAnsi="Arial" w:cs="Arial"/>
          <w:i/>
        </w:rPr>
        <w:t>Date of auditor’s report</w:t>
      </w:r>
      <w:r w:rsidRPr="006554C5">
        <w:rPr>
          <w:rFonts w:ascii="Arial" w:hAnsi="Arial" w:cs="Arial"/>
        </w:rPr>
        <w:t>]</w:t>
      </w:r>
    </w:p>
    <w:p w14:paraId="1DC901B3" w14:textId="29E528F5" w:rsidR="00027D68" w:rsidRPr="006554C5" w:rsidRDefault="00152EAB" w:rsidP="00387CDB">
      <w:pPr>
        <w:keepNext/>
        <w:keepLines/>
        <w:widowControl/>
        <w:spacing w:line="312" w:lineRule="auto"/>
        <w:rPr>
          <w:rFonts w:ascii="Arial" w:hAnsi="Arial" w:cs="Arial"/>
          <w:iCs/>
        </w:rPr>
      </w:pPr>
      <w:r w:rsidRPr="006554C5">
        <w:rPr>
          <w:rFonts w:ascii="Arial" w:hAnsi="Arial" w:cs="Arial"/>
        </w:rPr>
        <w:t>[</w:t>
      </w:r>
      <w:r w:rsidR="00FF025E" w:rsidRPr="006554C5">
        <w:rPr>
          <w:rFonts w:ascii="Arial" w:hAnsi="Arial" w:cs="Arial"/>
          <w:i/>
        </w:rPr>
        <w:t>Auditor’s address</w:t>
      </w:r>
      <w:r w:rsidRPr="006554C5">
        <w:rPr>
          <w:rFonts w:ascii="Arial" w:hAnsi="Arial" w:cs="Arial"/>
        </w:rPr>
        <w:t>]</w:t>
      </w:r>
    </w:p>
    <w:p w14:paraId="4352E633" w14:textId="77777777" w:rsidR="00027D68" w:rsidRPr="006554C5" w:rsidRDefault="00027D68" w:rsidP="006C0380">
      <w:pPr>
        <w:rPr>
          <w:rFonts w:cs="Arial"/>
          <w:sz w:val="32"/>
        </w:rPr>
      </w:pPr>
      <w:r w:rsidRPr="006554C5">
        <w:br w:type="page"/>
      </w:r>
    </w:p>
    <w:p w14:paraId="5E5618E1" w14:textId="77777777" w:rsidR="007426DA" w:rsidRPr="006554C5" w:rsidRDefault="006A5F51" w:rsidP="00F827EF">
      <w:pPr>
        <w:pStyle w:val="Heading3"/>
        <w:rPr>
          <w:rFonts w:hint="eastAsia"/>
        </w:rPr>
      </w:pPr>
      <w:bookmarkStart w:id="2457" w:name="_Toc513622719"/>
      <w:bookmarkStart w:id="2458" w:name="_Toc515358771"/>
      <w:bookmarkStart w:id="2459" w:name="_Toc518384498"/>
      <w:bookmarkStart w:id="2460" w:name="_Toc5690170"/>
      <w:r>
        <w:lastRenderedPageBreak/>
        <w:t>Q</w:t>
      </w:r>
      <w:r w:rsidRPr="006554C5">
        <w:t xml:space="preserve">ualified opinion and report on other legal and regulatory requirements </w:t>
      </w:r>
      <w:r>
        <w:t xml:space="preserve">– </w:t>
      </w:r>
      <w:r w:rsidR="007426DA" w:rsidRPr="006554C5">
        <w:t>Misstatement</w:t>
      </w:r>
      <w:r w:rsidR="00F863D5" w:rsidRPr="006554C5">
        <w:t>:</w:t>
      </w:r>
      <w:r w:rsidR="007426DA" w:rsidRPr="006554C5">
        <w:t xml:space="preserve"> </w:t>
      </w:r>
      <w:r w:rsidR="00197B7C">
        <w:t>Disclosure of directors’ and prescribed officers’ remuneration no</w:t>
      </w:r>
      <w:r w:rsidR="001A5142">
        <w:t>t</w:t>
      </w:r>
      <w:r w:rsidR="00197B7C">
        <w:t xml:space="preserve"> presented</w:t>
      </w:r>
      <w:r w:rsidR="0064154B" w:rsidRPr="006554C5">
        <w:t xml:space="preserve"> and reportable irregularity</w:t>
      </w:r>
      <w:bookmarkEnd w:id="2457"/>
      <w:bookmarkEnd w:id="2458"/>
      <w:bookmarkEnd w:id="2459"/>
      <w:bookmarkEnd w:id="2460"/>
    </w:p>
    <w:tbl>
      <w:tblPr>
        <w:tblStyle w:val="TableGrid"/>
        <w:tblW w:w="0" w:type="auto"/>
        <w:tblLook w:val="04A0" w:firstRow="1" w:lastRow="0" w:firstColumn="1" w:lastColumn="0" w:noHBand="0" w:noVBand="1"/>
      </w:tblPr>
      <w:tblGrid>
        <w:gridCol w:w="8495"/>
      </w:tblGrid>
      <w:tr w:rsidR="00422F1F" w:rsidRPr="006554C5" w14:paraId="3ECCD4E0" w14:textId="77777777" w:rsidTr="009A7818">
        <w:tc>
          <w:tcPr>
            <w:tcW w:w="8856" w:type="dxa"/>
          </w:tcPr>
          <w:p w14:paraId="28054E3A" w14:textId="77777777" w:rsidR="00422F1F" w:rsidRPr="006554C5" w:rsidRDefault="00422F1F" w:rsidP="009A7818">
            <w:pPr>
              <w:spacing w:line="312" w:lineRule="auto"/>
              <w:rPr>
                <w:rFonts w:ascii="Arial" w:hAnsi="Arial" w:cs="Arial"/>
                <w:bCs/>
              </w:rPr>
            </w:pPr>
            <w:r w:rsidRPr="006554C5">
              <w:rPr>
                <w:rFonts w:ascii="Arial" w:hAnsi="Arial" w:cs="Arial"/>
              </w:rPr>
              <w:t>Circumstances include:</w:t>
            </w:r>
          </w:p>
          <w:p w14:paraId="6E96BC6B" w14:textId="2921004E" w:rsidR="00422F1F" w:rsidRPr="006554C5" w:rsidRDefault="00422F1F" w:rsidP="009A7818">
            <w:pPr>
              <w:pStyle w:val="ListParagraph"/>
              <w:numPr>
                <w:ilvl w:val="0"/>
                <w:numId w:val="29"/>
              </w:numPr>
              <w:spacing w:before="0" w:after="120" w:line="312" w:lineRule="auto"/>
              <w:rPr>
                <w:rFonts w:cs="Arial"/>
                <w:bCs/>
              </w:rPr>
            </w:pPr>
            <w:r w:rsidRPr="006554C5">
              <w:rPr>
                <w:rFonts w:cs="Arial"/>
              </w:rPr>
              <w:t>Audit of a complete set of financial statements of a private company in terms of the Companies Act of South Africa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D50139">
              <w:rPr>
                <w:rFonts w:cs="Arial"/>
              </w:rPr>
              <w:t>.</w:t>
            </w:r>
          </w:p>
          <w:p w14:paraId="27C73B4D" w14:textId="5374CB34" w:rsidR="00422F1F" w:rsidRPr="006554C5" w:rsidRDefault="00422F1F" w:rsidP="009A7818">
            <w:pPr>
              <w:pStyle w:val="ListParagraph"/>
              <w:numPr>
                <w:ilvl w:val="0"/>
                <w:numId w:val="29"/>
              </w:numPr>
              <w:spacing w:before="0" w:after="120" w:line="312" w:lineRule="auto"/>
              <w:rPr>
                <w:rFonts w:cs="Arial"/>
              </w:rPr>
            </w:pPr>
            <w:r w:rsidRPr="006554C5">
              <w:rPr>
                <w:rFonts w:cs="Arial"/>
              </w:rPr>
              <w:t>The directors</w:t>
            </w:r>
            <w:r w:rsidR="00BC165A" w:rsidRPr="006554C5">
              <w:rPr>
                <w:rFonts w:cs="Arial"/>
              </w:rPr>
              <w:t>’</w:t>
            </w:r>
            <w:r w:rsidRPr="006554C5">
              <w:rPr>
                <w:rFonts w:cs="Arial"/>
              </w:rPr>
              <w:t xml:space="preserve"> </w:t>
            </w:r>
            <w:r w:rsidR="00BC165A" w:rsidRPr="006554C5">
              <w:rPr>
                <w:rFonts w:cs="Arial"/>
              </w:rPr>
              <w:t xml:space="preserve">and prescribed officers’ remuneration has been disclosed in aggregate </w:t>
            </w:r>
            <w:r w:rsidR="00CA0C82" w:rsidRPr="006554C5">
              <w:rPr>
                <w:rFonts w:cs="Arial"/>
              </w:rPr>
              <w:t xml:space="preserve">and </w:t>
            </w:r>
            <w:r w:rsidR="00BC165A" w:rsidRPr="006554C5">
              <w:rPr>
                <w:rFonts w:cs="Arial"/>
              </w:rPr>
              <w:t>not individually as required by the Companies Act</w:t>
            </w:r>
            <w:r w:rsidR="00941BD9">
              <w:rPr>
                <w:rFonts w:cs="Arial"/>
              </w:rPr>
              <w:t xml:space="preserve"> of South Africa</w:t>
            </w:r>
            <w:r w:rsidR="00D30B19" w:rsidRPr="006554C5">
              <w:rPr>
                <w:rFonts w:cs="Arial"/>
              </w:rPr>
              <w:t>. The auditor has interpreted the Companies Act of South Africa to require disclosure of such remuneration to be per each individual director and / or prescribed officer.</w:t>
            </w:r>
            <w:r w:rsidR="00E63AC6">
              <w:rPr>
                <w:rFonts w:cs="Arial"/>
              </w:rPr>
              <w:t xml:space="preserve"> </w:t>
            </w:r>
            <w:r w:rsidR="00D30B19" w:rsidRPr="006554C5">
              <w:rPr>
                <w:rFonts w:cs="Arial"/>
              </w:rPr>
              <w:t xml:space="preserve">The auditor has determined that it is practical to include the omitted disclosures in the auditor’s report and the auditor has obtained sufficient appropriate audit evidence in this regard. </w:t>
            </w:r>
            <w:r w:rsidR="00DB00FB" w:rsidRPr="006554C5">
              <w:rPr>
                <w:rFonts w:cs="Arial"/>
              </w:rPr>
              <w:t xml:space="preserve"> </w:t>
            </w:r>
          </w:p>
          <w:p w14:paraId="213AB824" w14:textId="3278A5DE" w:rsidR="00422F1F" w:rsidRPr="006554C5" w:rsidRDefault="00422F1F" w:rsidP="009A7818">
            <w:pPr>
              <w:pStyle w:val="ListParagraph"/>
              <w:numPr>
                <w:ilvl w:val="0"/>
                <w:numId w:val="29"/>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D50139">
              <w:rPr>
                <w:rFonts w:eastAsia="Times New Roman" w:cs="Arial"/>
                <w:color w:val="000000"/>
                <w:lang w:val="en-ZA" w:eastAsia="en-ZA"/>
              </w:rPr>
              <w:t>.</w:t>
            </w:r>
          </w:p>
          <w:p w14:paraId="64B6F546" w14:textId="597FF7CF" w:rsidR="00422F1F" w:rsidRPr="006554C5" w:rsidRDefault="00422F1F" w:rsidP="009A7818">
            <w:pPr>
              <w:pStyle w:val="ListParagraph"/>
              <w:numPr>
                <w:ilvl w:val="0"/>
                <w:numId w:val="29"/>
              </w:numPr>
              <w:spacing w:before="0" w:after="120" w:line="312" w:lineRule="auto"/>
              <w:rPr>
                <w:rFonts w:cs="Arial"/>
              </w:rPr>
            </w:pPr>
            <w:r w:rsidRPr="006554C5">
              <w:rPr>
                <w:rFonts w:eastAsia="Times New Roman" w:cs="Arial"/>
                <w:color w:val="000000"/>
                <w:lang w:val="en-ZA" w:eastAsia="en-ZA"/>
              </w:rPr>
              <w:t>Key audit matters have not been communicated</w:t>
            </w:r>
            <w:r w:rsidR="00D50139">
              <w:rPr>
                <w:rFonts w:eastAsia="Times New Roman" w:cs="Arial"/>
                <w:color w:val="000000"/>
                <w:lang w:val="en-ZA" w:eastAsia="en-ZA"/>
              </w:rPr>
              <w:t>.</w:t>
            </w:r>
          </w:p>
          <w:p w14:paraId="59EC611C" w14:textId="2899A6FB" w:rsidR="00422F1F" w:rsidRPr="00157F62" w:rsidRDefault="00422F1F" w:rsidP="009A7818">
            <w:pPr>
              <w:pStyle w:val="ListParagraph"/>
              <w:numPr>
                <w:ilvl w:val="0"/>
                <w:numId w:val="29"/>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1129E4">
              <w:rPr>
                <w:rFonts w:eastAsia="Times New Roman" w:cs="Arial"/>
                <w:color w:val="000000"/>
                <w:lang w:val="en-ZA" w:eastAsia="en-ZA"/>
              </w:rPr>
              <w:t xml:space="preserve"> </w:t>
            </w:r>
            <w:r w:rsidR="00D50139">
              <w:rPr>
                <w:rFonts w:eastAsia="Times New Roman" w:cs="Arial"/>
                <w:color w:val="000000"/>
                <w:lang w:val="en-ZA" w:eastAsia="en-ZA"/>
              </w:rPr>
              <w:t>.</w:t>
            </w:r>
          </w:p>
          <w:p w14:paraId="03859846" w14:textId="372F58CC" w:rsidR="00416F63" w:rsidRPr="006554C5" w:rsidRDefault="00416F63" w:rsidP="009A7818">
            <w:pPr>
              <w:pStyle w:val="ListParagraph"/>
              <w:numPr>
                <w:ilvl w:val="0"/>
                <w:numId w:val="29"/>
              </w:numPr>
              <w:spacing w:before="0" w:after="120" w:line="312" w:lineRule="auto"/>
              <w:rPr>
                <w:rFonts w:cs="Arial"/>
                <w:bCs/>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5C56517A" w14:textId="29A7BEA8" w:rsidR="00414430" w:rsidRPr="006554C5" w:rsidRDefault="00414430" w:rsidP="009A7818">
            <w:pPr>
              <w:pStyle w:val="ListParagraph"/>
              <w:numPr>
                <w:ilvl w:val="0"/>
                <w:numId w:val="29"/>
              </w:numPr>
              <w:spacing w:before="0" w:after="120" w:line="312" w:lineRule="auto"/>
              <w:rPr>
                <w:rFonts w:cs="Arial"/>
                <w:bCs/>
              </w:rPr>
            </w:pPr>
            <w:r>
              <w:rPr>
                <w:rFonts w:cs="Arial"/>
              </w:rPr>
              <w:t>The auditor has</w:t>
            </w:r>
            <w:r w:rsidRPr="006554C5">
              <w:rPr>
                <w:rFonts w:cs="Arial"/>
              </w:rPr>
              <w:t xml:space="preserve"> concluded that the </w:t>
            </w:r>
            <w:r>
              <w:rPr>
                <w:rFonts w:cs="Arial"/>
              </w:rPr>
              <w:t>matter above</w:t>
            </w:r>
            <w:r w:rsidRPr="006554C5">
              <w:rPr>
                <w:rFonts w:cs="Arial"/>
              </w:rPr>
              <w:t xml:space="preserve"> is material but not pervasive to the financial statements </w:t>
            </w:r>
            <w:r>
              <w:rPr>
                <w:rFonts w:cs="Arial"/>
              </w:rPr>
              <w:t>and a modified</w:t>
            </w:r>
            <w:r w:rsidRPr="006554C5">
              <w:rPr>
                <w:rFonts w:cs="Arial"/>
              </w:rPr>
              <w:t xml:space="preserve"> (</w:t>
            </w:r>
            <w:r w:rsidR="001C45A3">
              <w:rPr>
                <w:rFonts w:cs="Arial"/>
              </w:rPr>
              <w:t>i.e.</w:t>
            </w:r>
            <w:r w:rsidRPr="006554C5">
              <w:rPr>
                <w:rFonts w:cs="Arial"/>
              </w:rPr>
              <w:t xml:space="preserve"> </w:t>
            </w:r>
            <w:r>
              <w:rPr>
                <w:rFonts w:cs="Arial"/>
              </w:rPr>
              <w:t>“</w:t>
            </w:r>
            <w:r w:rsidRPr="006554C5">
              <w:rPr>
                <w:rFonts w:cs="Arial"/>
              </w:rPr>
              <w:t>qualified</w:t>
            </w:r>
            <w:r>
              <w:rPr>
                <w:rFonts w:cs="Arial"/>
              </w:rPr>
              <w:t>”)</w:t>
            </w:r>
            <w:r w:rsidRPr="006554C5">
              <w:rPr>
                <w:rFonts w:cs="Arial"/>
              </w:rPr>
              <w:t xml:space="preserve"> opinion is appropriate</w:t>
            </w:r>
            <w:r>
              <w:rPr>
                <w:rFonts w:cs="Arial"/>
              </w:rPr>
              <w:t xml:space="preserve"> based on the audit evidence obtained</w:t>
            </w:r>
            <w:r w:rsidR="00D50139">
              <w:rPr>
                <w:rFonts w:cs="Arial"/>
              </w:rPr>
              <w:t>.</w:t>
            </w:r>
          </w:p>
          <w:p w14:paraId="76809B25" w14:textId="2F9B30F8" w:rsidR="00F63C41" w:rsidRPr="006554C5" w:rsidRDefault="00F63C41" w:rsidP="00E91547">
            <w:pPr>
              <w:pStyle w:val="ListParagraph"/>
              <w:numPr>
                <w:ilvl w:val="0"/>
                <w:numId w:val="29"/>
              </w:numPr>
              <w:spacing w:before="0" w:after="120" w:line="312" w:lineRule="auto"/>
              <w:rPr>
                <w:rFonts w:cs="Arial"/>
                <w:bCs/>
              </w:rPr>
            </w:pPr>
            <w:r w:rsidRPr="006554C5">
              <w:rPr>
                <w:rFonts w:cs="Arial"/>
              </w:rPr>
              <w:t>Reportable irregularity identified and reported in terms of section 45 of the APA. Reportable irregularity does affect the fair presentation of the financial statements. Report on other legal and regulatory requirements</w:t>
            </w:r>
            <w:r w:rsidR="00D50139">
              <w:rPr>
                <w:rFonts w:cs="Arial"/>
              </w:rPr>
              <w:t>.</w:t>
            </w:r>
          </w:p>
        </w:tc>
      </w:tr>
    </w:tbl>
    <w:p w14:paraId="530F67B8" w14:textId="77777777" w:rsidR="00422F1F" w:rsidRPr="006554C5" w:rsidRDefault="00422F1F" w:rsidP="00422F1F">
      <w:pPr>
        <w:spacing w:line="312" w:lineRule="auto"/>
        <w:rPr>
          <w:rFonts w:ascii="Arial" w:hAnsi="Arial" w:cs="Arial"/>
        </w:rPr>
      </w:pPr>
    </w:p>
    <w:p w14:paraId="110AEF97" w14:textId="77777777" w:rsidR="00422F1F" w:rsidRPr="006554C5" w:rsidRDefault="00422F1F" w:rsidP="00A85879">
      <w:pPr>
        <w:keepNext/>
        <w:widowControl/>
        <w:spacing w:line="312" w:lineRule="auto"/>
        <w:jc w:val="center"/>
        <w:rPr>
          <w:rFonts w:ascii="Arial" w:hAnsi="Arial" w:cs="Arial"/>
          <w:bCs/>
        </w:rPr>
      </w:pPr>
      <w:r w:rsidRPr="006554C5">
        <w:rPr>
          <w:rFonts w:ascii="Arial" w:hAnsi="Arial" w:cs="Arial"/>
          <w:b/>
        </w:rPr>
        <w:lastRenderedPageBreak/>
        <w:t>Independent Auditor’s Report</w:t>
      </w:r>
    </w:p>
    <w:p w14:paraId="6B961CFD" w14:textId="77777777" w:rsidR="00422F1F" w:rsidRPr="006554C5" w:rsidRDefault="00422F1F" w:rsidP="00A85879">
      <w:pPr>
        <w:keepNext/>
        <w:widowControl/>
        <w:spacing w:line="312" w:lineRule="auto"/>
        <w:rPr>
          <w:rFonts w:ascii="Arial" w:hAnsi="Arial" w:cs="Arial"/>
        </w:rPr>
      </w:pPr>
    </w:p>
    <w:p w14:paraId="78E30B65" w14:textId="77777777" w:rsidR="00422F1F" w:rsidRPr="006554C5" w:rsidRDefault="00422F1F" w:rsidP="00A85879">
      <w:pPr>
        <w:keepNext/>
        <w:widowControl/>
        <w:spacing w:line="312" w:lineRule="auto"/>
        <w:rPr>
          <w:rFonts w:ascii="Arial" w:hAnsi="Arial" w:cs="Arial"/>
          <w:i/>
        </w:rPr>
      </w:pPr>
      <w:r w:rsidRPr="006554C5">
        <w:rPr>
          <w:rFonts w:ascii="Arial" w:hAnsi="Arial" w:cs="Arial"/>
          <w:i/>
        </w:rPr>
        <w:t>To the Shareholders of ABC Proprietary Limited</w:t>
      </w:r>
    </w:p>
    <w:p w14:paraId="39391AB4" w14:textId="77777777" w:rsidR="001B09D5" w:rsidRPr="006554C5" w:rsidRDefault="001B09D5" w:rsidP="00A85879">
      <w:pPr>
        <w:keepNext/>
        <w:widowControl/>
        <w:spacing w:line="312" w:lineRule="auto"/>
        <w:rPr>
          <w:rFonts w:ascii="Arial" w:hAnsi="Arial" w:cs="Arial"/>
          <w:b/>
        </w:rPr>
      </w:pPr>
      <w:r w:rsidRPr="006554C5">
        <w:rPr>
          <w:rFonts w:ascii="Arial" w:hAnsi="Arial" w:cs="Arial"/>
          <w:b/>
        </w:rPr>
        <w:t>Report on the Audit of the Financial Statements</w:t>
      </w:r>
    </w:p>
    <w:p w14:paraId="5EC22C5A" w14:textId="77777777" w:rsidR="00422F1F" w:rsidRPr="006554C5" w:rsidRDefault="00422F1F" w:rsidP="00A85879">
      <w:pPr>
        <w:pStyle w:val="Default"/>
        <w:keepNext/>
        <w:widowControl/>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Qualified Opinion</w:t>
      </w:r>
    </w:p>
    <w:p w14:paraId="5A2C650A" w14:textId="77777777" w:rsidR="00422F1F" w:rsidRPr="006554C5" w:rsidRDefault="00422F1F" w:rsidP="00A85879">
      <w:pPr>
        <w:pStyle w:val="ac-01"/>
        <w:keepNext/>
        <w:widowControl/>
        <w:tabs>
          <w:tab w:val="left" w:pos="8505"/>
        </w:tabs>
        <w:spacing w:after="120" w:line="312" w:lineRule="auto"/>
        <w:ind w:right="4"/>
        <w:jc w:val="both"/>
        <w:rPr>
          <w:lang w:val="en-ZA" w:eastAsia="en-ZA"/>
        </w:rPr>
      </w:pPr>
      <w:r w:rsidRPr="006554C5">
        <w:rPr>
          <w:rFonts w:ascii="Arial" w:eastAsia="Times New Roman" w:hAnsi="Arial" w:cs="Arial"/>
          <w:color w:val="000000"/>
          <w:sz w:val="22"/>
          <w:szCs w:val="22"/>
          <w:lang w:val="en-ZA" w:eastAsia="en-ZA"/>
        </w:rPr>
        <w:t xml:space="preserve">We have audited the financial statements of ABC </w:t>
      </w:r>
      <w:r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statement of profit or loss and other comprehensive income, statement of changes in equity and statement of cash flows for the year then ended, and notes to the financial statements, including a summary of significant accounting policies. </w:t>
      </w:r>
    </w:p>
    <w:p w14:paraId="02B7AA70" w14:textId="6AD2EAEB" w:rsidR="00422F1F" w:rsidRPr="006554C5" w:rsidRDefault="00422F1F" w:rsidP="00A85879">
      <w:pPr>
        <w:pStyle w:val="Default"/>
        <w:spacing w:after="120" w:line="312" w:lineRule="auto"/>
        <w:jc w:val="both"/>
        <w:rPr>
          <w:rFonts w:ascii="Arial" w:hAnsi="Arial" w:cs="Arial"/>
          <w:i/>
        </w:rPr>
      </w:pPr>
      <w:r w:rsidRPr="006554C5">
        <w:rPr>
          <w:rFonts w:ascii="Arial" w:hAnsi="Arial" w:cs="Arial"/>
          <w:sz w:val="22"/>
          <w:szCs w:val="22"/>
        </w:rPr>
        <w:t>In our opinion, except for the effects of the matter described in the Basis for Qualified Opinion section of our report, the financial statements present fairly, in all material respects, the financial position of ABC Proprietary Limited as at 31 December 20X1, and its financial performance and cash flows for the year then ended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EC114D" w14:paraId="43F14548" w14:textId="77777777" w:rsidTr="00EC114D">
        <w:tc>
          <w:tcPr>
            <w:tcW w:w="8495" w:type="dxa"/>
          </w:tcPr>
          <w:p w14:paraId="1153F5F2" w14:textId="254FFFE7" w:rsidR="00F4430F" w:rsidRDefault="00F4430F" w:rsidP="00F4430F">
            <w:pPr>
              <w:widowControl/>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5D0EFD69" w14:textId="2FC93A9A" w:rsidR="00F4430F" w:rsidRDefault="00F4430F" w:rsidP="00F4430F">
            <w:pPr>
              <w:widowControl/>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w:t>
            </w:r>
            <w:r>
              <w:rPr>
                <w:rFonts w:ascii="Arial" w:eastAsia="Times New Roman" w:hAnsi="Arial" w:cs="Arial"/>
                <w:i/>
                <w:color w:val="000000"/>
                <w:lang w:val="en-ZA" w:eastAsia="en-ZA"/>
              </w:rPr>
              <w:t xml:space="preserve"> Qualified</w:t>
            </w:r>
            <w:r w:rsidRPr="001B1DBA">
              <w:rPr>
                <w:rFonts w:ascii="Arial" w:eastAsia="Times New Roman" w:hAnsi="Arial" w:cs="Arial"/>
                <w:i/>
                <w:color w:val="000000"/>
                <w:lang w:val="en-ZA" w:eastAsia="en-ZA"/>
              </w:rPr>
              <w:t xml:space="preserve"> Opinion</w:t>
            </w:r>
          </w:p>
          <w:p w14:paraId="620AA823" w14:textId="77777777" w:rsidR="00370C86" w:rsidRPr="006554C5" w:rsidRDefault="00370C86" w:rsidP="00370C86">
            <w:pPr>
              <w:spacing w:line="312" w:lineRule="auto"/>
              <w:rPr>
                <w:rFonts w:ascii="Arial" w:hAnsi="Arial" w:cs="Arial"/>
                <w:color w:val="000000"/>
                <w:lang w:val="en-ZA"/>
              </w:rPr>
            </w:pPr>
            <w:r w:rsidRPr="006554C5">
              <w:rPr>
                <w:rFonts w:ascii="Arial" w:hAnsi="Arial" w:cs="Arial"/>
                <w:color w:val="000000"/>
                <w:lang w:val="en-ZA"/>
              </w:rPr>
              <w:t>Directors' and prescribed officers’ remuneration has been disclosed in aggregate in the financial statements and not per each individual as required by Section 30(4) of the Companies Act of South Africa. The required disclosure that has been omitted from the financial statements is as follows:</w:t>
            </w:r>
          </w:p>
          <w:p w14:paraId="55D9F931" w14:textId="4DE12007" w:rsidR="00F4430F" w:rsidRPr="00435ECD" w:rsidRDefault="00370C86" w:rsidP="00370C86">
            <w:pPr>
              <w:widowControl/>
              <w:tabs>
                <w:tab w:val="left" w:pos="8505"/>
              </w:tabs>
              <w:spacing w:line="312" w:lineRule="auto"/>
              <w:rPr>
                <w:rFonts w:ascii="Arial" w:eastAsia="Times New Roman" w:hAnsi="Arial" w:cs="Arial"/>
                <w:color w:val="000000"/>
                <w:lang w:val="en-ZA" w:eastAsia="en-ZA"/>
              </w:rPr>
            </w:pPr>
            <w:r w:rsidRPr="006554C5">
              <w:rPr>
                <w:rFonts w:ascii="Arial" w:hAnsi="Arial" w:cs="Arial"/>
                <w:color w:val="000000"/>
                <w:lang w:val="en-ZA"/>
              </w:rPr>
              <w:t>[</w:t>
            </w:r>
            <w:r w:rsidRPr="006554C5">
              <w:rPr>
                <w:rFonts w:ascii="Arial" w:hAnsi="Arial" w:cs="Arial"/>
                <w:i/>
                <w:color w:val="000000"/>
                <w:lang w:val="en-ZA"/>
              </w:rPr>
              <w:t>Insert omitted disclosures</w:t>
            </w:r>
            <w:r w:rsidRPr="006554C5">
              <w:rPr>
                <w:rFonts w:ascii="Arial" w:hAnsi="Arial" w:cs="Arial"/>
                <w:color w:val="000000"/>
                <w:lang w:val="en-ZA"/>
              </w:rPr>
              <w:t>].</w:t>
            </w:r>
          </w:p>
          <w:p w14:paraId="740A2318" w14:textId="31370EA0" w:rsidR="00EC114D" w:rsidRDefault="00F4430F" w:rsidP="0049026E">
            <w:pPr>
              <w:spacing w:line="312" w:lineRule="auto"/>
              <w:rPr>
                <w:rFonts w:ascii="Arial" w:hAnsi="Arial" w:cs="Arial"/>
                <w:color w:val="000000"/>
                <w:lang w:val="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017B13">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463A83">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463A83">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463A83">
              <w:rPr>
                <w:rFonts w:ascii="Arial" w:hAnsi="Arial" w:cs="Arial"/>
              </w:rPr>
              <w:t>T</w:t>
            </w:r>
            <w:r w:rsidR="00813B33" w:rsidRPr="00837E6C">
              <w:rPr>
                <w:rFonts w:ascii="Arial" w:hAnsi="Arial" w:cs="Arial"/>
              </w:rPr>
              <w:t>he IRBA Code</w:t>
            </w:r>
            <w:r w:rsidR="00463A83">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463A83">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lastRenderedPageBreak/>
              <w:t>Code of Ethics for Professional Accountants</w:t>
            </w:r>
            <w:r w:rsidR="00463A83">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463A83">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w:t>
            </w:r>
            <w:r>
              <w:rPr>
                <w:rFonts w:ascii="Arial" w:eastAsia="Times New Roman" w:hAnsi="Arial" w:cs="Arial"/>
                <w:color w:val="000000"/>
                <w:lang w:eastAsia="en-ZA"/>
              </w:rPr>
              <w:t xml:space="preserve"> qualified</w:t>
            </w:r>
            <w:r w:rsidRPr="00837E6C">
              <w:rPr>
                <w:rFonts w:ascii="Arial" w:eastAsia="Times New Roman" w:hAnsi="Arial" w:cs="Arial"/>
                <w:color w:val="000000"/>
                <w:lang w:eastAsia="en-ZA"/>
              </w:rPr>
              <w:t xml:space="preserve"> opinion.</w:t>
            </w:r>
          </w:p>
        </w:tc>
      </w:tr>
    </w:tbl>
    <w:p w14:paraId="0F641F70" w14:textId="77777777" w:rsidR="00EC114D" w:rsidRDefault="00EC114D" w:rsidP="0049026E">
      <w:pPr>
        <w:spacing w:line="312" w:lineRule="auto"/>
        <w:rPr>
          <w:rFonts w:ascii="Arial" w:hAnsi="Arial" w:cs="Arial"/>
          <w:color w:val="000000"/>
          <w:lang w:val="en-ZA"/>
        </w:rPr>
      </w:pPr>
    </w:p>
    <w:tbl>
      <w:tblPr>
        <w:tblStyle w:val="TableGrid"/>
        <w:tblW w:w="0" w:type="auto"/>
        <w:tblLook w:val="04A0" w:firstRow="1" w:lastRow="0" w:firstColumn="1" w:lastColumn="0" w:noHBand="0" w:noVBand="1"/>
      </w:tblPr>
      <w:tblGrid>
        <w:gridCol w:w="8495"/>
      </w:tblGrid>
      <w:tr w:rsidR="00EC114D" w14:paraId="28036420" w14:textId="77777777" w:rsidTr="00EC114D">
        <w:tc>
          <w:tcPr>
            <w:tcW w:w="8495" w:type="dxa"/>
          </w:tcPr>
          <w:p w14:paraId="2391E164" w14:textId="77777777" w:rsidR="00370C86" w:rsidRPr="0031133C" w:rsidRDefault="00370C86" w:rsidP="00370C86">
            <w:pPr>
              <w:keepNext/>
              <w:tabs>
                <w:tab w:val="left" w:pos="8505"/>
              </w:tabs>
              <w:spacing w:line="312" w:lineRule="auto"/>
              <w:rPr>
                <w:rFonts w:ascii="Arial" w:hAnsi="Arial" w:cs="Arial"/>
                <w:b/>
              </w:rPr>
            </w:pPr>
            <w:r w:rsidRPr="0031133C">
              <w:rPr>
                <w:rFonts w:ascii="Arial" w:hAnsi="Arial" w:cs="Arial"/>
                <w:b/>
              </w:rPr>
              <w:t xml:space="preserve">[For audits of financial statements for financial periods beginning on or after 15 June 2019] </w:t>
            </w:r>
            <w:r w:rsidRPr="0031133C">
              <w:rPr>
                <w:rFonts w:ascii="Arial" w:hAnsi="Arial" w:cs="Arial"/>
              </w:rPr>
              <w:t>[Delete block if not applicable]</w:t>
            </w:r>
          </w:p>
          <w:p w14:paraId="11C70BEE" w14:textId="464C6C4D" w:rsidR="00EC114D" w:rsidRDefault="00370C86" w:rsidP="00370C86">
            <w:pPr>
              <w:spacing w:line="312" w:lineRule="auto"/>
              <w:rPr>
                <w:rFonts w:ascii="Arial" w:eastAsia="Times New Roman" w:hAnsi="Arial" w:cs="Arial"/>
                <w:b/>
                <w:color w:val="000000"/>
                <w:lang w:val="en-ZA" w:eastAsia="en-ZA"/>
              </w:rPr>
            </w:pPr>
            <w:r w:rsidRPr="0031133C">
              <w:rPr>
                <w:rFonts w:ascii="Arial" w:hAnsi="Arial" w:cs="Arial"/>
                <w:i/>
              </w:rPr>
              <w:t xml:space="preserve">Basis for </w:t>
            </w:r>
            <w:r>
              <w:rPr>
                <w:rFonts w:ascii="Arial" w:hAnsi="Arial" w:cs="Arial"/>
                <w:i/>
              </w:rPr>
              <w:t xml:space="preserve">Qualified </w:t>
            </w:r>
            <w:r w:rsidRPr="0031133C">
              <w:rPr>
                <w:rFonts w:ascii="Arial" w:hAnsi="Arial" w:cs="Arial"/>
                <w:i/>
              </w:rPr>
              <w:t>Opinion</w:t>
            </w:r>
          </w:p>
          <w:p w14:paraId="69BAE6D0" w14:textId="77777777" w:rsidR="00EC114D" w:rsidRPr="006554C5" w:rsidRDefault="00EC114D" w:rsidP="00EC114D">
            <w:pPr>
              <w:spacing w:line="312" w:lineRule="auto"/>
              <w:rPr>
                <w:rFonts w:ascii="Arial" w:hAnsi="Arial" w:cs="Arial"/>
                <w:color w:val="000000"/>
                <w:lang w:val="en-ZA"/>
              </w:rPr>
            </w:pPr>
            <w:r w:rsidRPr="006554C5">
              <w:rPr>
                <w:rFonts w:ascii="Arial" w:hAnsi="Arial" w:cs="Arial"/>
                <w:color w:val="000000"/>
                <w:lang w:val="en-ZA"/>
              </w:rPr>
              <w:t>Directors' and prescribed officers’ remuneration has been disclosed in aggregate in the financial statements and not per each individual as required by Section 30(4) of the Companies Act of South Africa. The required disclosure that has been omitted from the financial statements is as follows:</w:t>
            </w:r>
          </w:p>
          <w:p w14:paraId="4235A888" w14:textId="77777777" w:rsidR="00EC114D" w:rsidRPr="006554C5" w:rsidRDefault="00EC114D" w:rsidP="00EC114D">
            <w:pPr>
              <w:spacing w:line="312" w:lineRule="auto"/>
              <w:rPr>
                <w:rFonts w:ascii="Arial" w:hAnsi="Arial" w:cs="Arial"/>
              </w:rPr>
            </w:pPr>
            <w:r w:rsidRPr="006554C5">
              <w:rPr>
                <w:rFonts w:ascii="Arial" w:hAnsi="Arial" w:cs="Arial"/>
                <w:color w:val="000000"/>
                <w:lang w:val="en-ZA"/>
              </w:rPr>
              <w:t>[</w:t>
            </w:r>
            <w:r w:rsidRPr="006554C5">
              <w:rPr>
                <w:rFonts w:ascii="Arial" w:hAnsi="Arial" w:cs="Arial"/>
                <w:i/>
                <w:color w:val="000000"/>
                <w:lang w:val="en-ZA"/>
              </w:rPr>
              <w:t>Insert omitted disclosures</w:t>
            </w:r>
            <w:r w:rsidRPr="006554C5">
              <w:rPr>
                <w:rFonts w:ascii="Arial" w:hAnsi="Arial" w:cs="Arial"/>
                <w:color w:val="000000"/>
                <w:lang w:val="en-ZA"/>
              </w:rPr>
              <w:t>].</w:t>
            </w:r>
          </w:p>
          <w:p w14:paraId="554A8CAB" w14:textId="6A512FBD" w:rsidR="00EC114D" w:rsidRDefault="00F30DBF" w:rsidP="00F30DBF">
            <w:pPr>
              <w:spacing w:line="312" w:lineRule="auto"/>
              <w:rPr>
                <w:rFonts w:ascii="Arial" w:hAnsi="Arial" w:cs="Arial"/>
                <w:color w:val="000000"/>
                <w:lang w:val="en-ZA"/>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017B13">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887614">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00EC114D" w:rsidRPr="006554C5">
              <w:rPr>
                <w:rFonts w:ascii="Arial" w:eastAsia="Times New Roman" w:hAnsi="Arial" w:cs="Arial"/>
                <w:color w:val="000000"/>
                <w:lang w:val="en-ZA" w:eastAsia="en-ZA"/>
              </w:rPr>
              <w:t>We believe that the audit evidence we have obtained is sufficient and appropriate to provide a basis for our qualified opinion.</w:t>
            </w:r>
          </w:p>
        </w:tc>
      </w:tr>
    </w:tbl>
    <w:p w14:paraId="6855AC91" w14:textId="77777777" w:rsidR="00EC114D" w:rsidRDefault="00EC114D" w:rsidP="0049026E">
      <w:pPr>
        <w:spacing w:line="312" w:lineRule="auto"/>
        <w:rPr>
          <w:rFonts w:ascii="Arial" w:hAnsi="Arial" w:cs="Arial"/>
          <w:color w:val="000000"/>
          <w:lang w:val="en-ZA"/>
        </w:rPr>
      </w:pPr>
    </w:p>
    <w:p w14:paraId="4EDB4612" w14:textId="77777777" w:rsidR="00422F1F" w:rsidRPr="006554C5" w:rsidRDefault="00422F1F" w:rsidP="00221132">
      <w:pPr>
        <w:spacing w:line="312" w:lineRule="auto"/>
        <w:rPr>
          <w:rFonts w:ascii="Arial" w:hAnsi="Arial" w:cs="Arial"/>
          <w:i/>
        </w:rPr>
      </w:pPr>
      <w:r w:rsidRPr="006554C5">
        <w:rPr>
          <w:rFonts w:ascii="Arial" w:hAnsi="Arial" w:cs="Arial"/>
          <w:i/>
        </w:rPr>
        <w:t>Other Information</w:t>
      </w:r>
    </w:p>
    <w:p w14:paraId="4D1C0E15" w14:textId="3EE618F5" w:rsidR="00422F1F" w:rsidRPr="006554C5" w:rsidRDefault="00422F1F" w:rsidP="00422F1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The directors are responsible for the other information. 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Pr="006554C5">
        <w:rPr>
          <w:rFonts w:ascii="Arial" w:eastAsia="Times New Roman" w:hAnsi="Arial" w:cs="Arial"/>
          <w:color w:val="000000"/>
          <w:lang w:val="en-ZA" w:eastAsia="en-ZA"/>
        </w:rPr>
        <w:t xml:space="preserve"> the Directors’ Report as required by the Companies Act of South Africa. </w:t>
      </w:r>
      <w:r w:rsidRPr="006554C5">
        <w:rPr>
          <w:rFonts w:ascii="Arial" w:eastAsia="Times New Roman" w:hAnsi="Arial" w:cs="Arial"/>
          <w:iCs/>
          <w:color w:val="000000"/>
          <w:lang w:val="en-ZA" w:eastAsia="en-ZA"/>
        </w:rPr>
        <w:t>The other information does not include the financial statements and our auditor’s report thereon</w:t>
      </w:r>
      <w:r w:rsidRPr="006554C5">
        <w:rPr>
          <w:rFonts w:ascii="Arial" w:eastAsia="Times New Roman" w:hAnsi="Arial" w:cs="Arial"/>
          <w:color w:val="000000"/>
          <w:lang w:val="en-ZA" w:eastAsia="en-ZA"/>
        </w:rPr>
        <w:t>.</w:t>
      </w:r>
    </w:p>
    <w:p w14:paraId="48552AE6" w14:textId="77777777" w:rsidR="00422F1F" w:rsidRPr="006554C5" w:rsidRDefault="00422F1F" w:rsidP="00422F1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065B8948" w14:textId="77777777" w:rsidR="00422F1F" w:rsidRPr="006554C5" w:rsidRDefault="00422F1F" w:rsidP="00422F1F">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w:t>
      </w:r>
      <w:r w:rsidRPr="006554C5">
        <w:rPr>
          <w:rFonts w:ascii="Arial" w:eastAsia="Times New Roman" w:hAnsi="Arial" w:cs="Arial"/>
          <w:color w:val="000000"/>
          <w:lang w:val="en-ZA" w:eastAsia="en-ZA"/>
        </w:rPr>
        <w:lastRenderedPageBreak/>
        <w:t xml:space="preserve">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00AE4CD4" w14:textId="77777777" w:rsidR="00422F1F" w:rsidRPr="006554C5" w:rsidRDefault="00422F1F" w:rsidP="00C57674">
      <w:pPr>
        <w:keepNext/>
        <w:widowControl/>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39C600F0" w14:textId="77777777" w:rsidR="00422F1F" w:rsidRPr="006554C5" w:rsidRDefault="00422F1F" w:rsidP="00C57674">
      <w:pPr>
        <w:pStyle w:val="Default"/>
        <w:keepNext/>
        <w:widowControl/>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7C1EB932" w14:textId="77777777" w:rsidR="00422F1F" w:rsidRPr="006554C5" w:rsidRDefault="00422F1F" w:rsidP="00422F1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have no realistic alternative but to do so. </w:t>
      </w:r>
    </w:p>
    <w:p w14:paraId="41B3BFCE" w14:textId="77777777" w:rsidR="00422F1F" w:rsidRPr="006554C5" w:rsidRDefault="00422F1F" w:rsidP="00422F1F">
      <w:pPr>
        <w:pStyle w:val="ac-01"/>
        <w:keepNext/>
        <w:keepLines/>
        <w:widowControl/>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27D2196E" w14:textId="77777777" w:rsidR="00422F1F" w:rsidRPr="006554C5" w:rsidRDefault="00422F1F" w:rsidP="00422F1F">
      <w:pPr>
        <w:keepNext/>
        <w:keepLines/>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42265166" w14:textId="77777777" w:rsidR="00422F1F" w:rsidRPr="006554C5" w:rsidRDefault="00422F1F" w:rsidP="00422F1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scepticism throughout the audit. We also: </w:t>
      </w:r>
    </w:p>
    <w:p w14:paraId="530D97FC" w14:textId="77777777" w:rsidR="00422F1F" w:rsidRPr="006554C5" w:rsidRDefault="00422F1F" w:rsidP="00422F1F">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4B8C87E5" w14:textId="77777777" w:rsidR="00422F1F" w:rsidRPr="006554C5" w:rsidRDefault="00422F1F" w:rsidP="00422F1F">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694644DD" w14:textId="77777777" w:rsidR="00422F1F" w:rsidRPr="006554C5" w:rsidRDefault="00422F1F" w:rsidP="00422F1F">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47CCC8F9" w14:textId="77777777" w:rsidR="00422F1F" w:rsidRPr="006554C5" w:rsidRDefault="00422F1F" w:rsidP="00422F1F">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lastRenderedPageBreak/>
        <w:t xml:space="preserve">Conclude on the appropriateness of the directors’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1646C782" w14:textId="77777777" w:rsidR="00422F1F" w:rsidRPr="006554C5" w:rsidRDefault="00422F1F" w:rsidP="00422F1F">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346091E8" w14:textId="77777777" w:rsidR="00422F1F" w:rsidRPr="006554C5" w:rsidRDefault="00422F1F" w:rsidP="00422F1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the directors regarding, among other matters, the planned scope and timing of the audit and significant audit findings, including any significant deficiencies in internal control that we identify during our audit. </w:t>
      </w:r>
    </w:p>
    <w:p w14:paraId="77CA364A" w14:textId="77777777" w:rsidR="007E1D5C" w:rsidRPr="006554C5" w:rsidRDefault="007E1D5C" w:rsidP="007E1D5C">
      <w:pPr>
        <w:spacing w:line="312" w:lineRule="auto"/>
        <w:rPr>
          <w:rFonts w:ascii="Arial" w:hAnsi="Arial" w:cs="Arial"/>
        </w:rPr>
      </w:pPr>
      <w:r w:rsidRPr="006554C5">
        <w:rPr>
          <w:rFonts w:ascii="Arial" w:hAnsi="Arial" w:cs="Arial"/>
          <w:b/>
        </w:rPr>
        <w:t xml:space="preserve">Report on Other Legal and Regulatory Requirements </w:t>
      </w:r>
    </w:p>
    <w:p w14:paraId="239199E3" w14:textId="5182B929" w:rsidR="007E1D5C" w:rsidRPr="00BC49D0" w:rsidRDefault="007E1D5C" w:rsidP="007E1D5C">
      <w:pPr>
        <w:spacing w:line="312" w:lineRule="auto"/>
        <w:rPr>
          <w:rFonts w:ascii="Arial" w:hAnsi="Arial" w:cs="Arial"/>
        </w:rPr>
      </w:pPr>
      <w:r w:rsidRPr="006554C5">
        <w:rPr>
          <w:rFonts w:ascii="Arial" w:hAnsi="Arial" w:cs="Arial"/>
        </w:rPr>
        <w:t>In accordance with our responsibilities in terms of sections 44(2) and 44(3) of the Auditing Profession Act, we report that we have identified a reportable irregularity in terms of the Auditing Profession Act. We have reported such matter to the Independent Regulatory Board for Auditors. [The matter pertaining to the reportable irregularity has been described in note x to the financial statements</w:t>
      </w:r>
      <w:r w:rsidRPr="001D0EA4">
        <w:rPr>
          <w:rStyle w:val="FootnoteReference"/>
          <w:rFonts w:ascii="Arial" w:hAnsi="Arial" w:cs="Arial"/>
          <w:vertAlign w:val="superscript"/>
        </w:rPr>
        <w:footnoteReference w:id="52"/>
      </w:r>
      <w:r w:rsidRPr="001D0EA4">
        <w:rPr>
          <w:rFonts w:ascii="Arial" w:hAnsi="Arial" w:cs="Arial"/>
        </w:rPr>
        <w:t>.</w:t>
      </w:r>
      <w:r w:rsidRPr="00BC49D0">
        <w:rPr>
          <w:rFonts w:ascii="Arial" w:hAnsi="Arial" w:cs="Arial"/>
        </w:rPr>
        <w:t>]</w:t>
      </w:r>
    </w:p>
    <w:p w14:paraId="23C96D9D" w14:textId="77777777" w:rsidR="00422F1F" w:rsidRPr="006554C5" w:rsidRDefault="00422F1F" w:rsidP="00422F1F">
      <w:pPr>
        <w:spacing w:line="312" w:lineRule="auto"/>
        <w:rPr>
          <w:rFonts w:ascii="Arial" w:hAnsi="Arial" w:cs="Arial"/>
        </w:rPr>
      </w:pPr>
    </w:p>
    <w:p w14:paraId="017ED2D7" w14:textId="77777777" w:rsidR="00422F1F" w:rsidRPr="006554C5" w:rsidRDefault="00152EAB" w:rsidP="00422F1F">
      <w:pPr>
        <w:spacing w:line="312" w:lineRule="auto"/>
        <w:rPr>
          <w:rFonts w:ascii="Arial" w:hAnsi="Arial" w:cs="Arial"/>
        </w:rPr>
      </w:pPr>
      <w:r w:rsidRPr="006554C5">
        <w:rPr>
          <w:rFonts w:ascii="Arial" w:hAnsi="Arial" w:cs="Arial"/>
        </w:rPr>
        <w:t>[</w:t>
      </w:r>
      <w:r w:rsidR="00422F1F" w:rsidRPr="006554C5">
        <w:rPr>
          <w:rFonts w:ascii="Arial" w:hAnsi="Arial" w:cs="Arial"/>
          <w:i/>
        </w:rPr>
        <w:t>Auditor’s Signature</w:t>
      </w:r>
      <w:r w:rsidRPr="006554C5">
        <w:rPr>
          <w:rFonts w:ascii="Arial" w:hAnsi="Arial" w:cs="Arial"/>
        </w:rPr>
        <w:t>]</w:t>
      </w:r>
    </w:p>
    <w:p w14:paraId="796B3B6C" w14:textId="77777777" w:rsidR="00422F1F" w:rsidRPr="006554C5" w:rsidRDefault="00152EAB" w:rsidP="00422F1F">
      <w:pPr>
        <w:spacing w:line="312" w:lineRule="auto"/>
        <w:rPr>
          <w:rFonts w:ascii="Arial" w:hAnsi="Arial" w:cs="Arial"/>
        </w:rPr>
      </w:pPr>
      <w:r w:rsidRPr="006554C5">
        <w:rPr>
          <w:rFonts w:ascii="Arial" w:hAnsi="Arial" w:cs="Arial"/>
        </w:rPr>
        <w:t>[</w:t>
      </w:r>
      <w:r w:rsidR="00422F1F" w:rsidRPr="006554C5">
        <w:rPr>
          <w:rFonts w:ascii="Arial" w:hAnsi="Arial" w:cs="Arial"/>
          <w:i/>
        </w:rPr>
        <w:t>Name of individual registered auditor</w:t>
      </w:r>
      <w:r w:rsidRPr="006554C5">
        <w:rPr>
          <w:rFonts w:ascii="Arial" w:hAnsi="Arial" w:cs="Arial"/>
        </w:rPr>
        <w:t>]</w:t>
      </w:r>
    </w:p>
    <w:p w14:paraId="21D39CB7" w14:textId="77777777" w:rsidR="00422F1F" w:rsidRPr="006554C5" w:rsidRDefault="00152EAB" w:rsidP="00422F1F">
      <w:pPr>
        <w:spacing w:line="312" w:lineRule="auto"/>
        <w:rPr>
          <w:rFonts w:ascii="Arial" w:hAnsi="Arial" w:cs="Arial"/>
        </w:rPr>
      </w:pPr>
      <w:r w:rsidRPr="006554C5">
        <w:rPr>
          <w:rFonts w:ascii="Arial" w:hAnsi="Arial" w:cs="Arial"/>
        </w:rPr>
        <w:t>[</w:t>
      </w:r>
      <w:r w:rsidR="00422F1F" w:rsidRPr="006554C5">
        <w:rPr>
          <w:rFonts w:ascii="Arial" w:hAnsi="Arial" w:cs="Arial"/>
          <w:i/>
        </w:rPr>
        <w:t>Capacity if not a sole practitioner: e.g. Director or Partner</w:t>
      </w:r>
      <w:r w:rsidRPr="006554C5">
        <w:rPr>
          <w:rFonts w:ascii="Arial" w:hAnsi="Arial" w:cs="Arial"/>
        </w:rPr>
        <w:t>]</w:t>
      </w:r>
    </w:p>
    <w:p w14:paraId="4E2FEEDF" w14:textId="77777777" w:rsidR="00422F1F" w:rsidRPr="006554C5" w:rsidRDefault="00422F1F" w:rsidP="00422F1F">
      <w:pPr>
        <w:spacing w:line="312" w:lineRule="auto"/>
        <w:rPr>
          <w:rFonts w:ascii="Arial" w:hAnsi="Arial" w:cs="Arial"/>
        </w:rPr>
      </w:pPr>
      <w:r w:rsidRPr="006554C5">
        <w:rPr>
          <w:rFonts w:ascii="Arial" w:hAnsi="Arial" w:cs="Arial"/>
        </w:rPr>
        <w:t>Registered Auditor</w:t>
      </w:r>
    </w:p>
    <w:p w14:paraId="1FEBCB6A" w14:textId="5600B262" w:rsidR="00422F1F" w:rsidRPr="006554C5" w:rsidRDefault="00152EAB" w:rsidP="00522C38">
      <w:pPr>
        <w:spacing w:line="312" w:lineRule="auto"/>
        <w:rPr>
          <w:rFonts w:ascii="Arial" w:hAnsi="Arial" w:cs="Arial"/>
        </w:rPr>
      </w:pPr>
      <w:r w:rsidRPr="006554C5">
        <w:rPr>
          <w:rFonts w:ascii="Arial" w:hAnsi="Arial" w:cs="Arial"/>
        </w:rPr>
        <w:t>[</w:t>
      </w:r>
      <w:r w:rsidR="00422F1F" w:rsidRPr="006554C5">
        <w:rPr>
          <w:rFonts w:ascii="Arial" w:hAnsi="Arial" w:cs="Arial"/>
          <w:i/>
        </w:rPr>
        <w:t>Date of auditor’s report</w:t>
      </w:r>
      <w:r w:rsidRPr="006554C5">
        <w:rPr>
          <w:rFonts w:ascii="Arial" w:hAnsi="Arial" w:cs="Arial"/>
        </w:rPr>
        <w:t>]</w:t>
      </w:r>
      <w:r w:rsidR="00E436A8" w:rsidRPr="006554C5" w:rsidDel="00E436A8">
        <w:rPr>
          <w:rFonts w:ascii="Arial" w:hAnsi="Arial" w:cs="Arial"/>
        </w:rPr>
        <w:t xml:space="preserve"> </w:t>
      </w:r>
    </w:p>
    <w:p w14:paraId="33E7524A" w14:textId="204A1B29" w:rsidR="007426DA" w:rsidRPr="006554C5" w:rsidRDefault="00152EAB" w:rsidP="006C0380">
      <w:pPr>
        <w:spacing w:line="312" w:lineRule="auto"/>
        <w:rPr>
          <w:b/>
          <w:bCs/>
          <w:kern w:val="32"/>
        </w:rPr>
      </w:pPr>
      <w:r w:rsidRPr="006554C5">
        <w:rPr>
          <w:rFonts w:ascii="Arial" w:hAnsi="Arial" w:cs="Arial"/>
        </w:rPr>
        <w:t>[</w:t>
      </w:r>
      <w:r w:rsidR="00422F1F" w:rsidRPr="006554C5">
        <w:rPr>
          <w:rFonts w:ascii="Arial" w:hAnsi="Arial" w:cs="Arial"/>
          <w:i/>
        </w:rPr>
        <w:t>Auditor’s address</w:t>
      </w:r>
      <w:r w:rsidRPr="006554C5">
        <w:t>]</w:t>
      </w:r>
      <w:r w:rsidR="007426DA" w:rsidRPr="006554C5">
        <w:br w:type="page"/>
      </w:r>
    </w:p>
    <w:p w14:paraId="4C4C9DE0" w14:textId="77777777" w:rsidR="007426DA" w:rsidRPr="006554C5" w:rsidRDefault="006A5F51" w:rsidP="00F827EF">
      <w:pPr>
        <w:pStyle w:val="Heading3"/>
        <w:rPr>
          <w:rFonts w:hint="eastAsia"/>
          <w:i/>
          <w:iCs/>
        </w:rPr>
      </w:pPr>
      <w:bookmarkStart w:id="2461" w:name="_Toc513622720"/>
      <w:bookmarkStart w:id="2462" w:name="_Toc515358772"/>
      <w:bookmarkStart w:id="2463" w:name="_Toc518384499"/>
      <w:bookmarkStart w:id="2464" w:name="_Toc5690171"/>
      <w:r>
        <w:lastRenderedPageBreak/>
        <w:t>Q</w:t>
      </w:r>
      <w:r w:rsidRPr="006554C5">
        <w:t xml:space="preserve">ualified opinion </w:t>
      </w:r>
      <w:r>
        <w:t xml:space="preserve">– </w:t>
      </w:r>
      <w:r w:rsidR="007426DA" w:rsidRPr="006554C5">
        <w:t>Misstatement</w:t>
      </w:r>
      <w:r w:rsidR="00A5788F" w:rsidRPr="006554C5">
        <w:t>:</w:t>
      </w:r>
      <w:r w:rsidR="007426DA" w:rsidRPr="006554C5">
        <w:t xml:space="preserve"> </w:t>
      </w:r>
      <w:r w:rsidR="00197B7C">
        <w:t>Disclosures o</w:t>
      </w:r>
      <w:r w:rsidR="001A5142">
        <w:t>f</w:t>
      </w:r>
      <w:r w:rsidR="00197B7C">
        <w:t xml:space="preserve"> related party relationships, transactions and balances not presented</w:t>
      </w:r>
      <w:bookmarkEnd w:id="2461"/>
      <w:bookmarkEnd w:id="2462"/>
      <w:bookmarkEnd w:id="2463"/>
      <w:bookmarkEnd w:id="2464"/>
    </w:p>
    <w:tbl>
      <w:tblPr>
        <w:tblStyle w:val="TableGrid"/>
        <w:tblW w:w="0" w:type="auto"/>
        <w:tblLook w:val="04A0" w:firstRow="1" w:lastRow="0" w:firstColumn="1" w:lastColumn="0" w:noHBand="0" w:noVBand="1"/>
      </w:tblPr>
      <w:tblGrid>
        <w:gridCol w:w="8495"/>
      </w:tblGrid>
      <w:tr w:rsidR="007426DA" w:rsidRPr="006554C5" w14:paraId="5C1489FA" w14:textId="77777777" w:rsidTr="000E1A68">
        <w:tc>
          <w:tcPr>
            <w:tcW w:w="8856" w:type="dxa"/>
          </w:tcPr>
          <w:p w14:paraId="32516EAC" w14:textId="77777777" w:rsidR="007426DA" w:rsidRPr="006554C5" w:rsidRDefault="007426DA" w:rsidP="007707C0">
            <w:pPr>
              <w:spacing w:line="312" w:lineRule="auto"/>
              <w:rPr>
                <w:rFonts w:ascii="Arial" w:hAnsi="Arial" w:cs="Arial"/>
                <w:bCs/>
              </w:rPr>
            </w:pPr>
            <w:r w:rsidRPr="006554C5">
              <w:rPr>
                <w:rFonts w:ascii="Arial" w:hAnsi="Arial" w:cs="Arial"/>
              </w:rPr>
              <w:t>Circumstances include:</w:t>
            </w:r>
          </w:p>
          <w:p w14:paraId="790F7D38" w14:textId="47A14485" w:rsidR="00F2145B" w:rsidRPr="006554C5" w:rsidRDefault="00F2145B" w:rsidP="00CE2CC9">
            <w:pPr>
              <w:pStyle w:val="ListParagraph"/>
              <w:numPr>
                <w:ilvl w:val="0"/>
                <w:numId w:val="29"/>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D50139">
              <w:rPr>
                <w:rFonts w:cs="Arial"/>
              </w:rPr>
              <w:t>.</w:t>
            </w:r>
          </w:p>
          <w:p w14:paraId="6243CB26" w14:textId="2A05814B" w:rsidR="00F2145B" w:rsidRPr="006554C5" w:rsidRDefault="00F2145B" w:rsidP="00725587">
            <w:pPr>
              <w:pStyle w:val="ListParagraph"/>
              <w:numPr>
                <w:ilvl w:val="0"/>
                <w:numId w:val="29"/>
              </w:numPr>
              <w:spacing w:before="0" w:after="120" w:line="312" w:lineRule="auto"/>
              <w:rPr>
                <w:rFonts w:cs="Arial"/>
              </w:rPr>
            </w:pPr>
            <w:r w:rsidRPr="006554C5">
              <w:rPr>
                <w:rFonts w:cs="Arial"/>
              </w:rPr>
              <w:t>The directors of the company have not made certain disclosures in the financial statements as required by IFRS</w:t>
            </w:r>
            <w:r w:rsidR="00CE41B5" w:rsidRPr="006554C5">
              <w:rPr>
                <w:rFonts w:cs="Arial"/>
              </w:rPr>
              <w:t xml:space="preserve">. </w:t>
            </w:r>
            <w:r w:rsidR="00414430" w:rsidRPr="006554C5">
              <w:rPr>
                <w:rFonts w:cs="Arial"/>
              </w:rPr>
              <w:t>The auditor does not identify those non-disclosures in the auditor’s report as it is impracticable to do so due to the extent of the disclosures</w:t>
            </w:r>
            <w:r w:rsidR="00D50139">
              <w:rPr>
                <w:rFonts w:cs="Arial"/>
              </w:rPr>
              <w:t>.</w:t>
            </w:r>
          </w:p>
          <w:p w14:paraId="5DD549BE" w14:textId="303DEACC" w:rsidR="00F2145B" w:rsidRPr="006554C5" w:rsidRDefault="00F2145B" w:rsidP="00CE2CC9">
            <w:pPr>
              <w:pStyle w:val="ListParagraph"/>
              <w:numPr>
                <w:ilvl w:val="0"/>
                <w:numId w:val="29"/>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D50139">
              <w:rPr>
                <w:rFonts w:eastAsia="Times New Roman" w:cs="Arial"/>
                <w:color w:val="000000"/>
                <w:lang w:val="en-ZA" w:eastAsia="en-ZA"/>
              </w:rPr>
              <w:t>.</w:t>
            </w:r>
          </w:p>
          <w:p w14:paraId="5A7AEF2A" w14:textId="526551B3" w:rsidR="00F2145B" w:rsidRPr="006554C5" w:rsidRDefault="00F2145B" w:rsidP="00CE2CC9">
            <w:pPr>
              <w:pStyle w:val="ListParagraph"/>
              <w:numPr>
                <w:ilvl w:val="0"/>
                <w:numId w:val="29"/>
              </w:numPr>
              <w:spacing w:before="0" w:after="120" w:line="312" w:lineRule="auto"/>
              <w:rPr>
                <w:rFonts w:cs="Arial"/>
              </w:rPr>
            </w:pPr>
            <w:r w:rsidRPr="006554C5">
              <w:rPr>
                <w:rFonts w:eastAsia="Times New Roman" w:cs="Arial"/>
                <w:color w:val="000000"/>
                <w:lang w:val="en-ZA" w:eastAsia="en-ZA"/>
              </w:rPr>
              <w:t>Key audit matters have not been communicated</w:t>
            </w:r>
            <w:r w:rsidR="00D50139">
              <w:rPr>
                <w:rFonts w:eastAsia="Times New Roman" w:cs="Arial"/>
                <w:color w:val="000000"/>
                <w:lang w:val="en-ZA" w:eastAsia="en-ZA"/>
              </w:rPr>
              <w:t>.</w:t>
            </w:r>
          </w:p>
          <w:p w14:paraId="393602BD" w14:textId="328768FB" w:rsidR="00691F16" w:rsidRPr="00157F62" w:rsidRDefault="00CE41B5" w:rsidP="00CE2CC9">
            <w:pPr>
              <w:pStyle w:val="ListParagraph"/>
              <w:numPr>
                <w:ilvl w:val="0"/>
                <w:numId w:val="29"/>
              </w:numPr>
              <w:spacing w:before="0" w:after="120" w:line="312" w:lineRule="auto"/>
              <w:rPr>
                <w:rFonts w:cs="Arial"/>
                <w:bCs/>
                <w:color w:val="404040" w:themeColor="text1" w:themeTint="BF"/>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1129E4">
              <w:rPr>
                <w:rFonts w:eastAsia="Times New Roman" w:cs="Arial"/>
                <w:color w:val="000000"/>
                <w:lang w:val="en-ZA" w:eastAsia="en-ZA"/>
              </w:rPr>
              <w:t xml:space="preserve"> </w:t>
            </w:r>
            <w:r w:rsidR="00D50139">
              <w:rPr>
                <w:rFonts w:eastAsia="Times New Roman" w:cs="Arial"/>
                <w:color w:val="000000"/>
                <w:lang w:val="en-ZA" w:eastAsia="en-ZA"/>
              </w:rPr>
              <w:t>.</w:t>
            </w:r>
          </w:p>
          <w:p w14:paraId="202611F6" w14:textId="6F8BE0D5" w:rsidR="00416F63" w:rsidRPr="00772DFA" w:rsidRDefault="00416F63" w:rsidP="00CE2CC9">
            <w:pPr>
              <w:pStyle w:val="ListParagraph"/>
              <w:numPr>
                <w:ilvl w:val="0"/>
                <w:numId w:val="29"/>
              </w:numPr>
              <w:spacing w:before="0" w:after="120" w:line="312" w:lineRule="auto"/>
              <w:rPr>
                <w:rFonts w:cs="Arial"/>
                <w:bCs/>
                <w:color w:val="404040" w:themeColor="text1" w:themeTint="BF"/>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6813D663" w14:textId="4B3F56E3" w:rsidR="00691F16" w:rsidRPr="006554C5" w:rsidRDefault="00414430" w:rsidP="00CE2CC9">
            <w:pPr>
              <w:pStyle w:val="ListParagraph"/>
              <w:numPr>
                <w:ilvl w:val="0"/>
                <w:numId w:val="29"/>
              </w:numPr>
              <w:spacing w:before="0" w:after="120" w:line="312" w:lineRule="auto"/>
              <w:rPr>
                <w:rFonts w:cs="Arial"/>
                <w:bCs/>
                <w:color w:val="404040" w:themeColor="text1" w:themeTint="BF"/>
              </w:rPr>
            </w:pPr>
            <w:r>
              <w:rPr>
                <w:rFonts w:cs="Arial"/>
              </w:rPr>
              <w:t>The auditor has concluded the matter above is</w:t>
            </w:r>
            <w:r w:rsidRPr="006554C5">
              <w:rPr>
                <w:rFonts w:cs="Arial"/>
              </w:rPr>
              <w:t xml:space="preserve"> material but not pervasive to the financial statements</w:t>
            </w:r>
            <w:r>
              <w:rPr>
                <w:rFonts w:cs="Arial"/>
              </w:rPr>
              <w:t xml:space="preserve"> and a modified</w:t>
            </w:r>
            <w:r w:rsidRPr="006554C5">
              <w:rPr>
                <w:rFonts w:cs="Arial"/>
              </w:rPr>
              <w:t xml:space="preserve"> (i.e.</w:t>
            </w:r>
            <w:r>
              <w:rPr>
                <w:rFonts w:cs="Arial"/>
              </w:rPr>
              <w:t xml:space="preserve"> ”</w:t>
            </w:r>
            <w:r w:rsidRPr="006554C5">
              <w:rPr>
                <w:rFonts w:cs="Arial"/>
              </w:rPr>
              <w:t>qualified</w:t>
            </w:r>
            <w:r>
              <w:rPr>
                <w:rFonts w:cs="Arial"/>
              </w:rPr>
              <w:t>”)</w:t>
            </w:r>
            <w:r w:rsidRPr="006554C5">
              <w:rPr>
                <w:rFonts w:cs="Arial"/>
              </w:rPr>
              <w:t xml:space="preserve"> opinion is appropriate</w:t>
            </w:r>
            <w:r>
              <w:rPr>
                <w:rFonts w:cs="Arial"/>
              </w:rPr>
              <w:t xml:space="preserve"> based on the audit evidence obtained</w:t>
            </w:r>
            <w:r w:rsidR="00D50139">
              <w:rPr>
                <w:rFonts w:cs="Arial"/>
              </w:rPr>
              <w:t>.</w:t>
            </w:r>
          </w:p>
        </w:tc>
      </w:tr>
    </w:tbl>
    <w:p w14:paraId="1AFE18E2" w14:textId="77777777" w:rsidR="007426DA" w:rsidRPr="006554C5" w:rsidRDefault="007426DA" w:rsidP="00AF0B15">
      <w:pPr>
        <w:spacing w:line="312" w:lineRule="auto"/>
        <w:rPr>
          <w:rFonts w:ascii="Arial" w:hAnsi="Arial" w:cs="Arial"/>
        </w:rPr>
      </w:pPr>
    </w:p>
    <w:p w14:paraId="210D6082" w14:textId="77777777" w:rsidR="007426DA" w:rsidRPr="006554C5" w:rsidRDefault="007426DA" w:rsidP="00F077CF">
      <w:pPr>
        <w:spacing w:line="312" w:lineRule="auto"/>
        <w:jc w:val="center"/>
        <w:rPr>
          <w:rFonts w:ascii="Arial" w:hAnsi="Arial" w:cs="Arial"/>
          <w:bCs/>
        </w:rPr>
      </w:pPr>
      <w:r w:rsidRPr="006554C5">
        <w:rPr>
          <w:rFonts w:ascii="Arial" w:hAnsi="Arial" w:cs="Arial"/>
          <w:b/>
        </w:rPr>
        <w:t>Independent Auditor’s Report</w:t>
      </w:r>
    </w:p>
    <w:p w14:paraId="193C1CDE" w14:textId="77777777" w:rsidR="007426DA" w:rsidRPr="006554C5" w:rsidRDefault="007426DA" w:rsidP="007707C0">
      <w:pPr>
        <w:spacing w:line="312" w:lineRule="auto"/>
        <w:rPr>
          <w:rFonts w:ascii="Arial" w:hAnsi="Arial" w:cs="Arial"/>
        </w:rPr>
      </w:pPr>
    </w:p>
    <w:p w14:paraId="322C289F" w14:textId="77777777" w:rsidR="007426DA" w:rsidRPr="006554C5" w:rsidRDefault="007426DA" w:rsidP="00866C72">
      <w:pPr>
        <w:spacing w:line="312" w:lineRule="auto"/>
        <w:rPr>
          <w:rFonts w:ascii="Arial" w:hAnsi="Arial" w:cs="Arial"/>
          <w:i/>
        </w:rPr>
      </w:pPr>
      <w:r w:rsidRPr="006554C5">
        <w:rPr>
          <w:rFonts w:ascii="Arial" w:hAnsi="Arial" w:cs="Arial"/>
          <w:i/>
        </w:rPr>
        <w:t>To the Shareholders of ABC</w:t>
      </w:r>
      <w:r w:rsidR="00051B60" w:rsidRPr="006554C5">
        <w:rPr>
          <w:rFonts w:ascii="Arial" w:hAnsi="Arial" w:cs="Arial"/>
          <w:i/>
        </w:rPr>
        <w:t xml:space="preserve"> Proprietary</w:t>
      </w:r>
      <w:r w:rsidRPr="006554C5">
        <w:rPr>
          <w:rFonts w:ascii="Arial" w:hAnsi="Arial" w:cs="Arial"/>
          <w:i/>
        </w:rPr>
        <w:t xml:space="preserve"> Limited</w:t>
      </w:r>
    </w:p>
    <w:p w14:paraId="631F2989" w14:textId="77777777" w:rsidR="004E1693" w:rsidRPr="006554C5" w:rsidRDefault="004E1693" w:rsidP="0038727B">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Qualified Opinion</w:t>
      </w:r>
    </w:p>
    <w:p w14:paraId="3D895B70" w14:textId="77777777" w:rsidR="004E1693" w:rsidRPr="006554C5" w:rsidRDefault="004E1693" w:rsidP="007707C0">
      <w:pPr>
        <w:pStyle w:val="ac-01"/>
        <w:tabs>
          <w:tab w:val="left" w:pos="8505"/>
        </w:tabs>
        <w:spacing w:after="120" w:line="312" w:lineRule="auto"/>
        <w:ind w:right="4"/>
        <w:jc w:val="both"/>
        <w:rPr>
          <w:lang w:val="en-ZA" w:eastAsia="en-ZA"/>
        </w:rPr>
      </w:pPr>
      <w:r w:rsidRPr="006554C5">
        <w:rPr>
          <w:rFonts w:ascii="Arial" w:eastAsia="Times New Roman" w:hAnsi="Arial" w:cs="Arial"/>
          <w:color w:val="000000"/>
          <w:sz w:val="22"/>
          <w:szCs w:val="22"/>
          <w:lang w:val="en-ZA" w:eastAsia="en-ZA"/>
        </w:rPr>
        <w:t>We have audited the financial statements of ABC</w:t>
      </w:r>
      <w:r w:rsidR="00051B60" w:rsidRPr="006554C5">
        <w:rPr>
          <w:rFonts w:ascii="Arial" w:eastAsia="Times New Roman" w:hAnsi="Arial" w:cs="Arial"/>
          <w:color w:val="000000"/>
          <w:sz w:val="22"/>
          <w:szCs w:val="22"/>
          <w:lang w:val="en-ZA" w:eastAsia="en-ZA"/>
        </w:rPr>
        <w:t xml:space="preserve"> </w:t>
      </w:r>
      <w:r w:rsidR="00051B60"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w:t>
      </w:r>
      <w:r w:rsidR="0040582C"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7A9926F6" w14:textId="085B2CAC" w:rsidR="004E1693" w:rsidRPr="006554C5" w:rsidRDefault="004E1693" w:rsidP="00A85879">
      <w:pPr>
        <w:pStyle w:val="Default"/>
        <w:spacing w:after="120" w:line="312" w:lineRule="auto"/>
        <w:jc w:val="both"/>
        <w:rPr>
          <w:rFonts w:ascii="Arial" w:hAnsi="Arial" w:cs="Arial"/>
          <w:i/>
        </w:rPr>
      </w:pPr>
      <w:r w:rsidRPr="006554C5">
        <w:rPr>
          <w:rFonts w:ascii="Arial" w:hAnsi="Arial" w:cs="Arial"/>
          <w:sz w:val="22"/>
          <w:szCs w:val="22"/>
        </w:rPr>
        <w:lastRenderedPageBreak/>
        <w:t>In our opinion, except for the effects of the matter described in the Basis for Qualified Opinion section of our report, the financial statements present fairly, in all material respects, the financial position of ABC</w:t>
      </w:r>
      <w:r w:rsidR="00051B60"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EC114D" w14:paraId="68E283C8" w14:textId="77777777" w:rsidTr="00EC114D">
        <w:tc>
          <w:tcPr>
            <w:tcW w:w="8495" w:type="dxa"/>
          </w:tcPr>
          <w:p w14:paraId="03C03696" w14:textId="7FA0D459" w:rsidR="00F4430F" w:rsidRDefault="00F4430F" w:rsidP="00F4430F">
            <w:pPr>
              <w:widowControl/>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7FFAC5AC" w14:textId="26E98FC1" w:rsidR="00F4430F" w:rsidRDefault="00F4430F" w:rsidP="00F4430F">
            <w:pPr>
              <w:widowControl/>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w:t>
            </w:r>
            <w:r>
              <w:rPr>
                <w:rFonts w:ascii="Arial" w:eastAsia="Times New Roman" w:hAnsi="Arial" w:cs="Arial"/>
                <w:i/>
                <w:color w:val="000000"/>
                <w:lang w:val="en-ZA" w:eastAsia="en-ZA"/>
              </w:rPr>
              <w:t xml:space="preserve"> Qualified</w:t>
            </w:r>
            <w:r w:rsidRPr="001B1DBA">
              <w:rPr>
                <w:rFonts w:ascii="Arial" w:eastAsia="Times New Roman" w:hAnsi="Arial" w:cs="Arial"/>
                <w:i/>
                <w:color w:val="000000"/>
                <w:lang w:val="en-ZA" w:eastAsia="en-ZA"/>
              </w:rPr>
              <w:t xml:space="preserve"> Opinion</w:t>
            </w:r>
          </w:p>
          <w:p w14:paraId="693C9655" w14:textId="6A814405" w:rsidR="00F4430F" w:rsidRPr="00435ECD" w:rsidRDefault="00370C86" w:rsidP="00F4430F">
            <w:pPr>
              <w:widowControl/>
              <w:tabs>
                <w:tab w:val="left" w:pos="8505"/>
              </w:tabs>
              <w:spacing w:line="312" w:lineRule="auto"/>
              <w:rPr>
                <w:rFonts w:ascii="Arial" w:eastAsia="Times New Roman" w:hAnsi="Arial" w:cs="Arial"/>
                <w:color w:val="000000"/>
                <w:lang w:val="en-ZA" w:eastAsia="en-ZA"/>
              </w:rPr>
            </w:pPr>
            <w:r w:rsidRPr="006554C5">
              <w:rPr>
                <w:rFonts w:ascii="Arial" w:hAnsi="Arial" w:cs="Arial"/>
                <w:color w:val="000000"/>
                <w:lang w:val="en-ZA"/>
              </w:rPr>
              <w:t xml:space="preserve">ABC Proprietary Limited is part of a large group of companies and has extensive related party transactions with other companies in the group. Contrary to the requirements of IAS 24, </w:t>
            </w:r>
            <w:r w:rsidRPr="006554C5">
              <w:rPr>
                <w:rFonts w:ascii="Arial" w:hAnsi="Arial" w:cs="Arial"/>
                <w:i/>
                <w:color w:val="000000"/>
                <w:lang w:val="en-ZA"/>
              </w:rPr>
              <w:t>Related party disclosures</w:t>
            </w:r>
            <w:r w:rsidRPr="006554C5">
              <w:rPr>
                <w:rFonts w:ascii="Arial" w:hAnsi="Arial" w:cs="Arial"/>
                <w:color w:val="000000"/>
                <w:lang w:val="en-ZA"/>
              </w:rPr>
              <w:t xml:space="preserve">, the directors have not disclosed </w:t>
            </w:r>
            <w:r w:rsidRPr="006554C5">
              <w:rPr>
                <w:rFonts w:ascii="Arial" w:hAnsi="Arial" w:cs="Arial"/>
              </w:rPr>
              <w:t>ABC Proprietary Limited’s</w:t>
            </w:r>
            <w:r w:rsidRPr="006554C5">
              <w:rPr>
                <w:rFonts w:ascii="Arial" w:hAnsi="Arial" w:cs="Arial"/>
                <w:color w:val="000000"/>
                <w:lang w:val="en-ZA"/>
              </w:rPr>
              <w:t xml:space="preserve"> related party relationships with other group companies, or the transactions and balances with these parties in the accompanying financial statements. We have not included the omitted information in our auditor’s report as it was impracticable to do so.</w:t>
            </w:r>
          </w:p>
          <w:p w14:paraId="342ACC0B" w14:textId="6C31852C" w:rsidR="00EC114D" w:rsidRDefault="00F4430F" w:rsidP="00D77E17">
            <w:pPr>
              <w:keepNext/>
              <w:keepLines/>
              <w:widowControl/>
              <w:spacing w:line="312" w:lineRule="auto"/>
              <w:rPr>
                <w:rFonts w:ascii="Arial" w:hAnsi="Arial" w:cs="Arial"/>
                <w:color w:val="000000"/>
                <w:lang w:val="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017B13">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EF3CA0">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EF3CA0">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EF3CA0">
              <w:rPr>
                <w:rFonts w:ascii="Arial" w:hAnsi="Arial" w:cs="Arial"/>
              </w:rPr>
              <w:t>T</w:t>
            </w:r>
            <w:r w:rsidR="00813B33" w:rsidRPr="00837E6C">
              <w:rPr>
                <w:rFonts w:ascii="Arial" w:hAnsi="Arial" w:cs="Arial"/>
              </w:rPr>
              <w:t>he IRBA Code</w:t>
            </w:r>
            <w:r w:rsidR="00EF3CA0">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EF3CA0">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EF3CA0">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EF3CA0">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w:t>
            </w:r>
            <w:r>
              <w:rPr>
                <w:rFonts w:ascii="Arial" w:eastAsia="Times New Roman" w:hAnsi="Arial" w:cs="Arial"/>
                <w:color w:val="000000"/>
                <w:lang w:eastAsia="en-ZA"/>
              </w:rPr>
              <w:t xml:space="preserve"> qualified</w:t>
            </w:r>
            <w:r w:rsidRPr="00837E6C">
              <w:rPr>
                <w:rFonts w:ascii="Arial" w:eastAsia="Times New Roman" w:hAnsi="Arial" w:cs="Arial"/>
                <w:color w:val="000000"/>
                <w:lang w:eastAsia="en-ZA"/>
              </w:rPr>
              <w:t xml:space="preserve"> opinion.</w:t>
            </w:r>
          </w:p>
        </w:tc>
      </w:tr>
    </w:tbl>
    <w:p w14:paraId="6833A8BB" w14:textId="77777777" w:rsidR="00EC114D" w:rsidRDefault="00EC114D" w:rsidP="00D77E17">
      <w:pPr>
        <w:keepNext/>
        <w:keepLines/>
        <w:widowControl/>
        <w:spacing w:line="312" w:lineRule="auto"/>
        <w:rPr>
          <w:rFonts w:ascii="Arial" w:hAnsi="Arial" w:cs="Arial"/>
          <w:color w:val="000000"/>
          <w:lang w:val="en-ZA"/>
        </w:rPr>
      </w:pPr>
    </w:p>
    <w:tbl>
      <w:tblPr>
        <w:tblStyle w:val="TableGrid"/>
        <w:tblW w:w="0" w:type="auto"/>
        <w:tblLook w:val="04A0" w:firstRow="1" w:lastRow="0" w:firstColumn="1" w:lastColumn="0" w:noHBand="0" w:noVBand="1"/>
      </w:tblPr>
      <w:tblGrid>
        <w:gridCol w:w="8495"/>
      </w:tblGrid>
      <w:tr w:rsidR="00EC114D" w14:paraId="30B7A016" w14:textId="77777777" w:rsidTr="00EC114D">
        <w:tc>
          <w:tcPr>
            <w:tcW w:w="8495" w:type="dxa"/>
          </w:tcPr>
          <w:p w14:paraId="03AFB763" w14:textId="77777777" w:rsidR="00370C86" w:rsidRPr="0031133C" w:rsidRDefault="00370C86" w:rsidP="00370C86">
            <w:pPr>
              <w:keepNext/>
              <w:tabs>
                <w:tab w:val="left" w:pos="8505"/>
              </w:tabs>
              <w:spacing w:line="312" w:lineRule="auto"/>
              <w:rPr>
                <w:rFonts w:ascii="Arial" w:hAnsi="Arial" w:cs="Arial"/>
                <w:b/>
              </w:rPr>
            </w:pPr>
            <w:r w:rsidRPr="0031133C">
              <w:rPr>
                <w:rFonts w:ascii="Arial" w:hAnsi="Arial" w:cs="Arial"/>
                <w:b/>
              </w:rPr>
              <w:t xml:space="preserve">[For audits of financial statements for financial periods beginning on or after 15 June 2019] </w:t>
            </w:r>
            <w:r w:rsidRPr="0031133C">
              <w:rPr>
                <w:rFonts w:ascii="Arial" w:hAnsi="Arial" w:cs="Arial"/>
              </w:rPr>
              <w:t>[Delete block if not applicable]</w:t>
            </w:r>
          </w:p>
          <w:p w14:paraId="07524F77" w14:textId="5D45238C" w:rsidR="00EC114D" w:rsidRPr="00370C86" w:rsidRDefault="00370C86" w:rsidP="00370C86">
            <w:pPr>
              <w:keepNext/>
              <w:keepLines/>
              <w:widowControl/>
              <w:spacing w:line="312" w:lineRule="auto"/>
              <w:rPr>
                <w:rFonts w:ascii="Arial" w:hAnsi="Arial" w:cs="Arial"/>
                <w:color w:val="000000"/>
                <w:lang w:val="en-ZA"/>
              </w:rPr>
            </w:pPr>
            <w:r w:rsidRPr="0031133C">
              <w:rPr>
                <w:rFonts w:ascii="Arial" w:hAnsi="Arial" w:cs="Arial"/>
                <w:i/>
              </w:rPr>
              <w:t xml:space="preserve">Basis for </w:t>
            </w:r>
            <w:r>
              <w:rPr>
                <w:rFonts w:ascii="Arial" w:hAnsi="Arial" w:cs="Arial"/>
                <w:i/>
              </w:rPr>
              <w:t xml:space="preserve">Qualified </w:t>
            </w:r>
            <w:r w:rsidRPr="0031133C">
              <w:rPr>
                <w:rFonts w:ascii="Arial" w:hAnsi="Arial" w:cs="Arial"/>
                <w:i/>
              </w:rPr>
              <w:t>Opinion</w:t>
            </w:r>
          </w:p>
          <w:p w14:paraId="2D9E12EA" w14:textId="0719E427" w:rsidR="00EC114D" w:rsidRPr="0031133C" w:rsidRDefault="00EC114D" w:rsidP="00EC114D">
            <w:pPr>
              <w:keepNext/>
              <w:keepLines/>
              <w:widowControl/>
              <w:spacing w:line="312" w:lineRule="auto"/>
              <w:rPr>
                <w:rFonts w:ascii="Arial" w:hAnsi="Arial" w:cs="Arial"/>
              </w:rPr>
            </w:pPr>
            <w:r w:rsidRPr="00981698">
              <w:rPr>
                <w:rFonts w:ascii="Arial" w:hAnsi="Arial" w:cs="Arial"/>
                <w:color w:val="000000"/>
                <w:lang w:val="en-ZA"/>
              </w:rPr>
              <w:t>ABC Proprietary Limited is part of a large group of companies and has extensive related</w:t>
            </w:r>
            <w:r w:rsidRPr="0031133C">
              <w:rPr>
                <w:rFonts w:ascii="Arial" w:hAnsi="Arial" w:cs="Arial"/>
                <w:color w:val="000000"/>
                <w:lang w:val="en-ZA"/>
              </w:rPr>
              <w:t xml:space="preserve"> party transactions with other companies in the group. Contrary to the requirements of IAS 24, </w:t>
            </w:r>
            <w:r w:rsidRPr="0031133C">
              <w:rPr>
                <w:rFonts w:ascii="Arial" w:hAnsi="Arial" w:cs="Arial"/>
                <w:i/>
                <w:color w:val="000000"/>
                <w:lang w:val="en-ZA"/>
              </w:rPr>
              <w:t>Related party disclosures</w:t>
            </w:r>
            <w:r w:rsidRPr="0031133C">
              <w:rPr>
                <w:rFonts w:ascii="Arial" w:hAnsi="Arial" w:cs="Arial"/>
                <w:color w:val="000000"/>
                <w:lang w:val="en-ZA"/>
              </w:rPr>
              <w:t xml:space="preserve">, the directors have not disclosed </w:t>
            </w:r>
            <w:r w:rsidRPr="0031133C">
              <w:rPr>
                <w:rFonts w:ascii="Arial" w:hAnsi="Arial" w:cs="Arial"/>
              </w:rPr>
              <w:t>ABC Proprietary Limited’s</w:t>
            </w:r>
            <w:r w:rsidRPr="0031133C">
              <w:rPr>
                <w:rFonts w:ascii="Arial" w:hAnsi="Arial" w:cs="Arial"/>
                <w:color w:val="000000"/>
                <w:lang w:val="en-ZA"/>
              </w:rPr>
              <w:t xml:space="preserve"> related party relationships with other group companies, or the transactions and balances with these parties in the accompanying financial statements. We have not included the omitted information in our auditor’s report as it was impracticable to do so.</w:t>
            </w:r>
          </w:p>
          <w:p w14:paraId="3DB7013F" w14:textId="42CEE9A3" w:rsidR="00EC114D" w:rsidRPr="0031133C" w:rsidRDefault="00F30DBF" w:rsidP="00F30DBF">
            <w:pPr>
              <w:keepNext/>
              <w:keepLines/>
              <w:widowControl/>
              <w:spacing w:line="312" w:lineRule="auto"/>
              <w:rPr>
                <w:rFonts w:ascii="Arial" w:hAnsi="Arial" w:cs="Arial"/>
                <w:color w:val="000000"/>
                <w:lang w:val="en-ZA"/>
              </w:rPr>
            </w:pPr>
            <w:r w:rsidRPr="0031133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31133C">
              <w:rPr>
                <w:rFonts w:ascii="Arial" w:eastAsia="Times New Roman" w:hAnsi="Arial" w:cs="Arial"/>
                <w:i/>
                <w:iCs/>
                <w:color w:val="000000"/>
                <w:lang w:eastAsia="en-ZA"/>
              </w:rPr>
              <w:t xml:space="preserve">Auditor’s Responsibilities for the Audit of the Financial Statements </w:t>
            </w:r>
            <w:r w:rsidRPr="0031133C">
              <w:rPr>
                <w:rFonts w:ascii="Arial" w:eastAsia="Times New Roman" w:hAnsi="Arial" w:cs="Arial"/>
                <w:color w:val="000000"/>
                <w:lang w:eastAsia="en-ZA"/>
              </w:rPr>
              <w:t xml:space="preserve">section of our report. </w:t>
            </w:r>
            <w:r w:rsidRPr="0031133C">
              <w:rPr>
                <w:rFonts w:ascii="Arial" w:hAnsi="Arial" w:cs="Arial"/>
              </w:rPr>
              <w:t xml:space="preserve">We are independent of the </w:t>
            </w:r>
            <w:r w:rsidR="00017B13">
              <w:rPr>
                <w:rFonts w:ascii="Arial" w:hAnsi="Arial" w:cs="Arial"/>
              </w:rPr>
              <w:t>company</w:t>
            </w:r>
            <w:r w:rsidRPr="00017B13">
              <w:rPr>
                <w:rFonts w:ascii="Arial" w:hAnsi="Arial" w:cs="Arial"/>
              </w:rPr>
              <w:t xml:space="preserve"> in accordance with the Independent Regulatory Board for Auditors</w:t>
            </w:r>
            <w:r w:rsidRPr="0031133C">
              <w:rPr>
                <w:rFonts w:ascii="Arial" w:hAnsi="Arial" w:cs="Arial"/>
              </w:rPr>
              <w:t xml:space="preserve">’ </w:t>
            </w:r>
            <w:r w:rsidRPr="0031133C">
              <w:rPr>
                <w:rFonts w:ascii="Arial" w:hAnsi="Arial" w:cs="Arial"/>
                <w:i/>
              </w:rPr>
              <w:t xml:space="preserve">Code of Professional Conduct for Registered Auditors </w:t>
            </w:r>
            <w:r w:rsidRPr="0031133C">
              <w:rPr>
                <w:rFonts w:ascii="Arial" w:hAnsi="Arial" w:cs="Arial"/>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8823C7">
              <w:rPr>
                <w:rFonts w:ascii="Arial" w:hAnsi="Arial" w:cs="Arial"/>
              </w:rPr>
              <w:t xml:space="preserve"> the corresponding sections of</w:t>
            </w:r>
            <w:r w:rsidRPr="0031133C">
              <w:rPr>
                <w:rFonts w:ascii="Arial" w:hAnsi="Arial" w:cs="Arial"/>
              </w:rPr>
              <w:t xml:space="preserve"> the International Ethics Standards Board for Accountants’ </w:t>
            </w:r>
            <w:r w:rsidRPr="0031133C">
              <w:rPr>
                <w:rFonts w:ascii="Arial" w:hAnsi="Arial" w:cs="Arial"/>
                <w:i/>
              </w:rPr>
              <w:t>International Code of Ethics for Professional Accountants (including International Independence Standards)</w:t>
            </w:r>
            <w:r w:rsidRPr="0031133C">
              <w:rPr>
                <w:rFonts w:ascii="Arial" w:hAnsi="Arial" w:cs="Arial"/>
              </w:rPr>
              <w:t>.</w:t>
            </w:r>
            <w:r w:rsidRPr="0031133C">
              <w:rPr>
                <w:rFonts w:ascii="Arial" w:eastAsia="Times New Roman" w:hAnsi="Arial" w:cs="Arial"/>
                <w:i/>
                <w:iCs/>
                <w:color w:val="000000"/>
                <w:lang w:eastAsia="en-ZA"/>
              </w:rPr>
              <w:t xml:space="preserve"> </w:t>
            </w:r>
            <w:r w:rsidR="00EC114D" w:rsidRPr="0031133C">
              <w:rPr>
                <w:rFonts w:ascii="Arial" w:eastAsia="Times New Roman" w:hAnsi="Arial" w:cs="Arial"/>
                <w:color w:val="000000"/>
                <w:lang w:val="en-ZA" w:eastAsia="en-ZA"/>
              </w:rPr>
              <w:t>We believe that the audit evidence we have obtained is sufficient and appropriate to provide a basis for our qualified opinion.</w:t>
            </w:r>
          </w:p>
        </w:tc>
      </w:tr>
    </w:tbl>
    <w:p w14:paraId="2AE65B2F" w14:textId="77777777" w:rsidR="00EC114D" w:rsidRDefault="00EC114D" w:rsidP="00D77E17">
      <w:pPr>
        <w:keepNext/>
        <w:keepLines/>
        <w:widowControl/>
        <w:spacing w:line="312" w:lineRule="auto"/>
        <w:rPr>
          <w:rFonts w:ascii="Arial" w:hAnsi="Arial" w:cs="Arial"/>
          <w:color w:val="000000"/>
          <w:lang w:val="en-ZA"/>
        </w:rPr>
      </w:pPr>
    </w:p>
    <w:p w14:paraId="5E674B28" w14:textId="77777777" w:rsidR="004E1693" w:rsidRPr="006554C5" w:rsidRDefault="004E1693" w:rsidP="00221132">
      <w:pPr>
        <w:spacing w:line="312" w:lineRule="auto"/>
        <w:rPr>
          <w:rFonts w:ascii="Arial" w:hAnsi="Arial" w:cs="Arial"/>
          <w:i/>
        </w:rPr>
      </w:pPr>
      <w:r w:rsidRPr="006554C5">
        <w:rPr>
          <w:rFonts w:ascii="Arial" w:hAnsi="Arial" w:cs="Arial"/>
          <w:i/>
        </w:rPr>
        <w:t>Other Information</w:t>
      </w:r>
    </w:p>
    <w:p w14:paraId="3BBB2C33" w14:textId="1C583F7B" w:rsidR="004E1693" w:rsidRPr="006554C5" w:rsidRDefault="004E1693"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00B36E9B" w:rsidRPr="006554C5">
        <w:rPr>
          <w:rFonts w:ascii="Arial" w:eastAsia="Times New Roman" w:hAnsi="Arial" w:cs="Arial"/>
          <w:color w:val="000000"/>
          <w:lang w:val="en-ZA" w:eastAsia="en-ZA"/>
        </w:rPr>
        <w:t xml:space="preserve"> the Directors’ Report as required by the Companies Act</w:t>
      </w:r>
      <w:r w:rsidR="00B16649" w:rsidRPr="006554C5">
        <w:rPr>
          <w:rFonts w:ascii="Arial" w:eastAsia="Times New Roman" w:hAnsi="Arial" w:cs="Arial"/>
          <w:color w:val="000000"/>
          <w:lang w:val="en-ZA" w:eastAsia="en-ZA"/>
        </w:rPr>
        <w:t xml:space="preserve"> of South Africa. </w:t>
      </w:r>
      <w:r w:rsidR="00A06F99" w:rsidRPr="006554C5">
        <w:rPr>
          <w:rFonts w:ascii="Arial" w:eastAsia="Times New Roman" w:hAnsi="Arial" w:cs="Arial"/>
          <w:iCs/>
          <w:color w:val="000000"/>
          <w:lang w:val="en-ZA" w:eastAsia="en-ZA"/>
        </w:rPr>
        <w:t>The o</w:t>
      </w:r>
      <w:r w:rsidR="00B16649"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p>
    <w:p w14:paraId="169B853C" w14:textId="77777777" w:rsidR="004E1693" w:rsidRPr="006554C5" w:rsidRDefault="004E1693"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67530711" w14:textId="77777777" w:rsidR="004E1693" w:rsidRPr="006554C5" w:rsidRDefault="004E1693" w:rsidP="00866C72">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774300D2" w14:textId="77777777" w:rsidR="004E1693" w:rsidRPr="006554C5" w:rsidRDefault="004E1693" w:rsidP="00517D73">
      <w:pPr>
        <w:keepNext/>
        <w:widowControl/>
        <w:tabs>
          <w:tab w:val="left" w:pos="8505"/>
        </w:tabs>
        <w:spacing w:line="312" w:lineRule="auto"/>
        <w:rPr>
          <w:rFonts w:ascii="Arial" w:hAnsi="Arial" w:cs="Arial"/>
          <w:i/>
        </w:rPr>
      </w:pPr>
      <w:r w:rsidRPr="006554C5">
        <w:rPr>
          <w:rFonts w:ascii="Arial" w:hAnsi="Arial" w:cs="Arial"/>
          <w:i/>
        </w:rPr>
        <w:lastRenderedPageBreak/>
        <w:t>Responsibilities of the Directors for the Financial Statements</w:t>
      </w:r>
    </w:p>
    <w:p w14:paraId="60837CD6" w14:textId="77777777" w:rsidR="004E1693" w:rsidRPr="006554C5" w:rsidRDefault="004E1693" w:rsidP="00517D73">
      <w:pPr>
        <w:pStyle w:val="Default"/>
        <w:keepNext/>
        <w:widowControl/>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2F590405" w14:textId="77777777" w:rsidR="004E1693" w:rsidRPr="006554C5" w:rsidRDefault="004E1693"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B16649"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04FC0B56" w14:textId="77777777" w:rsidR="004E1693" w:rsidRPr="006554C5" w:rsidRDefault="004E1693" w:rsidP="00D77E17">
      <w:pPr>
        <w:pStyle w:val="ac-01"/>
        <w:keepNext/>
        <w:keepLines/>
        <w:widowControl/>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544B9BB6" w14:textId="77777777" w:rsidR="004E1693" w:rsidRPr="006554C5" w:rsidRDefault="004E1693" w:rsidP="00D77E17">
      <w:pPr>
        <w:keepNext/>
        <w:keepLines/>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73A17B2B" w14:textId="77777777" w:rsidR="004E1693" w:rsidRPr="006554C5" w:rsidRDefault="004E1693"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14FF0999" w14:textId="77777777" w:rsidR="004E1693" w:rsidRPr="006554C5" w:rsidRDefault="004E1693"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171FF87E" w14:textId="77777777" w:rsidR="004E1693" w:rsidRPr="006554C5" w:rsidRDefault="004E1693"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408CBF4F" w14:textId="77777777" w:rsidR="004E1693" w:rsidRPr="006554C5" w:rsidRDefault="004E1693"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729402C0" w14:textId="77777777" w:rsidR="004E1693" w:rsidRPr="006554C5" w:rsidRDefault="004E1693"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B16649"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w:t>
      </w:r>
      <w:r w:rsidRPr="006554C5">
        <w:rPr>
          <w:rFonts w:eastAsia="Times New Roman" w:cs="Arial"/>
          <w:color w:val="000000"/>
          <w:lang w:val="en-ZA" w:eastAsia="en-ZA"/>
        </w:rPr>
        <w:lastRenderedPageBreak/>
        <w:t xml:space="preserve">to modify our opinion. Our conclusions are based on the audit evidence obtained up to the date of our auditor’s report. However, future events or conditions may cause the company to cease to continue as a going concern. </w:t>
      </w:r>
    </w:p>
    <w:p w14:paraId="333A83C6" w14:textId="77777777" w:rsidR="004E1693" w:rsidRPr="006554C5" w:rsidRDefault="004E1693"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66DE1EDD" w14:textId="77777777" w:rsidR="004E1693" w:rsidRPr="006554C5" w:rsidRDefault="004E1693" w:rsidP="007707C0">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EA559E"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7252FF9D" w14:textId="77777777" w:rsidR="007426DA" w:rsidRPr="006554C5" w:rsidRDefault="007426DA" w:rsidP="00866C72">
      <w:pPr>
        <w:spacing w:line="312" w:lineRule="auto"/>
        <w:rPr>
          <w:rFonts w:ascii="Arial" w:hAnsi="Arial" w:cs="Arial"/>
        </w:rPr>
      </w:pPr>
    </w:p>
    <w:p w14:paraId="7525297C" w14:textId="77777777" w:rsidR="007426DA" w:rsidRPr="006554C5" w:rsidRDefault="00152EAB" w:rsidP="00866C72">
      <w:pPr>
        <w:spacing w:line="312" w:lineRule="auto"/>
        <w:rPr>
          <w:rFonts w:ascii="Arial" w:hAnsi="Arial" w:cs="Arial"/>
        </w:rPr>
      </w:pPr>
      <w:r w:rsidRPr="006554C5">
        <w:rPr>
          <w:rFonts w:ascii="Arial" w:hAnsi="Arial" w:cs="Arial"/>
        </w:rPr>
        <w:t>[</w:t>
      </w:r>
      <w:r w:rsidR="007426DA" w:rsidRPr="006554C5">
        <w:rPr>
          <w:rFonts w:ascii="Arial" w:hAnsi="Arial" w:cs="Arial"/>
          <w:i/>
        </w:rPr>
        <w:t>Auditor’s Signature</w:t>
      </w:r>
      <w:r w:rsidRPr="006554C5">
        <w:rPr>
          <w:rFonts w:ascii="Arial" w:hAnsi="Arial" w:cs="Arial"/>
        </w:rPr>
        <w:t>]</w:t>
      </w:r>
    </w:p>
    <w:p w14:paraId="2DB57934" w14:textId="77777777" w:rsidR="007426DA" w:rsidRPr="006554C5" w:rsidRDefault="00152EAB" w:rsidP="00866C72">
      <w:pPr>
        <w:spacing w:line="312" w:lineRule="auto"/>
        <w:rPr>
          <w:rFonts w:ascii="Arial" w:hAnsi="Arial" w:cs="Arial"/>
        </w:rPr>
      </w:pPr>
      <w:r w:rsidRPr="006554C5">
        <w:rPr>
          <w:rFonts w:ascii="Arial" w:hAnsi="Arial" w:cs="Arial"/>
        </w:rPr>
        <w:t>[</w:t>
      </w:r>
      <w:r w:rsidR="007426DA" w:rsidRPr="006554C5">
        <w:rPr>
          <w:rFonts w:ascii="Arial" w:hAnsi="Arial" w:cs="Arial"/>
          <w:i/>
        </w:rPr>
        <w:t>Name of individual registered auditor</w:t>
      </w:r>
      <w:r w:rsidRPr="006554C5">
        <w:rPr>
          <w:rFonts w:ascii="Arial" w:hAnsi="Arial" w:cs="Arial"/>
        </w:rPr>
        <w:t>]</w:t>
      </w:r>
    </w:p>
    <w:p w14:paraId="25F77CCF" w14:textId="77777777" w:rsidR="007426DA" w:rsidRPr="006554C5" w:rsidRDefault="00152EAB" w:rsidP="00866C72">
      <w:pPr>
        <w:spacing w:line="312" w:lineRule="auto"/>
        <w:rPr>
          <w:rFonts w:ascii="Arial" w:hAnsi="Arial" w:cs="Arial"/>
        </w:rPr>
      </w:pPr>
      <w:r w:rsidRPr="006554C5">
        <w:rPr>
          <w:rFonts w:ascii="Arial" w:hAnsi="Arial" w:cs="Arial"/>
        </w:rPr>
        <w:t>[</w:t>
      </w:r>
      <w:r w:rsidR="007426DA" w:rsidRPr="006554C5">
        <w:rPr>
          <w:rFonts w:ascii="Arial" w:hAnsi="Arial" w:cs="Arial"/>
          <w:i/>
        </w:rPr>
        <w:t>Capacity if not a sole practitioner: e.g. Director or Partner</w:t>
      </w:r>
      <w:r w:rsidRPr="006554C5">
        <w:rPr>
          <w:rFonts w:ascii="Arial" w:hAnsi="Arial" w:cs="Arial"/>
        </w:rPr>
        <w:t>]</w:t>
      </w:r>
    </w:p>
    <w:p w14:paraId="227BDE87" w14:textId="77777777" w:rsidR="007426DA" w:rsidRPr="006554C5" w:rsidRDefault="007426DA" w:rsidP="00866C72">
      <w:pPr>
        <w:spacing w:line="312" w:lineRule="auto"/>
        <w:rPr>
          <w:rFonts w:ascii="Arial" w:hAnsi="Arial" w:cs="Arial"/>
        </w:rPr>
      </w:pPr>
      <w:r w:rsidRPr="006554C5">
        <w:rPr>
          <w:rFonts w:ascii="Arial" w:hAnsi="Arial" w:cs="Arial"/>
        </w:rPr>
        <w:t>Registered Auditor</w:t>
      </w:r>
    </w:p>
    <w:p w14:paraId="0514A5E8" w14:textId="73C8462B" w:rsidR="007426DA" w:rsidRPr="006554C5" w:rsidRDefault="00152EAB" w:rsidP="00522C38">
      <w:pPr>
        <w:spacing w:line="312" w:lineRule="auto"/>
        <w:rPr>
          <w:rFonts w:ascii="Arial" w:hAnsi="Arial" w:cs="Arial"/>
        </w:rPr>
      </w:pPr>
      <w:r w:rsidRPr="006554C5">
        <w:rPr>
          <w:rFonts w:ascii="Arial" w:hAnsi="Arial" w:cs="Arial"/>
        </w:rPr>
        <w:t>[</w:t>
      </w:r>
      <w:r w:rsidR="007426DA" w:rsidRPr="006554C5">
        <w:rPr>
          <w:rFonts w:ascii="Arial" w:hAnsi="Arial" w:cs="Arial"/>
          <w:i/>
        </w:rPr>
        <w:t>Date of auditor’s report</w:t>
      </w:r>
      <w:r w:rsidRPr="006554C5">
        <w:rPr>
          <w:rFonts w:ascii="Arial" w:hAnsi="Arial" w:cs="Arial"/>
        </w:rPr>
        <w:t>]</w:t>
      </w:r>
    </w:p>
    <w:p w14:paraId="042D65FD" w14:textId="6BEFD77F" w:rsidR="007426DA" w:rsidRPr="006554C5" w:rsidRDefault="00152EAB" w:rsidP="00387CDB">
      <w:pPr>
        <w:spacing w:line="312" w:lineRule="auto"/>
        <w:rPr>
          <w:rFonts w:ascii="Arial" w:hAnsi="Arial" w:cs="Arial"/>
          <w:iCs/>
          <w:sz w:val="24"/>
        </w:rPr>
      </w:pPr>
      <w:r w:rsidRPr="006554C5">
        <w:rPr>
          <w:rFonts w:ascii="Arial" w:hAnsi="Arial" w:cs="Arial"/>
        </w:rPr>
        <w:t>[</w:t>
      </w:r>
      <w:r w:rsidR="007426DA" w:rsidRPr="006554C5">
        <w:rPr>
          <w:rFonts w:ascii="Arial" w:hAnsi="Arial" w:cs="Arial"/>
          <w:i/>
        </w:rPr>
        <w:t>Auditor’s address</w:t>
      </w:r>
      <w:r w:rsidRPr="006554C5">
        <w:rPr>
          <w:rFonts w:ascii="Arial" w:hAnsi="Arial" w:cs="Arial"/>
        </w:rPr>
        <w:t>]</w:t>
      </w:r>
    </w:p>
    <w:p w14:paraId="5CAE50EF" w14:textId="77777777" w:rsidR="009B66C4" w:rsidRPr="006554C5" w:rsidRDefault="009B66C4">
      <w:pPr>
        <w:widowControl/>
        <w:autoSpaceDE/>
        <w:autoSpaceDN/>
        <w:adjustRightInd/>
        <w:spacing w:after="0"/>
        <w:jc w:val="left"/>
        <w:sectPr w:rsidR="009B66C4" w:rsidRPr="006554C5" w:rsidSect="007979D0">
          <w:pgSz w:w="11907" w:h="16839" w:code="9"/>
          <w:pgMar w:top="1440" w:right="1701" w:bottom="1440" w:left="1701" w:header="720" w:footer="720" w:gutter="0"/>
          <w:cols w:space="720"/>
          <w:noEndnote/>
          <w:docGrid w:linePitch="299"/>
        </w:sectPr>
      </w:pPr>
    </w:p>
    <w:p w14:paraId="2663B93E" w14:textId="77777777" w:rsidR="009737E6" w:rsidRPr="006554C5" w:rsidRDefault="000215A5" w:rsidP="00F827EF">
      <w:pPr>
        <w:pStyle w:val="Heading3"/>
        <w:rPr>
          <w:rFonts w:hint="eastAsia"/>
        </w:rPr>
      </w:pPr>
      <w:bookmarkStart w:id="2465" w:name="_Toc513622721"/>
      <w:bookmarkStart w:id="2466" w:name="_Toc515358773"/>
      <w:bookmarkStart w:id="2467" w:name="_Toc518384500"/>
      <w:bookmarkStart w:id="2468" w:name="_Toc5690172"/>
      <w:r w:rsidRPr="006554C5">
        <w:lastRenderedPageBreak/>
        <w:t>D</w:t>
      </w:r>
      <w:r w:rsidR="009737E6" w:rsidRPr="006554C5">
        <w:t xml:space="preserve">isclaimer of opinion </w:t>
      </w:r>
      <w:r w:rsidR="000B170B" w:rsidRPr="006554C5">
        <w:t>on the</w:t>
      </w:r>
      <w:r w:rsidR="009737E6" w:rsidRPr="006554C5">
        <w:t xml:space="preserve"> financial performance and cash flows and qualified</w:t>
      </w:r>
      <w:r w:rsidR="00466CC8" w:rsidRPr="006554C5">
        <w:t xml:space="preserve"> opinion</w:t>
      </w:r>
      <w:r w:rsidR="009737E6" w:rsidRPr="006554C5">
        <w:t xml:space="preserve"> </w:t>
      </w:r>
      <w:r w:rsidR="000B170B" w:rsidRPr="006554C5">
        <w:t>on</w:t>
      </w:r>
      <w:r w:rsidR="009737E6" w:rsidRPr="006554C5">
        <w:t xml:space="preserve"> the financial position </w:t>
      </w:r>
      <w:r w:rsidR="006A5F51">
        <w:t>– I</w:t>
      </w:r>
      <w:r w:rsidR="009737E6" w:rsidRPr="00716458">
        <w:t>nability</w:t>
      </w:r>
      <w:r w:rsidR="007E4445">
        <w:t xml:space="preserve"> </w:t>
      </w:r>
      <w:r w:rsidR="009737E6" w:rsidRPr="006554C5">
        <w:t>to obtain sufficient appropriate audit evidence in respect of opening balances</w:t>
      </w:r>
      <w:bookmarkEnd w:id="2465"/>
      <w:bookmarkEnd w:id="2466"/>
      <w:bookmarkEnd w:id="2467"/>
      <w:bookmarkEnd w:id="2468"/>
      <w:r w:rsidR="009B66C4" w:rsidRPr="006554C5">
        <w:t xml:space="preserve"> </w:t>
      </w:r>
    </w:p>
    <w:tbl>
      <w:tblPr>
        <w:tblStyle w:val="TableGrid"/>
        <w:tblW w:w="0" w:type="auto"/>
        <w:tblInd w:w="-5" w:type="dxa"/>
        <w:tblLook w:val="04A0" w:firstRow="1" w:lastRow="0" w:firstColumn="1" w:lastColumn="0" w:noHBand="0" w:noVBand="1"/>
      </w:tblPr>
      <w:tblGrid>
        <w:gridCol w:w="8500"/>
      </w:tblGrid>
      <w:tr w:rsidR="009737E6" w:rsidRPr="006554C5" w14:paraId="0A7CF0BB" w14:textId="77777777" w:rsidTr="00F05167">
        <w:tc>
          <w:tcPr>
            <w:tcW w:w="8500" w:type="dxa"/>
          </w:tcPr>
          <w:p w14:paraId="5AC63FE3" w14:textId="77777777" w:rsidR="009737E6" w:rsidRPr="006554C5" w:rsidRDefault="009737E6" w:rsidP="009737E6">
            <w:pPr>
              <w:spacing w:line="312" w:lineRule="auto"/>
              <w:rPr>
                <w:rFonts w:ascii="Arial" w:hAnsi="Arial" w:cs="Arial"/>
                <w:bCs/>
              </w:rPr>
            </w:pPr>
            <w:r w:rsidRPr="006554C5">
              <w:rPr>
                <w:rFonts w:ascii="Arial" w:hAnsi="Arial" w:cs="Arial"/>
              </w:rPr>
              <w:t>Circumstances include:</w:t>
            </w:r>
          </w:p>
          <w:p w14:paraId="028DC26F" w14:textId="16E5E769" w:rsidR="009737E6" w:rsidRPr="006554C5" w:rsidRDefault="009737E6" w:rsidP="00F05167">
            <w:pPr>
              <w:pStyle w:val="ListParagraph"/>
              <w:numPr>
                <w:ilvl w:val="0"/>
                <w:numId w:val="29"/>
              </w:numPr>
              <w:spacing w:before="0" w:after="120" w:line="312" w:lineRule="auto"/>
              <w:rPr>
                <w:rFonts w:cs="Arial"/>
              </w:rPr>
            </w:pPr>
            <w:r w:rsidRPr="006554C5">
              <w:rPr>
                <w:rFonts w:cs="Arial"/>
              </w:rPr>
              <w:t>Audit of a complete set of financial statements of a private company in terms of the Companies Act of South Africa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D50139">
              <w:rPr>
                <w:rFonts w:cs="Arial"/>
              </w:rPr>
              <w:t>.</w:t>
            </w:r>
          </w:p>
          <w:p w14:paraId="1368BD12" w14:textId="27C9CF76" w:rsidR="00E71365" w:rsidRDefault="009C399A" w:rsidP="00E71365">
            <w:pPr>
              <w:pStyle w:val="ListParagraph"/>
              <w:numPr>
                <w:ilvl w:val="0"/>
                <w:numId w:val="29"/>
              </w:numPr>
              <w:spacing w:before="0" w:after="120" w:line="312" w:lineRule="auto"/>
              <w:rPr>
                <w:rFonts w:cs="Arial"/>
              </w:rPr>
            </w:pPr>
            <w:r w:rsidRPr="00E71365">
              <w:rPr>
                <w:rFonts w:cs="Arial"/>
              </w:rPr>
              <w:t>During the prior year, the company’s financial statements were subject to an independent re</w:t>
            </w:r>
            <w:r w:rsidRPr="007377CB">
              <w:rPr>
                <w:rFonts w:cs="Arial"/>
              </w:rPr>
              <w:t>view in terms of the Companies Act</w:t>
            </w:r>
            <w:r w:rsidR="00A733F6">
              <w:rPr>
                <w:rFonts w:cs="Arial"/>
              </w:rPr>
              <w:t xml:space="preserve"> of South Africa</w:t>
            </w:r>
            <w:r w:rsidRPr="007377CB">
              <w:rPr>
                <w:rFonts w:cs="Arial"/>
              </w:rPr>
              <w:t>. During the cur</w:t>
            </w:r>
            <w:r w:rsidRPr="00921C08">
              <w:rPr>
                <w:rFonts w:cs="Arial"/>
              </w:rPr>
              <w:t>rent year, the direc</w:t>
            </w:r>
            <w:r w:rsidRPr="00E71365">
              <w:rPr>
                <w:rFonts w:cs="Arial"/>
              </w:rPr>
              <w:t>tors of the company requested an audit of the financial statements</w:t>
            </w:r>
            <w:r w:rsidR="00D50139">
              <w:rPr>
                <w:rFonts w:cs="Arial"/>
              </w:rPr>
              <w:t>.</w:t>
            </w:r>
            <w:r w:rsidR="00E71365" w:rsidRPr="00E71365">
              <w:rPr>
                <w:rFonts w:cs="Arial"/>
              </w:rPr>
              <w:t xml:space="preserve"> </w:t>
            </w:r>
          </w:p>
          <w:p w14:paraId="342A1D7B" w14:textId="3689D806" w:rsidR="00E71365" w:rsidRPr="00E71365" w:rsidRDefault="005F4593" w:rsidP="00E71365">
            <w:pPr>
              <w:pStyle w:val="ListParagraph"/>
              <w:numPr>
                <w:ilvl w:val="0"/>
                <w:numId w:val="29"/>
              </w:numPr>
              <w:spacing w:before="0" w:after="120" w:line="312" w:lineRule="auto"/>
              <w:rPr>
                <w:rFonts w:cs="Arial"/>
              </w:rPr>
            </w:pPr>
            <w:r w:rsidRPr="00E71365">
              <w:rPr>
                <w:rFonts w:cs="Arial"/>
              </w:rPr>
              <w:t xml:space="preserve">Corresponding </w:t>
            </w:r>
            <w:r w:rsidR="009C399A" w:rsidRPr="00E71365">
              <w:rPr>
                <w:rFonts w:cs="Arial"/>
              </w:rPr>
              <w:t>figures</w:t>
            </w:r>
            <w:r w:rsidRPr="00E71365">
              <w:rPr>
                <w:rFonts w:cs="Arial"/>
              </w:rPr>
              <w:t xml:space="preserve"> presented in the</w:t>
            </w:r>
            <w:r w:rsidR="009C399A" w:rsidRPr="00E71365">
              <w:rPr>
                <w:rFonts w:cs="Arial"/>
              </w:rPr>
              <w:t xml:space="preserve"> current year financial statements were subject to an independent review in terms of the Companies Act</w:t>
            </w:r>
            <w:r w:rsidR="00DB5342">
              <w:rPr>
                <w:rFonts w:cs="Arial"/>
              </w:rPr>
              <w:t xml:space="preserve"> of South Africa</w:t>
            </w:r>
            <w:r w:rsidR="009C399A" w:rsidRPr="00E71365">
              <w:rPr>
                <w:rFonts w:cs="Arial"/>
              </w:rPr>
              <w:t xml:space="preserve"> and a review </w:t>
            </w:r>
            <w:r w:rsidR="00CE1CE1">
              <w:rPr>
                <w:rFonts w:cs="Arial"/>
              </w:rPr>
              <w:t>conclusion</w:t>
            </w:r>
            <w:r w:rsidR="00CE1CE1" w:rsidRPr="00E71365">
              <w:rPr>
                <w:rFonts w:cs="Arial"/>
              </w:rPr>
              <w:t xml:space="preserve"> </w:t>
            </w:r>
            <w:r w:rsidR="009C399A" w:rsidRPr="00921C08">
              <w:rPr>
                <w:rFonts w:cs="Arial"/>
              </w:rPr>
              <w:t xml:space="preserve">was </w:t>
            </w:r>
            <w:r w:rsidR="009C399A" w:rsidRPr="006A5F51">
              <w:rPr>
                <w:rFonts w:cs="Arial"/>
              </w:rPr>
              <w:t xml:space="preserve">issued on those figures. The directors </w:t>
            </w:r>
            <w:r w:rsidRPr="006A5F51">
              <w:rPr>
                <w:rFonts w:cs="Arial"/>
              </w:rPr>
              <w:t xml:space="preserve">did not believe that the retrospective application of additional procedures on the </w:t>
            </w:r>
            <w:r w:rsidRPr="00E71365">
              <w:rPr>
                <w:rFonts w:cs="Arial"/>
              </w:rPr>
              <w:t xml:space="preserve">opening balances </w:t>
            </w:r>
            <w:r w:rsidR="009C399A" w:rsidRPr="00E71365">
              <w:rPr>
                <w:rFonts w:cs="Arial"/>
              </w:rPr>
              <w:t>was</w:t>
            </w:r>
            <w:r w:rsidRPr="00E71365">
              <w:rPr>
                <w:rFonts w:cs="Arial"/>
              </w:rPr>
              <w:t xml:space="preserve"> warranted as the level of assurance in the prior year was appropriate in accordance with the </w:t>
            </w:r>
            <w:r w:rsidR="009C399A" w:rsidRPr="00E71365">
              <w:rPr>
                <w:rFonts w:cs="Arial"/>
              </w:rPr>
              <w:t xml:space="preserve">Companies </w:t>
            </w:r>
            <w:r w:rsidRPr="00E71365">
              <w:rPr>
                <w:rFonts w:cs="Arial"/>
              </w:rPr>
              <w:t>Act</w:t>
            </w:r>
            <w:r w:rsidR="00DB5342">
              <w:rPr>
                <w:rFonts w:cs="Arial"/>
              </w:rPr>
              <w:t xml:space="preserve"> of South Africa</w:t>
            </w:r>
            <w:r w:rsidRPr="00E71365">
              <w:rPr>
                <w:rFonts w:cs="Arial"/>
              </w:rPr>
              <w:t>.</w:t>
            </w:r>
            <w:r w:rsidR="00E71365" w:rsidRPr="00E71365">
              <w:rPr>
                <w:rFonts w:cs="Arial"/>
              </w:rPr>
              <w:t xml:space="preserve"> </w:t>
            </w:r>
            <w:r w:rsidR="00E71365">
              <w:rPr>
                <w:rFonts w:cs="Arial"/>
              </w:rPr>
              <w:t>The auditor was</w:t>
            </w:r>
            <w:r w:rsidR="00E71365" w:rsidRPr="00E71365">
              <w:rPr>
                <w:rFonts w:cs="Arial"/>
              </w:rPr>
              <w:t xml:space="preserve"> unable to obtain sufficient appropriate audit evidence that the </w:t>
            </w:r>
            <w:r w:rsidR="00BA5616">
              <w:rPr>
                <w:rFonts w:cs="Arial"/>
              </w:rPr>
              <w:t>closing</w:t>
            </w:r>
            <w:r w:rsidR="00E71365" w:rsidRPr="00E71365">
              <w:rPr>
                <w:rFonts w:cs="Arial"/>
              </w:rPr>
              <w:t xml:space="preserve"> balances</w:t>
            </w:r>
            <w:r w:rsidR="00BA5616">
              <w:rPr>
                <w:rFonts w:cs="Arial"/>
              </w:rPr>
              <w:t xml:space="preserve"> from the prior year</w:t>
            </w:r>
            <w:r w:rsidR="00E71365" w:rsidRPr="00E71365">
              <w:rPr>
                <w:rFonts w:cs="Arial"/>
              </w:rPr>
              <w:t xml:space="preserve"> were free of material misstatement, and have been brought forward correctly. </w:t>
            </w:r>
            <w:r w:rsidR="00E71365" w:rsidRPr="002D2D65">
              <w:rPr>
                <w:rFonts w:cs="Arial"/>
              </w:rPr>
              <w:t xml:space="preserve">The auditor was unable to obtain alternative audit evidence on the opening balances. </w:t>
            </w:r>
            <w:r w:rsidR="00E71365" w:rsidRPr="00E71365">
              <w:rPr>
                <w:rFonts w:cs="Arial"/>
              </w:rPr>
              <w:t xml:space="preserve">Since opening balances enter into the determination of the financial performance and cash flows, </w:t>
            </w:r>
            <w:r w:rsidR="00E71365">
              <w:rPr>
                <w:rFonts w:cs="Arial"/>
              </w:rPr>
              <w:t>the auditor was</w:t>
            </w:r>
            <w:r w:rsidR="00E71365" w:rsidRPr="00E71365">
              <w:rPr>
                <w:rFonts w:cs="Arial"/>
              </w:rPr>
              <w:t xml:space="preserve"> unable to determine whether adjustments might have been necessary in respect of the movements in the statement of comprehensive income, the net cash flows from operating activities reported in the statement of cash flows and the changes in equity reported in the statement of changes in equity</w:t>
            </w:r>
            <w:r w:rsidR="00D50139">
              <w:rPr>
                <w:rFonts w:cs="Arial"/>
              </w:rPr>
              <w:t>.</w:t>
            </w:r>
          </w:p>
          <w:p w14:paraId="4EB9BC2B" w14:textId="22C03AD3" w:rsidR="009737E6" w:rsidRPr="006554C5" w:rsidRDefault="00E71365" w:rsidP="00F05167">
            <w:pPr>
              <w:pStyle w:val="ListParagraph"/>
              <w:numPr>
                <w:ilvl w:val="0"/>
                <w:numId w:val="29"/>
              </w:numPr>
              <w:spacing w:before="0" w:after="120" w:line="312" w:lineRule="auto"/>
              <w:rPr>
                <w:rFonts w:cs="Arial"/>
              </w:rPr>
            </w:pPr>
            <w:r w:rsidRPr="00921C08">
              <w:rPr>
                <w:rFonts w:cs="Arial"/>
              </w:rPr>
              <w:t>In addition, the au</w:t>
            </w:r>
            <w:r w:rsidRPr="006A5F51">
              <w:rPr>
                <w:rFonts w:cs="Arial"/>
              </w:rPr>
              <w:t>ditor’s opinion on the current year’s financial position is modified because of the possible effect</w:t>
            </w:r>
            <w:r w:rsidR="00BA5616">
              <w:rPr>
                <w:rFonts w:cs="Arial"/>
              </w:rPr>
              <w:t>s</w:t>
            </w:r>
            <w:r w:rsidRPr="00921C08">
              <w:rPr>
                <w:rFonts w:cs="Arial"/>
              </w:rPr>
              <w:t xml:space="preserve"> of this matter on the comparability of the current year’s financial position with that of the prior year</w:t>
            </w:r>
            <w:r w:rsidR="00D50139">
              <w:rPr>
                <w:rFonts w:cs="Arial"/>
              </w:rPr>
              <w:t>.</w:t>
            </w:r>
          </w:p>
          <w:p w14:paraId="46749836" w14:textId="439D6746" w:rsidR="009737E6" w:rsidRPr="006554C5" w:rsidRDefault="009737E6" w:rsidP="00F05167">
            <w:pPr>
              <w:pStyle w:val="ListParagraph"/>
              <w:numPr>
                <w:ilvl w:val="0"/>
                <w:numId w:val="29"/>
              </w:numPr>
              <w:spacing w:before="0" w:after="120" w:line="312" w:lineRule="auto"/>
              <w:rPr>
                <w:rFonts w:cs="Arial"/>
              </w:rPr>
            </w:pPr>
            <w:r w:rsidRPr="006554C5">
              <w:rPr>
                <w:rFonts w:cs="Arial"/>
              </w:rPr>
              <w:t>Based on the audit evidence obtained, the auditor has concluded that a material uncertainty does not exist related to events or conditions that may cast significant doubt on the entity’s ability to continue as a going concern</w:t>
            </w:r>
            <w:r w:rsidR="00D50139">
              <w:rPr>
                <w:rFonts w:cs="Arial"/>
              </w:rPr>
              <w:t>.</w:t>
            </w:r>
          </w:p>
          <w:p w14:paraId="02001A40" w14:textId="088FD23B" w:rsidR="009737E6" w:rsidRPr="006554C5" w:rsidRDefault="009737E6" w:rsidP="00F05167">
            <w:pPr>
              <w:pStyle w:val="ListParagraph"/>
              <w:numPr>
                <w:ilvl w:val="0"/>
                <w:numId w:val="29"/>
              </w:numPr>
              <w:spacing w:before="0" w:after="120" w:line="312" w:lineRule="auto"/>
              <w:rPr>
                <w:rFonts w:cs="Arial"/>
              </w:rPr>
            </w:pPr>
            <w:r w:rsidRPr="006554C5">
              <w:rPr>
                <w:rFonts w:cs="Arial"/>
              </w:rPr>
              <w:t>Key audit matters have not been communicated</w:t>
            </w:r>
            <w:r w:rsidR="00D50139">
              <w:rPr>
                <w:rFonts w:cs="Arial"/>
              </w:rPr>
              <w:t>.</w:t>
            </w:r>
          </w:p>
          <w:p w14:paraId="58FBB96D" w14:textId="388CE9C7" w:rsidR="009737E6" w:rsidRPr="00157F62" w:rsidRDefault="009737E6" w:rsidP="00F05167">
            <w:pPr>
              <w:pStyle w:val="ListParagraph"/>
              <w:numPr>
                <w:ilvl w:val="0"/>
                <w:numId w:val="29"/>
              </w:numPr>
              <w:spacing w:before="0" w:after="120" w:line="312" w:lineRule="auto"/>
            </w:pPr>
            <w:r w:rsidRPr="006554C5">
              <w:rPr>
                <w:rFonts w:cs="Arial"/>
              </w:rPr>
              <w:t xml:space="preserve">Memorandum of Incorporation does not provide for the appointment of an audit committee and a company secretary.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1129E4">
              <w:rPr>
                <w:rFonts w:cs="Arial"/>
              </w:rPr>
              <w:t xml:space="preserve"> </w:t>
            </w:r>
            <w:r w:rsidR="00D50139">
              <w:rPr>
                <w:rFonts w:cs="Arial"/>
              </w:rPr>
              <w:t>.</w:t>
            </w:r>
          </w:p>
          <w:p w14:paraId="5E22AF48" w14:textId="73AB5304" w:rsidR="00416F63" w:rsidRPr="001E21AC" w:rsidRDefault="00416F63" w:rsidP="00F05167">
            <w:pPr>
              <w:pStyle w:val="ListParagraph"/>
              <w:numPr>
                <w:ilvl w:val="0"/>
                <w:numId w:val="29"/>
              </w:numPr>
              <w:spacing w:before="0" w:after="120" w:line="312" w:lineRule="auto"/>
            </w:pPr>
            <w:r w:rsidRPr="006554C5">
              <w:rPr>
                <w:rFonts w:eastAsia="BatangChe" w:cs="Arial"/>
              </w:rPr>
              <w:lastRenderedPageBreak/>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4C0582EF" w14:textId="1651E50D" w:rsidR="009737E6" w:rsidRPr="006554C5" w:rsidRDefault="001E21AC" w:rsidP="00F05167">
            <w:pPr>
              <w:pStyle w:val="ListParagraph"/>
              <w:numPr>
                <w:ilvl w:val="0"/>
                <w:numId w:val="29"/>
              </w:numPr>
              <w:spacing w:before="0" w:after="120" w:line="312" w:lineRule="auto"/>
            </w:pPr>
            <w:r>
              <w:rPr>
                <w:rFonts w:cs="Arial"/>
              </w:rPr>
              <w:t>The auditor has concluded t</w:t>
            </w:r>
            <w:r w:rsidRPr="006554C5">
              <w:rPr>
                <w:rFonts w:cs="Arial"/>
              </w:rPr>
              <w:t>he effects or possible effects of the matter</w:t>
            </w:r>
            <w:r>
              <w:rPr>
                <w:rFonts w:cs="Arial"/>
              </w:rPr>
              <w:t xml:space="preserve"> above</w:t>
            </w:r>
            <w:r w:rsidRPr="006554C5">
              <w:rPr>
                <w:rFonts w:cs="Arial"/>
              </w:rPr>
              <w:t xml:space="preserve"> on the current year’s figures are material and pervasive to the financial performance and cash flows</w:t>
            </w:r>
            <w:r>
              <w:rPr>
                <w:rFonts w:cs="Arial"/>
              </w:rPr>
              <w:t xml:space="preserve"> and a modified</w:t>
            </w:r>
            <w:r w:rsidRPr="006554C5">
              <w:rPr>
                <w:rFonts w:cs="Arial"/>
              </w:rPr>
              <w:t xml:space="preserve"> (</w:t>
            </w:r>
            <w:r w:rsidR="001C45A3">
              <w:rPr>
                <w:rFonts w:cs="Arial"/>
              </w:rPr>
              <w:t>i.e.</w:t>
            </w:r>
            <w:r w:rsidRPr="006554C5">
              <w:rPr>
                <w:rFonts w:cs="Arial"/>
              </w:rPr>
              <w:t xml:space="preserve"> </w:t>
            </w:r>
            <w:r>
              <w:rPr>
                <w:rFonts w:cs="Arial"/>
              </w:rPr>
              <w:t>“</w:t>
            </w:r>
            <w:r w:rsidRPr="006554C5">
              <w:rPr>
                <w:rFonts w:cs="Arial"/>
              </w:rPr>
              <w:t>disclaimer</w:t>
            </w:r>
            <w:r>
              <w:rPr>
                <w:rFonts w:cs="Arial"/>
              </w:rPr>
              <w:t>”)</w:t>
            </w:r>
            <w:r w:rsidRPr="006554C5">
              <w:rPr>
                <w:rFonts w:cs="Arial"/>
              </w:rPr>
              <w:t xml:space="preserve"> opinion is appropriate</w:t>
            </w:r>
            <w:r>
              <w:rPr>
                <w:rFonts w:cs="Arial"/>
              </w:rPr>
              <w:t xml:space="preserve"> based on the audit evidence obtained.</w:t>
            </w:r>
            <w:r w:rsidRPr="006554C5">
              <w:rPr>
                <w:rFonts w:cs="Arial"/>
              </w:rPr>
              <w:t xml:space="preserve">  Furthermore, the possible effect</w:t>
            </w:r>
            <w:r w:rsidR="00BA5616">
              <w:rPr>
                <w:rFonts w:cs="Arial"/>
              </w:rPr>
              <w:t>s</w:t>
            </w:r>
            <w:r>
              <w:rPr>
                <w:rFonts w:cs="Arial"/>
              </w:rPr>
              <w:t xml:space="preserve"> of the matter above</w:t>
            </w:r>
            <w:r w:rsidRPr="006554C5">
              <w:rPr>
                <w:rFonts w:cs="Arial"/>
              </w:rPr>
              <w:t xml:space="preserve"> on the </w:t>
            </w:r>
            <w:r w:rsidR="00E85E25" w:rsidRPr="002D2D65">
              <w:rPr>
                <w:rFonts w:cs="Arial"/>
              </w:rPr>
              <w:t>comparability of the current year’s financial position with that of the prior year</w:t>
            </w:r>
            <w:r w:rsidR="00EE5015">
              <w:rPr>
                <w:rFonts w:cs="Arial"/>
              </w:rPr>
              <w:t xml:space="preserve"> is material but not pervasive to the financial statements and a modified</w:t>
            </w:r>
            <w:r w:rsidRPr="006554C5">
              <w:rPr>
                <w:rFonts w:cs="Arial"/>
              </w:rPr>
              <w:t xml:space="preserve"> (</w:t>
            </w:r>
            <w:r w:rsidR="001C45A3">
              <w:rPr>
                <w:rFonts w:cs="Arial"/>
              </w:rPr>
              <w:t>i.e.</w:t>
            </w:r>
            <w:r w:rsidRPr="006554C5">
              <w:rPr>
                <w:rFonts w:cs="Arial"/>
              </w:rPr>
              <w:t xml:space="preserve"> </w:t>
            </w:r>
            <w:r w:rsidR="00EE5015">
              <w:rPr>
                <w:rFonts w:cs="Arial"/>
              </w:rPr>
              <w:t>“</w:t>
            </w:r>
            <w:r w:rsidRPr="006554C5">
              <w:rPr>
                <w:rFonts w:cs="Arial"/>
              </w:rPr>
              <w:t>qualified</w:t>
            </w:r>
            <w:r w:rsidR="00EE5015">
              <w:rPr>
                <w:rFonts w:cs="Arial"/>
              </w:rPr>
              <w:t>”)</w:t>
            </w:r>
            <w:r w:rsidRPr="006554C5">
              <w:rPr>
                <w:rFonts w:cs="Arial"/>
              </w:rPr>
              <w:t xml:space="preserve"> opinion is appropriate</w:t>
            </w:r>
            <w:r w:rsidR="00EE5015">
              <w:rPr>
                <w:rFonts w:cs="Arial"/>
              </w:rPr>
              <w:t xml:space="preserve"> based on the audit evidence obtained</w:t>
            </w:r>
            <w:r w:rsidR="00D50139">
              <w:rPr>
                <w:rFonts w:cs="Arial"/>
              </w:rPr>
              <w:t>.</w:t>
            </w:r>
          </w:p>
        </w:tc>
      </w:tr>
    </w:tbl>
    <w:p w14:paraId="762BEA9B" w14:textId="77777777" w:rsidR="009737E6" w:rsidRPr="006554C5" w:rsidRDefault="009737E6" w:rsidP="00F05167"/>
    <w:p w14:paraId="0DD430C0" w14:textId="77777777" w:rsidR="009737E6" w:rsidRPr="006554C5" w:rsidRDefault="009737E6" w:rsidP="00C57674">
      <w:pPr>
        <w:keepNext/>
        <w:widowControl/>
        <w:spacing w:line="312" w:lineRule="auto"/>
        <w:jc w:val="center"/>
        <w:rPr>
          <w:rFonts w:ascii="Arial" w:hAnsi="Arial" w:cs="Arial"/>
          <w:bCs/>
        </w:rPr>
      </w:pPr>
      <w:r w:rsidRPr="006554C5">
        <w:rPr>
          <w:rFonts w:ascii="Arial" w:hAnsi="Arial" w:cs="Arial"/>
          <w:b/>
        </w:rPr>
        <w:t>Independent Auditor’s Report</w:t>
      </w:r>
    </w:p>
    <w:p w14:paraId="205EF3B8" w14:textId="77777777" w:rsidR="009737E6" w:rsidRPr="006554C5" w:rsidRDefault="009737E6" w:rsidP="00C57674">
      <w:pPr>
        <w:keepNext/>
        <w:widowControl/>
        <w:spacing w:line="312" w:lineRule="auto"/>
        <w:rPr>
          <w:rFonts w:ascii="Arial" w:hAnsi="Arial" w:cs="Arial"/>
        </w:rPr>
      </w:pPr>
    </w:p>
    <w:p w14:paraId="75B895A2" w14:textId="77777777" w:rsidR="009737E6" w:rsidRPr="006554C5" w:rsidRDefault="009737E6" w:rsidP="00C57674">
      <w:pPr>
        <w:keepNext/>
        <w:widowControl/>
        <w:spacing w:line="312" w:lineRule="auto"/>
        <w:rPr>
          <w:rFonts w:ascii="Arial" w:hAnsi="Arial" w:cs="Arial"/>
          <w:i/>
        </w:rPr>
      </w:pPr>
      <w:r w:rsidRPr="006554C5">
        <w:rPr>
          <w:rFonts w:ascii="Arial" w:hAnsi="Arial" w:cs="Arial"/>
          <w:i/>
        </w:rPr>
        <w:t>To the Shareholders of ABC Proprietary Limited</w:t>
      </w:r>
    </w:p>
    <w:p w14:paraId="4551661B" w14:textId="77777777" w:rsidR="009737E6" w:rsidRPr="006554C5" w:rsidRDefault="009737E6" w:rsidP="00C57674">
      <w:pPr>
        <w:keepNext/>
        <w:widowControl/>
        <w:spacing w:line="312" w:lineRule="auto"/>
        <w:rPr>
          <w:rFonts w:ascii="Arial" w:hAnsi="Arial" w:cs="Arial"/>
          <w:i/>
          <w:lang w:val="en-US"/>
        </w:rPr>
      </w:pPr>
      <w:r w:rsidRPr="006554C5">
        <w:rPr>
          <w:rFonts w:ascii="Arial" w:hAnsi="Arial" w:cs="Arial"/>
          <w:bCs/>
          <w:i/>
          <w:lang w:val="en-US"/>
        </w:rPr>
        <w:t>Disclaimer of Opinion on the Financial Performance and Cash Flows and Qualified Opinion on the Financial Position</w:t>
      </w:r>
    </w:p>
    <w:p w14:paraId="5EC6F632" w14:textId="77777777" w:rsidR="009737E6" w:rsidRPr="006554C5" w:rsidRDefault="009737E6" w:rsidP="00C57674">
      <w:pPr>
        <w:pStyle w:val="ac-01"/>
        <w:keepNext/>
        <w:widowControl/>
        <w:tabs>
          <w:tab w:val="left" w:pos="8505"/>
        </w:tabs>
        <w:spacing w:after="120" w:line="312" w:lineRule="auto"/>
        <w:ind w:right="4"/>
        <w:jc w:val="both"/>
        <w:rPr>
          <w:lang w:val="en-ZA" w:eastAsia="en-ZA"/>
        </w:rPr>
      </w:pPr>
      <w:r w:rsidRPr="006554C5">
        <w:rPr>
          <w:rFonts w:ascii="Arial" w:eastAsia="Times New Roman" w:hAnsi="Arial" w:cs="Arial"/>
          <w:color w:val="000000"/>
          <w:sz w:val="22"/>
          <w:szCs w:val="22"/>
          <w:lang w:val="en-ZA" w:eastAsia="en-ZA"/>
        </w:rPr>
        <w:t xml:space="preserve">We have audited the financial statements of ABC </w:t>
      </w:r>
      <w:r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statement of profit or loss and other comprehensive income, statement of changes in equity and statement of cash flows for the year then ended, and notes to the financial statements, including a summary of significant accounting policies. </w:t>
      </w:r>
    </w:p>
    <w:p w14:paraId="11DFB495" w14:textId="77777777" w:rsidR="009737E6" w:rsidRPr="006554C5" w:rsidRDefault="009737E6" w:rsidP="009737E6">
      <w:pPr>
        <w:pStyle w:val="Default"/>
        <w:spacing w:after="120" w:line="312" w:lineRule="auto"/>
        <w:jc w:val="both"/>
        <w:rPr>
          <w:rFonts w:ascii="Arial" w:hAnsi="Arial" w:cs="Arial"/>
          <w:sz w:val="22"/>
          <w:szCs w:val="22"/>
          <w:lang w:val="en-US"/>
        </w:rPr>
      </w:pPr>
      <w:r w:rsidRPr="006554C5">
        <w:rPr>
          <w:rFonts w:ascii="Arial" w:hAnsi="Arial" w:cs="Arial"/>
          <w:sz w:val="22"/>
          <w:szCs w:val="22"/>
          <w:lang w:val="en-US"/>
        </w:rPr>
        <w:t xml:space="preserve">We do not express an opinion on the </w:t>
      </w:r>
      <w:r w:rsidR="002D4315" w:rsidRPr="006554C5">
        <w:rPr>
          <w:rFonts w:ascii="Arial" w:hAnsi="Arial" w:cs="Arial"/>
          <w:sz w:val="22"/>
          <w:szCs w:val="22"/>
          <w:lang w:val="en-US"/>
        </w:rPr>
        <w:t>financial performance and cash flows</w:t>
      </w:r>
      <w:r w:rsidRPr="006554C5">
        <w:rPr>
          <w:rFonts w:ascii="Arial" w:eastAsia="Times New Roman" w:hAnsi="Arial" w:cs="Arial"/>
          <w:sz w:val="22"/>
          <w:szCs w:val="22"/>
          <w:lang w:val="en-ZA" w:eastAsia="en-ZA"/>
        </w:rPr>
        <w:t xml:space="preserve"> </w:t>
      </w:r>
      <w:r w:rsidRPr="006554C5">
        <w:rPr>
          <w:rFonts w:ascii="Arial" w:hAnsi="Arial" w:cs="Arial"/>
          <w:sz w:val="22"/>
          <w:szCs w:val="22"/>
          <w:lang w:val="en-US"/>
        </w:rPr>
        <w:t xml:space="preserve">of ABC Proprietary Limited for the year ended 31 December 20X1.  </w:t>
      </w:r>
      <w:r w:rsidRPr="006554C5">
        <w:rPr>
          <w:rFonts w:ascii="Arial" w:hAnsi="Arial" w:cs="Arial"/>
          <w:sz w:val="22"/>
          <w:szCs w:val="22"/>
        </w:rPr>
        <w:t>Because of the significance of the matter described in the Basis for Opinions section of our report, we have not been able to obtain sufficient appropriate audit evidence to provide a basis for an audit opinion on the financial performance and cash flows.</w:t>
      </w:r>
    </w:p>
    <w:p w14:paraId="285E54BD" w14:textId="39AB2438" w:rsidR="009737E6" w:rsidRPr="006554C5" w:rsidRDefault="009737E6" w:rsidP="00157F62">
      <w:pPr>
        <w:pStyle w:val="Default"/>
        <w:spacing w:after="120" w:line="312" w:lineRule="auto"/>
        <w:jc w:val="both"/>
        <w:rPr>
          <w:rFonts w:ascii="Arial" w:hAnsi="Arial" w:cs="Arial"/>
          <w:i/>
          <w:lang w:val="en-US"/>
        </w:rPr>
      </w:pPr>
      <w:r w:rsidRPr="006554C5">
        <w:rPr>
          <w:rFonts w:ascii="Arial" w:hAnsi="Arial" w:cs="Arial"/>
          <w:sz w:val="22"/>
          <w:szCs w:val="22"/>
          <w:lang w:val="en-US"/>
        </w:rPr>
        <w:t>In our opinion, except for the possible effects of the matter</w:t>
      </w:r>
      <w:r w:rsidR="003B4068" w:rsidRPr="006554C5">
        <w:rPr>
          <w:rFonts w:ascii="Arial" w:hAnsi="Arial" w:cs="Arial"/>
          <w:sz w:val="22"/>
          <w:szCs w:val="22"/>
          <w:lang w:val="en-US"/>
        </w:rPr>
        <w:t xml:space="preserve"> </w:t>
      </w:r>
      <w:r w:rsidRPr="006554C5">
        <w:rPr>
          <w:rFonts w:ascii="Arial" w:hAnsi="Arial" w:cs="Arial"/>
          <w:sz w:val="22"/>
          <w:szCs w:val="22"/>
          <w:lang w:val="en-US"/>
        </w:rPr>
        <w:t xml:space="preserve">described in the </w:t>
      </w:r>
      <w:r w:rsidRPr="006554C5">
        <w:rPr>
          <w:rFonts w:ascii="Arial" w:hAnsi="Arial" w:cs="Arial"/>
          <w:iCs/>
          <w:sz w:val="22"/>
          <w:szCs w:val="22"/>
          <w:lang w:val="en-US"/>
        </w:rPr>
        <w:t>Basis for Opinions</w:t>
      </w:r>
      <w:r w:rsidRPr="006554C5">
        <w:rPr>
          <w:rFonts w:ascii="Arial" w:hAnsi="Arial" w:cs="Arial"/>
          <w:i/>
          <w:iCs/>
          <w:sz w:val="22"/>
          <w:szCs w:val="22"/>
          <w:lang w:val="en-US"/>
        </w:rPr>
        <w:t xml:space="preserve"> </w:t>
      </w:r>
      <w:r w:rsidRPr="006554C5">
        <w:rPr>
          <w:rFonts w:ascii="Arial" w:hAnsi="Arial" w:cs="Arial"/>
          <w:sz w:val="22"/>
          <w:szCs w:val="22"/>
          <w:lang w:val="en-US"/>
        </w:rPr>
        <w:t>section of our report</w:t>
      </w:r>
      <w:r w:rsidR="003B4068" w:rsidRPr="006554C5">
        <w:rPr>
          <w:rFonts w:ascii="Arial" w:hAnsi="Arial" w:cs="Arial"/>
          <w:sz w:val="22"/>
          <w:szCs w:val="22"/>
          <w:lang w:val="en-US"/>
        </w:rPr>
        <w:t xml:space="preserve"> on the comparability of the current year’s financial position with that of the prior year</w:t>
      </w:r>
      <w:r w:rsidRPr="006554C5">
        <w:rPr>
          <w:rFonts w:ascii="Arial" w:hAnsi="Arial" w:cs="Arial"/>
          <w:sz w:val="22"/>
          <w:szCs w:val="22"/>
          <w:lang w:val="en-US"/>
        </w:rPr>
        <w:t xml:space="preserve">, </w:t>
      </w:r>
      <w:r w:rsidRPr="006554C5">
        <w:rPr>
          <w:rFonts w:ascii="Arial" w:hAnsi="Arial" w:cs="Arial"/>
          <w:sz w:val="22"/>
          <w:szCs w:val="22"/>
        </w:rPr>
        <w:t xml:space="preserve">the </w:t>
      </w:r>
      <w:r w:rsidR="002D4315" w:rsidRPr="006554C5">
        <w:rPr>
          <w:rFonts w:ascii="Arial" w:hAnsi="Arial" w:cs="Arial"/>
          <w:sz w:val="22"/>
          <w:szCs w:val="22"/>
        </w:rPr>
        <w:t>financial statements</w:t>
      </w:r>
      <w:r w:rsidRPr="006554C5">
        <w:rPr>
          <w:rFonts w:ascii="Arial" w:hAnsi="Arial" w:cs="Arial"/>
          <w:sz w:val="22"/>
          <w:szCs w:val="22"/>
        </w:rPr>
        <w:t xml:space="preserve"> present fairly, in all material respects, the financial position of ABC Proprietary Limited as at 31 December 20X1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EC114D" w14:paraId="6BB14847" w14:textId="77777777" w:rsidTr="00EC114D">
        <w:tc>
          <w:tcPr>
            <w:tcW w:w="8495" w:type="dxa"/>
          </w:tcPr>
          <w:p w14:paraId="5C0E2344" w14:textId="7B7A36D7" w:rsidR="00F4430F" w:rsidRPr="0031133C" w:rsidRDefault="00F4430F" w:rsidP="00157F62">
            <w:pPr>
              <w:tabs>
                <w:tab w:val="left" w:pos="8505"/>
              </w:tabs>
              <w:spacing w:line="312" w:lineRule="auto"/>
              <w:rPr>
                <w:rFonts w:ascii="Arial" w:hAnsi="Arial" w:cs="Arial"/>
              </w:rPr>
            </w:pPr>
            <w:r w:rsidRPr="00370C86">
              <w:rPr>
                <w:rFonts w:ascii="Arial" w:hAnsi="Arial" w:cs="Arial"/>
                <w:b/>
              </w:rPr>
              <w:t xml:space="preserve">[For </w:t>
            </w:r>
            <w:r w:rsidR="00C93CBF" w:rsidRPr="00837E6C">
              <w:rPr>
                <w:rFonts w:ascii="Arial" w:hAnsi="Arial" w:cs="Arial"/>
                <w:b/>
              </w:rPr>
              <w:t>audit</w:t>
            </w:r>
            <w:r w:rsidR="00C93CBF">
              <w:rPr>
                <w:rFonts w:ascii="Arial" w:hAnsi="Arial" w:cs="Arial"/>
                <w:b/>
              </w:rPr>
              <w:t>ors’</w:t>
            </w:r>
            <w:r w:rsidRPr="00370C86">
              <w:rPr>
                <w:rFonts w:ascii="Arial" w:hAnsi="Arial" w:cs="Arial"/>
                <w:b/>
              </w:rPr>
              <w:t xml:space="preserve"> reports issued on or after 15 June 2019 in respect of audits of financial statements for</w:t>
            </w:r>
            <w:r w:rsidRPr="0031133C">
              <w:rPr>
                <w:rFonts w:ascii="Arial" w:hAnsi="Arial" w:cs="Arial"/>
                <w:b/>
              </w:rPr>
              <w:t xml:space="preserve"> financial periods beginning before or on 14 June 2019] </w:t>
            </w:r>
            <w:r w:rsidRPr="0031133C">
              <w:rPr>
                <w:rFonts w:ascii="Arial" w:hAnsi="Arial" w:cs="Arial"/>
              </w:rPr>
              <w:t>[Delete block if not applicable]</w:t>
            </w:r>
          </w:p>
          <w:p w14:paraId="256BD7DF" w14:textId="048A1C35" w:rsidR="00F4430F" w:rsidRPr="0031133C" w:rsidRDefault="00F4430F" w:rsidP="00157F62">
            <w:pPr>
              <w:tabs>
                <w:tab w:val="left" w:pos="8505"/>
              </w:tabs>
              <w:spacing w:line="312" w:lineRule="auto"/>
              <w:rPr>
                <w:rFonts w:ascii="Arial" w:eastAsia="Times New Roman" w:hAnsi="Arial" w:cs="Arial"/>
                <w:i/>
                <w:color w:val="000000"/>
                <w:lang w:val="en-ZA" w:eastAsia="en-ZA"/>
              </w:rPr>
            </w:pPr>
            <w:r w:rsidRPr="0031133C">
              <w:rPr>
                <w:rFonts w:ascii="Arial" w:eastAsia="Times New Roman" w:hAnsi="Arial" w:cs="Arial"/>
                <w:i/>
                <w:color w:val="000000"/>
                <w:lang w:val="en-ZA" w:eastAsia="en-ZA"/>
              </w:rPr>
              <w:t xml:space="preserve">Basis for Opinions, Including Basis for Disclaimer of Opinion on the Financial </w:t>
            </w:r>
            <w:r w:rsidRPr="0031133C">
              <w:rPr>
                <w:rFonts w:ascii="Arial" w:eastAsia="Times New Roman" w:hAnsi="Arial" w:cs="Arial"/>
                <w:i/>
                <w:color w:val="000000"/>
                <w:lang w:val="en-ZA" w:eastAsia="en-ZA"/>
              </w:rPr>
              <w:lastRenderedPageBreak/>
              <w:t>Performance and Cash Flows and Qualified Opinion on the Financial Position</w:t>
            </w:r>
          </w:p>
          <w:p w14:paraId="549D1504" w14:textId="77777777" w:rsidR="00370C86" w:rsidRPr="0031133C" w:rsidRDefault="00370C86" w:rsidP="00157F62">
            <w:pPr>
              <w:pStyle w:val="Default"/>
              <w:spacing w:after="120" w:line="312" w:lineRule="auto"/>
              <w:jc w:val="both"/>
              <w:rPr>
                <w:rFonts w:ascii="Arial" w:hAnsi="Arial" w:cs="Arial"/>
                <w:sz w:val="22"/>
                <w:szCs w:val="22"/>
              </w:rPr>
            </w:pPr>
            <w:r w:rsidRPr="0031133C">
              <w:rPr>
                <w:rFonts w:ascii="Arial" w:hAnsi="Arial" w:cs="Arial"/>
                <w:sz w:val="22"/>
                <w:szCs w:val="22"/>
              </w:rPr>
              <w:t xml:space="preserve">Corresponding figures presented in these financial statements were subject to an independent review in terms of the Companies Act of South Africa </w:t>
            </w:r>
            <w:r w:rsidRPr="0031133C">
              <w:rPr>
                <w:rFonts w:ascii="Arial" w:hAnsi="Arial" w:cs="Arial"/>
                <w:sz w:val="22"/>
                <w:szCs w:val="22"/>
                <w:lang w:val="en-US"/>
              </w:rPr>
              <w:t>for the year ended 31 December 20X0</w:t>
            </w:r>
            <w:r w:rsidRPr="0031133C">
              <w:rPr>
                <w:rFonts w:ascii="Arial" w:hAnsi="Arial" w:cs="Arial"/>
                <w:sz w:val="22"/>
                <w:szCs w:val="22"/>
              </w:rPr>
              <w:t xml:space="preserve"> and a review conclusion was issued on those figures. </w:t>
            </w:r>
            <w:r w:rsidRPr="0031133C">
              <w:rPr>
                <w:rFonts w:ascii="Arial" w:hAnsi="Arial" w:cs="Arial"/>
                <w:sz w:val="22"/>
                <w:szCs w:val="22"/>
                <w:lang w:val="en-US"/>
              </w:rPr>
              <w:t>In the current year the directors requested an audit to be performed as the Companies Act of South Africa required one. However, t</w:t>
            </w:r>
            <w:r w:rsidRPr="0031133C">
              <w:rPr>
                <w:rFonts w:ascii="Arial" w:hAnsi="Arial" w:cs="Arial"/>
                <w:sz w:val="22"/>
                <w:szCs w:val="22"/>
              </w:rPr>
              <w:t xml:space="preserve">he directors did not believe that the retrospective application of additional procedures on the opening balances was warranted as the level of assurance in the prior year was appropriate in accordance with the Companies Act of South Africa. We therefore only have limited assurance on the opening balances. </w:t>
            </w:r>
          </w:p>
          <w:p w14:paraId="293C1A37" w14:textId="77777777" w:rsidR="00370C86" w:rsidRPr="0031133C" w:rsidRDefault="00370C86" w:rsidP="00157F62">
            <w:pPr>
              <w:pStyle w:val="Default"/>
              <w:spacing w:after="120" w:line="312" w:lineRule="auto"/>
              <w:jc w:val="both"/>
              <w:rPr>
                <w:rFonts w:ascii="Arial" w:hAnsi="Arial" w:cs="Arial"/>
                <w:sz w:val="22"/>
                <w:szCs w:val="22"/>
              </w:rPr>
            </w:pPr>
            <w:r w:rsidRPr="0031133C">
              <w:rPr>
                <w:rFonts w:ascii="Arial" w:hAnsi="Arial" w:cs="Arial"/>
                <w:sz w:val="22"/>
                <w:szCs w:val="22"/>
              </w:rPr>
              <w:t xml:space="preserve">Due to the matter above, we were unable to obtain sufficient appropriate audit evidence that the closing balances as at 31 December 20X0 were free of material misstatement, and have been brought forward correctly. </w:t>
            </w:r>
            <w:r w:rsidRPr="0031133C">
              <w:rPr>
                <w:rFonts w:ascii="Arial" w:hAnsi="Arial" w:cs="Arial"/>
                <w:sz w:val="22"/>
                <w:szCs w:val="22"/>
                <w:lang w:val="en-US"/>
              </w:rPr>
              <w:t>We were unable to satisfy ourselves by alternative means concerning the opening balances.</w:t>
            </w:r>
            <w:r w:rsidRPr="0031133C">
              <w:rPr>
                <w:rFonts w:ascii="Arial" w:hAnsi="Arial" w:cs="Arial"/>
                <w:sz w:val="22"/>
                <w:szCs w:val="22"/>
              </w:rPr>
              <w:t xml:space="preserve"> Since opening balances enter into the determination of the financial performance and cash flows, we were unable to determine whether adjustments might have been necessary in respect of the movements in the statement of comprehensive income, the net cash flows from operating activities reported in the statement of cash flows and the changes in equity reported in the statement of changes in equity. </w:t>
            </w:r>
          </w:p>
          <w:p w14:paraId="4168C4BE" w14:textId="01C668B5" w:rsidR="00F4430F" w:rsidRPr="0031133C" w:rsidRDefault="00370C86" w:rsidP="00157F62">
            <w:pPr>
              <w:tabs>
                <w:tab w:val="left" w:pos="8505"/>
              </w:tabs>
              <w:spacing w:line="312" w:lineRule="auto"/>
              <w:rPr>
                <w:rFonts w:ascii="Arial" w:eastAsia="Times New Roman" w:hAnsi="Arial" w:cs="Arial"/>
                <w:color w:val="000000"/>
                <w:lang w:val="en-ZA" w:eastAsia="en-ZA"/>
              </w:rPr>
            </w:pPr>
            <w:r w:rsidRPr="0031133C">
              <w:rPr>
                <w:rFonts w:ascii="Arial" w:hAnsi="Arial" w:cs="Arial"/>
                <w:lang w:val="en-US"/>
              </w:rPr>
              <w:t>Furthermore, our opinion on the current year’s financial position is qualified because of the possible effects of this matter on the comparability of the current year’s financial position with that of the prior year.</w:t>
            </w:r>
          </w:p>
          <w:p w14:paraId="4CB58B64" w14:textId="4212E380" w:rsidR="00EC114D" w:rsidRPr="0031133C" w:rsidRDefault="00F4430F" w:rsidP="00157F62">
            <w:pPr>
              <w:pStyle w:val="Default"/>
              <w:spacing w:after="120" w:line="312" w:lineRule="auto"/>
              <w:jc w:val="both"/>
              <w:rPr>
                <w:rFonts w:ascii="Arial" w:hAnsi="Arial" w:cs="Arial"/>
                <w:sz w:val="22"/>
                <w:szCs w:val="22"/>
                <w:lang w:val="en-ZA"/>
              </w:rPr>
            </w:pPr>
            <w:r w:rsidRPr="0031133C">
              <w:rPr>
                <w:rFonts w:ascii="Arial" w:eastAsia="Times New Roman" w:hAnsi="Arial" w:cs="Arial"/>
                <w:sz w:val="22"/>
                <w:szCs w:val="22"/>
                <w:lang w:eastAsia="en-ZA"/>
              </w:rPr>
              <w:t xml:space="preserve">We conducted our audit in accordance with International Standards on Auditing (ISAs). Our responsibilities under those standards are further described in the </w:t>
            </w:r>
            <w:r w:rsidRPr="0031133C">
              <w:rPr>
                <w:rFonts w:ascii="Arial" w:eastAsia="Times New Roman" w:hAnsi="Arial" w:cs="Arial"/>
                <w:i/>
                <w:iCs/>
                <w:sz w:val="22"/>
                <w:szCs w:val="22"/>
                <w:lang w:eastAsia="en-ZA"/>
              </w:rPr>
              <w:t xml:space="preserve">Auditor’s Responsibilities for the Audit of the Financial Statements </w:t>
            </w:r>
            <w:r w:rsidRPr="0031133C">
              <w:rPr>
                <w:rFonts w:ascii="Arial" w:eastAsia="Times New Roman" w:hAnsi="Arial" w:cs="Arial"/>
                <w:sz w:val="22"/>
                <w:szCs w:val="22"/>
                <w:lang w:eastAsia="en-ZA"/>
              </w:rPr>
              <w:t xml:space="preserve">section of our report. </w:t>
            </w:r>
            <w:r w:rsidRPr="0031133C">
              <w:rPr>
                <w:rFonts w:ascii="Arial" w:hAnsi="Arial" w:cs="Arial"/>
                <w:sz w:val="22"/>
                <w:szCs w:val="22"/>
              </w:rPr>
              <w:t xml:space="preserve">We are independent of the </w:t>
            </w:r>
            <w:r w:rsidR="00017B13" w:rsidRPr="0031133C">
              <w:rPr>
                <w:rFonts w:ascii="Arial" w:hAnsi="Arial" w:cs="Arial"/>
                <w:sz w:val="22"/>
                <w:szCs w:val="22"/>
              </w:rPr>
              <w:t>company</w:t>
            </w:r>
            <w:r w:rsidRPr="0031133C">
              <w:rPr>
                <w:rFonts w:ascii="Arial" w:hAnsi="Arial" w:cs="Arial"/>
                <w:sz w:val="22"/>
                <w:szCs w:val="22"/>
              </w:rPr>
              <w:t xml:space="preserve"> in accordance with the sections 290 and 291 of the Independent Regulatory Board for Auditors’ </w:t>
            </w:r>
            <w:r w:rsidRPr="0031133C">
              <w:rPr>
                <w:rFonts w:ascii="Arial" w:hAnsi="Arial" w:cs="Arial"/>
                <w:i/>
                <w:sz w:val="22"/>
                <w:szCs w:val="22"/>
              </w:rPr>
              <w:t xml:space="preserve">Code of Professional Conduct for Registered Auditors (Revised January 2018), </w:t>
            </w:r>
            <w:r w:rsidRPr="0031133C">
              <w:rPr>
                <w:rFonts w:ascii="Arial" w:hAnsi="Arial" w:cs="Arial"/>
                <w:sz w:val="22"/>
                <w:szCs w:val="22"/>
              </w:rPr>
              <w:t>parts 1 and 3 of the Independent Regulatory Board for Auditors’</w:t>
            </w:r>
            <w:r w:rsidRPr="0031133C">
              <w:rPr>
                <w:rFonts w:ascii="Arial" w:hAnsi="Arial" w:cs="Arial"/>
                <w:i/>
                <w:sz w:val="22"/>
                <w:szCs w:val="22"/>
              </w:rPr>
              <w:t xml:space="preserve"> Code of Professional Conduct for Registered Auditors (Revised </w:t>
            </w:r>
            <w:r w:rsidR="0074670E">
              <w:rPr>
                <w:rFonts w:ascii="Arial" w:hAnsi="Arial" w:cs="Arial"/>
                <w:i/>
                <w:sz w:val="22"/>
                <w:szCs w:val="22"/>
              </w:rPr>
              <w:t>November</w:t>
            </w:r>
            <w:r w:rsidRPr="0031133C">
              <w:rPr>
                <w:rFonts w:ascii="Arial" w:hAnsi="Arial" w:cs="Arial"/>
                <w:i/>
                <w:sz w:val="22"/>
                <w:szCs w:val="22"/>
              </w:rPr>
              <w:t xml:space="preserve"> 2018)</w:t>
            </w:r>
            <w:r w:rsidR="00D03473">
              <w:rPr>
                <w:rFonts w:ascii="Arial" w:hAnsi="Arial" w:cs="Arial"/>
                <w:sz w:val="22"/>
                <w:szCs w:val="22"/>
              </w:rPr>
              <w:t xml:space="preserve"> (together the IRBA Codes)</w:t>
            </w:r>
            <w:r w:rsidRPr="0031133C">
              <w:rPr>
                <w:rFonts w:ascii="Arial" w:hAnsi="Arial" w:cs="Arial"/>
                <w:sz w:val="22"/>
                <w:szCs w:val="22"/>
              </w:rPr>
              <w:t xml:space="preserve"> and other independence requirements applicable to performing audits of financial statements in South Africa. We have fulfilled our other ethical responsibilities, as applicable, in accordance with the IRBA Code</w:t>
            </w:r>
            <w:r w:rsidR="00D03473">
              <w:rPr>
                <w:rFonts w:ascii="Arial" w:hAnsi="Arial" w:cs="Arial"/>
                <w:sz w:val="22"/>
                <w:szCs w:val="22"/>
              </w:rPr>
              <w:t>s</w:t>
            </w:r>
            <w:r w:rsidRPr="0031133C">
              <w:rPr>
                <w:rFonts w:ascii="Arial" w:hAnsi="Arial" w:cs="Arial"/>
                <w:sz w:val="22"/>
                <w:szCs w:val="22"/>
              </w:rPr>
              <w:t xml:space="preserve"> and in accordance with other ethical requirements applicable to performing audits in South Africa. </w:t>
            </w:r>
            <w:r w:rsidR="00D03473">
              <w:rPr>
                <w:rFonts w:ascii="Arial" w:hAnsi="Arial" w:cs="Arial"/>
                <w:sz w:val="22"/>
                <w:szCs w:val="22"/>
              </w:rPr>
              <w:t>T</w:t>
            </w:r>
            <w:r w:rsidR="00813B33" w:rsidRPr="00A020D6">
              <w:rPr>
                <w:rFonts w:ascii="Arial" w:hAnsi="Arial" w:cs="Arial"/>
                <w:sz w:val="22"/>
                <w:szCs w:val="22"/>
              </w:rPr>
              <w:t>he IRBA Code</w:t>
            </w:r>
            <w:r w:rsidR="00D03473">
              <w:rPr>
                <w:rFonts w:ascii="Arial" w:hAnsi="Arial" w:cs="Arial"/>
                <w:sz w:val="22"/>
                <w:szCs w:val="22"/>
              </w:rPr>
              <w:t>s</w:t>
            </w:r>
            <w:r w:rsidR="00813B33" w:rsidRPr="00A020D6">
              <w:rPr>
                <w:rFonts w:ascii="Arial" w:hAnsi="Arial" w:cs="Arial"/>
                <w:sz w:val="22"/>
                <w:szCs w:val="22"/>
              </w:rPr>
              <w:t xml:space="preserve"> are consistent with</w:t>
            </w:r>
            <w:r w:rsidR="00D03473">
              <w:rPr>
                <w:rFonts w:ascii="Arial" w:hAnsi="Arial" w:cs="Arial"/>
                <w:sz w:val="22"/>
                <w:szCs w:val="22"/>
              </w:rPr>
              <w:t xml:space="preserve"> the corresponding</w:t>
            </w:r>
            <w:r w:rsidR="00813B33" w:rsidRPr="00A020D6">
              <w:rPr>
                <w:rFonts w:ascii="Arial" w:hAnsi="Arial" w:cs="Arial"/>
                <w:sz w:val="22"/>
                <w:szCs w:val="22"/>
              </w:rPr>
              <w:t xml:space="preserve"> sections of the International Ethics Standards Board for Accountants’ </w:t>
            </w:r>
            <w:r w:rsidR="00813B33" w:rsidRPr="00A020D6">
              <w:rPr>
                <w:rFonts w:ascii="Arial" w:hAnsi="Arial" w:cs="Arial"/>
                <w:i/>
                <w:sz w:val="22"/>
                <w:szCs w:val="22"/>
              </w:rPr>
              <w:t>Code of Ethics for Professional Accountants</w:t>
            </w:r>
            <w:r w:rsidR="00D03473">
              <w:rPr>
                <w:rFonts w:ascii="Arial" w:hAnsi="Arial" w:cs="Arial"/>
                <w:sz w:val="22"/>
                <w:szCs w:val="22"/>
              </w:rPr>
              <w:t xml:space="preserve"> and</w:t>
            </w:r>
            <w:r w:rsidR="00813B33" w:rsidRPr="00A020D6">
              <w:rPr>
                <w:rFonts w:ascii="Arial" w:hAnsi="Arial" w:cs="Arial"/>
                <w:sz w:val="22"/>
                <w:szCs w:val="22"/>
              </w:rPr>
              <w:t xml:space="preserve"> the International Ethics Standards Board for Accountants’ </w:t>
            </w:r>
            <w:r w:rsidR="00813B33" w:rsidRPr="00A020D6">
              <w:rPr>
                <w:rFonts w:ascii="Arial" w:hAnsi="Arial" w:cs="Arial"/>
                <w:i/>
                <w:sz w:val="22"/>
                <w:szCs w:val="22"/>
              </w:rPr>
              <w:t>International Code of Ethics for Professional Accountants (including International Independence Standards)</w:t>
            </w:r>
            <w:r w:rsidR="00D03473">
              <w:rPr>
                <w:rFonts w:ascii="Arial" w:hAnsi="Arial" w:cs="Arial"/>
                <w:sz w:val="22"/>
                <w:szCs w:val="22"/>
              </w:rPr>
              <w:t xml:space="preserve"> respectively</w:t>
            </w:r>
            <w:r w:rsidR="00813B33" w:rsidRPr="00A020D6">
              <w:rPr>
                <w:rFonts w:ascii="Arial" w:hAnsi="Arial" w:cs="Arial"/>
                <w:sz w:val="22"/>
                <w:szCs w:val="22"/>
              </w:rPr>
              <w:t>.</w:t>
            </w:r>
            <w:r w:rsidRPr="0031133C">
              <w:rPr>
                <w:rFonts w:ascii="Arial" w:eastAsia="Times New Roman" w:hAnsi="Arial" w:cs="Arial"/>
                <w:i/>
                <w:iCs/>
                <w:sz w:val="22"/>
                <w:szCs w:val="22"/>
                <w:lang w:eastAsia="en-ZA"/>
              </w:rPr>
              <w:t xml:space="preserve"> </w:t>
            </w:r>
            <w:r w:rsidR="00370C86" w:rsidRPr="00370C86">
              <w:rPr>
                <w:rFonts w:ascii="Arial" w:eastAsia="Times New Roman" w:hAnsi="Arial" w:cs="Arial"/>
                <w:sz w:val="22"/>
                <w:szCs w:val="22"/>
                <w:lang w:val="en-US" w:eastAsia="en-ZA"/>
              </w:rPr>
              <w:t>We believe that the audit evidence we have obtained is sufficient and appropriate to provide a basis for our modified opinion on the financial position.</w:t>
            </w:r>
          </w:p>
        </w:tc>
      </w:tr>
    </w:tbl>
    <w:p w14:paraId="620282BA" w14:textId="77777777" w:rsidR="00EC114D" w:rsidRDefault="00EC114D" w:rsidP="00157F62">
      <w:pPr>
        <w:pStyle w:val="Default"/>
        <w:spacing w:after="120" w:line="312"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8495"/>
      </w:tblGrid>
      <w:tr w:rsidR="00EC114D" w14:paraId="2F724245" w14:textId="77777777" w:rsidTr="00EC114D">
        <w:tc>
          <w:tcPr>
            <w:tcW w:w="8495" w:type="dxa"/>
          </w:tcPr>
          <w:p w14:paraId="6594F680" w14:textId="77777777" w:rsidR="00370C86" w:rsidRPr="0031133C" w:rsidRDefault="00370C86" w:rsidP="00157F62">
            <w:pPr>
              <w:tabs>
                <w:tab w:val="left" w:pos="8505"/>
              </w:tabs>
              <w:spacing w:line="312" w:lineRule="auto"/>
              <w:rPr>
                <w:rFonts w:ascii="Arial" w:hAnsi="Arial" w:cs="Arial"/>
                <w:b/>
              </w:rPr>
            </w:pPr>
            <w:r w:rsidRPr="0031133C">
              <w:rPr>
                <w:rFonts w:ascii="Arial" w:hAnsi="Arial" w:cs="Arial"/>
                <w:b/>
              </w:rPr>
              <w:t xml:space="preserve">[For audits of financial statements for financial periods beginning on or after 15 June 2019] </w:t>
            </w:r>
            <w:r w:rsidRPr="0031133C">
              <w:rPr>
                <w:rFonts w:ascii="Arial" w:hAnsi="Arial" w:cs="Arial"/>
              </w:rPr>
              <w:t>[Delete block if not applicable]</w:t>
            </w:r>
          </w:p>
          <w:p w14:paraId="355608A0" w14:textId="53011F0A" w:rsidR="00EC114D" w:rsidRPr="0031133C" w:rsidRDefault="00370C86" w:rsidP="00157F62">
            <w:pPr>
              <w:pStyle w:val="Default"/>
              <w:spacing w:after="120" w:line="312" w:lineRule="auto"/>
              <w:jc w:val="both"/>
              <w:rPr>
                <w:rFonts w:ascii="Arial" w:eastAsia="Times New Roman" w:hAnsi="Arial" w:cs="Arial"/>
                <w:b/>
                <w:sz w:val="22"/>
                <w:szCs w:val="22"/>
                <w:lang w:val="en-ZA" w:eastAsia="en-ZA"/>
              </w:rPr>
            </w:pPr>
            <w:r w:rsidRPr="00370C86">
              <w:rPr>
                <w:rFonts w:ascii="Arial" w:eastAsia="Times New Roman" w:hAnsi="Arial" w:cs="Arial"/>
                <w:i/>
                <w:sz w:val="22"/>
                <w:szCs w:val="22"/>
                <w:lang w:val="en-ZA" w:eastAsia="en-ZA"/>
              </w:rPr>
              <w:t>Basis for Opinions, Including Basis for Disclaimer of Opinion on the Financial Performance and Cash Flows and Qualified Opinion on the Financ</w:t>
            </w:r>
            <w:r w:rsidRPr="0031133C">
              <w:rPr>
                <w:rFonts w:ascii="Arial" w:eastAsia="Times New Roman" w:hAnsi="Arial" w:cs="Arial"/>
                <w:i/>
                <w:sz w:val="22"/>
                <w:szCs w:val="22"/>
                <w:lang w:val="en-ZA" w:eastAsia="en-ZA"/>
              </w:rPr>
              <w:t>ial Position</w:t>
            </w:r>
          </w:p>
          <w:p w14:paraId="68DBF1BC" w14:textId="77777777" w:rsidR="00EC114D" w:rsidRPr="0031133C" w:rsidRDefault="00EC114D" w:rsidP="00157F62">
            <w:pPr>
              <w:pStyle w:val="Default"/>
              <w:spacing w:after="120" w:line="312" w:lineRule="auto"/>
              <w:jc w:val="both"/>
              <w:rPr>
                <w:rFonts w:ascii="Arial" w:hAnsi="Arial" w:cs="Arial"/>
                <w:sz w:val="22"/>
                <w:szCs w:val="22"/>
              </w:rPr>
            </w:pPr>
            <w:r w:rsidRPr="0031133C">
              <w:rPr>
                <w:rFonts w:ascii="Arial" w:hAnsi="Arial" w:cs="Arial"/>
                <w:sz w:val="22"/>
                <w:szCs w:val="22"/>
              </w:rPr>
              <w:t xml:space="preserve">Corresponding figures presented in these financial statements were subject to an independent review in terms of the Companies Act of South Africa </w:t>
            </w:r>
            <w:r w:rsidRPr="0031133C">
              <w:rPr>
                <w:rFonts w:ascii="Arial" w:hAnsi="Arial" w:cs="Arial"/>
                <w:sz w:val="22"/>
                <w:szCs w:val="22"/>
                <w:lang w:val="en-US"/>
              </w:rPr>
              <w:t>for the year ended 31 December 20X0</w:t>
            </w:r>
            <w:r w:rsidRPr="0031133C">
              <w:rPr>
                <w:rFonts w:ascii="Arial" w:hAnsi="Arial" w:cs="Arial"/>
                <w:sz w:val="22"/>
                <w:szCs w:val="22"/>
              </w:rPr>
              <w:t xml:space="preserve"> and a review conclusion was issued on those figures. </w:t>
            </w:r>
            <w:r w:rsidRPr="0031133C">
              <w:rPr>
                <w:rFonts w:ascii="Arial" w:hAnsi="Arial" w:cs="Arial"/>
                <w:sz w:val="22"/>
                <w:szCs w:val="22"/>
                <w:lang w:val="en-US"/>
              </w:rPr>
              <w:t>In the current year the directors requested an audit to be performed as the Companies Act of South Africa required one. However, t</w:t>
            </w:r>
            <w:r w:rsidRPr="0031133C">
              <w:rPr>
                <w:rFonts w:ascii="Arial" w:hAnsi="Arial" w:cs="Arial"/>
                <w:sz w:val="22"/>
                <w:szCs w:val="22"/>
              </w:rPr>
              <w:t xml:space="preserve">he directors did not believe that the retrospective application of additional procedures on the opening balances was warranted as the level of assurance in the prior year was appropriate in accordance with the Companies Act of South Africa. We therefore only have limited assurance on the opening balances. </w:t>
            </w:r>
          </w:p>
          <w:p w14:paraId="58D5A052" w14:textId="77777777" w:rsidR="00EC114D" w:rsidRPr="0031133C" w:rsidRDefault="00EC114D" w:rsidP="00157F62">
            <w:pPr>
              <w:pStyle w:val="Default"/>
              <w:spacing w:after="120" w:line="312" w:lineRule="auto"/>
              <w:jc w:val="both"/>
              <w:rPr>
                <w:rFonts w:ascii="Arial" w:hAnsi="Arial" w:cs="Arial"/>
                <w:sz w:val="22"/>
                <w:szCs w:val="22"/>
              </w:rPr>
            </w:pPr>
            <w:r w:rsidRPr="0031133C">
              <w:rPr>
                <w:rFonts w:ascii="Arial" w:hAnsi="Arial" w:cs="Arial"/>
                <w:sz w:val="22"/>
                <w:szCs w:val="22"/>
              </w:rPr>
              <w:t xml:space="preserve">Due to the matter above, we were unable to obtain sufficient appropriate audit evidence that the closing balances as at 31 December 20X0 were free of material misstatement, and have been brought forward correctly. </w:t>
            </w:r>
            <w:r w:rsidRPr="0031133C">
              <w:rPr>
                <w:rFonts w:ascii="Arial" w:hAnsi="Arial" w:cs="Arial"/>
                <w:sz w:val="22"/>
                <w:szCs w:val="22"/>
                <w:lang w:val="en-US"/>
              </w:rPr>
              <w:t>We were unable to satisfy ourselves by alternative means concerning the opening balances.</w:t>
            </w:r>
            <w:r w:rsidRPr="0031133C">
              <w:rPr>
                <w:rFonts w:ascii="Arial" w:hAnsi="Arial" w:cs="Arial"/>
                <w:sz w:val="22"/>
                <w:szCs w:val="22"/>
              </w:rPr>
              <w:t xml:space="preserve"> Since opening balances enter into the determination of the financial performance and cash flows, we were unable to determine whether adjustments might have been necessary in respect of the movements in the statement of comprehensive income, the net cash flows from operating activities reported in the statement of cash flows and the changes in equity reported in the statement of changes in equity. </w:t>
            </w:r>
          </w:p>
          <w:p w14:paraId="167460A1" w14:textId="77777777" w:rsidR="00EC114D" w:rsidRPr="0031133C" w:rsidRDefault="00EC114D" w:rsidP="00157F62">
            <w:pPr>
              <w:pStyle w:val="Default"/>
              <w:spacing w:after="120" w:line="312" w:lineRule="auto"/>
              <w:jc w:val="both"/>
              <w:rPr>
                <w:rFonts w:ascii="Arial" w:hAnsi="Arial" w:cs="Arial"/>
                <w:sz w:val="22"/>
                <w:szCs w:val="22"/>
                <w:lang w:val="en-US"/>
              </w:rPr>
            </w:pPr>
            <w:r w:rsidRPr="0031133C">
              <w:rPr>
                <w:rFonts w:ascii="Arial" w:hAnsi="Arial" w:cs="Arial"/>
                <w:sz w:val="22"/>
                <w:szCs w:val="22"/>
                <w:lang w:val="en-US"/>
              </w:rPr>
              <w:t>Furthermore, our opinion on the current year’s financial position is qualified because of the possible effects of this matter on the comparability of the current year’s financial position with that of the prior year.</w:t>
            </w:r>
          </w:p>
          <w:p w14:paraId="346C07C1" w14:textId="65B145C7" w:rsidR="00EC114D" w:rsidRPr="0031133C" w:rsidRDefault="00F11728" w:rsidP="00157F62">
            <w:pPr>
              <w:pStyle w:val="Default"/>
              <w:spacing w:after="120" w:line="312" w:lineRule="auto"/>
              <w:jc w:val="both"/>
              <w:rPr>
                <w:rFonts w:ascii="Arial" w:hAnsi="Arial" w:cs="Arial"/>
                <w:sz w:val="22"/>
                <w:szCs w:val="22"/>
              </w:rPr>
            </w:pPr>
            <w:r w:rsidRPr="0031133C">
              <w:rPr>
                <w:rFonts w:ascii="Arial" w:eastAsia="Times New Roman" w:hAnsi="Arial" w:cs="Arial"/>
                <w:sz w:val="22"/>
                <w:szCs w:val="22"/>
                <w:lang w:eastAsia="en-ZA"/>
              </w:rPr>
              <w:t xml:space="preserve">We conducted our audit in accordance with International Standards on Auditing (ISAs). Our responsibilities under those standards are further described in the </w:t>
            </w:r>
            <w:r w:rsidRPr="0031133C">
              <w:rPr>
                <w:rFonts w:ascii="Arial" w:eastAsia="Times New Roman" w:hAnsi="Arial" w:cs="Arial"/>
                <w:i/>
                <w:iCs/>
                <w:sz w:val="22"/>
                <w:szCs w:val="22"/>
                <w:lang w:eastAsia="en-ZA"/>
              </w:rPr>
              <w:t xml:space="preserve">Auditor’s Responsibilities for the Audit of the Financial Statements </w:t>
            </w:r>
            <w:r w:rsidRPr="0031133C">
              <w:rPr>
                <w:rFonts w:ascii="Arial" w:eastAsia="Times New Roman" w:hAnsi="Arial" w:cs="Arial"/>
                <w:sz w:val="22"/>
                <w:szCs w:val="22"/>
                <w:lang w:eastAsia="en-ZA"/>
              </w:rPr>
              <w:t xml:space="preserve">section of our report. </w:t>
            </w:r>
            <w:r w:rsidRPr="0031133C">
              <w:rPr>
                <w:rFonts w:ascii="Arial" w:hAnsi="Arial" w:cs="Arial"/>
                <w:sz w:val="22"/>
                <w:szCs w:val="22"/>
              </w:rPr>
              <w:t xml:space="preserve">We are independent of the </w:t>
            </w:r>
            <w:r w:rsidR="00017B13" w:rsidRPr="0031133C">
              <w:rPr>
                <w:rFonts w:ascii="Arial" w:hAnsi="Arial" w:cs="Arial"/>
                <w:sz w:val="22"/>
                <w:szCs w:val="22"/>
              </w:rPr>
              <w:t>company</w:t>
            </w:r>
            <w:r w:rsidRPr="00017B13">
              <w:rPr>
                <w:rFonts w:ascii="Arial" w:hAnsi="Arial" w:cs="Arial"/>
                <w:sz w:val="22"/>
                <w:szCs w:val="22"/>
              </w:rPr>
              <w:t xml:space="preserve"> in accordance with the Independent Regulatory Board for Auditors</w:t>
            </w:r>
            <w:r w:rsidRPr="0031133C">
              <w:rPr>
                <w:rFonts w:ascii="Arial" w:hAnsi="Arial" w:cs="Arial"/>
                <w:sz w:val="22"/>
                <w:szCs w:val="22"/>
              </w:rPr>
              <w:t xml:space="preserve">’ </w:t>
            </w:r>
            <w:r w:rsidRPr="0031133C">
              <w:rPr>
                <w:rFonts w:ascii="Arial" w:hAnsi="Arial" w:cs="Arial"/>
                <w:i/>
                <w:sz w:val="22"/>
                <w:szCs w:val="22"/>
              </w:rPr>
              <w:t xml:space="preserve">Code of Professional Conduct for Registered Auditors </w:t>
            </w:r>
            <w:r w:rsidRPr="0031133C">
              <w:rPr>
                <w:rFonts w:ascii="Arial" w:hAnsi="Arial" w:cs="Arial"/>
                <w:sz w:val="22"/>
                <w:szCs w:val="22"/>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DA1F0C">
              <w:rPr>
                <w:rFonts w:ascii="Arial" w:hAnsi="Arial" w:cs="Arial"/>
                <w:sz w:val="22"/>
                <w:szCs w:val="22"/>
              </w:rPr>
              <w:t xml:space="preserve"> the corresponding sections of</w:t>
            </w:r>
            <w:r w:rsidRPr="0031133C">
              <w:rPr>
                <w:rFonts w:ascii="Arial" w:hAnsi="Arial" w:cs="Arial"/>
                <w:sz w:val="22"/>
                <w:szCs w:val="22"/>
              </w:rPr>
              <w:t xml:space="preserve"> the International Ethics Standards Board for Accountants’ </w:t>
            </w:r>
            <w:r w:rsidRPr="0031133C">
              <w:rPr>
                <w:rFonts w:ascii="Arial" w:hAnsi="Arial" w:cs="Arial"/>
                <w:i/>
                <w:sz w:val="22"/>
                <w:szCs w:val="22"/>
              </w:rPr>
              <w:t>International Code of Ethics for Professional Accountants (including International Independence Standards)</w:t>
            </w:r>
            <w:r w:rsidRPr="0031133C">
              <w:rPr>
                <w:rFonts w:ascii="Arial" w:hAnsi="Arial" w:cs="Arial"/>
                <w:sz w:val="22"/>
                <w:szCs w:val="22"/>
              </w:rPr>
              <w:t>.</w:t>
            </w:r>
            <w:r w:rsidRPr="0031133C">
              <w:rPr>
                <w:rFonts w:ascii="Arial" w:eastAsia="Times New Roman" w:hAnsi="Arial" w:cs="Arial"/>
                <w:i/>
                <w:iCs/>
                <w:sz w:val="22"/>
                <w:szCs w:val="22"/>
                <w:lang w:eastAsia="en-ZA"/>
              </w:rPr>
              <w:t xml:space="preserve"> </w:t>
            </w:r>
            <w:r w:rsidR="00EC114D" w:rsidRPr="0031133C">
              <w:rPr>
                <w:rFonts w:ascii="Arial" w:eastAsia="Times New Roman" w:hAnsi="Arial" w:cs="Arial"/>
                <w:sz w:val="22"/>
                <w:szCs w:val="22"/>
                <w:lang w:val="en-US" w:eastAsia="en-ZA"/>
              </w:rPr>
              <w:t xml:space="preserve">We believe that the audit evidence we have obtained is sufficient and appropriate to provide a basis for our modified opinion on the financial </w:t>
            </w:r>
            <w:r w:rsidR="00EC114D" w:rsidRPr="0031133C">
              <w:rPr>
                <w:rFonts w:ascii="Arial" w:eastAsia="Times New Roman" w:hAnsi="Arial" w:cs="Arial"/>
                <w:sz w:val="22"/>
                <w:szCs w:val="22"/>
                <w:lang w:val="en-US" w:eastAsia="en-ZA"/>
              </w:rPr>
              <w:lastRenderedPageBreak/>
              <w:t>position.</w:t>
            </w:r>
          </w:p>
        </w:tc>
      </w:tr>
    </w:tbl>
    <w:p w14:paraId="1AB70598" w14:textId="77777777" w:rsidR="00EC114D" w:rsidRPr="00157F62" w:rsidRDefault="00EC114D" w:rsidP="007223C2">
      <w:pPr>
        <w:pStyle w:val="Default"/>
        <w:spacing w:after="120" w:line="312" w:lineRule="auto"/>
        <w:jc w:val="both"/>
        <w:rPr>
          <w:rFonts w:ascii="Arial" w:hAnsi="Arial" w:cs="Arial"/>
          <w:sz w:val="22"/>
          <w:szCs w:val="22"/>
        </w:rPr>
      </w:pPr>
    </w:p>
    <w:p w14:paraId="55503405" w14:textId="46F6B62D" w:rsidR="00953E71" w:rsidRPr="00157F62" w:rsidRDefault="00953E71" w:rsidP="005D777C">
      <w:pPr>
        <w:keepNext/>
        <w:widowControl/>
        <w:spacing w:line="312" w:lineRule="auto"/>
        <w:rPr>
          <w:rFonts w:ascii="Arial" w:hAnsi="Arial" w:cs="Arial"/>
          <w:i/>
        </w:rPr>
      </w:pPr>
      <w:r w:rsidRPr="00157F62">
        <w:rPr>
          <w:rFonts w:ascii="Arial" w:hAnsi="Arial" w:cs="Arial"/>
          <w:i/>
        </w:rPr>
        <w:t>Other matter</w:t>
      </w:r>
    </w:p>
    <w:p w14:paraId="01B7AF99" w14:textId="4D4A7CA3" w:rsidR="007D75A5" w:rsidRPr="00157F62" w:rsidRDefault="004055FD" w:rsidP="005D777C">
      <w:pPr>
        <w:keepNext/>
        <w:widowControl/>
        <w:spacing w:line="312" w:lineRule="auto"/>
        <w:rPr>
          <w:rFonts w:ascii="Arial" w:hAnsi="Arial" w:cs="Arial"/>
        </w:rPr>
      </w:pPr>
      <w:r>
        <w:rPr>
          <w:rFonts w:ascii="Arial" w:hAnsi="Arial" w:cs="Arial"/>
        </w:rPr>
        <w:t>The financial statements of ABC</w:t>
      </w:r>
      <w:r w:rsidR="00AF5BED">
        <w:rPr>
          <w:rFonts w:ascii="Arial" w:hAnsi="Arial" w:cs="Arial"/>
        </w:rPr>
        <w:t xml:space="preserve"> Proprietary Limited for the year ended 31 December 20X0 were</w:t>
      </w:r>
      <w:r w:rsidR="005C5149">
        <w:rPr>
          <w:rFonts w:ascii="Arial" w:hAnsi="Arial" w:cs="Arial"/>
        </w:rPr>
        <w:t xml:space="preserve"> subjected to an independent review and</w:t>
      </w:r>
      <w:r w:rsidR="00AF5BED">
        <w:rPr>
          <w:rFonts w:ascii="Arial" w:hAnsi="Arial" w:cs="Arial"/>
        </w:rPr>
        <w:t xml:space="preserve"> not audited as there was no statutory requirement for those financial statements to be audited</w:t>
      </w:r>
      <w:r w:rsidR="007D75A5">
        <w:rPr>
          <w:rFonts w:ascii="Arial" w:hAnsi="Arial" w:cs="Arial"/>
          <w:spacing w:val="-4"/>
          <w:lang w:val="en-US"/>
        </w:rPr>
        <w:t>.</w:t>
      </w:r>
      <w:r w:rsidR="00AF5BED">
        <w:rPr>
          <w:rFonts w:ascii="Arial" w:hAnsi="Arial" w:cs="Arial"/>
          <w:spacing w:val="-4"/>
          <w:lang w:val="en-US"/>
        </w:rPr>
        <w:t xml:space="preserve"> Our opinion is not modified in respect of this matter.</w:t>
      </w:r>
    </w:p>
    <w:p w14:paraId="71CA94F2" w14:textId="6BF5F1F5" w:rsidR="009737E6" w:rsidRPr="006554C5" w:rsidRDefault="009737E6" w:rsidP="005D777C">
      <w:pPr>
        <w:keepNext/>
        <w:widowControl/>
        <w:spacing w:line="312" w:lineRule="auto"/>
        <w:rPr>
          <w:rFonts w:ascii="Arial" w:hAnsi="Arial" w:cs="Arial"/>
          <w:i/>
        </w:rPr>
      </w:pPr>
      <w:r w:rsidRPr="006554C5">
        <w:rPr>
          <w:rFonts w:ascii="Arial" w:hAnsi="Arial" w:cs="Arial"/>
          <w:i/>
        </w:rPr>
        <w:t>Other Information</w:t>
      </w:r>
    </w:p>
    <w:p w14:paraId="03C104E6" w14:textId="0088084F" w:rsidR="009737E6" w:rsidRPr="006554C5" w:rsidRDefault="009737E6" w:rsidP="005D777C">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The directors are responsible for the other information. 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Pr="006554C5">
        <w:rPr>
          <w:rFonts w:ascii="Arial" w:eastAsia="Times New Roman" w:hAnsi="Arial" w:cs="Arial"/>
          <w:color w:val="000000"/>
          <w:lang w:val="en-ZA" w:eastAsia="en-ZA"/>
        </w:rPr>
        <w:t xml:space="preserve"> the Directors’ Report as required by the Companies Act of South Africa. </w:t>
      </w:r>
      <w:r w:rsidRPr="006554C5">
        <w:rPr>
          <w:rFonts w:ascii="Arial" w:eastAsia="Times New Roman" w:hAnsi="Arial" w:cs="Arial"/>
          <w:iCs/>
          <w:color w:val="000000"/>
          <w:lang w:val="en-ZA" w:eastAsia="en-ZA"/>
        </w:rPr>
        <w:t>The other information does not include the financial statements and our auditor’s report thereon</w:t>
      </w:r>
      <w:r w:rsidRPr="006554C5">
        <w:rPr>
          <w:rFonts w:ascii="Arial" w:eastAsia="Times New Roman" w:hAnsi="Arial" w:cs="Arial"/>
          <w:color w:val="000000"/>
          <w:lang w:val="en-ZA" w:eastAsia="en-ZA"/>
        </w:rPr>
        <w:t>.</w:t>
      </w:r>
    </w:p>
    <w:p w14:paraId="1EE59E22" w14:textId="77777777" w:rsidR="009737E6" w:rsidRPr="006554C5" w:rsidRDefault="009737E6" w:rsidP="005D777C">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opinion on the financial statements does not cover the other information and we do not express </w:t>
      </w:r>
      <w:r w:rsidR="003153FC" w:rsidRPr="006554C5">
        <w:rPr>
          <w:rFonts w:ascii="Arial" w:eastAsia="Times New Roman" w:hAnsi="Arial" w:cs="Arial"/>
          <w:color w:val="000000"/>
          <w:lang w:val="en-ZA" w:eastAsia="en-ZA"/>
        </w:rPr>
        <w:t xml:space="preserve">an audit opinion or </w:t>
      </w:r>
      <w:r w:rsidRPr="006554C5">
        <w:rPr>
          <w:rFonts w:ascii="Arial" w:eastAsia="Times New Roman" w:hAnsi="Arial" w:cs="Arial"/>
          <w:color w:val="000000"/>
          <w:lang w:val="en-ZA" w:eastAsia="en-ZA"/>
        </w:rPr>
        <w:t xml:space="preserve">any form of assurance conclusion thereon. </w:t>
      </w:r>
    </w:p>
    <w:p w14:paraId="69F04921" w14:textId="77777777" w:rsidR="009737E6" w:rsidRPr="006554C5" w:rsidRDefault="009737E6" w:rsidP="005D777C">
      <w:pPr>
        <w:keepNext/>
        <w:widowControl/>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42325B78" w14:textId="77777777" w:rsidR="009737E6" w:rsidRPr="006554C5" w:rsidRDefault="009737E6" w:rsidP="009737E6">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20EBD453" w14:textId="77777777" w:rsidR="009737E6" w:rsidRPr="006554C5" w:rsidRDefault="009737E6" w:rsidP="009737E6">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123D43CE" w14:textId="77777777" w:rsidR="009737E6" w:rsidRPr="006554C5" w:rsidRDefault="009737E6" w:rsidP="0044282D">
      <w:pPr>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have no realistic alternative but to do so. </w:t>
      </w:r>
    </w:p>
    <w:p w14:paraId="535EEC88" w14:textId="77777777" w:rsidR="009737E6" w:rsidRPr="006554C5" w:rsidRDefault="009737E6" w:rsidP="0044282D">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7BA50E2C" w14:textId="77777777" w:rsidR="009737E6" w:rsidRPr="006554C5" w:rsidRDefault="009737E6" w:rsidP="0044282D">
      <w:pPr>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w:t>
      </w:r>
      <w:r w:rsidRPr="006554C5">
        <w:rPr>
          <w:rFonts w:ascii="Arial" w:eastAsia="Times New Roman" w:hAnsi="Arial" w:cs="Arial"/>
          <w:color w:val="000000"/>
          <w:lang w:val="en-ZA" w:eastAsia="en-ZA"/>
        </w:rPr>
        <w:lastRenderedPageBreak/>
        <w:t xml:space="preserve">arise from fraud or error and are considered material if, individually or in the aggregate, they could reasonably be expected to influence the economic decisions of users taken on the basis of these financial statements. </w:t>
      </w:r>
    </w:p>
    <w:p w14:paraId="061D95FD" w14:textId="77777777" w:rsidR="009737E6" w:rsidRPr="006554C5" w:rsidRDefault="009737E6" w:rsidP="009737E6">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judgement and maintain professional scepticism throughout the audit. We also: </w:t>
      </w:r>
    </w:p>
    <w:p w14:paraId="380FC2E2" w14:textId="77777777" w:rsidR="009737E6" w:rsidRPr="006554C5" w:rsidRDefault="009737E6" w:rsidP="009737E6">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4FB425E0" w14:textId="77777777" w:rsidR="009737E6" w:rsidRPr="006554C5" w:rsidRDefault="009737E6" w:rsidP="009737E6">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4D1DF10B" w14:textId="77777777" w:rsidR="009737E6" w:rsidRPr="006554C5" w:rsidRDefault="009737E6" w:rsidP="009737E6">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w:t>
      </w:r>
      <w:r w:rsidR="003153FC"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10B517B4" w14:textId="77777777" w:rsidR="009737E6" w:rsidRPr="006554C5" w:rsidRDefault="009737E6" w:rsidP="009737E6">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Conclude on the appropriateness of the directors’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0E5B0CAA" w14:textId="77777777" w:rsidR="009737E6" w:rsidRPr="006554C5" w:rsidRDefault="009737E6" w:rsidP="009737E6">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5601990B" w14:textId="77777777" w:rsidR="009737E6" w:rsidRPr="006554C5" w:rsidRDefault="009737E6" w:rsidP="009737E6">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the directors regarding, among other matters, the planned scope and timing of the audit and significant audit findings, including any significant deficiencies in internal control that we identify during our audit. </w:t>
      </w:r>
    </w:p>
    <w:p w14:paraId="1659192F" w14:textId="77777777" w:rsidR="009737E6" w:rsidRPr="006554C5" w:rsidRDefault="009737E6" w:rsidP="009737E6">
      <w:pPr>
        <w:spacing w:line="312" w:lineRule="auto"/>
        <w:rPr>
          <w:rFonts w:ascii="Arial" w:hAnsi="Arial" w:cs="Arial"/>
        </w:rPr>
      </w:pPr>
    </w:p>
    <w:p w14:paraId="7327DFE9" w14:textId="77777777" w:rsidR="009737E6" w:rsidRPr="006554C5" w:rsidRDefault="009737E6" w:rsidP="0094023F">
      <w:pPr>
        <w:keepNext/>
        <w:widowControl/>
        <w:spacing w:line="312" w:lineRule="auto"/>
        <w:rPr>
          <w:rFonts w:ascii="Arial" w:hAnsi="Arial" w:cs="Arial"/>
        </w:rPr>
      </w:pPr>
      <w:r w:rsidRPr="006554C5">
        <w:rPr>
          <w:rFonts w:ascii="Arial" w:hAnsi="Arial" w:cs="Arial"/>
        </w:rPr>
        <w:lastRenderedPageBreak/>
        <w:t>[</w:t>
      </w:r>
      <w:r w:rsidRPr="006554C5">
        <w:rPr>
          <w:rFonts w:ascii="Arial" w:hAnsi="Arial" w:cs="Arial"/>
          <w:i/>
        </w:rPr>
        <w:t>Auditor’s Signature</w:t>
      </w:r>
      <w:r w:rsidRPr="006554C5">
        <w:rPr>
          <w:rFonts w:ascii="Arial" w:hAnsi="Arial" w:cs="Arial"/>
        </w:rPr>
        <w:t>]</w:t>
      </w:r>
    </w:p>
    <w:p w14:paraId="5BC5E48E" w14:textId="77777777" w:rsidR="009737E6" w:rsidRPr="006554C5" w:rsidRDefault="009737E6" w:rsidP="0094023F">
      <w:pPr>
        <w:keepNext/>
        <w:widowControl/>
        <w:spacing w:line="312" w:lineRule="auto"/>
        <w:rPr>
          <w:rFonts w:ascii="Arial" w:hAnsi="Arial" w:cs="Arial"/>
        </w:rPr>
      </w:pPr>
      <w:r w:rsidRPr="006554C5">
        <w:rPr>
          <w:rFonts w:ascii="Arial" w:hAnsi="Arial" w:cs="Arial"/>
        </w:rPr>
        <w:t>[</w:t>
      </w:r>
      <w:r w:rsidRPr="006554C5">
        <w:rPr>
          <w:rFonts w:ascii="Arial" w:hAnsi="Arial" w:cs="Arial"/>
          <w:i/>
        </w:rPr>
        <w:t>Name of individual registered auditor</w:t>
      </w:r>
      <w:r w:rsidRPr="006554C5">
        <w:rPr>
          <w:rFonts w:ascii="Arial" w:hAnsi="Arial" w:cs="Arial"/>
        </w:rPr>
        <w:t>]</w:t>
      </w:r>
    </w:p>
    <w:p w14:paraId="51DDFF9D" w14:textId="77777777" w:rsidR="009737E6" w:rsidRPr="006554C5" w:rsidRDefault="009737E6" w:rsidP="0094023F">
      <w:pPr>
        <w:keepNext/>
        <w:widowControl/>
        <w:spacing w:line="312" w:lineRule="auto"/>
        <w:rPr>
          <w:rFonts w:ascii="Arial" w:hAnsi="Arial" w:cs="Arial"/>
        </w:rPr>
      </w:pPr>
      <w:r w:rsidRPr="006554C5">
        <w:rPr>
          <w:rFonts w:ascii="Arial" w:hAnsi="Arial" w:cs="Arial"/>
        </w:rPr>
        <w:t>[</w:t>
      </w:r>
      <w:r w:rsidRPr="006554C5">
        <w:rPr>
          <w:rFonts w:ascii="Arial" w:hAnsi="Arial" w:cs="Arial"/>
          <w:i/>
        </w:rPr>
        <w:t>Capacity if not a sole practitioner: e.g. Director or Partner</w:t>
      </w:r>
      <w:r w:rsidRPr="006554C5">
        <w:rPr>
          <w:rFonts w:ascii="Arial" w:hAnsi="Arial" w:cs="Arial"/>
        </w:rPr>
        <w:t>]</w:t>
      </w:r>
    </w:p>
    <w:p w14:paraId="4CA416AE" w14:textId="77777777" w:rsidR="009737E6" w:rsidRPr="006554C5" w:rsidRDefault="009737E6" w:rsidP="0094023F">
      <w:pPr>
        <w:keepNext/>
        <w:widowControl/>
        <w:spacing w:line="312" w:lineRule="auto"/>
        <w:rPr>
          <w:rFonts w:ascii="Arial" w:hAnsi="Arial" w:cs="Arial"/>
        </w:rPr>
      </w:pPr>
      <w:r w:rsidRPr="006554C5">
        <w:rPr>
          <w:rFonts w:ascii="Arial" w:hAnsi="Arial" w:cs="Arial"/>
        </w:rPr>
        <w:t>Registered Auditor</w:t>
      </w:r>
    </w:p>
    <w:p w14:paraId="4E06F996" w14:textId="6B2B1733" w:rsidR="009737E6" w:rsidRPr="006554C5" w:rsidRDefault="009737E6" w:rsidP="0094023F">
      <w:pPr>
        <w:keepNext/>
        <w:widowControl/>
        <w:spacing w:line="312" w:lineRule="auto"/>
        <w:rPr>
          <w:rFonts w:ascii="Arial" w:hAnsi="Arial" w:cs="Arial"/>
        </w:rPr>
      </w:pPr>
      <w:r w:rsidRPr="006554C5">
        <w:rPr>
          <w:rFonts w:ascii="Arial" w:hAnsi="Arial" w:cs="Arial"/>
        </w:rPr>
        <w:t>[</w:t>
      </w:r>
      <w:r w:rsidRPr="006554C5">
        <w:rPr>
          <w:rFonts w:ascii="Arial" w:hAnsi="Arial" w:cs="Arial"/>
          <w:i/>
        </w:rPr>
        <w:t>Date of auditor’s report</w:t>
      </w:r>
      <w:r w:rsidRPr="006554C5">
        <w:rPr>
          <w:rFonts w:ascii="Arial" w:hAnsi="Arial" w:cs="Arial"/>
        </w:rPr>
        <w:t>]</w:t>
      </w:r>
    </w:p>
    <w:p w14:paraId="7CA1CA4D" w14:textId="2E546D4A" w:rsidR="009737E6" w:rsidRPr="006554C5" w:rsidRDefault="009737E6" w:rsidP="0094023F">
      <w:pPr>
        <w:keepNext/>
        <w:widowControl/>
        <w:spacing w:line="312" w:lineRule="auto"/>
      </w:pPr>
      <w:r w:rsidRPr="006554C5">
        <w:rPr>
          <w:rFonts w:ascii="Arial" w:hAnsi="Arial" w:cs="Arial"/>
        </w:rPr>
        <w:t>[</w:t>
      </w:r>
      <w:r w:rsidRPr="006554C5">
        <w:rPr>
          <w:rFonts w:ascii="Arial" w:hAnsi="Arial" w:cs="Arial"/>
          <w:i/>
        </w:rPr>
        <w:t>Auditor’s address</w:t>
      </w:r>
      <w:r w:rsidRPr="006554C5">
        <w:rPr>
          <w:rFonts w:ascii="Arial" w:hAnsi="Arial" w:cs="Arial"/>
        </w:rPr>
        <w:t>]</w:t>
      </w:r>
    </w:p>
    <w:p w14:paraId="779580D2" w14:textId="77777777" w:rsidR="0070119B" w:rsidRDefault="0070119B">
      <w:pPr>
        <w:pStyle w:val="Heading2"/>
        <w:sectPr w:rsidR="0070119B" w:rsidSect="007979D0">
          <w:pgSz w:w="11907" w:h="16839" w:code="9"/>
          <w:pgMar w:top="1440" w:right="1701" w:bottom="1440" w:left="1701" w:header="720" w:footer="720" w:gutter="0"/>
          <w:cols w:space="720"/>
          <w:noEndnote/>
          <w:docGrid w:linePitch="299"/>
        </w:sectPr>
      </w:pPr>
    </w:p>
    <w:p w14:paraId="1B7DC245" w14:textId="77777777" w:rsidR="00E95C10" w:rsidRPr="006554C5" w:rsidRDefault="00862C4B">
      <w:pPr>
        <w:pStyle w:val="Heading2"/>
        <w:rPr>
          <w:rFonts w:cs="Arial"/>
          <w:szCs w:val="32"/>
        </w:rPr>
      </w:pPr>
      <w:bookmarkStart w:id="2469" w:name="_Toc310598758"/>
      <w:bookmarkStart w:id="2470" w:name="_Toc310598810"/>
      <w:bookmarkStart w:id="2471" w:name="_Toc310598881"/>
      <w:bookmarkStart w:id="2472" w:name="_Toc310598939"/>
      <w:bookmarkStart w:id="2473" w:name="_Toc310598997"/>
      <w:bookmarkStart w:id="2474" w:name="_Toc513622722"/>
      <w:bookmarkStart w:id="2475" w:name="_Toc515358774"/>
      <w:bookmarkStart w:id="2476" w:name="_Toc518384501"/>
      <w:bookmarkStart w:id="2477" w:name="_Toc5690173"/>
      <w:bookmarkEnd w:id="2469"/>
      <w:bookmarkEnd w:id="2470"/>
      <w:bookmarkEnd w:id="2471"/>
      <w:bookmarkEnd w:id="2472"/>
      <w:bookmarkEnd w:id="2473"/>
      <w:r w:rsidRPr="006554C5">
        <w:lastRenderedPageBreak/>
        <w:t>Independently reviewed financial statements</w:t>
      </w:r>
      <w:bookmarkEnd w:id="2474"/>
      <w:bookmarkEnd w:id="2475"/>
      <w:bookmarkEnd w:id="2476"/>
      <w:bookmarkEnd w:id="2477"/>
    </w:p>
    <w:p w14:paraId="429284C4" w14:textId="1A449AE0" w:rsidR="000364D3" w:rsidRPr="006554C5" w:rsidRDefault="00461418">
      <w:pPr>
        <w:pStyle w:val="Heading3"/>
        <w:rPr>
          <w:rFonts w:hint="eastAsia"/>
        </w:rPr>
      </w:pPr>
      <w:bookmarkStart w:id="2478" w:name="_Toc414515213"/>
      <w:bookmarkStart w:id="2479" w:name="_Toc414516255"/>
      <w:bookmarkStart w:id="2480" w:name="_Toc414517790"/>
      <w:bookmarkStart w:id="2481" w:name="_Toc414518122"/>
      <w:bookmarkStart w:id="2482" w:name="_Toc414518264"/>
      <w:bookmarkStart w:id="2483" w:name="_Toc414518406"/>
      <w:bookmarkStart w:id="2484" w:name="_Toc414518548"/>
      <w:bookmarkStart w:id="2485" w:name="_Toc414518688"/>
      <w:bookmarkStart w:id="2486" w:name="_Toc414518828"/>
      <w:bookmarkStart w:id="2487" w:name="_Toc414519126"/>
      <w:bookmarkStart w:id="2488" w:name="_Toc414519424"/>
      <w:bookmarkStart w:id="2489" w:name="_Toc414888067"/>
      <w:bookmarkStart w:id="2490" w:name="_Toc414894612"/>
      <w:bookmarkStart w:id="2491" w:name="_Toc415050595"/>
      <w:bookmarkStart w:id="2492" w:name="_Toc415724976"/>
      <w:bookmarkStart w:id="2493" w:name="_Toc513622723"/>
      <w:bookmarkStart w:id="2494" w:name="_Toc515358775"/>
      <w:bookmarkStart w:id="2495" w:name="_Toc518384502"/>
      <w:bookmarkStart w:id="2496" w:name="_Toc5690174"/>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r>
        <w:t>Un</w:t>
      </w:r>
      <w:r w:rsidR="004E16F1">
        <w:t>modified</w:t>
      </w:r>
      <w:r>
        <w:t xml:space="preserve"> conclusion – </w:t>
      </w:r>
      <w:r w:rsidR="00A5788F" w:rsidRPr="006554C5">
        <w:t>F</w:t>
      </w:r>
      <w:r w:rsidR="00862C4B" w:rsidRPr="006554C5">
        <w:t>inancial statements</w:t>
      </w:r>
      <w:r w:rsidR="007E4445">
        <w:t>:</w:t>
      </w:r>
      <w:r w:rsidR="00862C4B" w:rsidRPr="006554C5">
        <w:t xml:space="preserve"> </w:t>
      </w:r>
      <w:r w:rsidR="007E4445">
        <w:t>C</w:t>
      </w:r>
      <w:r w:rsidR="00A5788F" w:rsidRPr="006554C5">
        <w:t xml:space="preserve">ompliance </w:t>
      </w:r>
      <w:r w:rsidR="00862C4B" w:rsidRPr="006554C5">
        <w:t>framework and Companies Act</w:t>
      </w:r>
      <w:bookmarkEnd w:id="2493"/>
      <w:bookmarkEnd w:id="2494"/>
      <w:bookmarkEnd w:id="2495"/>
      <w:r w:rsidR="0025641A">
        <w:t xml:space="preserve"> of South Africa</w:t>
      </w:r>
      <w:bookmarkEnd w:id="24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7"/>
      </w:tblGrid>
      <w:tr w:rsidR="000364D3" w:rsidRPr="006554C5" w14:paraId="49482A48" w14:textId="77777777" w:rsidTr="00947D35">
        <w:tc>
          <w:tcPr>
            <w:tcW w:w="9072" w:type="dxa"/>
          </w:tcPr>
          <w:p w14:paraId="09FC39C9" w14:textId="77777777" w:rsidR="00FF2400" w:rsidRPr="006554C5" w:rsidRDefault="00FF2400" w:rsidP="00AF0B15">
            <w:pPr>
              <w:spacing w:line="312" w:lineRule="auto"/>
              <w:rPr>
                <w:rFonts w:ascii="Arial" w:hAnsi="Arial" w:cs="Arial"/>
              </w:rPr>
            </w:pPr>
            <w:r w:rsidRPr="006554C5">
              <w:rPr>
                <w:rFonts w:ascii="Arial" w:hAnsi="Arial" w:cs="Arial"/>
              </w:rPr>
              <w:t>Circumstances include:</w:t>
            </w:r>
          </w:p>
          <w:p w14:paraId="2C417AAF" w14:textId="6A1FAA23" w:rsidR="00CF708E" w:rsidRPr="006554C5" w:rsidRDefault="00CF708E" w:rsidP="00CF708E">
            <w:pPr>
              <w:pStyle w:val="ListParagraph"/>
              <w:numPr>
                <w:ilvl w:val="0"/>
                <w:numId w:val="32"/>
              </w:numPr>
              <w:spacing w:before="0" w:after="120" w:line="312" w:lineRule="auto"/>
              <w:rPr>
                <w:rFonts w:cs="Arial"/>
                <w:color w:val="404040" w:themeColor="text1" w:themeTint="BF"/>
              </w:rPr>
            </w:pPr>
            <w:r w:rsidRPr="006554C5">
              <w:rPr>
                <w:rFonts w:cs="Arial"/>
              </w:rPr>
              <w:t>The company’s public interest score is less than 100 and the financial statements are internally compiled. The intended users of the financial statements and auditor’s report are, as a minimum, the shareholders, the bank and SARS</w:t>
            </w:r>
            <w:r w:rsidR="00D50139">
              <w:rPr>
                <w:rFonts w:cs="Arial"/>
              </w:rPr>
              <w:t>.</w:t>
            </w:r>
            <w:r w:rsidRPr="006554C5">
              <w:rPr>
                <w:rFonts w:cs="Arial"/>
              </w:rPr>
              <w:t xml:space="preserve"> </w:t>
            </w:r>
          </w:p>
          <w:p w14:paraId="670C5AEC" w14:textId="5BCEDDA0" w:rsidR="00CF708E" w:rsidRPr="006554C5" w:rsidRDefault="00CF708E" w:rsidP="00D77E17">
            <w:pPr>
              <w:pStyle w:val="ListParagraph"/>
              <w:numPr>
                <w:ilvl w:val="0"/>
                <w:numId w:val="32"/>
              </w:numPr>
              <w:spacing w:before="0" w:after="120" w:line="312" w:lineRule="auto"/>
              <w:rPr>
                <w:rFonts w:cs="Arial"/>
                <w:color w:val="404040" w:themeColor="text1" w:themeTint="BF"/>
              </w:rPr>
            </w:pPr>
            <w:r w:rsidRPr="006554C5">
              <w:rPr>
                <w:rFonts w:cs="Arial"/>
              </w:rPr>
              <w:t>The financial statements are prepared in accordance with a basis of accounting determined by the directors. The financial statements do not include a statement of changes in equity. The independent reviewer has determined that the basis of accounting is acceptable</w:t>
            </w:r>
            <w:r w:rsidR="00D50139">
              <w:rPr>
                <w:rFonts w:cs="Arial"/>
              </w:rPr>
              <w:t>.</w:t>
            </w:r>
          </w:p>
          <w:p w14:paraId="6008F749" w14:textId="2A1925F5" w:rsidR="00DD1163" w:rsidRPr="00772DFA" w:rsidRDefault="00DD1163" w:rsidP="00A62EC6">
            <w:pPr>
              <w:pStyle w:val="ListParagraph"/>
              <w:numPr>
                <w:ilvl w:val="0"/>
                <w:numId w:val="32"/>
              </w:numPr>
              <w:spacing w:before="0" w:after="120" w:line="312" w:lineRule="auto"/>
              <w:rPr>
                <w:rFonts w:cs="Arial"/>
                <w:color w:val="404040" w:themeColor="text1" w:themeTint="BF"/>
              </w:rPr>
            </w:pPr>
            <w:r w:rsidRPr="006554C5">
              <w:rPr>
                <w:rFonts w:cs="Arial"/>
              </w:rPr>
              <w:t>Memorandum of Incorporation does not provide for the appointment of an audit committee and a company secretary</w:t>
            </w:r>
            <w:r w:rsidR="00D50139">
              <w:rPr>
                <w:rFonts w:cs="Arial"/>
              </w:rPr>
              <w:t>.</w:t>
            </w:r>
          </w:p>
          <w:p w14:paraId="53038668" w14:textId="037C848B" w:rsidR="00DD1163" w:rsidRPr="006554C5" w:rsidRDefault="00A62EC6">
            <w:pPr>
              <w:pStyle w:val="ListParagraph"/>
              <w:numPr>
                <w:ilvl w:val="0"/>
                <w:numId w:val="32"/>
              </w:numPr>
              <w:spacing w:before="0" w:after="120" w:line="312" w:lineRule="auto"/>
              <w:rPr>
                <w:rFonts w:cs="Arial"/>
                <w:color w:val="404040" w:themeColor="text1" w:themeTint="BF"/>
              </w:rPr>
            </w:pPr>
            <w:r w:rsidRPr="006554C5">
              <w:t>The independent reviewer has concluded an unmodified (</w:t>
            </w:r>
            <w:r w:rsidR="001C45A3">
              <w:t>i.e.</w:t>
            </w:r>
            <w:r w:rsidRPr="006554C5">
              <w:t xml:space="preserve"> “clean”) conclusion is appropriate based on the evidence obtained</w:t>
            </w:r>
            <w:r w:rsidR="00D50139">
              <w:t>.</w:t>
            </w:r>
          </w:p>
        </w:tc>
      </w:tr>
    </w:tbl>
    <w:p w14:paraId="708AF893" w14:textId="77777777" w:rsidR="000364D3" w:rsidRPr="006554C5" w:rsidRDefault="000364D3" w:rsidP="00AF0B15">
      <w:pPr>
        <w:spacing w:line="312" w:lineRule="auto"/>
        <w:rPr>
          <w:rFonts w:ascii="Arial" w:hAnsi="Arial" w:cs="Arial"/>
        </w:rPr>
      </w:pPr>
    </w:p>
    <w:p w14:paraId="1E6F193D" w14:textId="77777777" w:rsidR="000364D3" w:rsidRPr="006554C5" w:rsidRDefault="000364D3" w:rsidP="00F077CF">
      <w:pPr>
        <w:spacing w:line="312" w:lineRule="auto"/>
        <w:jc w:val="center"/>
        <w:rPr>
          <w:rFonts w:ascii="Arial" w:hAnsi="Arial" w:cs="Arial"/>
        </w:rPr>
      </w:pPr>
      <w:r w:rsidRPr="006554C5">
        <w:rPr>
          <w:rFonts w:ascii="Arial" w:hAnsi="Arial" w:cs="Arial"/>
          <w:b/>
        </w:rPr>
        <w:t>Independent Reviewer’s Report</w:t>
      </w:r>
    </w:p>
    <w:p w14:paraId="2727FA20" w14:textId="77777777" w:rsidR="003F6599" w:rsidRPr="006554C5" w:rsidRDefault="003F6599" w:rsidP="007707C0">
      <w:pPr>
        <w:spacing w:line="312" w:lineRule="auto"/>
        <w:rPr>
          <w:rFonts w:ascii="Arial" w:hAnsi="Arial" w:cs="Arial"/>
        </w:rPr>
      </w:pPr>
    </w:p>
    <w:p w14:paraId="43B3639C" w14:textId="77777777" w:rsidR="000364D3" w:rsidRPr="006554C5" w:rsidRDefault="000364D3" w:rsidP="00866C72">
      <w:pPr>
        <w:spacing w:line="312" w:lineRule="auto"/>
        <w:rPr>
          <w:rFonts w:ascii="Arial" w:hAnsi="Arial" w:cs="Arial"/>
          <w:i/>
        </w:rPr>
      </w:pPr>
      <w:r w:rsidRPr="006554C5">
        <w:rPr>
          <w:rFonts w:ascii="Arial" w:hAnsi="Arial" w:cs="Arial"/>
          <w:i/>
        </w:rPr>
        <w:t>To the Shareholders of ABC Proprietary Limited</w:t>
      </w:r>
    </w:p>
    <w:p w14:paraId="5401242C" w14:textId="77777777" w:rsidR="000364D3" w:rsidRPr="006554C5" w:rsidRDefault="000364D3" w:rsidP="00866C72">
      <w:pPr>
        <w:spacing w:line="312" w:lineRule="auto"/>
        <w:rPr>
          <w:rFonts w:ascii="Arial" w:hAnsi="Arial" w:cs="Arial"/>
          <w:i/>
        </w:rPr>
      </w:pPr>
      <w:r w:rsidRPr="006554C5">
        <w:rPr>
          <w:rFonts w:ascii="Arial" w:hAnsi="Arial" w:cs="Arial"/>
        </w:rPr>
        <w:t xml:space="preserve">We have reviewed the financial statements of ABC </w:t>
      </w:r>
      <w:r w:rsidR="003F6599" w:rsidRPr="006554C5">
        <w:rPr>
          <w:rFonts w:ascii="Arial" w:hAnsi="Arial" w:cs="Arial"/>
        </w:rPr>
        <w:t xml:space="preserve">Proprietary </w:t>
      </w:r>
      <w:r w:rsidRPr="006554C5">
        <w:rPr>
          <w:rFonts w:ascii="Arial" w:hAnsi="Arial" w:cs="Arial"/>
        </w:rPr>
        <w:t>Limited</w:t>
      </w:r>
      <w:r w:rsidR="00EF207C" w:rsidRPr="006554C5">
        <w:rPr>
          <w:rFonts w:ascii="Arial" w:hAnsi="Arial" w:cs="Arial"/>
        </w:rPr>
        <w:t xml:space="preserve"> set out on pages … to …, which</w:t>
      </w:r>
      <w:r w:rsidR="000A2E6B" w:rsidRPr="006554C5">
        <w:rPr>
          <w:rFonts w:ascii="Arial" w:hAnsi="Arial" w:cs="Arial"/>
        </w:rPr>
        <w:t xml:space="preserve"> </w:t>
      </w:r>
      <w:r w:rsidRPr="006554C5">
        <w:rPr>
          <w:rFonts w:ascii="Arial" w:hAnsi="Arial" w:cs="Arial"/>
        </w:rPr>
        <w:t xml:space="preserve">comprise the statement of financial position as at 31 December 20X1 and the </w:t>
      </w:r>
      <w:r w:rsidR="0040582C" w:rsidRPr="006554C5">
        <w:rPr>
          <w:rFonts w:ascii="Arial" w:eastAsia="Times New Roman" w:hAnsi="Arial" w:cs="Arial"/>
          <w:color w:val="000000"/>
          <w:lang w:val="en-ZA" w:eastAsia="en-ZA"/>
        </w:rPr>
        <w:t>statement of profit or loss and other comprehensive income</w:t>
      </w:r>
      <w:r w:rsidR="00E558AE" w:rsidRPr="006554C5">
        <w:rPr>
          <w:rFonts w:ascii="Arial" w:hAnsi="Arial" w:cs="Arial"/>
        </w:rPr>
        <w:t xml:space="preserve"> and statement of cash flows</w:t>
      </w:r>
      <w:r w:rsidRPr="006554C5">
        <w:rPr>
          <w:rFonts w:ascii="Arial" w:hAnsi="Arial" w:cs="Arial"/>
        </w:rPr>
        <w:t xml:space="preserve"> for the year then ended, </w:t>
      </w:r>
      <w:r w:rsidR="00255C12" w:rsidRPr="006554C5">
        <w:rPr>
          <w:rFonts w:ascii="Arial" w:hAnsi="Arial" w:cs="Arial"/>
        </w:rPr>
        <w:t>and notes to the financial statements, including a summary of significant accounting policies</w:t>
      </w:r>
      <w:r w:rsidR="00EF207C" w:rsidRPr="006554C5">
        <w:rPr>
          <w:rFonts w:ascii="Arial" w:hAnsi="Arial" w:cs="Arial"/>
        </w:rPr>
        <w:t>.</w:t>
      </w:r>
      <w:r w:rsidRPr="006554C5">
        <w:rPr>
          <w:rFonts w:ascii="Arial" w:hAnsi="Arial" w:cs="Arial"/>
        </w:rPr>
        <w:t xml:space="preserve"> </w:t>
      </w:r>
    </w:p>
    <w:p w14:paraId="4AD59748" w14:textId="77777777" w:rsidR="000364D3" w:rsidRPr="006554C5" w:rsidRDefault="000364D3" w:rsidP="00866C72">
      <w:pPr>
        <w:spacing w:line="312" w:lineRule="auto"/>
        <w:rPr>
          <w:rFonts w:ascii="Arial" w:hAnsi="Arial" w:cs="Arial"/>
          <w:i/>
        </w:rPr>
      </w:pPr>
      <w:r w:rsidRPr="006554C5">
        <w:rPr>
          <w:rFonts w:ascii="Arial" w:hAnsi="Arial" w:cs="Arial"/>
          <w:i/>
        </w:rPr>
        <w:t>Directors</w:t>
      </w:r>
      <w:r w:rsidR="00CD35FE" w:rsidRPr="006554C5">
        <w:rPr>
          <w:rFonts w:ascii="Arial" w:hAnsi="Arial" w:cs="Arial"/>
          <w:i/>
        </w:rPr>
        <w:t>’</w:t>
      </w:r>
      <w:r w:rsidRPr="006554C5">
        <w:rPr>
          <w:rFonts w:ascii="Arial" w:hAnsi="Arial" w:cs="Arial"/>
          <w:i/>
        </w:rPr>
        <w:t xml:space="preserve"> </w:t>
      </w:r>
      <w:r w:rsidR="000927AB" w:rsidRPr="006554C5">
        <w:rPr>
          <w:rFonts w:ascii="Arial" w:hAnsi="Arial" w:cs="Arial"/>
          <w:i/>
        </w:rPr>
        <w:t>R</w:t>
      </w:r>
      <w:r w:rsidRPr="006554C5">
        <w:rPr>
          <w:rFonts w:ascii="Arial" w:hAnsi="Arial" w:cs="Arial"/>
          <w:i/>
        </w:rPr>
        <w:t xml:space="preserve">esponsibility for the </w:t>
      </w:r>
      <w:r w:rsidR="000927AB" w:rsidRPr="006554C5">
        <w:rPr>
          <w:rFonts w:ascii="Arial" w:hAnsi="Arial" w:cs="Arial"/>
          <w:i/>
        </w:rPr>
        <w:t>F</w:t>
      </w:r>
      <w:r w:rsidRPr="006554C5">
        <w:rPr>
          <w:rFonts w:ascii="Arial" w:hAnsi="Arial" w:cs="Arial"/>
          <w:i/>
        </w:rPr>
        <w:t xml:space="preserve">inancial </w:t>
      </w:r>
      <w:r w:rsidR="000927AB" w:rsidRPr="006554C5">
        <w:rPr>
          <w:rFonts w:ascii="Arial" w:hAnsi="Arial" w:cs="Arial"/>
          <w:i/>
        </w:rPr>
        <w:t>S</w:t>
      </w:r>
      <w:r w:rsidRPr="006554C5">
        <w:rPr>
          <w:rFonts w:ascii="Arial" w:hAnsi="Arial" w:cs="Arial"/>
          <w:i/>
        </w:rPr>
        <w:t>tatements</w:t>
      </w:r>
    </w:p>
    <w:p w14:paraId="7F198330" w14:textId="77777777" w:rsidR="000364D3" w:rsidRPr="006554C5" w:rsidRDefault="000364D3" w:rsidP="00866C72">
      <w:pPr>
        <w:spacing w:line="312" w:lineRule="auto"/>
        <w:rPr>
          <w:rFonts w:ascii="Arial" w:hAnsi="Arial" w:cs="Arial"/>
        </w:rPr>
      </w:pPr>
      <w:r w:rsidRPr="006554C5">
        <w:rPr>
          <w:rFonts w:ascii="Arial" w:hAnsi="Arial" w:cs="Arial"/>
        </w:rPr>
        <w:t>The directors are responsible for the preparation of the</w:t>
      </w:r>
      <w:r w:rsidR="00815639" w:rsidRPr="006554C5">
        <w:rPr>
          <w:rFonts w:ascii="Arial" w:hAnsi="Arial" w:cs="Arial"/>
        </w:rPr>
        <w:t>se</w:t>
      </w:r>
      <w:r w:rsidRPr="006554C5">
        <w:rPr>
          <w:rFonts w:ascii="Arial" w:hAnsi="Arial" w:cs="Arial"/>
        </w:rPr>
        <w:t xml:space="preserve"> financial statements in accordance with the basis of accounting described in note x and the requirements of the Companies Act of South Africa, </w:t>
      </w:r>
      <w:r w:rsidR="0023590D" w:rsidRPr="006554C5">
        <w:rPr>
          <w:rFonts w:ascii="Arial" w:hAnsi="Arial" w:cs="Arial"/>
        </w:rPr>
        <w:t>f</w:t>
      </w:r>
      <w:r w:rsidR="0023590D" w:rsidRPr="006554C5">
        <w:rPr>
          <w:rFonts w:ascii="Arial" w:eastAsia="Times New Roman" w:hAnsi="Arial" w:cs="Arial"/>
          <w:iCs/>
          <w:color w:val="000000"/>
          <w:lang w:val="en-ZA" w:eastAsia="en-ZA"/>
        </w:rPr>
        <w:t xml:space="preserve">or determining that the basis of preparation is acceptable in the circumstances </w:t>
      </w:r>
      <w:r w:rsidRPr="006554C5">
        <w:rPr>
          <w:rFonts w:ascii="Arial" w:hAnsi="Arial" w:cs="Arial"/>
        </w:rPr>
        <w:t xml:space="preserve">and for such internal control as the directors determine is necessary to enable the preparation of financial statements that are free from material misstatements, whether due to fraud or error. </w:t>
      </w:r>
    </w:p>
    <w:p w14:paraId="10CAC712" w14:textId="77777777" w:rsidR="000364D3" w:rsidRPr="006554C5" w:rsidRDefault="000364D3" w:rsidP="00866C72">
      <w:pPr>
        <w:spacing w:line="312" w:lineRule="auto"/>
        <w:rPr>
          <w:rFonts w:ascii="Arial" w:hAnsi="Arial" w:cs="Arial"/>
          <w:i/>
        </w:rPr>
      </w:pPr>
      <w:r w:rsidRPr="006554C5">
        <w:rPr>
          <w:rFonts w:ascii="Arial" w:hAnsi="Arial" w:cs="Arial"/>
          <w:i/>
        </w:rPr>
        <w:t xml:space="preserve">Independent </w:t>
      </w:r>
      <w:r w:rsidR="000927AB" w:rsidRPr="006554C5">
        <w:rPr>
          <w:rFonts w:ascii="Arial" w:hAnsi="Arial" w:cs="Arial"/>
          <w:i/>
        </w:rPr>
        <w:t>R</w:t>
      </w:r>
      <w:r w:rsidRPr="006554C5">
        <w:rPr>
          <w:rFonts w:ascii="Arial" w:hAnsi="Arial" w:cs="Arial"/>
          <w:i/>
        </w:rPr>
        <w:t xml:space="preserve">eviewer’s </w:t>
      </w:r>
      <w:r w:rsidR="000927AB" w:rsidRPr="006554C5">
        <w:rPr>
          <w:rFonts w:ascii="Arial" w:hAnsi="Arial" w:cs="Arial"/>
          <w:i/>
        </w:rPr>
        <w:t>R</w:t>
      </w:r>
      <w:r w:rsidRPr="006554C5">
        <w:rPr>
          <w:rFonts w:ascii="Arial" w:hAnsi="Arial" w:cs="Arial"/>
          <w:i/>
        </w:rPr>
        <w:t>esponsibility</w:t>
      </w:r>
    </w:p>
    <w:p w14:paraId="4E43B01D" w14:textId="77777777" w:rsidR="00F8088D" w:rsidRPr="006554C5" w:rsidRDefault="00F8088D" w:rsidP="00866C72">
      <w:pPr>
        <w:spacing w:line="312" w:lineRule="auto"/>
        <w:rPr>
          <w:rFonts w:ascii="Arial" w:hAnsi="Arial" w:cs="Arial"/>
        </w:rPr>
      </w:pPr>
      <w:r w:rsidRPr="006554C5">
        <w:rPr>
          <w:rFonts w:ascii="Arial" w:hAnsi="Arial" w:cs="Arial"/>
        </w:rPr>
        <w:t xml:space="preserve">Our responsibility is to express a conclusion on these financial statements. We conducted our review in accordance with the International Standard on Review Engagements (ISRE) 2400 (Revised), </w:t>
      </w:r>
      <w:r w:rsidRPr="006554C5">
        <w:rPr>
          <w:rFonts w:ascii="Arial" w:hAnsi="Arial" w:cs="Arial"/>
          <w:i/>
        </w:rPr>
        <w:t>Engagements to Review Historical Financial Statements</w:t>
      </w:r>
      <w:r w:rsidR="00707A30">
        <w:rPr>
          <w:rFonts w:ascii="Arial" w:hAnsi="Arial" w:cs="Arial"/>
          <w:i/>
        </w:rPr>
        <w:t xml:space="preserve"> </w:t>
      </w:r>
      <w:r w:rsidR="00707A30">
        <w:rPr>
          <w:rFonts w:ascii="Arial" w:hAnsi="Arial" w:cs="Arial"/>
          <w:lang w:val="af-ZA"/>
        </w:rPr>
        <w:t>(ISRE 2400 (Revised))</w:t>
      </w:r>
      <w:r w:rsidRPr="006554C5">
        <w:rPr>
          <w:rFonts w:ascii="Arial" w:hAnsi="Arial" w:cs="Arial"/>
        </w:rPr>
        <w:t xml:space="preserve">. ISRE 2400 (Revised) requires us to conclude </w:t>
      </w:r>
      <w:r w:rsidRPr="006554C5">
        <w:rPr>
          <w:rFonts w:ascii="Arial" w:hAnsi="Arial" w:cs="Arial"/>
        </w:rPr>
        <w:lastRenderedPageBreak/>
        <w:t>whether anything has come to our attention that causes us to believe that the financial statements, taken as a whole, are not prepared in all material respects in accordance with the applicable financial reporting framework.  This Standard also requires us to comply with relevant ethical requirements.</w:t>
      </w:r>
    </w:p>
    <w:p w14:paraId="15C839AE" w14:textId="77777777" w:rsidR="000364D3" w:rsidRPr="006554C5" w:rsidRDefault="00F8088D" w:rsidP="00866C72">
      <w:pPr>
        <w:spacing w:line="312" w:lineRule="auto"/>
        <w:rPr>
          <w:rFonts w:ascii="Arial" w:hAnsi="Arial" w:cs="Arial"/>
        </w:rPr>
      </w:pPr>
      <w:r w:rsidRPr="006554C5">
        <w:rPr>
          <w:rFonts w:ascii="Arial" w:hAnsi="Arial" w:cs="Arial"/>
        </w:rPr>
        <w:t xml:space="preserve">A review of financial statements in accordance with ISRE 2400 (Revised) is a limited assurance engagement. The independent reviewer performs procedures, primarily consisting of making inquiries of management and others within the entity, as appropriate, and applying analytical procedures, and evaluates the evidence obtained.  </w:t>
      </w:r>
    </w:p>
    <w:p w14:paraId="3D598654" w14:textId="77777777" w:rsidR="00B84A91" w:rsidRPr="006554C5" w:rsidRDefault="00B84A91" w:rsidP="00866C72">
      <w:pPr>
        <w:keepNext/>
        <w:keepLines/>
        <w:spacing w:line="312" w:lineRule="auto"/>
        <w:rPr>
          <w:rFonts w:ascii="Arial" w:hAnsi="Arial" w:cs="Arial"/>
        </w:rPr>
      </w:pPr>
      <w:r w:rsidRPr="006554C5">
        <w:rPr>
          <w:rFonts w:ascii="Arial" w:hAnsi="Arial" w:cs="Arial"/>
        </w:rPr>
        <w:t>The procedure</w:t>
      </w:r>
      <w:r w:rsidR="00130524" w:rsidRPr="006554C5">
        <w:rPr>
          <w:rFonts w:ascii="Arial" w:hAnsi="Arial" w:cs="Arial"/>
        </w:rPr>
        <w:t>s</w:t>
      </w:r>
      <w:r w:rsidRPr="006554C5">
        <w:rPr>
          <w:rFonts w:ascii="Arial" w:hAnsi="Arial" w:cs="Arial"/>
        </w:rPr>
        <w:t xml:space="preserve"> performed in a review are substantially less than those performed in an audit conducted in accordance with International Standards on Auditing. Accordingly, we do not express an audit opinion on these financial statements.</w:t>
      </w:r>
    </w:p>
    <w:p w14:paraId="2E830E3F" w14:textId="77777777" w:rsidR="000364D3" w:rsidRPr="006554C5" w:rsidRDefault="000364D3" w:rsidP="00866C72">
      <w:pPr>
        <w:keepNext/>
        <w:keepLines/>
        <w:spacing w:line="312" w:lineRule="auto"/>
        <w:rPr>
          <w:rFonts w:ascii="Arial" w:hAnsi="Arial" w:cs="Arial"/>
          <w:i/>
        </w:rPr>
      </w:pPr>
      <w:r w:rsidRPr="006554C5">
        <w:rPr>
          <w:rFonts w:ascii="Arial" w:hAnsi="Arial" w:cs="Arial"/>
          <w:i/>
        </w:rPr>
        <w:t>Conclusion</w:t>
      </w:r>
    </w:p>
    <w:p w14:paraId="74C65688" w14:textId="77777777" w:rsidR="000364D3" w:rsidRPr="006554C5" w:rsidRDefault="000364D3" w:rsidP="00866C72">
      <w:pPr>
        <w:spacing w:line="312" w:lineRule="auto"/>
        <w:rPr>
          <w:rFonts w:ascii="Arial" w:hAnsi="Arial" w:cs="Arial"/>
        </w:rPr>
      </w:pPr>
      <w:r w:rsidRPr="006554C5">
        <w:rPr>
          <w:rFonts w:ascii="Arial" w:hAnsi="Arial" w:cs="Arial"/>
        </w:rPr>
        <w:t>Based on our review, nothing has come to our attention that causes us to believe that the</w:t>
      </w:r>
      <w:r w:rsidR="00DC5064" w:rsidRPr="006554C5">
        <w:rPr>
          <w:rFonts w:ascii="Arial" w:hAnsi="Arial" w:cs="Arial"/>
        </w:rPr>
        <w:t>se</w:t>
      </w:r>
      <w:r w:rsidRPr="006554C5">
        <w:rPr>
          <w:rFonts w:ascii="Arial" w:hAnsi="Arial" w:cs="Arial"/>
        </w:rPr>
        <w:t xml:space="preserve"> financial statements of </w:t>
      </w:r>
      <w:r w:rsidR="00F1621D" w:rsidRPr="006554C5">
        <w:rPr>
          <w:rFonts w:ascii="Arial" w:hAnsi="Arial" w:cs="Arial"/>
        </w:rPr>
        <w:t>ABC Proprietary Limited</w:t>
      </w:r>
      <w:r w:rsidRPr="006554C5">
        <w:rPr>
          <w:rFonts w:ascii="Arial" w:hAnsi="Arial" w:cs="Arial"/>
        </w:rPr>
        <w:t xml:space="preserve"> are not prepared, in all material respects, in accordance with the basis of accounting described in note x and the requirements of the Companies Act of South Africa.</w:t>
      </w:r>
    </w:p>
    <w:p w14:paraId="77F2A2D4" w14:textId="77777777" w:rsidR="00D75965" w:rsidRPr="006554C5" w:rsidRDefault="00D75965" w:rsidP="00866C72">
      <w:pPr>
        <w:spacing w:line="312" w:lineRule="auto"/>
        <w:rPr>
          <w:rFonts w:ascii="Arial" w:hAnsi="Arial" w:cs="Arial"/>
          <w:i/>
        </w:rPr>
      </w:pPr>
      <w:r w:rsidRPr="006554C5">
        <w:rPr>
          <w:rFonts w:ascii="Arial" w:hAnsi="Arial" w:cs="Arial"/>
          <w:i/>
        </w:rPr>
        <w:t>Basis of Accounting</w:t>
      </w:r>
    </w:p>
    <w:p w14:paraId="325D8FEF" w14:textId="77777777" w:rsidR="00295E5F" w:rsidRPr="006554C5" w:rsidRDefault="00D75965" w:rsidP="00866C72">
      <w:pPr>
        <w:spacing w:line="312" w:lineRule="auto"/>
        <w:rPr>
          <w:rFonts w:ascii="Arial" w:hAnsi="Arial" w:cs="Arial"/>
          <w:i/>
        </w:rPr>
      </w:pPr>
      <w:r w:rsidRPr="006554C5">
        <w:rPr>
          <w:rFonts w:ascii="Arial" w:hAnsi="Arial" w:cs="Arial"/>
        </w:rPr>
        <w:t xml:space="preserve">Without modifying our </w:t>
      </w:r>
      <w:r w:rsidR="00DF0B5A" w:rsidRPr="006554C5">
        <w:rPr>
          <w:rFonts w:ascii="Arial" w:hAnsi="Arial" w:cs="Arial"/>
        </w:rPr>
        <w:t>conclusion</w:t>
      </w:r>
      <w:r w:rsidRPr="006554C5">
        <w:rPr>
          <w:rFonts w:ascii="Arial" w:hAnsi="Arial" w:cs="Arial"/>
        </w:rPr>
        <w:t>, we draw attention to note x to the financial statements, which describes the basis of accounting. The financial statements are prepared in accordance with the company’s own accounting policies to satisfy the financial information needs of the company’s shareholders. As a result, the financial statements may not be suitable for another purpose.</w:t>
      </w:r>
    </w:p>
    <w:p w14:paraId="4A679379" w14:textId="4FD9899B" w:rsidR="000E0F8F" w:rsidRPr="006554C5" w:rsidRDefault="000E0F8F" w:rsidP="000E0F8F">
      <w:pPr>
        <w:spacing w:line="312" w:lineRule="auto"/>
        <w:rPr>
          <w:rFonts w:ascii="Arial" w:hAnsi="Arial" w:cs="Arial"/>
          <w:i/>
        </w:rPr>
      </w:pPr>
      <w:r w:rsidRPr="006554C5">
        <w:rPr>
          <w:rFonts w:ascii="Arial" w:hAnsi="Arial" w:cs="Arial"/>
          <w:i/>
        </w:rPr>
        <w:t>Other Reports Required by the Companies Act</w:t>
      </w:r>
      <w:r w:rsidR="00741331">
        <w:rPr>
          <w:rFonts w:ascii="Arial" w:hAnsi="Arial" w:cs="Arial"/>
          <w:i/>
        </w:rPr>
        <w:t xml:space="preserve"> of South Africa</w:t>
      </w:r>
      <w:r w:rsidRPr="006554C5" w:rsidDel="009D0632">
        <w:rPr>
          <w:rFonts w:ascii="Arial" w:hAnsi="Arial" w:cs="Arial"/>
          <w:i/>
        </w:rPr>
        <w:t xml:space="preserve"> </w:t>
      </w:r>
      <w:r w:rsidRPr="006554C5">
        <w:rPr>
          <w:rFonts w:ascii="Arial" w:hAnsi="Arial" w:cs="Arial"/>
          <w:i/>
        </w:rPr>
        <w:t xml:space="preserve"> </w:t>
      </w:r>
    </w:p>
    <w:p w14:paraId="02916606" w14:textId="24099429" w:rsidR="001E2804" w:rsidRPr="006554C5" w:rsidRDefault="000903C4" w:rsidP="00EA79FF">
      <w:pPr>
        <w:spacing w:line="312" w:lineRule="auto"/>
        <w:rPr>
          <w:rFonts w:ascii="Arial" w:eastAsia="Times New Roman" w:hAnsi="Arial" w:cs="Arial"/>
          <w:color w:val="000000"/>
          <w:lang w:val="en-ZA" w:eastAsia="en-ZA"/>
        </w:rPr>
      </w:pPr>
      <w:r w:rsidRPr="006554C5">
        <w:rPr>
          <w:rFonts w:ascii="Arial" w:hAnsi="Arial" w:cs="Arial"/>
          <w:bCs/>
        </w:rPr>
        <w:t>The annual financial statements include the Directors’ Report as required by the Companies Act of South Africa. The directors are responsible for</w:t>
      </w:r>
      <w:r w:rsidR="00EC712F">
        <w:rPr>
          <w:rFonts w:ascii="Arial" w:hAnsi="Arial" w:cs="Arial"/>
          <w:bCs/>
        </w:rPr>
        <w:t xml:space="preserve"> the</w:t>
      </w:r>
      <w:r w:rsidRPr="006554C5">
        <w:rPr>
          <w:rFonts w:ascii="Arial" w:hAnsi="Arial" w:cs="Arial"/>
          <w:bCs/>
        </w:rPr>
        <w:t xml:space="preserve"> Directors’ Report.</w:t>
      </w:r>
      <w:r w:rsidR="001E2804" w:rsidRPr="006554C5">
        <w:rPr>
          <w:rFonts w:ascii="Arial" w:eastAsia="Times New Roman" w:hAnsi="Arial" w:cs="Arial"/>
          <w:color w:val="000000"/>
          <w:lang w:val="en-ZA" w:eastAsia="en-ZA"/>
        </w:rPr>
        <w:t xml:space="preserve"> Our conclusion on the financial statements does not cover the Directors’ Report and we do not express any form of assurance conclusion thereon. </w:t>
      </w:r>
    </w:p>
    <w:p w14:paraId="1F039839" w14:textId="77777777" w:rsidR="003B3844" w:rsidRPr="006554C5" w:rsidRDefault="00607D94" w:rsidP="001E2804">
      <w:pPr>
        <w:spacing w:line="312" w:lineRule="auto"/>
        <w:rPr>
          <w:rFonts w:ascii="Arial" w:hAnsi="Arial" w:cs="Arial"/>
        </w:rPr>
      </w:pPr>
      <w:r w:rsidRPr="006554C5">
        <w:rPr>
          <w:rFonts w:ascii="Arial" w:eastAsia="Times New Roman" w:hAnsi="Arial" w:cs="Arial"/>
          <w:color w:val="000000"/>
          <w:lang w:val="en-ZA" w:eastAsia="en-ZA"/>
        </w:rPr>
        <w:t>In connection with our independent review of the financial statements, we have read the Directors’ Report and, in doing so, considered whether the Directors’ Report is materially inconsistent with the financial statements or our knowledge obtained in the independent review, or otherwise appears to be materially misstated. If, based on the work we have performed, we conclude that there is a material misstatement of the Directors’ Report, we will report that fact. We have nothing to report in this regard.</w:t>
      </w:r>
    </w:p>
    <w:p w14:paraId="67F38458" w14:textId="77777777" w:rsidR="00130524" w:rsidRPr="006554C5" w:rsidRDefault="00130524" w:rsidP="00866C72">
      <w:pPr>
        <w:spacing w:line="312" w:lineRule="auto"/>
        <w:rPr>
          <w:rFonts w:ascii="Arial" w:hAnsi="Arial" w:cs="Arial"/>
        </w:rPr>
      </w:pPr>
    </w:p>
    <w:p w14:paraId="0429194F" w14:textId="77777777" w:rsidR="00130524" w:rsidRPr="006554C5" w:rsidRDefault="00152EAB" w:rsidP="00C57674">
      <w:pPr>
        <w:keepNext/>
        <w:widowControl/>
        <w:spacing w:line="312" w:lineRule="auto"/>
        <w:rPr>
          <w:rFonts w:ascii="Arial" w:hAnsi="Arial" w:cs="Arial"/>
        </w:rPr>
      </w:pPr>
      <w:r w:rsidRPr="006554C5">
        <w:rPr>
          <w:rFonts w:ascii="Arial" w:hAnsi="Arial" w:cs="Arial"/>
        </w:rPr>
        <w:lastRenderedPageBreak/>
        <w:t>[</w:t>
      </w:r>
      <w:r w:rsidR="00130524" w:rsidRPr="006554C5">
        <w:rPr>
          <w:rFonts w:ascii="Arial" w:hAnsi="Arial" w:cs="Arial"/>
          <w:i/>
        </w:rPr>
        <w:t>Independent Reviewer’s signature</w:t>
      </w:r>
      <w:r w:rsidRPr="006554C5">
        <w:rPr>
          <w:rFonts w:ascii="Arial" w:hAnsi="Arial" w:cs="Arial"/>
        </w:rPr>
        <w:t>]</w:t>
      </w:r>
    </w:p>
    <w:p w14:paraId="37BCB069" w14:textId="77777777" w:rsidR="00130524" w:rsidRPr="006554C5" w:rsidRDefault="00152EAB" w:rsidP="00C57674">
      <w:pPr>
        <w:keepNext/>
        <w:widowControl/>
        <w:spacing w:line="312" w:lineRule="auto"/>
        <w:rPr>
          <w:rFonts w:ascii="Arial" w:hAnsi="Arial" w:cs="Arial"/>
        </w:rPr>
      </w:pPr>
      <w:r w:rsidRPr="006554C5">
        <w:rPr>
          <w:rFonts w:ascii="Arial" w:hAnsi="Arial" w:cs="Arial"/>
        </w:rPr>
        <w:t>[</w:t>
      </w:r>
      <w:r w:rsidR="00130524" w:rsidRPr="006554C5">
        <w:rPr>
          <w:rFonts w:ascii="Arial" w:hAnsi="Arial" w:cs="Arial"/>
          <w:i/>
        </w:rPr>
        <w:t>Name of individual reviewer</w:t>
      </w:r>
      <w:r w:rsidRPr="006554C5">
        <w:rPr>
          <w:rFonts w:ascii="Arial" w:hAnsi="Arial" w:cs="Arial"/>
        </w:rPr>
        <w:t>]</w:t>
      </w:r>
    </w:p>
    <w:p w14:paraId="5CC87546" w14:textId="77777777" w:rsidR="001E2804" w:rsidRPr="006554C5" w:rsidRDefault="00152EAB" w:rsidP="00C57674">
      <w:pPr>
        <w:keepNext/>
        <w:widowControl/>
        <w:spacing w:line="312" w:lineRule="auto"/>
        <w:rPr>
          <w:rFonts w:ascii="Arial" w:hAnsi="Arial" w:cs="Arial"/>
        </w:rPr>
      </w:pPr>
      <w:r w:rsidRPr="006554C5">
        <w:rPr>
          <w:rFonts w:ascii="Arial" w:hAnsi="Arial" w:cs="Arial"/>
        </w:rPr>
        <w:t>[</w:t>
      </w:r>
      <w:r w:rsidR="001E2804" w:rsidRPr="006554C5">
        <w:rPr>
          <w:rFonts w:ascii="Arial" w:hAnsi="Arial" w:cs="Arial"/>
          <w:i/>
        </w:rPr>
        <w:t>Capacity if not a sole practitioner: e.g. Director or Partner</w:t>
      </w:r>
      <w:r w:rsidRPr="006554C5">
        <w:rPr>
          <w:rFonts w:ascii="Arial" w:hAnsi="Arial" w:cs="Arial"/>
        </w:rPr>
        <w:t>]</w:t>
      </w:r>
    </w:p>
    <w:p w14:paraId="1147E310" w14:textId="77777777" w:rsidR="00130524" w:rsidRPr="006554C5" w:rsidRDefault="00130524" w:rsidP="00C57674">
      <w:pPr>
        <w:keepNext/>
        <w:widowControl/>
        <w:spacing w:line="312" w:lineRule="auto"/>
        <w:rPr>
          <w:rFonts w:ascii="Arial" w:hAnsi="Arial" w:cs="Arial"/>
        </w:rPr>
      </w:pPr>
      <w:r w:rsidRPr="006554C5">
        <w:rPr>
          <w:rFonts w:ascii="Arial" w:hAnsi="Arial" w:cs="Arial"/>
        </w:rPr>
        <w:t>Registered Auditor</w:t>
      </w:r>
    </w:p>
    <w:p w14:paraId="0DDE8E1E" w14:textId="77F179E9" w:rsidR="00130524" w:rsidRPr="006554C5" w:rsidRDefault="00152EAB" w:rsidP="00522C38">
      <w:pPr>
        <w:keepNext/>
        <w:widowControl/>
        <w:spacing w:line="312" w:lineRule="auto"/>
        <w:rPr>
          <w:rFonts w:ascii="Arial" w:hAnsi="Arial" w:cs="Arial"/>
        </w:rPr>
      </w:pPr>
      <w:r w:rsidRPr="006554C5">
        <w:rPr>
          <w:rFonts w:ascii="Arial" w:hAnsi="Arial" w:cs="Arial"/>
        </w:rPr>
        <w:t>[</w:t>
      </w:r>
      <w:r w:rsidR="00130524" w:rsidRPr="006554C5">
        <w:rPr>
          <w:rFonts w:ascii="Arial" w:hAnsi="Arial" w:cs="Arial"/>
          <w:i/>
        </w:rPr>
        <w:t>Date</w:t>
      </w:r>
      <w:r w:rsidRPr="006554C5">
        <w:rPr>
          <w:rFonts w:ascii="Arial" w:hAnsi="Arial" w:cs="Arial"/>
          <w:i/>
        </w:rPr>
        <w:t xml:space="preserve"> of independent reviewer’s report</w:t>
      </w:r>
      <w:r w:rsidRPr="006554C5">
        <w:rPr>
          <w:rFonts w:ascii="Arial" w:hAnsi="Arial" w:cs="Arial"/>
        </w:rPr>
        <w:t>]</w:t>
      </w:r>
    </w:p>
    <w:p w14:paraId="2DFEDC4E" w14:textId="1E4414C5" w:rsidR="00241340" w:rsidRPr="006554C5" w:rsidRDefault="00152EAB" w:rsidP="00387CDB">
      <w:pPr>
        <w:keepNext/>
        <w:widowControl/>
        <w:spacing w:line="312" w:lineRule="auto"/>
        <w:rPr>
          <w:rFonts w:ascii="Arial" w:hAnsi="Arial" w:cs="Arial"/>
        </w:rPr>
      </w:pPr>
      <w:r w:rsidRPr="006554C5">
        <w:rPr>
          <w:rFonts w:ascii="Arial" w:hAnsi="Arial" w:cs="Arial"/>
        </w:rPr>
        <w:t>[</w:t>
      </w:r>
      <w:r w:rsidR="00C17AB6" w:rsidRPr="006554C5">
        <w:rPr>
          <w:rFonts w:ascii="Arial" w:hAnsi="Arial" w:cs="Arial"/>
          <w:i/>
        </w:rPr>
        <w:t>Independent reviewer</w:t>
      </w:r>
      <w:r w:rsidR="00130524" w:rsidRPr="006554C5">
        <w:rPr>
          <w:rFonts w:ascii="Arial" w:hAnsi="Arial" w:cs="Arial"/>
          <w:i/>
        </w:rPr>
        <w:t>’s address</w:t>
      </w:r>
      <w:r w:rsidRPr="006554C5">
        <w:rPr>
          <w:rFonts w:ascii="Arial" w:hAnsi="Arial" w:cs="Arial"/>
        </w:rPr>
        <w:t>]</w:t>
      </w:r>
    </w:p>
    <w:p w14:paraId="25567A26" w14:textId="77777777" w:rsidR="001E2804" w:rsidRPr="006554C5" w:rsidRDefault="001E2804" w:rsidP="00D77E17">
      <w:pPr>
        <w:pStyle w:val="Heading4"/>
        <w:rPr>
          <w:color w:val="000000"/>
        </w:rPr>
        <w:sectPr w:rsidR="001E2804" w:rsidRPr="006554C5" w:rsidSect="007979D0">
          <w:pgSz w:w="11907" w:h="16839" w:code="9"/>
          <w:pgMar w:top="1440" w:right="1701" w:bottom="1440" w:left="1701" w:header="720" w:footer="720" w:gutter="0"/>
          <w:cols w:space="720"/>
          <w:noEndnote/>
          <w:docGrid w:linePitch="299"/>
        </w:sectPr>
      </w:pPr>
      <w:bookmarkStart w:id="2497" w:name="RANGE!A1:V40"/>
      <w:bookmarkStart w:id="2498" w:name="_APPENDIX_5"/>
      <w:bookmarkStart w:id="2499" w:name="_Toc161706750"/>
      <w:bookmarkStart w:id="2500" w:name="_Toc277586815"/>
      <w:bookmarkStart w:id="2501" w:name="_Toc299654382"/>
      <w:bookmarkEnd w:id="1973"/>
      <w:bookmarkEnd w:id="1974"/>
      <w:bookmarkEnd w:id="1975"/>
      <w:bookmarkEnd w:id="1976"/>
      <w:bookmarkEnd w:id="1977"/>
      <w:bookmarkEnd w:id="2497"/>
      <w:bookmarkEnd w:id="2498"/>
    </w:p>
    <w:p w14:paraId="0198C72B" w14:textId="77777777" w:rsidR="00381005" w:rsidRPr="00C35FC7" w:rsidRDefault="00461418" w:rsidP="00F827EF">
      <w:pPr>
        <w:pStyle w:val="Heading3"/>
        <w:rPr>
          <w:rFonts w:hint="eastAsia"/>
          <w:color w:val="000000"/>
          <w:lang w:val="nl-NL"/>
        </w:rPr>
      </w:pPr>
      <w:bookmarkStart w:id="2502" w:name="_Toc513622724"/>
      <w:bookmarkStart w:id="2503" w:name="_Toc515358776"/>
      <w:bookmarkStart w:id="2504" w:name="_Toc518384503"/>
      <w:bookmarkStart w:id="2505" w:name="_Toc5690175"/>
      <w:r>
        <w:rPr>
          <w:rFonts w:cs="Arial"/>
          <w:lang w:val="af-ZA"/>
        </w:rPr>
        <w:lastRenderedPageBreak/>
        <w:t>O</w:t>
      </w:r>
      <w:r w:rsidRPr="006554C5">
        <w:rPr>
          <w:rFonts w:cs="Arial"/>
          <w:lang w:val="af-ZA"/>
        </w:rPr>
        <w:t>ngemodifiseerde</w:t>
      </w:r>
      <w:r w:rsidRPr="006554C5">
        <w:rPr>
          <w:lang w:val="af-ZA"/>
        </w:rPr>
        <w:t xml:space="preserve"> </w:t>
      </w:r>
      <w:r w:rsidRPr="006554C5">
        <w:rPr>
          <w:rFonts w:cs="Arial"/>
          <w:kern w:val="32"/>
          <w:lang w:val="af-ZA"/>
        </w:rPr>
        <w:t>gevolgtrekking</w:t>
      </w:r>
      <w:r w:rsidRPr="006554C5">
        <w:rPr>
          <w:lang w:val="af-ZA"/>
        </w:rPr>
        <w:t xml:space="preserve"> </w:t>
      </w:r>
      <w:r>
        <w:rPr>
          <w:lang w:val="af-ZA"/>
        </w:rPr>
        <w:t xml:space="preserve">– </w:t>
      </w:r>
      <w:r w:rsidR="005E7E74" w:rsidRPr="00C35FC7">
        <w:rPr>
          <w:color w:val="000000"/>
          <w:lang w:val="nl-NL"/>
        </w:rPr>
        <w:t>Onafhan</w:t>
      </w:r>
      <w:r w:rsidR="009A4B19" w:rsidRPr="00C35FC7">
        <w:rPr>
          <w:color w:val="000000"/>
          <w:lang w:val="nl-NL"/>
        </w:rPr>
        <w:t>k</w:t>
      </w:r>
      <w:r w:rsidR="005E7E74" w:rsidRPr="00C35FC7">
        <w:rPr>
          <w:color w:val="000000"/>
          <w:lang w:val="nl-NL"/>
        </w:rPr>
        <w:t xml:space="preserve">like oorsig van </w:t>
      </w:r>
      <w:r w:rsidR="005E7E74" w:rsidRPr="006554C5">
        <w:rPr>
          <w:lang w:val="af-ZA"/>
        </w:rPr>
        <w:t>finansiële jaarstate</w:t>
      </w:r>
      <w:r w:rsidR="007C6EB3">
        <w:rPr>
          <w:lang w:val="af-ZA"/>
        </w:rPr>
        <w:t>:</w:t>
      </w:r>
      <w:r w:rsidR="007E4445">
        <w:rPr>
          <w:lang w:val="af-ZA"/>
        </w:rPr>
        <w:t xml:space="preserve"> </w:t>
      </w:r>
      <w:r w:rsidR="000215A5" w:rsidRPr="00C35FC7">
        <w:rPr>
          <w:color w:val="000000"/>
          <w:lang w:val="nl-NL"/>
        </w:rPr>
        <w:t xml:space="preserve">Redelike </w:t>
      </w:r>
      <w:r w:rsidR="005E7E74" w:rsidRPr="00C35FC7">
        <w:rPr>
          <w:color w:val="000000"/>
          <w:lang w:val="nl-NL"/>
        </w:rPr>
        <w:t xml:space="preserve">voorstelling </w:t>
      </w:r>
      <w:r w:rsidR="005E7E74" w:rsidRPr="006554C5">
        <w:rPr>
          <w:lang w:val="af-ZA"/>
        </w:rPr>
        <w:t>finansiële verslagdoeningsraamwerk</w:t>
      </w:r>
      <w:bookmarkEnd w:id="2502"/>
      <w:bookmarkEnd w:id="2503"/>
      <w:bookmarkEnd w:id="2504"/>
      <w:bookmarkEnd w:id="2505"/>
    </w:p>
    <w:tbl>
      <w:tblPr>
        <w:tblStyle w:val="TableGrid"/>
        <w:tblW w:w="0" w:type="auto"/>
        <w:tblLook w:val="04A0" w:firstRow="1" w:lastRow="0" w:firstColumn="1" w:lastColumn="0" w:noHBand="0" w:noVBand="1"/>
      </w:tblPr>
      <w:tblGrid>
        <w:gridCol w:w="8495"/>
      </w:tblGrid>
      <w:tr w:rsidR="007F787E" w:rsidRPr="00DE6CB6" w14:paraId="66DA7E0B" w14:textId="77777777" w:rsidTr="00614633">
        <w:tc>
          <w:tcPr>
            <w:tcW w:w="8495" w:type="dxa"/>
          </w:tcPr>
          <w:p w14:paraId="5D1D7B69" w14:textId="77777777" w:rsidR="00192E70" w:rsidRPr="006554C5" w:rsidRDefault="00192E70" w:rsidP="00192E70">
            <w:pPr>
              <w:spacing w:line="312" w:lineRule="auto"/>
              <w:rPr>
                <w:rFonts w:ascii="Arial" w:hAnsi="Arial" w:cs="Arial"/>
                <w:kern w:val="32"/>
                <w:lang w:val="af-ZA"/>
              </w:rPr>
            </w:pPr>
            <w:r w:rsidRPr="006554C5">
              <w:rPr>
                <w:rFonts w:ascii="Arial" w:hAnsi="Arial" w:cs="Arial"/>
                <w:kern w:val="32"/>
                <w:lang w:val="af-ZA"/>
              </w:rPr>
              <w:t>Omstandighede sluit in:</w:t>
            </w:r>
          </w:p>
          <w:p w14:paraId="4F144D3A" w14:textId="6DFE171C" w:rsidR="00192E70" w:rsidRPr="00A020D6" w:rsidRDefault="00192E70" w:rsidP="00192E70">
            <w:pPr>
              <w:pStyle w:val="ListParagraph"/>
              <w:numPr>
                <w:ilvl w:val="0"/>
                <w:numId w:val="33"/>
              </w:numPr>
              <w:spacing w:before="0" w:after="120" w:line="312" w:lineRule="auto"/>
              <w:ind w:left="357" w:hanging="357"/>
              <w:rPr>
                <w:rFonts w:cs="Arial"/>
                <w:kern w:val="32"/>
                <w:lang w:val="af-ZA"/>
              </w:rPr>
            </w:pPr>
            <w:r w:rsidRPr="006554C5">
              <w:rPr>
                <w:rFonts w:cs="Arial"/>
                <w:kern w:val="32"/>
                <w:lang w:val="af-ZA"/>
              </w:rPr>
              <w:t xml:space="preserve">Hierdie verslag is ’n vertaling van </w:t>
            </w:r>
            <w:r w:rsidRPr="00827F1F">
              <w:rPr>
                <w:rFonts w:cs="Arial"/>
                <w:kern w:val="32"/>
                <w:lang w:val="af-ZA"/>
              </w:rPr>
              <w:t xml:space="preserve">voorbeeld </w:t>
            </w:r>
            <w:r w:rsidRPr="00A020D6">
              <w:rPr>
                <w:rFonts w:cs="Arial"/>
                <w:kern w:val="32"/>
                <w:lang w:val="af-ZA"/>
              </w:rPr>
              <w:t>3</w:t>
            </w:r>
            <w:r w:rsidRPr="00827F1F">
              <w:rPr>
                <w:rFonts w:cs="Arial"/>
                <w:kern w:val="32"/>
                <w:lang w:val="af-ZA"/>
              </w:rPr>
              <w:t xml:space="preserve"> van Deel A van SAAPS 3 (Revised</w:t>
            </w:r>
            <w:r w:rsidR="00707A30" w:rsidRPr="00827F1F">
              <w:rPr>
                <w:rFonts w:cs="Arial"/>
                <w:kern w:val="32"/>
                <w:lang w:val="af-ZA"/>
              </w:rPr>
              <w:t xml:space="preserve"> </w:t>
            </w:r>
            <w:r w:rsidR="00A62EC6" w:rsidRPr="00A020D6">
              <w:rPr>
                <w:rFonts w:cs="Arial"/>
                <w:kern w:val="32"/>
                <w:lang w:val="af-ZA"/>
              </w:rPr>
              <w:t>2019</w:t>
            </w:r>
            <w:r w:rsidRPr="00827F1F">
              <w:rPr>
                <w:rFonts w:cs="Arial"/>
                <w:kern w:val="32"/>
                <w:lang w:val="af-ZA"/>
              </w:rPr>
              <w:t>)</w:t>
            </w:r>
            <w:r w:rsidR="00D50139" w:rsidRPr="00827F1F">
              <w:rPr>
                <w:rFonts w:cs="Arial"/>
                <w:kern w:val="32"/>
                <w:lang w:val="af-ZA"/>
              </w:rPr>
              <w:t>.</w:t>
            </w:r>
          </w:p>
          <w:p w14:paraId="58E38675" w14:textId="46A65CC2" w:rsidR="00192E70" w:rsidRPr="006554C5" w:rsidRDefault="00192E70" w:rsidP="00192E70">
            <w:pPr>
              <w:pStyle w:val="ListParagraph"/>
              <w:numPr>
                <w:ilvl w:val="0"/>
                <w:numId w:val="33"/>
              </w:numPr>
              <w:spacing w:before="0" w:after="120" w:line="312" w:lineRule="auto"/>
              <w:rPr>
                <w:rFonts w:cs="Arial"/>
                <w:kern w:val="32"/>
                <w:lang w:val="af-ZA"/>
              </w:rPr>
            </w:pPr>
            <w:r w:rsidRPr="006554C5">
              <w:rPr>
                <w:rFonts w:cs="Arial"/>
                <w:kern w:val="32"/>
                <w:lang w:val="af-ZA"/>
              </w:rPr>
              <w:t>Die finansiële state is vir ’n algemene doel deur bestuur opgestel vir in ooreenstemming met die ‘International Financial Reporting Standard for Small and Medium-sized Entities’</w:t>
            </w:r>
            <w:r w:rsidR="00D50139">
              <w:rPr>
                <w:rFonts w:cs="Arial"/>
                <w:kern w:val="32"/>
                <w:lang w:val="af-ZA"/>
              </w:rPr>
              <w:t>.</w:t>
            </w:r>
          </w:p>
          <w:p w14:paraId="2BAA0EEC" w14:textId="774149A0" w:rsidR="007F787E" w:rsidRPr="00A62EC6" w:rsidRDefault="00192E70" w:rsidP="00A62EC6">
            <w:pPr>
              <w:pStyle w:val="ListParagraph"/>
              <w:numPr>
                <w:ilvl w:val="0"/>
                <w:numId w:val="33"/>
              </w:numPr>
              <w:spacing w:before="0" w:after="120" w:line="312" w:lineRule="auto"/>
              <w:rPr>
                <w:rFonts w:cs="Arial"/>
                <w:kern w:val="32"/>
                <w:lang w:val="af-ZA"/>
              </w:rPr>
            </w:pPr>
            <w:r w:rsidRPr="00C35FC7">
              <w:rPr>
                <w:rFonts w:cs="Arial"/>
                <w:lang w:val="nl-NL"/>
              </w:rPr>
              <w:t>Akte van oprigting</w:t>
            </w:r>
            <w:r w:rsidRPr="00896DBD">
              <w:rPr>
                <w:rFonts w:cs="Arial"/>
                <w:kern w:val="32"/>
                <w:lang w:val="af-ZA"/>
              </w:rPr>
              <w:t xml:space="preserve"> maak nie voorsiening vir die aanstelling van ’n o</w:t>
            </w:r>
            <w:r w:rsidRPr="00E044E1">
              <w:rPr>
                <w:rFonts w:cs="Arial"/>
                <w:kern w:val="32"/>
                <w:lang w:val="af-ZA"/>
              </w:rPr>
              <w:t>uditkomitee of ’n maatskappysekretaris nie</w:t>
            </w:r>
            <w:r w:rsidR="00D50139">
              <w:rPr>
                <w:rFonts w:cs="Arial"/>
                <w:kern w:val="32"/>
                <w:lang w:val="af-ZA"/>
              </w:rPr>
              <w:t>.</w:t>
            </w:r>
          </w:p>
          <w:p w14:paraId="360B3419" w14:textId="500C604B" w:rsidR="007F787E" w:rsidRPr="006554C5" w:rsidRDefault="00A62EC6" w:rsidP="00614633">
            <w:pPr>
              <w:pStyle w:val="ListParagraph"/>
              <w:numPr>
                <w:ilvl w:val="0"/>
                <w:numId w:val="33"/>
              </w:numPr>
              <w:spacing w:before="0" w:after="120" w:line="312" w:lineRule="auto"/>
              <w:rPr>
                <w:rFonts w:cs="Arial"/>
                <w:kern w:val="32"/>
                <w:lang w:val="af-ZA"/>
              </w:rPr>
            </w:pPr>
            <w:r w:rsidRPr="006554C5">
              <w:rPr>
                <w:rFonts w:cs="Arial"/>
                <w:kern w:val="32"/>
                <w:lang w:val="af-ZA"/>
              </w:rPr>
              <w:t xml:space="preserve">Die onafhanklike nasiener het tot die gevolgtrekking gekom dat ’n ongemodifiseerde gevolgtrekking toepaslik </w:t>
            </w:r>
            <w:r w:rsidRPr="00EE7789">
              <w:rPr>
                <w:rFonts w:cs="Arial"/>
                <w:kern w:val="32"/>
                <w:lang w:val="af-ZA"/>
              </w:rPr>
              <w:t>is</w:t>
            </w:r>
            <w:r w:rsidR="00C50BAB">
              <w:rPr>
                <w:rFonts w:cs="Arial"/>
                <w:kern w:val="32"/>
                <w:lang w:val="af-ZA"/>
              </w:rPr>
              <w:t xml:space="preserve"> op</w:t>
            </w:r>
            <w:r w:rsidRPr="00EE7789">
              <w:rPr>
                <w:rFonts w:cs="Arial"/>
                <w:kern w:val="32"/>
                <w:lang w:val="af-ZA"/>
              </w:rPr>
              <w:t xml:space="preserve"> grond van die bewyse wat verkry is</w:t>
            </w:r>
            <w:r w:rsidR="00D50139">
              <w:rPr>
                <w:rFonts w:cs="Arial"/>
                <w:kern w:val="32"/>
                <w:lang w:val="af-ZA"/>
              </w:rPr>
              <w:t>.</w:t>
            </w:r>
          </w:p>
        </w:tc>
      </w:tr>
    </w:tbl>
    <w:p w14:paraId="67225977" w14:textId="77777777" w:rsidR="007F787E" w:rsidRPr="006554C5" w:rsidRDefault="007F787E" w:rsidP="00AF0B15">
      <w:pPr>
        <w:spacing w:line="312" w:lineRule="auto"/>
        <w:rPr>
          <w:rFonts w:ascii="Arial" w:hAnsi="Arial" w:cs="Arial"/>
          <w:lang w:val="af-ZA"/>
        </w:rPr>
      </w:pPr>
    </w:p>
    <w:p w14:paraId="2BCF1288" w14:textId="77777777" w:rsidR="007F787E" w:rsidRPr="006554C5" w:rsidRDefault="007F787E" w:rsidP="00F077CF">
      <w:pPr>
        <w:spacing w:line="312" w:lineRule="auto"/>
        <w:jc w:val="center"/>
        <w:rPr>
          <w:rFonts w:ascii="Arial" w:hAnsi="Arial" w:cs="Arial"/>
          <w:kern w:val="32"/>
          <w:lang w:val="af-ZA"/>
        </w:rPr>
      </w:pPr>
      <w:r w:rsidRPr="006554C5">
        <w:rPr>
          <w:rFonts w:ascii="Arial" w:hAnsi="Arial" w:cs="Arial"/>
          <w:b/>
          <w:lang w:val="af-ZA"/>
        </w:rPr>
        <w:t>Onafhan</w:t>
      </w:r>
      <w:r w:rsidRPr="006554C5">
        <w:rPr>
          <w:rFonts w:ascii="Arial" w:hAnsi="Arial" w:cs="Arial"/>
          <w:b/>
          <w:kern w:val="32"/>
          <w:lang w:val="af-ZA"/>
        </w:rPr>
        <w:t>k</w:t>
      </w:r>
      <w:r w:rsidRPr="006554C5">
        <w:rPr>
          <w:rFonts w:ascii="Arial" w:hAnsi="Arial" w:cs="Arial"/>
          <w:b/>
          <w:lang w:val="af-ZA"/>
        </w:rPr>
        <w:t>like Nasiener</w:t>
      </w:r>
      <w:r w:rsidR="00815D2A" w:rsidRPr="006554C5">
        <w:rPr>
          <w:rFonts w:ascii="Arial" w:hAnsi="Arial" w:cs="Arial"/>
          <w:b/>
          <w:lang w:val="af-ZA"/>
        </w:rPr>
        <w:t xml:space="preserve"> se V</w:t>
      </w:r>
      <w:r w:rsidRPr="006554C5">
        <w:rPr>
          <w:rFonts w:ascii="Arial" w:hAnsi="Arial" w:cs="Arial"/>
          <w:b/>
          <w:lang w:val="af-ZA"/>
        </w:rPr>
        <w:t>erslag</w:t>
      </w:r>
    </w:p>
    <w:p w14:paraId="4206BF40" w14:textId="77777777" w:rsidR="007F787E" w:rsidRPr="006554C5" w:rsidRDefault="007F787E" w:rsidP="007F787E">
      <w:pPr>
        <w:spacing w:line="312" w:lineRule="auto"/>
        <w:rPr>
          <w:rFonts w:ascii="Arial" w:hAnsi="Arial" w:cs="Arial"/>
          <w:lang w:val="af-ZA"/>
        </w:rPr>
      </w:pPr>
    </w:p>
    <w:p w14:paraId="17E3DDE8" w14:textId="77777777" w:rsidR="007F787E" w:rsidRPr="006554C5" w:rsidRDefault="007F787E" w:rsidP="004D09FA">
      <w:pPr>
        <w:spacing w:line="312" w:lineRule="auto"/>
        <w:rPr>
          <w:rFonts w:ascii="Arial" w:hAnsi="Arial" w:cs="Arial"/>
          <w:i/>
          <w:lang w:val="af-ZA"/>
        </w:rPr>
      </w:pPr>
      <w:r w:rsidRPr="006554C5">
        <w:rPr>
          <w:rFonts w:ascii="Arial" w:hAnsi="Arial" w:cs="Arial"/>
          <w:i/>
          <w:lang w:val="af-ZA"/>
        </w:rPr>
        <w:t>Aan die Aandeelhouers van ABC Eiendoms Beperk</w:t>
      </w:r>
    </w:p>
    <w:p w14:paraId="1BC4D717" w14:textId="77777777" w:rsidR="007F787E" w:rsidRPr="001D0EA4" w:rsidRDefault="007F787E">
      <w:pPr>
        <w:spacing w:line="312" w:lineRule="auto"/>
        <w:rPr>
          <w:rFonts w:ascii="Arial" w:hAnsi="Arial" w:cs="Arial"/>
          <w:bCs/>
          <w:lang w:val="af-ZA"/>
        </w:rPr>
      </w:pPr>
      <w:r w:rsidRPr="006554C5">
        <w:rPr>
          <w:rFonts w:ascii="Arial" w:hAnsi="Arial" w:cs="Arial"/>
          <w:b/>
          <w:lang w:val="nl-NL"/>
        </w:rPr>
        <w:t>Verslag oor die Finansiële State</w:t>
      </w:r>
      <w:r w:rsidRPr="001D0EA4">
        <w:rPr>
          <w:rStyle w:val="FootnoteReference"/>
          <w:rFonts w:ascii="Arial" w:hAnsi="Arial" w:cs="Arial"/>
          <w:bCs/>
          <w:vertAlign w:val="superscript"/>
          <w:lang w:val="nl-NL" w:eastAsia="ja-JP"/>
        </w:rPr>
        <w:footnoteReference w:id="53"/>
      </w:r>
    </w:p>
    <w:p w14:paraId="697C3D9B" w14:textId="77777777" w:rsidR="007F787E" w:rsidRPr="00CF240E" w:rsidRDefault="007F787E" w:rsidP="007F787E">
      <w:pPr>
        <w:spacing w:line="312" w:lineRule="auto"/>
        <w:rPr>
          <w:rFonts w:ascii="Arial" w:hAnsi="Arial" w:cs="Arial"/>
          <w:lang w:val="af-ZA"/>
        </w:rPr>
      </w:pPr>
      <w:r w:rsidRPr="00BC49D0">
        <w:rPr>
          <w:rFonts w:ascii="Arial" w:hAnsi="Arial" w:cs="Arial"/>
          <w:lang w:val="af-ZA"/>
        </w:rPr>
        <w:t>Ons het die finansië</w:t>
      </w:r>
      <w:r w:rsidRPr="002161E9">
        <w:rPr>
          <w:rFonts w:ascii="Arial" w:hAnsi="Arial" w:cs="Arial"/>
          <w:lang w:val="af-ZA"/>
        </w:rPr>
        <w:t>le state van ABC Eiendoms Beperk</w:t>
      </w:r>
      <w:r w:rsidR="00707A30">
        <w:rPr>
          <w:rFonts w:ascii="Arial" w:hAnsi="Arial" w:cs="Arial"/>
          <w:lang w:val="af-ZA"/>
        </w:rPr>
        <w:t>,</w:t>
      </w:r>
      <w:r w:rsidRPr="002161E9">
        <w:rPr>
          <w:rFonts w:ascii="Arial" w:hAnsi="Arial" w:cs="Arial"/>
          <w:lang w:val="af-ZA"/>
        </w:rPr>
        <w:t xml:space="preserve"> soos uiteengesit op bladsye ... tot ..., wat bestaan uit die staat van finansiële stand soos op 31 Desember 20X1, en die staat van wins of verlies en ander omvattende inkomste, staat van veranderings in ekwiteit en staat van kontantvloei</w:t>
      </w:r>
      <w:r w:rsidR="00192E70" w:rsidRPr="00CF240E">
        <w:rPr>
          <w:rFonts w:ascii="Arial" w:hAnsi="Arial" w:cs="Arial"/>
          <w:lang w:val="af-ZA"/>
        </w:rPr>
        <w:t>e</w:t>
      </w:r>
      <w:r w:rsidRPr="00CF240E">
        <w:rPr>
          <w:rFonts w:ascii="Arial" w:hAnsi="Arial" w:cs="Arial"/>
          <w:lang w:val="af-ZA"/>
        </w:rPr>
        <w:t xml:space="preserve"> vir die jaar wat op daardie datum geëindig het, en</w:t>
      </w:r>
      <w:r w:rsidR="00707A30">
        <w:rPr>
          <w:rFonts w:ascii="Arial" w:hAnsi="Arial" w:cs="Arial"/>
          <w:lang w:val="af-ZA"/>
        </w:rPr>
        <w:t xml:space="preserve"> </w:t>
      </w:r>
      <w:r w:rsidR="00707A30" w:rsidRPr="006554C5">
        <w:rPr>
          <w:rFonts w:ascii="Arial" w:hAnsi="Arial" w:cs="Arial"/>
          <w:lang w:val="af-ZA"/>
        </w:rPr>
        <w:t>aantekeninge tot die finansiële state, insluitend ’n opsomming van beduidende rekeningkundige beleid</w:t>
      </w:r>
      <w:r w:rsidRPr="00CF240E">
        <w:rPr>
          <w:rFonts w:ascii="Arial" w:hAnsi="Arial" w:cs="Arial"/>
          <w:lang w:val="af-ZA"/>
        </w:rPr>
        <w:t>, nagesien.</w:t>
      </w:r>
    </w:p>
    <w:p w14:paraId="5E54629C" w14:textId="77777777" w:rsidR="007F787E" w:rsidRPr="006554C5" w:rsidRDefault="007F787E" w:rsidP="007F787E">
      <w:pPr>
        <w:spacing w:line="312" w:lineRule="auto"/>
        <w:rPr>
          <w:rFonts w:ascii="Arial" w:hAnsi="Arial" w:cs="Arial"/>
          <w:i/>
          <w:lang w:val="af-ZA"/>
        </w:rPr>
      </w:pPr>
      <w:r w:rsidRPr="006554C5">
        <w:rPr>
          <w:rFonts w:ascii="Arial" w:hAnsi="Arial" w:cs="Arial"/>
          <w:i/>
          <w:lang w:val="af-ZA"/>
        </w:rPr>
        <w:t>Direkteure se Verantwoordelikheid vir die Finansiële State</w:t>
      </w:r>
    </w:p>
    <w:p w14:paraId="6657EBD0" w14:textId="77777777" w:rsidR="007F787E" w:rsidRPr="002161E9" w:rsidRDefault="007F787E" w:rsidP="007F787E">
      <w:pPr>
        <w:spacing w:line="312" w:lineRule="auto"/>
        <w:rPr>
          <w:rFonts w:ascii="Arial" w:hAnsi="Arial" w:cs="Arial"/>
          <w:lang w:val="af-ZA"/>
        </w:rPr>
      </w:pPr>
      <w:r w:rsidRPr="006554C5">
        <w:rPr>
          <w:rFonts w:ascii="Arial" w:hAnsi="Arial" w:cs="Arial"/>
          <w:lang w:val="af-ZA"/>
        </w:rPr>
        <w:t>Die maatskappy se direkteure is verantwoordelik vir die opstel en redelike voorstelling van hierdie finansiële state ooreenkomstig</w:t>
      </w:r>
      <w:r w:rsidRPr="006554C5">
        <w:rPr>
          <w:rFonts w:ascii="Arial" w:hAnsi="Arial" w:cs="Arial"/>
          <w:kern w:val="32"/>
          <w:lang w:val="af-ZA"/>
        </w:rPr>
        <w:t xml:space="preserve"> die</w:t>
      </w:r>
      <w:r w:rsidRPr="006554C5">
        <w:rPr>
          <w:rFonts w:ascii="Arial" w:hAnsi="Arial" w:cs="Arial"/>
          <w:lang w:val="af-ZA"/>
        </w:rPr>
        <w:t xml:space="preserve"> ‘</w:t>
      </w:r>
      <w:r w:rsidRPr="005811A8">
        <w:rPr>
          <w:rFonts w:ascii="Arial" w:hAnsi="Arial" w:cs="Arial"/>
          <w:lang w:val="nl-NL"/>
        </w:rPr>
        <w:t>International Financial Reporting Standard for Small and Medium-sized Entities</w:t>
      </w:r>
      <w:r w:rsidRPr="006554C5">
        <w:rPr>
          <w:rFonts w:ascii="Arial" w:hAnsi="Arial" w:cs="Arial"/>
          <w:lang w:val="af-ZA"/>
        </w:rPr>
        <w:t>’</w:t>
      </w:r>
      <w:r w:rsidRPr="001D0EA4">
        <w:rPr>
          <w:rStyle w:val="FootnoteReference"/>
          <w:rFonts w:ascii="Arial" w:hAnsi="Arial" w:cs="Arial"/>
          <w:bCs/>
          <w:vertAlign w:val="superscript"/>
          <w:lang w:val="af-ZA" w:eastAsia="ja-JP"/>
        </w:rPr>
        <w:footnoteReference w:id="54"/>
      </w:r>
      <w:r w:rsidRPr="001D0EA4">
        <w:rPr>
          <w:rFonts w:ascii="Arial" w:hAnsi="Arial" w:cs="Arial"/>
          <w:lang w:val="af-ZA"/>
        </w:rPr>
        <w:t xml:space="preserve"> en die vereistes van die Maatskappywet van Suid-Afrika, en vir sodanige interne beheer as wat die direkteure nodig ag </w:t>
      </w:r>
      <w:r w:rsidR="00815D2A" w:rsidRPr="00BC49D0">
        <w:rPr>
          <w:rFonts w:ascii="Arial" w:hAnsi="Arial" w:cs="Arial"/>
          <w:lang w:val="af-ZA"/>
        </w:rPr>
        <w:t xml:space="preserve">vir </w:t>
      </w:r>
      <w:r w:rsidRPr="002161E9">
        <w:rPr>
          <w:rFonts w:ascii="Arial" w:hAnsi="Arial" w:cs="Arial"/>
          <w:lang w:val="af-ZA"/>
        </w:rPr>
        <w:t>die opstel van finansiële state, wat vry is van wesenlike wanvoorstelling, hetsy weens bedrog of foute.</w:t>
      </w:r>
    </w:p>
    <w:p w14:paraId="55FE6F0A" w14:textId="77777777" w:rsidR="007F787E" w:rsidRPr="006554C5" w:rsidRDefault="007F787E" w:rsidP="00614633">
      <w:pPr>
        <w:keepNext/>
        <w:widowControl/>
        <w:spacing w:line="312" w:lineRule="auto"/>
        <w:rPr>
          <w:rFonts w:ascii="Arial" w:hAnsi="Arial" w:cs="Arial"/>
          <w:i/>
          <w:lang w:val="af-ZA"/>
        </w:rPr>
      </w:pPr>
      <w:r w:rsidRPr="006554C5">
        <w:rPr>
          <w:rFonts w:ascii="Arial" w:hAnsi="Arial" w:cs="Arial"/>
          <w:i/>
          <w:lang w:val="af-ZA"/>
        </w:rPr>
        <w:lastRenderedPageBreak/>
        <w:t>Onafhanklike Nasiener se Verantwoordelikheid</w:t>
      </w:r>
    </w:p>
    <w:p w14:paraId="1CF6C2BA" w14:textId="77777777" w:rsidR="007F787E" w:rsidRPr="006554C5" w:rsidRDefault="007F787E" w:rsidP="00614633">
      <w:pPr>
        <w:keepNext/>
        <w:widowControl/>
        <w:spacing w:line="312" w:lineRule="auto"/>
        <w:rPr>
          <w:rFonts w:ascii="Arial" w:hAnsi="Arial" w:cs="Arial"/>
          <w:lang w:val="af-ZA"/>
        </w:rPr>
      </w:pPr>
      <w:r w:rsidRPr="006554C5">
        <w:rPr>
          <w:rFonts w:ascii="Arial" w:hAnsi="Arial" w:cs="Arial"/>
          <w:lang w:val="af-ZA"/>
        </w:rPr>
        <w:t>Dit is ons verantwoordelikheid om ’n gevolgtrekking oor hierdie finansiële state uit te spreek. Ons het ons oorsig ooreenkomstig die ‘</w:t>
      </w:r>
      <w:r w:rsidRPr="00C35FC7">
        <w:rPr>
          <w:rFonts w:ascii="Arial" w:hAnsi="Arial" w:cs="Arial"/>
          <w:i/>
          <w:lang w:val="af-ZA"/>
        </w:rPr>
        <w:t>International Standard on Review Engagements (ISRE) 2400 (Revised), Engagements to Review Historical Financial Statements</w:t>
      </w:r>
      <w:r w:rsidRPr="006554C5">
        <w:rPr>
          <w:rFonts w:ascii="Arial" w:hAnsi="Arial" w:cs="Arial"/>
          <w:i/>
          <w:lang w:val="af-ZA"/>
        </w:rPr>
        <w:t xml:space="preserve">’ </w:t>
      </w:r>
      <w:r w:rsidR="00707A30">
        <w:rPr>
          <w:rFonts w:ascii="Arial" w:hAnsi="Arial" w:cs="Arial"/>
          <w:lang w:val="af-ZA"/>
        </w:rPr>
        <w:t xml:space="preserve">(ISRE 2400 (Revised)) </w:t>
      </w:r>
      <w:r w:rsidRPr="006554C5">
        <w:rPr>
          <w:rFonts w:ascii="Arial" w:hAnsi="Arial" w:cs="Arial"/>
          <w:lang w:val="af-ZA"/>
        </w:rPr>
        <w:t>uitgevoer. ISRE 2400 (</w:t>
      </w:r>
      <w:r w:rsidRPr="00C35FC7">
        <w:rPr>
          <w:rFonts w:ascii="Arial" w:hAnsi="Arial" w:cs="Arial"/>
          <w:lang w:val="nl-NL"/>
        </w:rPr>
        <w:t>Revised</w:t>
      </w:r>
      <w:r w:rsidRPr="006554C5">
        <w:rPr>
          <w:rFonts w:ascii="Arial" w:hAnsi="Arial" w:cs="Arial"/>
          <w:lang w:val="af-ZA"/>
        </w:rPr>
        <w:t>) vereis van ons om tot ’n gevolgtrekking te kom of enigiets onder ons aandag gekom het wat ons laat glo dat die finansiële state, in geheel gesien, nie in alle wesenlike opsigte opgestel is ooreenkomstig die toepaslike finansiële verslagdoeningsraamwerk nie. Hierdie Standaard vereis ook dat ons aan relevante etiese vereistes voldoen.</w:t>
      </w:r>
    </w:p>
    <w:p w14:paraId="41992938" w14:textId="77777777" w:rsidR="007F787E" w:rsidRPr="006554C5" w:rsidRDefault="007F787E" w:rsidP="007F787E">
      <w:pPr>
        <w:spacing w:line="312" w:lineRule="auto"/>
        <w:rPr>
          <w:rFonts w:ascii="Arial" w:hAnsi="Arial" w:cs="Arial"/>
          <w:lang w:val="af-ZA"/>
        </w:rPr>
      </w:pPr>
      <w:r w:rsidRPr="006554C5">
        <w:rPr>
          <w:rFonts w:ascii="Arial" w:hAnsi="Arial" w:cs="Arial"/>
          <w:lang w:val="af-ZA"/>
        </w:rPr>
        <w:t xml:space="preserve">’n Oorsig van finansiële state ooreenkomstig ISRE 2400 (Revised) is ’n beperkte gerusstellingsaanstelling. Die onafhanklike nasiener voer prosedures uit wat   hoofsaaklik bestaan uit die rig van navrae aan bestuur en ander persone binne die entiteit, soos toepaslik, en die toepassing van analitiese prosedures, en evalueer die bewyse wat verkry is. </w:t>
      </w:r>
    </w:p>
    <w:p w14:paraId="2BCF2668" w14:textId="77777777" w:rsidR="007F787E" w:rsidRPr="006554C5" w:rsidRDefault="007F787E" w:rsidP="007F787E">
      <w:pPr>
        <w:keepNext/>
        <w:keepLines/>
        <w:spacing w:line="312" w:lineRule="auto"/>
        <w:rPr>
          <w:rFonts w:ascii="Arial" w:hAnsi="Arial" w:cs="Arial"/>
          <w:lang w:val="af-ZA"/>
        </w:rPr>
      </w:pPr>
      <w:r w:rsidRPr="006554C5">
        <w:rPr>
          <w:rFonts w:ascii="Arial" w:hAnsi="Arial" w:cs="Arial"/>
          <w:lang w:val="af-ZA"/>
        </w:rPr>
        <w:t>Die prosedures wat uitgevoer word tydens ’n oorsig is aansienlik minder as dié wat tydens ’n oudit ooreenkomstig ‘</w:t>
      </w:r>
      <w:r w:rsidRPr="005811A8">
        <w:rPr>
          <w:rFonts w:ascii="Arial" w:hAnsi="Arial" w:cs="Arial"/>
          <w:lang w:val="nl-NL"/>
        </w:rPr>
        <w:t>International Standards on Auditing’</w:t>
      </w:r>
      <w:r w:rsidRPr="006554C5">
        <w:rPr>
          <w:rFonts w:ascii="Arial" w:hAnsi="Arial" w:cs="Arial"/>
          <w:lang w:val="af-ZA"/>
        </w:rPr>
        <w:t xml:space="preserve"> uitgevoer word. Dienooreenkomstig spreek ons nie ’n ouditmening oor hierdie finansiële state uit nie.</w:t>
      </w:r>
    </w:p>
    <w:p w14:paraId="45012E2F" w14:textId="77777777" w:rsidR="007F787E" w:rsidRPr="006554C5" w:rsidRDefault="007F787E" w:rsidP="007F787E">
      <w:pPr>
        <w:spacing w:line="312" w:lineRule="auto"/>
        <w:rPr>
          <w:rFonts w:ascii="Arial" w:hAnsi="Arial" w:cs="Arial"/>
          <w:i/>
          <w:lang w:val="af-ZA"/>
        </w:rPr>
      </w:pPr>
      <w:r w:rsidRPr="006554C5">
        <w:rPr>
          <w:rFonts w:ascii="Arial" w:hAnsi="Arial" w:cs="Arial"/>
          <w:i/>
          <w:lang w:val="af-ZA"/>
        </w:rPr>
        <w:t>Gevolgtrekking</w:t>
      </w:r>
    </w:p>
    <w:p w14:paraId="5955A913" w14:textId="77777777" w:rsidR="007F787E" w:rsidRPr="006554C5" w:rsidRDefault="007F787E" w:rsidP="007F787E">
      <w:pPr>
        <w:spacing w:line="312" w:lineRule="auto"/>
        <w:rPr>
          <w:rFonts w:ascii="Arial" w:hAnsi="Arial" w:cs="Arial"/>
          <w:lang w:val="af-ZA"/>
        </w:rPr>
      </w:pPr>
      <w:r w:rsidRPr="006554C5">
        <w:rPr>
          <w:rFonts w:ascii="Arial" w:hAnsi="Arial" w:cs="Arial"/>
          <w:lang w:val="af-ZA"/>
        </w:rPr>
        <w:t xml:space="preserve">Gebaseer op ons oorsig, het niks onder ons aandag gekom wat ons laat glo dat die finansiële </w:t>
      </w:r>
      <w:r w:rsidRPr="006554C5">
        <w:rPr>
          <w:rFonts w:ascii="Arial" w:hAnsi="Arial" w:cs="Arial"/>
          <w:kern w:val="32"/>
          <w:lang w:val="af-ZA"/>
        </w:rPr>
        <w:t>s</w:t>
      </w:r>
      <w:r w:rsidRPr="006554C5">
        <w:rPr>
          <w:rFonts w:ascii="Arial" w:hAnsi="Arial" w:cs="Arial"/>
          <w:lang w:val="af-ZA"/>
        </w:rPr>
        <w:t>tate nie, in alle wesenlike opsigte, ’n redelike voorstelling is van die finansiële stand van ABC Eiendoms Beperk soos op 31 Desember 20X1 en van die maatskappy se finansiële prestasie en kontantvloei</w:t>
      </w:r>
      <w:r w:rsidR="00707A30">
        <w:rPr>
          <w:rFonts w:ascii="Arial" w:hAnsi="Arial" w:cs="Arial"/>
          <w:lang w:val="af-ZA"/>
        </w:rPr>
        <w:t>e</w:t>
      </w:r>
      <w:r w:rsidRPr="006554C5">
        <w:rPr>
          <w:rFonts w:ascii="Arial" w:hAnsi="Arial" w:cs="Arial"/>
          <w:lang w:val="af-ZA"/>
        </w:rPr>
        <w:t xml:space="preserve"> vir die jaar wat op daardie datum geëindig het, ooreenkomstig</w:t>
      </w:r>
      <w:r w:rsidRPr="006554C5">
        <w:rPr>
          <w:rFonts w:ascii="Arial" w:hAnsi="Arial" w:cs="Arial"/>
          <w:kern w:val="32"/>
          <w:lang w:val="af-ZA"/>
        </w:rPr>
        <w:t xml:space="preserve"> die</w:t>
      </w:r>
      <w:r w:rsidRPr="006554C5">
        <w:rPr>
          <w:rFonts w:ascii="Arial" w:hAnsi="Arial" w:cs="Arial"/>
          <w:lang w:val="af-ZA"/>
        </w:rPr>
        <w:t xml:space="preserve"> ‘</w:t>
      </w:r>
      <w:r w:rsidRPr="005811A8">
        <w:rPr>
          <w:rFonts w:ascii="Arial" w:hAnsi="Arial" w:cs="Arial"/>
          <w:lang w:val="nl-NL"/>
        </w:rPr>
        <w:t>International Financial Reporting Standard for Small and Medium-sized Entities</w:t>
      </w:r>
      <w:r w:rsidRPr="006554C5">
        <w:rPr>
          <w:rFonts w:ascii="Arial" w:hAnsi="Arial" w:cs="Arial"/>
          <w:lang w:val="af-ZA"/>
        </w:rPr>
        <w:t xml:space="preserve">’ en die vereistes van die Maatskappywet van Suid-Afrika nie. </w:t>
      </w:r>
    </w:p>
    <w:p w14:paraId="46441C3D" w14:textId="1F444048" w:rsidR="007F787E" w:rsidRPr="006554C5" w:rsidRDefault="007F787E" w:rsidP="007F787E">
      <w:pPr>
        <w:tabs>
          <w:tab w:val="left" w:pos="5895"/>
        </w:tabs>
        <w:spacing w:line="312" w:lineRule="auto"/>
        <w:rPr>
          <w:rFonts w:ascii="Arial" w:hAnsi="Arial" w:cs="Arial"/>
          <w:i/>
          <w:lang w:val="af-ZA"/>
        </w:rPr>
      </w:pPr>
      <w:r w:rsidRPr="006554C5">
        <w:rPr>
          <w:rFonts w:ascii="Arial" w:hAnsi="Arial" w:cs="Arial"/>
          <w:i/>
          <w:lang w:val="af-ZA"/>
        </w:rPr>
        <w:t>Ander Verslae wat deur die Maatskappywet</w:t>
      </w:r>
      <w:r w:rsidR="00741331">
        <w:rPr>
          <w:rFonts w:ascii="Arial" w:hAnsi="Arial" w:cs="Arial"/>
          <w:i/>
          <w:lang w:val="af-ZA"/>
        </w:rPr>
        <w:t xml:space="preserve"> </w:t>
      </w:r>
      <w:r w:rsidR="00741331" w:rsidRPr="00926C4B">
        <w:rPr>
          <w:rFonts w:ascii="Arial" w:hAnsi="Arial" w:cs="Arial"/>
          <w:i/>
          <w:lang w:val="af-ZA"/>
        </w:rPr>
        <w:t>van Suid-Afrika</w:t>
      </w:r>
      <w:r w:rsidRPr="006554C5">
        <w:rPr>
          <w:rFonts w:ascii="Arial" w:hAnsi="Arial" w:cs="Arial"/>
          <w:i/>
          <w:lang w:val="af-ZA"/>
        </w:rPr>
        <w:t xml:space="preserve"> Vereis word</w:t>
      </w:r>
      <w:r w:rsidRPr="006554C5">
        <w:rPr>
          <w:rFonts w:ascii="Arial" w:hAnsi="Arial" w:cs="Arial"/>
          <w:i/>
          <w:lang w:val="af-ZA"/>
        </w:rPr>
        <w:tab/>
      </w:r>
    </w:p>
    <w:p w14:paraId="3DFC1DF0" w14:textId="77777777" w:rsidR="007F787E" w:rsidRPr="006554C5" w:rsidRDefault="007F787E" w:rsidP="004D09FA">
      <w:pPr>
        <w:spacing w:line="312" w:lineRule="auto"/>
        <w:rPr>
          <w:rFonts w:ascii="Arial" w:hAnsi="Arial" w:cs="Arial"/>
          <w:lang w:val="af-ZA"/>
        </w:rPr>
      </w:pPr>
      <w:r w:rsidRPr="006554C5">
        <w:rPr>
          <w:rFonts w:ascii="Arial" w:hAnsi="Arial" w:cs="Arial"/>
          <w:lang w:val="af-ZA"/>
        </w:rPr>
        <w:t xml:space="preserve">Die algemene jaarstate sluit die Direkteursverslag soos vereis deur die Maatskappywet van Suid-Afrika in. Die direkteure is verantwoordelik vir die Direkteursverslag. Ons gevolgtrekking oor die finansiële state dek nie die Direkteursverslag nie en ons spreek geen vorm van gerusstelling daaroor uit nie. </w:t>
      </w:r>
    </w:p>
    <w:p w14:paraId="0C15487F" w14:textId="77777777" w:rsidR="007F787E" w:rsidRPr="001D0EA4" w:rsidRDefault="00192E70" w:rsidP="00614633">
      <w:pPr>
        <w:spacing w:line="312" w:lineRule="auto"/>
        <w:rPr>
          <w:rFonts w:ascii="Arial" w:hAnsi="Arial" w:cs="Arial"/>
          <w:lang w:val="af-ZA"/>
        </w:rPr>
      </w:pPr>
      <w:r w:rsidRPr="006554C5">
        <w:rPr>
          <w:rFonts w:ascii="Arial" w:hAnsi="Arial" w:cs="Arial"/>
          <w:lang w:val="af-ZA"/>
        </w:rPr>
        <w:t>In verband met ons onafhanklike oorsig van die finansiële state het ons die Direkteursverslag ge</w:t>
      </w:r>
      <w:r w:rsidR="00707A30">
        <w:rPr>
          <w:rFonts w:ascii="Arial" w:hAnsi="Arial" w:cs="Arial"/>
          <w:lang w:val="af-ZA"/>
        </w:rPr>
        <w:t>l</w:t>
      </w:r>
      <w:r w:rsidRPr="006554C5">
        <w:rPr>
          <w:rFonts w:ascii="Arial" w:hAnsi="Arial" w:cs="Arial"/>
          <w:lang w:val="af-ZA"/>
        </w:rPr>
        <w:t>ees, en sodoende oorweeg of die Direkteursverslag wesenlik teenstrydig is met die finansiële state of ons kennis verkry gedurende die oorsig, of andersins blyk om wesenlik wanvoorgestel te wees. Indien ons, op grond van die werk wat ons uitgevoer het, tot die gevolgtrekking kom dat daar ’n wesenlike wanvoorstelling van die Direkteursverslag is, sal ons daardie feit rapporteer. Ons het niks om in hierdie verband te rapporteer nie.</w:t>
      </w:r>
    </w:p>
    <w:p w14:paraId="278AEE7B" w14:textId="77777777" w:rsidR="007F787E" w:rsidRPr="00BC49D0" w:rsidRDefault="007F787E" w:rsidP="00614633">
      <w:pPr>
        <w:keepNext/>
        <w:widowControl/>
        <w:spacing w:line="312" w:lineRule="auto"/>
        <w:rPr>
          <w:rFonts w:ascii="Arial" w:hAnsi="Arial" w:cs="Arial"/>
          <w:b/>
          <w:lang w:val="nl-NL"/>
        </w:rPr>
      </w:pPr>
      <w:r w:rsidRPr="00BC49D0">
        <w:rPr>
          <w:rFonts w:ascii="Arial" w:hAnsi="Arial" w:cs="Arial"/>
          <w:b/>
          <w:lang w:val="nl-NL"/>
        </w:rPr>
        <w:lastRenderedPageBreak/>
        <w:t>Verslag oor Ander Regs- en Regulatoriese Vereistes</w:t>
      </w:r>
    </w:p>
    <w:p w14:paraId="17EB9CF5" w14:textId="77777777" w:rsidR="007F787E" w:rsidRPr="001D0EA4" w:rsidRDefault="007F787E" w:rsidP="00614633">
      <w:pPr>
        <w:keepNext/>
        <w:widowControl/>
        <w:spacing w:line="312" w:lineRule="auto"/>
        <w:rPr>
          <w:rFonts w:ascii="Arial" w:hAnsi="Arial" w:cs="Arial"/>
          <w:i/>
          <w:lang w:val="af-ZA"/>
        </w:rPr>
      </w:pPr>
      <w:r w:rsidRPr="002161E9">
        <w:rPr>
          <w:rFonts w:ascii="Arial" w:hAnsi="Arial" w:cs="Arial"/>
          <w:i/>
          <w:lang w:val="nl-NL"/>
        </w:rPr>
        <w:t>[Die struktuur en inhoud van hierdie afdeling van die onafhanklike nasienersverslag sal afhang van die aard</w:t>
      </w:r>
      <w:r w:rsidRPr="006554C5">
        <w:rPr>
          <w:rFonts w:ascii="Arial" w:hAnsi="Arial" w:cs="Arial"/>
          <w:i/>
          <w:lang w:val="nl-NL"/>
        </w:rPr>
        <w:t xml:space="preserve"> van die onafhanklike nasiener se ander rapporteringsverantwoordelikhede.]</w:t>
      </w:r>
      <w:r w:rsidRPr="001D0EA4">
        <w:rPr>
          <w:rStyle w:val="FootnoteReference"/>
          <w:rFonts w:ascii="Arial" w:hAnsi="Arial" w:cs="Arial"/>
          <w:i/>
          <w:kern w:val="32"/>
          <w:vertAlign w:val="superscript"/>
          <w:lang w:val="nl-NL"/>
        </w:rPr>
        <w:footnoteReference w:id="55"/>
      </w:r>
    </w:p>
    <w:p w14:paraId="44F1264A" w14:textId="77777777" w:rsidR="007F787E" w:rsidRPr="00BC49D0" w:rsidRDefault="007F787E" w:rsidP="007F787E">
      <w:pPr>
        <w:spacing w:line="312" w:lineRule="auto"/>
        <w:rPr>
          <w:rFonts w:ascii="Arial" w:hAnsi="Arial" w:cs="Arial"/>
          <w:lang w:val="af-ZA"/>
        </w:rPr>
      </w:pPr>
    </w:p>
    <w:p w14:paraId="7256C311" w14:textId="77777777" w:rsidR="007F787E" w:rsidRPr="006554C5" w:rsidRDefault="00815D2A" w:rsidP="007F787E">
      <w:pPr>
        <w:spacing w:line="312" w:lineRule="auto"/>
        <w:rPr>
          <w:rFonts w:ascii="Arial" w:hAnsi="Arial" w:cs="Arial"/>
          <w:lang w:val="af-ZA"/>
        </w:rPr>
      </w:pPr>
      <w:r w:rsidRPr="002161E9">
        <w:rPr>
          <w:rFonts w:ascii="Arial" w:hAnsi="Arial" w:cs="Arial"/>
          <w:lang w:val="af-ZA"/>
        </w:rPr>
        <w:t>[</w:t>
      </w:r>
      <w:r w:rsidR="007F787E" w:rsidRPr="00CF240E">
        <w:rPr>
          <w:rFonts w:ascii="Arial" w:hAnsi="Arial" w:cs="Arial"/>
          <w:i/>
          <w:lang w:val="af-ZA"/>
        </w:rPr>
        <w:t>Onafhanklike Nasiener se handtekening</w:t>
      </w:r>
      <w:r w:rsidRPr="00CF240E">
        <w:rPr>
          <w:rFonts w:ascii="Arial" w:hAnsi="Arial" w:cs="Arial"/>
          <w:lang w:val="af-ZA"/>
        </w:rPr>
        <w:t>]</w:t>
      </w:r>
    </w:p>
    <w:p w14:paraId="05864962" w14:textId="77777777" w:rsidR="007F787E" w:rsidRPr="006554C5" w:rsidRDefault="00815D2A" w:rsidP="007F787E">
      <w:pPr>
        <w:spacing w:line="312" w:lineRule="auto"/>
        <w:rPr>
          <w:rFonts w:ascii="Arial" w:hAnsi="Arial" w:cs="Arial"/>
          <w:lang w:val="af-ZA"/>
        </w:rPr>
      </w:pPr>
      <w:r w:rsidRPr="006554C5">
        <w:rPr>
          <w:rFonts w:ascii="Arial" w:hAnsi="Arial" w:cs="Arial"/>
          <w:lang w:val="af-ZA"/>
        </w:rPr>
        <w:t>[</w:t>
      </w:r>
      <w:r w:rsidR="007F787E" w:rsidRPr="006554C5">
        <w:rPr>
          <w:rFonts w:ascii="Arial" w:hAnsi="Arial" w:cs="Arial"/>
          <w:i/>
          <w:lang w:val="af-ZA"/>
        </w:rPr>
        <w:t>Naam van individuele nasiener</w:t>
      </w:r>
      <w:r w:rsidRPr="006554C5">
        <w:rPr>
          <w:rFonts w:ascii="Arial" w:hAnsi="Arial" w:cs="Arial"/>
          <w:lang w:val="af-ZA"/>
        </w:rPr>
        <w:t>]</w:t>
      </w:r>
      <w:r w:rsidR="007F787E" w:rsidRPr="006554C5">
        <w:rPr>
          <w:rFonts w:ascii="Arial" w:hAnsi="Arial" w:cs="Arial"/>
          <w:lang w:val="af-ZA"/>
        </w:rPr>
        <w:t xml:space="preserve"> </w:t>
      </w:r>
    </w:p>
    <w:p w14:paraId="0BB9DECA" w14:textId="77777777" w:rsidR="007F787E" w:rsidRPr="006554C5" w:rsidRDefault="00815D2A" w:rsidP="007F787E">
      <w:pPr>
        <w:spacing w:line="312" w:lineRule="auto"/>
        <w:rPr>
          <w:rFonts w:ascii="Arial" w:hAnsi="Arial" w:cs="Arial"/>
          <w:lang w:val="af-ZA"/>
        </w:rPr>
      </w:pPr>
      <w:r w:rsidRPr="006554C5">
        <w:rPr>
          <w:rFonts w:ascii="Arial" w:hAnsi="Arial" w:cs="Arial"/>
          <w:lang w:val="af-ZA"/>
        </w:rPr>
        <w:t>[</w:t>
      </w:r>
      <w:r w:rsidR="007F787E" w:rsidRPr="006554C5">
        <w:rPr>
          <w:rFonts w:ascii="Arial" w:hAnsi="Arial" w:cs="Arial"/>
          <w:i/>
          <w:lang w:val="af-ZA"/>
        </w:rPr>
        <w:t>Kapasiteit indien nie ’n alleen-praktisyn bv. Direkteur of Vennoot</w:t>
      </w:r>
      <w:r w:rsidRPr="006554C5">
        <w:rPr>
          <w:rFonts w:ascii="Arial" w:hAnsi="Arial" w:cs="Arial"/>
          <w:lang w:val="af-ZA"/>
        </w:rPr>
        <w:t>]</w:t>
      </w:r>
    </w:p>
    <w:p w14:paraId="74A4A8F9" w14:textId="77777777" w:rsidR="007F787E" w:rsidRPr="006554C5" w:rsidRDefault="007F787E" w:rsidP="007F787E">
      <w:pPr>
        <w:spacing w:line="312" w:lineRule="auto"/>
        <w:rPr>
          <w:rFonts w:ascii="Arial" w:hAnsi="Arial" w:cs="Arial"/>
          <w:lang w:val="af-ZA"/>
        </w:rPr>
      </w:pPr>
      <w:r w:rsidRPr="006554C5">
        <w:rPr>
          <w:rFonts w:ascii="Arial" w:hAnsi="Arial" w:cs="Arial"/>
          <w:lang w:val="af-ZA"/>
        </w:rPr>
        <w:t>Geregistreerde Ouditeur</w:t>
      </w:r>
    </w:p>
    <w:p w14:paraId="6BF33E22" w14:textId="4D02F720" w:rsidR="007F787E" w:rsidRPr="006554C5" w:rsidRDefault="00815D2A" w:rsidP="00522C38">
      <w:pPr>
        <w:spacing w:line="312" w:lineRule="auto"/>
        <w:rPr>
          <w:rFonts w:ascii="Arial" w:hAnsi="Arial" w:cs="Arial"/>
          <w:lang w:val="af-ZA"/>
        </w:rPr>
      </w:pPr>
      <w:r w:rsidRPr="006554C5">
        <w:rPr>
          <w:rFonts w:ascii="Arial" w:hAnsi="Arial" w:cs="Arial"/>
          <w:lang w:val="af-ZA"/>
        </w:rPr>
        <w:t>[</w:t>
      </w:r>
      <w:r w:rsidRPr="006554C5">
        <w:rPr>
          <w:rFonts w:ascii="Arial" w:hAnsi="Arial" w:cs="Arial"/>
          <w:i/>
          <w:lang w:val="af-ZA"/>
        </w:rPr>
        <w:t>Datum van nasiener se verslag</w:t>
      </w:r>
      <w:r w:rsidRPr="006554C5">
        <w:rPr>
          <w:rFonts w:ascii="Arial" w:hAnsi="Arial" w:cs="Arial"/>
          <w:lang w:val="af-ZA"/>
        </w:rPr>
        <w:t>]</w:t>
      </w:r>
      <w:r w:rsidR="007F787E" w:rsidRPr="006554C5">
        <w:rPr>
          <w:rFonts w:ascii="Arial" w:hAnsi="Arial" w:cs="Arial"/>
          <w:lang w:val="af-ZA"/>
        </w:rPr>
        <w:t xml:space="preserve"> </w:t>
      </w:r>
    </w:p>
    <w:p w14:paraId="6DA38AEC" w14:textId="284C2793" w:rsidR="007F787E" w:rsidRPr="006554C5" w:rsidRDefault="00815D2A" w:rsidP="00387CDB">
      <w:pPr>
        <w:spacing w:line="312" w:lineRule="auto"/>
        <w:rPr>
          <w:rFonts w:ascii="Arial" w:hAnsi="Arial" w:cs="Arial"/>
          <w:lang w:val="af-ZA"/>
        </w:rPr>
      </w:pPr>
      <w:r w:rsidRPr="006554C5">
        <w:rPr>
          <w:rFonts w:ascii="Arial" w:hAnsi="Arial" w:cs="Arial"/>
          <w:lang w:val="af-ZA"/>
        </w:rPr>
        <w:t>[</w:t>
      </w:r>
      <w:r w:rsidR="00C17AB6" w:rsidRPr="006554C5">
        <w:rPr>
          <w:rFonts w:ascii="Arial" w:hAnsi="Arial" w:cs="Arial"/>
          <w:i/>
          <w:lang w:val="af-ZA"/>
        </w:rPr>
        <w:t>Onafhan</w:t>
      </w:r>
      <w:r w:rsidR="00C17AB6" w:rsidRPr="006554C5">
        <w:rPr>
          <w:rFonts w:ascii="Arial" w:hAnsi="Arial" w:cs="Arial"/>
          <w:i/>
          <w:kern w:val="32"/>
          <w:lang w:val="af-ZA"/>
        </w:rPr>
        <w:t>k</w:t>
      </w:r>
      <w:r w:rsidR="00C17AB6" w:rsidRPr="006554C5">
        <w:rPr>
          <w:rFonts w:ascii="Arial" w:hAnsi="Arial" w:cs="Arial"/>
          <w:i/>
          <w:lang w:val="af-ZA"/>
        </w:rPr>
        <w:t>like nasiener</w:t>
      </w:r>
      <w:r w:rsidR="007F787E" w:rsidRPr="006554C5">
        <w:rPr>
          <w:rFonts w:ascii="Arial" w:hAnsi="Arial" w:cs="Arial"/>
          <w:i/>
          <w:lang w:val="af-ZA"/>
        </w:rPr>
        <w:t xml:space="preserve"> se adres</w:t>
      </w:r>
      <w:r w:rsidRPr="006554C5">
        <w:rPr>
          <w:rFonts w:ascii="Arial" w:hAnsi="Arial" w:cs="Arial"/>
          <w:lang w:val="af-ZA"/>
        </w:rPr>
        <w:t>]</w:t>
      </w:r>
    </w:p>
    <w:p w14:paraId="36156138" w14:textId="77777777" w:rsidR="00381005" w:rsidRPr="006C0380" w:rsidRDefault="00381005" w:rsidP="00AF0B15">
      <w:pPr>
        <w:spacing w:line="312" w:lineRule="auto"/>
        <w:rPr>
          <w:rFonts w:ascii="Arial" w:hAnsi="Arial" w:cs="Arial"/>
          <w:color w:val="000000"/>
          <w:sz w:val="32"/>
          <w:lang w:val="nl-NL"/>
        </w:rPr>
      </w:pPr>
      <w:r w:rsidRPr="006C0380">
        <w:rPr>
          <w:rFonts w:ascii="Arial" w:hAnsi="Arial" w:cs="Arial"/>
          <w:color w:val="000000"/>
          <w:sz w:val="24"/>
          <w:lang w:val="nl-NL"/>
        </w:rPr>
        <w:br w:type="page"/>
      </w:r>
    </w:p>
    <w:p w14:paraId="6D3F60F5" w14:textId="77777777" w:rsidR="00381005" w:rsidRPr="00C35FC7" w:rsidRDefault="007C6EB3" w:rsidP="00F827EF">
      <w:pPr>
        <w:pStyle w:val="Heading3"/>
        <w:rPr>
          <w:rFonts w:hint="eastAsia"/>
          <w:lang w:val="nl-NL"/>
        </w:rPr>
      </w:pPr>
      <w:bookmarkStart w:id="2506" w:name="_Toc425749975"/>
      <w:bookmarkStart w:id="2507" w:name="_Toc513622725"/>
      <w:bookmarkStart w:id="2508" w:name="_Toc515358777"/>
      <w:bookmarkStart w:id="2509" w:name="_Toc518384504"/>
      <w:bookmarkStart w:id="2510" w:name="_Toc5690176"/>
      <w:r>
        <w:rPr>
          <w:rFonts w:cs="Arial"/>
          <w:lang w:val="af-ZA"/>
        </w:rPr>
        <w:lastRenderedPageBreak/>
        <w:t>O</w:t>
      </w:r>
      <w:r w:rsidRPr="006554C5">
        <w:rPr>
          <w:rFonts w:cs="Arial"/>
          <w:lang w:val="af-ZA"/>
        </w:rPr>
        <w:t>ngemodifiseerde</w:t>
      </w:r>
      <w:r w:rsidRPr="006554C5">
        <w:rPr>
          <w:lang w:val="af-ZA"/>
        </w:rPr>
        <w:t xml:space="preserve"> </w:t>
      </w:r>
      <w:r w:rsidRPr="006554C5">
        <w:rPr>
          <w:rFonts w:cs="Arial"/>
          <w:kern w:val="32"/>
          <w:lang w:val="af-ZA"/>
        </w:rPr>
        <w:t>gevolgtrekking</w:t>
      </w:r>
      <w:r w:rsidRPr="006554C5">
        <w:rPr>
          <w:lang w:val="af-ZA"/>
        </w:rPr>
        <w:t xml:space="preserve"> </w:t>
      </w:r>
      <w:r>
        <w:rPr>
          <w:lang w:val="af-ZA"/>
        </w:rPr>
        <w:t xml:space="preserve">– </w:t>
      </w:r>
      <w:r w:rsidR="002B1746" w:rsidRPr="006554C5">
        <w:rPr>
          <w:lang w:val="af-ZA"/>
        </w:rPr>
        <w:t>Onafhanklike oorsig van finansiële state</w:t>
      </w:r>
      <w:r w:rsidR="007E4445">
        <w:rPr>
          <w:lang w:val="af-ZA"/>
        </w:rPr>
        <w:t>:</w:t>
      </w:r>
      <w:r w:rsidR="002B1746" w:rsidRPr="006554C5">
        <w:rPr>
          <w:lang w:val="af-ZA"/>
        </w:rPr>
        <w:t xml:space="preserve"> </w:t>
      </w:r>
      <w:r w:rsidR="007E4445">
        <w:rPr>
          <w:lang w:val="af-ZA"/>
        </w:rPr>
        <w:t>N</w:t>
      </w:r>
      <w:r w:rsidR="002B1746" w:rsidRPr="006554C5">
        <w:rPr>
          <w:lang w:val="af-ZA"/>
        </w:rPr>
        <w:t>akomings-finansiële verslagdoeningsraamwerk en Maatskappywet</w:t>
      </w:r>
      <w:bookmarkEnd w:id="2506"/>
      <w:bookmarkEnd w:id="2507"/>
      <w:bookmarkEnd w:id="2508"/>
      <w:bookmarkEnd w:id="2509"/>
      <w:bookmarkEnd w:id="2510"/>
      <w:r w:rsidR="00A8551C" w:rsidRPr="00C35FC7">
        <w:rPr>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5"/>
      </w:tblGrid>
      <w:tr w:rsidR="00A8551C" w:rsidRPr="00DE6CB6" w14:paraId="663A5E2C" w14:textId="77777777" w:rsidTr="00025C9C">
        <w:tc>
          <w:tcPr>
            <w:tcW w:w="8856" w:type="dxa"/>
            <w:tcBorders>
              <w:top w:val="single" w:sz="4" w:space="0" w:color="auto"/>
              <w:left w:val="single" w:sz="4" w:space="0" w:color="auto"/>
              <w:bottom w:val="single" w:sz="4" w:space="0" w:color="auto"/>
              <w:right w:val="single" w:sz="4" w:space="0" w:color="auto"/>
            </w:tcBorders>
          </w:tcPr>
          <w:p w14:paraId="33777903" w14:textId="77777777" w:rsidR="002B1746" w:rsidRPr="006554C5" w:rsidRDefault="002B1746" w:rsidP="002B1746">
            <w:pPr>
              <w:spacing w:line="312" w:lineRule="auto"/>
              <w:rPr>
                <w:rFonts w:ascii="Arial" w:hAnsi="Arial" w:cs="Arial"/>
                <w:kern w:val="32"/>
                <w:lang w:val="af-ZA"/>
              </w:rPr>
            </w:pPr>
            <w:r w:rsidRPr="006554C5">
              <w:rPr>
                <w:rFonts w:ascii="Arial" w:hAnsi="Arial" w:cs="Arial"/>
                <w:lang w:val="af-ZA"/>
              </w:rPr>
              <w:t>Omstandighede sluit in:</w:t>
            </w:r>
          </w:p>
          <w:p w14:paraId="096A320C" w14:textId="166293FA" w:rsidR="002B1746" w:rsidRPr="00CF240E" w:rsidRDefault="002B1746" w:rsidP="002B1746">
            <w:pPr>
              <w:pStyle w:val="ListParagraph"/>
              <w:numPr>
                <w:ilvl w:val="0"/>
                <w:numId w:val="34"/>
              </w:numPr>
              <w:spacing w:before="0" w:after="120" w:line="312" w:lineRule="auto"/>
              <w:rPr>
                <w:rFonts w:cs="Arial"/>
                <w:bCs/>
                <w:color w:val="404040" w:themeColor="text1" w:themeTint="BF"/>
                <w:lang w:val="af-ZA"/>
              </w:rPr>
            </w:pPr>
            <w:r w:rsidRPr="006554C5">
              <w:rPr>
                <w:rFonts w:cs="Arial"/>
                <w:lang w:val="af-ZA"/>
              </w:rPr>
              <w:t xml:space="preserve">Hierdie verslag is ’n vertaling van </w:t>
            </w:r>
            <w:r w:rsidRPr="00827F1F">
              <w:rPr>
                <w:rFonts w:cs="Arial"/>
                <w:lang w:val="af-ZA"/>
              </w:rPr>
              <w:t xml:space="preserve">voorbeeld </w:t>
            </w:r>
            <w:r w:rsidR="004474B1" w:rsidRPr="00A020D6">
              <w:rPr>
                <w:rFonts w:cs="Arial"/>
                <w:lang w:val="af-ZA"/>
              </w:rPr>
              <w:t>2</w:t>
            </w:r>
            <w:r w:rsidR="004474B1">
              <w:rPr>
                <w:rFonts w:cs="Arial"/>
                <w:lang w:val="af-ZA"/>
              </w:rPr>
              <w:t>6</w:t>
            </w:r>
            <w:r w:rsidR="004474B1" w:rsidRPr="00827F1F">
              <w:rPr>
                <w:rFonts w:cs="Arial"/>
                <w:lang w:val="af-ZA"/>
              </w:rPr>
              <w:t xml:space="preserve"> </w:t>
            </w:r>
            <w:r w:rsidRPr="00827F1F">
              <w:rPr>
                <w:rFonts w:cs="Arial"/>
                <w:lang w:val="af-ZA"/>
              </w:rPr>
              <w:t>van SAAPS 3</w:t>
            </w:r>
            <w:r w:rsidR="004D09FA" w:rsidRPr="00A020D6">
              <w:rPr>
                <w:rFonts w:cs="Arial"/>
                <w:lang w:val="af-ZA"/>
              </w:rPr>
              <w:t xml:space="preserve"> (Revised</w:t>
            </w:r>
            <w:r w:rsidR="004B5FC7" w:rsidRPr="00A020D6">
              <w:rPr>
                <w:rFonts w:cs="Arial"/>
                <w:lang w:val="af-ZA"/>
              </w:rPr>
              <w:t xml:space="preserve"> </w:t>
            </w:r>
            <w:r w:rsidR="00A62EC6" w:rsidRPr="00A020D6">
              <w:rPr>
                <w:rFonts w:cs="Arial"/>
                <w:lang w:val="af-ZA"/>
              </w:rPr>
              <w:t>2019</w:t>
            </w:r>
            <w:r w:rsidR="004D09FA" w:rsidRPr="00827F1F">
              <w:rPr>
                <w:rFonts w:cs="Arial"/>
                <w:lang w:val="af-ZA"/>
              </w:rPr>
              <w:t>)</w:t>
            </w:r>
            <w:r w:rsidR="00D50139" w:rsidRPr="00827F1F">
              <w:rPr>
                <w:rFonts w:cs="Arial"/>
                <w:lang w:val="af-ZA"/>
              </w:rPr>
              <w:t>.</w:t>
            </w:r>
          </w:p>
          <w:p w14:paraId="4A0EB48D" w14:textId="47CE952E" w:rsidR="002B1746" w:rsidRPr="006554C5" w:rsidRDefault="002B1746" w:rsidP="002B1746">
            <w:pPr>
              <w:pStyle w:val="ListParagraph"/>
              <w:numPr>
                <w:ilvl w:val="0"/>
                <w:numId w:val="34"/>
              </w:numPr>
              <w:spacing w:before="0" w:after="120" w:line="312" w:lineRule="auto"/>
              <w:rPr>
                <w:rFonts w:cs="Arial"/>
                <w:bCs/>
                <w:color w:val="404040" w:themeColor="text1" w:themeTint="BF"/>
                <w:lang w:val="af-ZA"/>
              </w:rPr>
            </w:pPr>
            <w:r w:rsidRPr="006554C5">
              <w:rPr>
                <w:rFonts w:cs="Arial"/>
                <w:bCs/>
                <w:lang w:val="af-ZA" w:eastAsia="ja-JP"/>
              </w:rPr>
              <w:t xml:space="preserve">Die maatskappy se publieke belang-telling is minder as 100 en die finansiële state is intern opgestel. </w:t>
            </w:r>
            <w:r w:rsidRPr="006554C5">
              <w:rPr>
                <w:rFonts w:cs="Arial"/>
                <w:lang w:val="af-ZA"/>
              </w:rPr>
              <w:t xml:space="preserve">Die beoogde gebruikers van die </w:t>
            </w:r>
            <w:r w:rsidRPr="006554C5">
              <w:rPr>
                <w:rFonts w:cs="Arial"/>
                <w:bCs/>
                <w:lang w:val="af-ZA" w:eastAsia="ja-JP"/>
              </w:rPr>
              <w:t>finansiële</w:t>
            </w:r>
            <w:r w:rsidRPr="006554C5">
              <w:rPr>
                <w:rFonts w:cs="Arial"/>
                <w:lang w:val="af-ZA"/>
              </w:rPr>
              <w:t xml:space="preserve"> state en die onafhanklike nasienersverslag is, as a minimum, die aandeelhouers, die bank en SARS</w:t>
            </w:r>
            <w:r w:rsidR="00D50139">
              <w:rPr>
                <w:rFonts w:cs="Arial"/>
                <w:lang w:val="af-ZA"/>
              </w:rPr>
              <w:t>.</w:t>
            </w:r>
          </w:p>
          <w:p w14:paraId="313155EC" w14:textId="5B3DEF49" w:rsidR="002B1746" w:rsidRPr="006554C5" w:rsidRDefault="002B1746" w:rsidP="004D09FA">
            <w:pPr>
              <w:pStyle w:val="ListParagraph"/>
              <w:numPr>
                <w:ilvl w:val="0"/>
                <w:numId w:val="34"/>
              </w:numPr>
              <w:spacing w:before="0" w:after="120" w:line="312" w:lineRule="auto"/>
              <w:rPr>
                <w:rFonts w:cs="Arial"/>
                <w:color w:val="404040" w:themeColor="text1" w:themeTint="BF"/>
                <w:kern w:val="32"/>
                <w:lang w:val="af-ZA"/>
              </w:rPr>
            </w:pPr>
            <w:r w:rsidRPr="006554C5">
              <w:rPr>
                <w:rFonts w:cs="Arial"/>
                <w:lang w:val="af-ZA"/>
              </w:rPr>
              <w:t>Die finansiële state is opgestel ooreenkomstig ’n rekeningkundige grondslag wat bepaal is deur die direkteure, en sluit nie ’n staat van veranderings in ekwiteit in nie. Die onafhanklike nasiener het bepaal dat die rekeningkundige grondslag aanvaarbaar is</w:t>
            </w:r>
            <w:r w:rsidR="00D50139">
              <w:rPr>
                <w:rFonts w:cs="Arial"/>
                <w:lang w:val="af-ZA"/>
              </w:rPr>
              <w:t>.</w:t>
            </w:r>
          </w:p>
          <w:p w14:paraId="4CBA0A43" w14:textId="72119ABC" w:rsidR="00A8551C" w:rsidRPr="00FD4AA3" w:rsidRDefault="00192E70" w:rsidP="00A62EC6">
            <w:pPr>
              <w:pStyle w:val="ListParagraph"/>
              <w:numPr>
                <w:ilvl w:val="0"/>
                <w:numId w:val="34"/>
              </w:numPr>
              <w:spacing w:before="0" w:after="120" w:line="312" w:lineRule="auto"/>
              <w:rPr>
                <w:kern w:val="32"/>
                <w:lang w:val="af-ZA"/>
              </w:rPr>
            </w:pPr>
            <w:r w:rsidRPr="001A5142">
              <w:rPr>
                <w:rFonts w:cs="Arial"/>
                <w:lang w:val="nl-NL"/>
              </w:rPr>
              <w:t>Akte van oprigting</w:t>
            </w:r>
            <w:r w:rsidRPr="002739A6">
              <w:rPr>
                <w:rFonts w:cs="Arial"/>
                <w:kern w:val="32"/>
                <w:lang w:val="af-ZA"/>
              </w:rPr>
              <w:t xml:space="preserve"> maak nie voorsiening vir die aanstelling van ’n ouditkomitee of ’n maatskappysekretaris nie</w:t>
            </w:r>
            <w:r w:rsidR="00D50139">
              <w:rPr>
                <w:rFonts w:cs="Arial"/>
                <w:kern w:val="32"/>
                <w:lang w:val="af-ZA"/>
              </w:rPr>
              <w:t>.</w:t>
            </w:r>
          </w:p>
          <w:p w14:paraId="182889C7" w14:textId="2E66AC6B" w:rsidR="00A8551C" w:rsidRPr="006554C5" w:rsidRDefault="00A62EC6" w:rsidP="009D2E72">
            <w:pPr>
              <w:pStyle w:val="ListParagraph"/>
              <w:numPr>
                <w:ilvl w:val="0"/>
                <w:numId w:val="34"/>
              </w:numPr>
              <w:spacing w:before="0" w:after="120" w:line="312" w:lineRule="auto"/>
              <w:rPr>
                <w:rFonts w:cs="Arial"/>
                <w:color w:val="404040" w:themeColor="text1" w:themeTint="BF"/>
                <w:kern w:val="32"/>
                <w:lang w:val="af-ZA"/>
              </w:rPr>
            </w:pPr>
            <w:r w:rsidRPr="006554C5">
              <w:rPr>
                <w:rFonts w:cs="Arial"/>
                <w:lang w:val="af-ZA"/>
              </w:rPr>
              <w:t xml:space="preserve">Die onafhanklike nasiener het tot die gevolgtrekking gekom dat ’n ongemodifiseerde gevolgtrekking toepaslik is </w:t>
            </w:r>
            <w:r w:rsidR="007054BC">
              <w:rPr>
                <w:rFonts w:cs="Arial"/>
                <w:kern w:val="32"/>
                <w:lang w:val="af-ZA"/>
              </w:rPr>
              <w:t>op</w:t>
            </w:r>
            <w:r w:rsidR="007054BC" w:rsidRPr="00EE7789">
              <w:rPr>
                <w:rFonts w:cs="Arial"/>
                <w:kern w:val="32"/>
                <w:lang w:val="af-ZA"/>
              </w:rPr>
              <w:t xml:space="preserve"> grond van die bewyse wat verkry is</w:t>
            </w:r>
            <w:r w:rsidR="00D50139">
              <w:rPr>
                <w:rFonts w:cs="Arial"/>
                <w:lang w:val="af-ZA"/>
              </w:rPr>
              <w:t>.</w:t>
            </w:r>
          </w:p>
        </w:tc>
      </w:tr>
    </w:tbl>
    <w:p w14:paraId="683BB7BE" w14:textId="77777777" w:rsidR="00A8551C" w:rsidRPr="006554C5" w:rsidRDefault="00A8551C" w:rsidP="00AF0B15">
      <w:pPr>
        <w:spacing w:line="312" w:lineRule="auto"/>
        <w:rPr>
          <w:rFonts w:ascii="Arial" w:hAnsi="Arial" w:cs="Arial"/>
          <w:lang w:val="af-ZA"/>
        </w:rPr>
      </w:pPr>
    </w:p>
    <w:p w14:paraId="5604D43B" w14:textId="77777777" w:rsidR="00BE765F" w:rsidRPr="006554C5" w:rsidRDefault="00BE765F" w:rsidP="00F077CF">
      <w:pPr>
        <w:spacing w:line="312" w:lineRule="auto"/>
        <w:jc w:val="center"/>
        <w:rPr>
          <w:rFonts w:ascii="Arial" w:hAnsi="Arial" w:cs="Arial"/>
          <w:kern w:val="32"/>
          <w:lang w:val="af-ZA"/>
        </w:rPr>
      </w:pPr>
      <w:r w:rsidRPr="006554C5">
        <w:rPr>
          <w:rFonts w:ascii="Arial" w:hAnsi="Arial" w:cs="Arial"/>
          <w:b/>
          <w:lang w:val="af-ZA"/>
        </w:rPr>
        <w:t>Onafhan</w:t>
      </w:r>
      <w:r w:rsidRPr="006554C5">
        <w:rPr>
          <w:rFonts w:ascii="Arial" w:hAnsi="Arial" w:cs="Arial"/>
          <w:b/>
          <w:kern w:val="32"/>
          <w:lang w:val="af-ZA"/>
        </w:rPr>
        <w:t>k</w:t>
      </w:r>
      <w:r w:rsidRPr="006554C5">
        <w:rPr>
          <w:rFonts w:ascii="Arial" w:hAnsi="Arial" w:cs="Arial"/>
          <w:b/>
          <w:lang w:val="af-ZA"/>
        </w:rPr>
        <w:t xml:space="preserve">like </w:t>
      </w:r>
      <w:r w:rsidR="00815D2A" w:rsidRPr="006554C5">
        <w:rPr>
          <w:rFonts w:ascii="Arial" w:hAnsi="Arial" w:cs="Arial"/>
          <w:b/>
          <w:lang w:val="af-ZA"/>
        </w:rPr>
        <w:t>Nasien</w:t>
      </w:r>
      <w:r w:rsidR="00815D2A" w:rsidRPr="006554C5">
        <w:rPr>
          <w:rFonts w:ascii="Arial" w:hAnsi="Arial" w:cs="Arial"/>
          <w:b/>
          <w:kern w:val="32"/>
          <w:lang w:val="af-ZA"/>
        </w:rPr>
        <w:t>er</w:t>
      </w:r>
      <w:r w:rsidR="00815D2A" w:rsidRPr="006554C5">
        <w:rPr>
          <w:rFonts w:ascii="Arial" w:hAnsi="Arial" w:cs="Arial"/>
          <w:b/>
          <w:lang w:val="af-ZA"/>
        </w:rPr>
        <w:t xml:space="preserve"> se Verslag</w:t>
      </w:r>
    </w:p>
    <w:p w14:paraId="124EBDF8" w14:textId="77777777" w:rsidR="00BE765F" w:rsidRPr="006554C5" w:rsidRDefault="00BE765F" w:rsidP="00BE765F">
      <w:pPr>
        <w:spacing w:line="312" w:lineRule="auto"/>
        <w:rPr>
          <w:rFonts w:ascii="Arial" w:hAnsi="Arial" w:cs="Arial"/>
          <w:lang w:val="af-ZA"/>
        </w:rPr>
      </w:pPr>
    </w:p>
    <w:p w14:paraId="71DA8119" w14:textId="77777777" w:rsidR="00BE765F" w:rsidRPr="006554C5" w:rsidRDefault="00BE765F" w:rsidP="00BE765F">
      <w:pPr>
        <w:spacing w:line="312" w:lineRule="auto"/>
        <w:rPr>
          <w:rFonts w:ascii="Arial" w:hAnsi="Arial" w:cs="Arial"/>
          <w:i/>
          <w:lang w:val="af-ZA"/>
        </w:rPr>
      </w:pPr>
      <w:r w:rsidRPr="006554C5">
        <w:rPr>
          <w:rFonts w:ascii="Arial" w:hAnsi="Arial" w:cs="Arial"/>
          <w:i/>
          <w:lang w:val="af-ZA"/>
        </w:rPr>
        <w:t>Aan die Aandeelhouers van ABC Eiendoms Beperk</w:t>
      </w:r>
    </w:p>
    <w:p w14:paraId="66978A26" w14:textId="77777777" w:rsidR="00BE765F" w:rsidRPr="006554C5" w:rsidRDefault="00192E70" w:rsidP="00BE765F">
      <w:pPr>
        <w:spacing w:line="312" w:lineRule="auto"/>
        <w:rPr>
          <w:rFonts w:ascii="Arial" w:hAnsi="Arial" w:cs="Arial"/>
          <w:lang w:val="af-ZA"/>
        </w:rPr>
      </w:pPr>
      <w:r w:rsidRPr="006554C5">
        <w:rPr>
          <w:rFonts w:ascii="Arial" w:hAnsi="Arial" w:cs="Arial"/>
          <w:lang w:val="af-ZA"/>
        </w:rPr>
        <w:t>Ons het die finansiële state van ABC Eiendoms Beperk, soos uiteengesit op bladsye ... tot ..., wat bestaan uit die staat van finansiële stand soos op 31 Desember 20X1, en die staat van wins of verlies en ander omvattende inkomste en staat van kontantvloeie vir die jaar wat op daardie datum geëindig het, en aantekeninge tot die finansiële state, insluitend ’n opsomming van beduidende rekeningkundige beleid, nagesien.</w:t>
      </w:r>
    </w:p>
    <w:p w14:paraId="5E9BCD90" w14:textId="77777777" w:rsidR="00BE765F" w:rsidRPr="006554C5" w:rsidRDefault="00BE765F" w:rsidP="00BE765F">
      <w:pPr>
        <w:spacing w:line="312" w:lineRule="auto"/>
        <w:rPr>
          <w:rFonts w:ascii="Arial" w:hAnsi="Arial" w:cs="Arial"/>
          <w:i/>
          <w:lang w:val="af-ZA"/>
        </w:rPr>
      </w:pPr>
      <w:r w:rsidRPr="006554C5">
        <w:rPr>
          <w:rFonts w:ascii="Arial" w:hAnsi="Arial" w:cs="Arial"/>
          <w:i/>
          <w:lang w:val="af-ZA"/>
        </w:rPr>
        <w:t>Direkteure se Verantwoordelikheid vir die Finansiële State</w:t>
      </w:r>
    </w:p>
    <w:p w14:paraId="1A29ED86" w14:textId="77777777" w:rsidR="00BE765F" w:rsidRPr="006554C5" w:rsidRDefault="00BE765F" w:rsidP="00BE765F">
      <w:pPr>
        <w:spacing w:line="312" w:lineRule="auto"/>
        <w:rPr>
          <w:rFonts w:ascii="Arial" w:hAnsi="Arial" w:cs="Arial"/>
          <w:lang w:val="af-ZA"/>
        </w:rPr>
      </w:pPr>
      <w:r w:rsidRPr="006554C5">
        <w:rPr>
          <w:rFonts w:ascii="Arial" w:hAnsi="Arial" w:cs="Arial"/>
          <w:lang w:val="af-ZA"/>
        </w:rPr>
        <w:t xml:space="preserve">Die maatskappy se direkteure is verantwoordelik vir die opstel van hierdie finansiële state ooreenkomstig die rekeningkundige grondslag wat beskryf is in aantekening x en die vereistes van die Maatskappywet van Suid-Afrika, om te bepaal dat die grondslag van opstelling aanvaarbaar is in die omstandighede en vir sodanige interne beheer as wat die direkteure nodig ag </w:t>
      </w:r>
      <w:r w:rsidR="00C8639E" w:rsidRPr="006554C5">
        <w:rPr>
          <w:rFonts w:ascii="Arial" w:hAnsi="Arial" w:cs="Arial"/>
          <w:lang w:val="af-ZA"/>
        </w:rPr>
        <w:t xml:space="preserve">vir </w:t>
      </w:r>
      <w:r w:rsidRPr="006554C5">
        <w:rPr>
          <w:rFonts w:ascii="Arial" w:hAnsi="Arial" w:cs="Arial"/>
          <w:lang w:val="af-ZA"/>
        </w:rPr>
        <w:t>die opstel van finansiële state, wat vry is van wesenlike wanvoorstelling, hetsy weens bedrog of foute.</w:t>
      </w:r>
    </w:p>
    <w:p w14:paraId="5589E9D9" w14:textId="77777777" w:rsidR="00BE765F" w:rsidRPr="006554C5" w:rsidRDefault="00BE765F" w:rsidP="00BE765F">
      <w:pPr>
        <w:spacing w:line="312" w:lineRule="auto"/>
        <w:rPr>
          <w:rFonts w:ascii="Arial" w:hAnsi="Arial" w:cs="Arial"/>
          <w:i/>
          <w:lang w:val="af-ZA"/>
        </w:rPr>
      </w:pPr>
      <w:r w:rsidRPr="006554C5">
        <w:rPr>
          <w:rFonts w:ascii="Arial" w:hAnsi="Arial" w:cs="Arial"/>
          <w:i/>
          <w:lang w:val="af-ZA"/>
        </w:rPr>
        <w:t>Onafhanklike Nasiener se Verantwoordelikheid</w:t>
      </w:r>
    </w:p>
    <w:p w14:paraId="26DCFE34" w14:textId="77777777" w:rsidR="00BE765F" w:rsidRPr="006554C5" w:rsidRDefault="00BE765F" w:rsidP="00BE765F">
      <w:pPr>
        <w:spacing w:line="312" w:lineRule="auto"/>
        <w:rPr>
          <w:rFonts w:ascii="Arial" w:hAnsi="Arial" w:cs="Arial"/>
          <w:lang w:val="af-ZA"/>
        </w:rPr>
      </w:pPr>
      <w:r w:rsidRPr="006554C5">
        <w:rPr>
          <w:rFonts w:ascii="Arial" w:hAnsi="Arial" w:cs="Arial"/>
          <w:lang w:val="af-ZA"/>
        </w:rPr>
        <w:t xml:space="preserve">Dit is ons verantwoordelikheid om ’n gevolgtrekking oor hierdie finansiële jaarstate uit te </w:t>
      </w:r>
      <w:r w:rsidRPr="006554C5">
        <w:rPr>
          <w:rFonts w:ascii="Arial" w:hAnsi="Arial" w:cs="Arial"/>
          <w:lang w:val="af-ZA"/>
        </w:rPr>
        <w:lastRenderedPageBreak/>
        <w:t>spreek. Ons het ons oorsig ooreenkomstig die ‘</w:t>
      </w:r>
      <w:r w:rsidRPr="005811A8">
        <w:rPr>
          <w:rFonts w:ascii="Arial" w:hAnsi="Arial" w:cs="Arial"/>
          <w:lang w:val="af-ZA"/>
        </w:rPr>
        <w:t>International Standard on Review Engagements (ISRE) 2400 (Revised)</w:t>
      </w:r>
      <w:r w:rsidRPr="00C35FC7">
        <w:rPr>
          <w:rFonts w:ascii="Arial" w:hAnsi="Arial" w:cs="Arial"/>
          <w:i/>
          <w:lang w:val="af-ZA"/>
        </w:rPr>
        <w:t>, Engagements to Review Historical Financial Statements</w:t>
      </w:r>
      <w:r w:rsidRPr="006554C5">
        <w:rPr>
          <w:rFonts w:ascii="Arial" w:hAnsi="Arial" w:cs="Arial"/>
          <w:i/>
          <w:lang w:val="af-ZA"/>
        </w:rPr>
        <w:t xml:space="preserve">’ </w:t>
      </w:r>
      <w:r w:rsidR="004B5FC7">
        <w:rPr>
          <w:rFonts w:ascii="Arial" w:hAnsi="Arial" w:cs="Arial"/>
          <w:lang w:val="af-ZA"/>
        </w:rPr>
        <w:t xml:space="preserve">(ISRE 2400 (Revised)) </w:t>
      </w:r>
      <w:r w:rsidRPr="006554C5">
        <w:rPr>
          <w:rFonts w:ascii="Arial" w:hAnsi="Arial" w:cs="Arial"/>
          <w:lang w:val="af-ZA"/>
        </w:rPr>
        <w:t>uitgevoer. ISRE 2400 (</w:t>
      </w:r>
      <w:r w:rsidRPr="00C35FC7">
        <w:rPr>
          <w:rFonts w:ascii="Arial" w:hAnsi="Arial" w:cs="Arial"/>
          <w:lang w:val="nl-NL"/>
        </w:rPr>
        <w:t>Revised</w:t>
      </w:r>
      <w:r w:rsidRPr="006554C5">
        <w:rPr>
          <w:rFonts w:ascii="Arial" w:hAnsi="Arial" w:cs="Arial"/>
          <w:lang w:val="af-ZA"/>
        </w:rPr>
        <w:t>) vereis van ons om tot ’n gevolgtrekking te kom of enigiets onder ons aandag gekom het wat ons laat glo dat die finansiële state, in geheel gesien, nie in alle wesenlike opsigte opgestel is ooreenkomstig die toepaslike finansiële verslagdoeningsraamwerk nie. Hierdie Standaard vereis ook dat ons aan relevante etiese vereistes voldoen.</w:t>
      </w:r>
    </w:p>
    <w:p w14:paraId="0710D89A" w14:textId="77777777" w:rsidR="00BE765F" w:rsidRPr="006554C5" w:rsidRDefault="00BE765F" w:rsidP="00BE765F">
      <w:pPr>
        <w:spacing w:line="312" w:lineRule="auto"/>
        <w:rPr>
          <w:rFonts w:ascii="Arial" w:hAnsi="Arial" w:cs="Arial"/>
          <w:lang w:val="af-ZA"/>
        </w:rPr>
      </w:pPr>
      <w:r w:rsidRPr="006554C5">
        <w:rPr>
          <w:rFonts w:ascii="Arial" w:hAnsi="Arial" w:cs="Arial"/>
          <w:lang w:val="af-ZA"/>
        </w:rPr>
        <w:t>’n Oorsig van finansiële state ooreenkomstig ISRE 2400 (</w:t>
      </w:r>
      <w:r w:rsidRPr="00C35FC7">
        <w:rPr>
          <w:rFonts w:ascii="Arial" w:hAnsi="Arial" w:cs="Arial"/>
          <w:lang w:val="nl-NL"/>
        </w:rPr>
        <w:t>Revised</w:t>
      </w:r>
      <w:r w:rsidRPr="006554C5">
        <w:rPr>
          <w:rFonts w:ascii="Arial" w:hAnsi="Arial" w:cs="Arial"/>
          <w:lang w:val="af-ZA"/>
        </w:rPr>
        <w:t xml:space="preserve">) is ’n beperkte gerusstellingsaanstelling. Die onafhanklike nasiener voer prosedures uit wat   hoofsaaklik bestaan uit die rig van navrae aan bestuur en ander persone binne die entiteit, soos toepaslik, en die toepassing van analitiese prosedures, en evalueer die bewyse wat verkry is. </w:t>
      </w:r>
    </w:p>
    <w:p w14:paraId="2C5238E7" w14:textId="77777777" w:rsidR="00BE765F" w:rsidRPr="006554C5" w:rsidRDefault="00BE765F" w:rsidP="00BE765F">
      <w:pPr>
        <w:spacing w:line="312" w:lineRule="auto"/>
        <w:rPr>
          <w:rFonts w:ascii="Arial" w:hAnsi="Arial" w:cs="Arial"/>
          <w:lang w:val="af-ZA"/>
        </w:rPr>
      </w:pPr>
      <w:r w:rsidRPr="006554C5">
        <w:rPr>
          <w:rFonts w:ascii="Arial" w:hAnsi="Arial" w:cs="Arial"/>
          <w:lang w:val="af-ZA"/>
        </w:rPr>
        <w:t>Die prosedures wat uitgevoer word tydens ’n oorsig is aansienlik minder as dié wat tydens ’n oudit ooreenkomstig ‘</w:t>
      </w:r>
      <w:r w:rsidRPr="005811A8">
        <w:rPr>
          <w:rFonts w:ascii="Arial" w:hAnsi="Arial" w:cs="Arial"/>
          <w:lang w:val="nl-NL"/>
        </w:rPr>
        <w:t>International Standards on Auditing</w:t>
      </w:r>
      <w:r w:rsidRPr="00C35FC7">
        <w:rPr>
          <w:rFonts w:ascii="Arial" w:hAnsi="Arial" w:cs="Arial"/>
          <w:i/>
          <w:lang w:val="nl-NL"/>
        </w:rPr>
        <w:t>’</w:t>
      </w:r>
      <w:r w:rsidRPr="006554C5">
        <w:rPr>
          <w:rFonts w:ascii="Arial" w:hAnsi="Arial" w:cs="Arial"/>
          <w:lang w:val="af-ZA"/>
        </w:rPr>
        <w:t xml:space="preserve"> uitgevoer word. Dienooreenkomstig spreek ons nie ’n ouditmening oor hierdie finansiële state uit nie.</w:t>
      </w:r>
    </w:p>
    <w:p w14:paraId="695DCF28" w14:textId="77777777" w:rsidR="00BE765F" w:rsidRPr="006554C5" w:rsidRDefault="00BE765F" w:rsidP="00BE765F">
      <w:pPr>
        <w:spacing w:line="312" w:lineRule="auto"/>
        <w:rPr>
          <w:rFonts w:ascii="Arial" w:hAnsi="Arial" w:cs="Arial"/>
          <w:i/>
          <w:lang w:val="af-ZA"/>
        </w:rPr>
      </w:pPr>
      <w:r w:rsidRPr="006554C5">
        <w:rPr>
          <w:rFonts w:ascii="Arial" w:hAnsi="Arial" w:cs="Arial"/>
          <w:i/>
          <w:lang w:val="af-ZA"/>
        </w:rPr>
        <w:t>Gevolgtrekking</w:t>
      </w:r>
    </w:p>
    <w:p w14:paraId="4EE1182F" w14:textId="77777777" w:rsidR="00BE765F" w:rsidRPr="006554C5" w:rsidRDefault="00BE765F" w:rsidP="00BE765F">
      <w:pPr>
        <w:spacing w:line="312" w:lineRule="auto"/>
        <w:rPr>
          <w:rFonts w:ascii="Arial" w:hAnsi="Arial" w:cs="Arial"/>
          <w:lang w:val="af-ZA"/>
        </w:rPr>
      </w:pPr>
      <w:r w:rsidRPr="006554C5">
        <w:rPr>
          <w:rFonts w:ascii="Arial" w:hAnsi="Arial" w:cs="Arial"/>
          <w:lang w:val="af-ZA"/>
        </w:rPr>
        <w:t xml:space="preserve">Gebaseer op ons oorsig, het niks onder ons aandag gekom wat ons laat glo dat die finansiële state van ABC Eiendoms Beperk nie, in alle wesenlike opsigte, opgestel is ooreenkomstig die rekeningkundige grondslag wat beskryf is in aantekening x, en die vereistes van die Maatskappywet van Suid-Afrika nie. </w:t>
      </w:r>
    </w:p>
    <w:p w14:paraId="2C699712" w14:textId="77777777" w:rsidR="00BE765F" w:rsidRPr="006554C5" w:rsidRDefault="00BE765F" w:rsidP="00BE765F">
      <w:pPr>
        <w:spacing w:line="312" w:lineRule="auto"/>
        <w:rPr>
          <w:rFonts w:ascii="Arial" w:hAnsi="Arial" w:cs="Arial"/>
          <w:i/>
          <w:lang w:val="af-ZA"/>
        </w:rPr>
      </w:pPr>
      <w:r w:rsidRPr="006554C5">
        <w:rPr>
          <w:rFonts w:ascii="Arial" w:hAnsi="Arial" w:cs="Arial"/>
          <w:i/>
          <w:lang w:val="af-ZA"/>
        </w:rPr>
        <w:t>Rekeningkundige Grondslag</w:t>
      </w:r>
    </w:p>
    <w:p w14:paraId="69D558C4" w14:textId="77777777" w:rsidR="00BE765F" w:rsidRPr="006554C5" w:rsidRDefault="00BE765F" w:rsidP="00BE765F">
      <w:pPr>
        <w:spacing w:line="312" w:lineRule="auto"/>
        <w:rPr>
          <w:rFonts w:ascii="Arial" w:hAnsi="Arial" w:cs="Arial"/>
          <w:i/>
          <w:lang w:val="af-ZA"/>
        </w:rPr>
      </w:pPr>
      <w:r w:rsidRPr="006554C5">
        <w:rPr>
          <w:rFonts w:ascii="Arial" w:hAnsi="Arial" w:cs="Arial"/>
          <w:iCs/>
          <w:lang w:val="af-ZA"/>
        </w:rPr>
        <w:t>Sonder om ons mening te modifiseer, vestig ons die aandag op aantekening x tot die finansiële state wat die rekeningkundige grondslag beskryf. Die finansiële state is ooreenkomstig die maatskappy se eie rekeningkundige beleid opgestel om in die maatskappy se aandeelhouers se behoeftes vir finansiële inligting te voorsien. As gevolg daarvan mag die finansiële state moontlik nie vir 'n ander doel toepaslik wees nie.</w:t>
      </w:r>
    </w:p>
    <w:p w14:paraId="38BB3F21" w14:textId="22C66DDA" w:rsidR="00BE765F" w:rsidRPr="006554C5" w:rsidRDefault="00BE765F" w:rsidP="00BE765F">
      <w:pPr>
        <w:tabs>
          <w:tab w:val="left" w:pos="5895"/>
        </w:tabs>
        <w:spacing w:line="312" w:lineRule="auto"/>
        <w:rPr>
          <w:rFonts w:ascii="Arial" w:hAnsi="Arial" w:cs="Arial"/>
          <w:i/>
          <w:lang w:val="af-ZA"/>
        </w:rPr>
      </w:pPr>
      <w:r w:rsidRPr="006554C5">
        <w:rPr>
          <w:rFonts w:ascii="Arial" w:hAnsi="Arial" w:cs="Arial"/>
          <w:i/>
          <w:lang w:val="af-ZA"/>
        </w:rPr>
        <w:t>Ander Verslae wat deur die Maatskappywet</w:t>
      </w:r>
      <w:r w:rsidR="00741331">
        <w:rPr>
          <w:rFonts w:ascii="Arial" w:hAnsi="Arial" w:cs="Arial"/>
          <w:i/>
          <w:lang w:val="af-ZA"/>
        </w:rPr>
        <w:t xml:space="preserve"> </w:t>
      </w:r>
      <w:r w:rsidR="00741331" w:rsidRPr="00926C4B">
        <w:rPr>
          <w:rFonts w:ascii="Arial" w:hAnsi="Arial" w:cs="Arial"/>
          <w:i/>
          <w:lang w:val="af-ZA"/>
        </w:rPr>
        <w:t>van Suid-Afrika</w:t>
      </w:r>
      <w:r w:rsidRPr="006554C5">
        <w:rPr>
          <w:rFonts w:ascii="Arial" w:hAnsi="Arial" w:cs="Arial"/>
          <w:i/>
          <w:lang w:val="af-ZA"/>
        </w:rPr>
        <w:t xml:space="preserve"> Vereis word</w:t>
      </w:r>
      <w:r w:rsidRPr="006554C5">
        <w:rPr>
          <w:rFonts w:ascii="Arial" w:hAnsi="Arial" w:cs="Arial"/>
          <w:i/>
          <w:lang w:val="af-ZA"/>
        </w:rPr>
        <w:tab/>
      </w:r>
    </w:p>
    <w:p w14:paraId="0271AC5C" w14:textId="77777777" w:rsidR="00BE765F" w:rsidRPr="006554C5" w:rsidRDefault="00BE765F" w:rsidP="00BE765F">
      <w:pPr>
        <w:spacing w:line="312" w:lineRule="auto"/>
        <w:rPr>
          <w:rFonts w:ascii="Arial" w:hAnsi="Arial" w:cs="Arial"/>
          <w:lang w:val="af-ZA"/>
        </w:rPr>
      </w:pPr>
      <w:r w:rsidRPr="006554C5">
        <w:rPr>
          <w:rFonts w:ascii="Arial" w:hAnsi="Arial" w:cs="Arial"/>
          <w:lang w:val="af-ZA"/>
        </w:rPr>
        <w:t xml:space="preserve">Die algemene jaarstate sluit die Direkteursverslag soos vereis deur die Maatskappywet van Suid-Afrika in. Die direkteure is verantwoordelik vir die Direkteursverslag. Ons gevolgtrekking oor die finansiële state dek nie die Direkteursverslag nie en ons spreek geen vorm van gerusstelling daaroor uit nie. </w:t>
      </w:r>
    </w:p>
    <w:p w14:paraId="5DEDF0F4" w14:textId="77777777" w:rsidR="00BE765F" w:rsidRPr="001D0EA4" w:rsidRDefault="00192E70" w:rsidP="00BE765F">
      <w:pPr>
        <w:spacing w:line="312" w:lineRule="auto"/>
        <w:rPr>
          <w:rFonts w:ascii="Arial" w:hAnsi="Arial" w:cs="Arial"/>
          <w:lang w:val="af-ZA"/>
        </w:rPr>
      </w:pPr>
      <w:r w:rsidRPr="006554C5">
        <w:rPr>
          <w:rFonts w:ascii="Arial" w:hAnsi="Arial" w:cs="Arial"/>
          <w:lang w:val="af-ZA"/>
        </w:rPr>
        <w:t>In verband met ons onafhanklike oorsig van die finansiële state het ons die Direkteursverslag gelees, en sodoende oorweeg of die Direkteursverslag wesenlik teenstrydig is met die finansiële state of ons kennis verkry gedurende die onafhanklike oorsig, of andersins blyk om wesenlik wanvoorgestel te wees. Indien ons, op grond van die werk wat ons uitgevoer het, tot die gevolgtrekking kom dat daar ’n wesenlike wanvoorstelling van die Direkteursverslag is, sal ons daardie feit rapporteer. Ons het niks om in hierdie verband te rapporteer nie.</w:t>
      </w:r>
    </w:p>
    <w:p w14:paraId="0C41AEF1" w14:textId="77777777" w:rsidR="00BE765F" w:rsidRPr="00BC49D0" w:rsidRDefault="00BE765F" w:rsidP="00BE765F">
      <w:pPr>
        <w:spacing w:line="312" w:lineRule="auto"/>
        <w:rPr>
          <w:rFonts w:ascii="Arial" w:hAnsi="Arial" w:cs="Arial"/>
          <w:bCs/>
          <w:lang w:val="nl-NL"/>
        </w:rPr>
      </w:pPr>
    </w:p>
    <w:p w14:paraId="4EE1060D" w14:textId="77777777" w:rsidR="00BE765F" w:rsidRPr="006554C5" w:rsidRDefault="00C8639E" w:rsidP="00BE765F">
      <w:pPr>
        <w:spacing w:line="312" w:lineRule="auto"/>
        <w:rPr>
          <w:rFonts w:ascii="Arial" w:hAnsi="Arial" w:cs="Arial"/>
          <w:lang w:val="af-ZA"/>
        </w:rPr>
      </w:pPr>
      <w:r w:rsidRPr="002161E9">
        <w:rPr>
          <w:rFonts w:ascii="Arial" w:hAnsi="Arial" w:cs="Arial"/>
          <w:lang w:val="af-ZA"/>
        </w:rPr>
        <w:lastRenderedPageBreak/>
        <w:t>[</w:t>
      </w:r>
      <w:r w:rsidR="00BE765F" w:rsidRPr="00CF240E">
        <w:rPr>
          <w:rFonts w:ascii="Arial" w:hAnsi="Arial" w:cs="Arial"/>
          <w:i/>
          <w:lang w:val="af-ZA"/>
        </w:rPr>
        <w:t>Onafhanklike Nasiener se handtekening</w:t>
      </w:r>
      <w:r w:rsidRPr="006554C5">
        <w:rPr>
          <w:rFonts w:ascii="Arial" w:hAnsi="Arial" w:cs="Arial"/>
          <w:lang w:val="af-ZA"/>
        </w:rPr>
        <w:t>]</w:t>
      </w:r>
    </w:p>
    <w:p w14:paraId="29B20AE6" w14:textId="77777777" w:rsidR="00BE765F" w:rsidRPr="006554C5" w:rsidRDefault="00C8639E" w:rsidP="00BE765F">
      <w:pPr>
        <w:spacing w:line="312" w:lineRule="auto"/>
        <w:rPr>
          <w:rFonts w:ascii="Arial" w:hAnsi="Arial" w:cs="Arial"/>
          <w:lang w:val="af-ZA"/>
        </w:rPr>
      </w:pPr>
      <w:r w:rsidRPr="006554C5">
        <w:rPr>
          <w:rFonts w:ascii="Arial" w:hAnsi="Arial" w:cs="Arial"/>
          <w:lang w:val="af-ZA"/>
        </w:rPr>
        <w:t>[</w:t>
      </w:r>
      <w:r w:rsidR="00BE765F" w:rsidRPr="006554C5">
        <w:rPr>
          <w:rFonts w:ascii="Arial" w:hAnsi="Arial" w:cs="Arial"/>
          <w:i/>
          <w:lang w:val="af-ZA"/>
        </w:rPr>
        <w:t>Naam van individuele nasiener</w:t>
      </w:r>
      <w:r w:rsidRPr="006554C5">
        <w:rPr>
          <w:rFonts w:ascii="Arial" w:hAnsi="Arial" w:cs="Arial"/>
          <w:lang w:val="af-ZA"/>
        </w:rPr>
        <w:t>]</w:t>
      </w:r>
    </w:p>
    <w:p w14:paraId="2E58DBCB" w14:textId="77777777" w:rsidR="00BE765F" w:rsidRPr="006554C5" w:rsidRDefault="00C8639E" w:rsidP="00BE765F">
      <w:pPr>
        <w:spacing w:line="312" w:lineRule="auto"/>
        <w:rPr>
          <w:rFonts w:ascii="Arial" w:hAnsi="Arial" w:cs="Arial"/>
          <w:lang w:val="af-ZA"/>
        </w:rPr>
      </w:pPr>
      <w:r w:rsidRPr="006554C5">
        <w:rPr>
          <w:rFonts w:ascii="Arial" w:hAnsi="Arial" w:cs="Arial"/>
          <w:lang w:val="af-ZA"/>
        </w:rPr>
        <w:t>[</w:t>
      </w:r>
      <w:r w:rsidR="00BE765F" w:rsidRPr="006554C5">
        <w:rPr>
          <w:rFonts w:ascii="Arial" w:hAnsi="Arial" w:cs="Arial"/>
          <w:i/>
          <w:lang w:val="af-ZA"/>
        </w:rPr>
        <w:t>Kapasiteit indien nie ’n alleen-praktisyn bv. Direkteur of Vennoot</w:t>
      </w:r>
      <w:r w:rsidRPr="006554C5">
        <w:rPr>
          <w:rFonts w:ascii="Arial" w:hAnsi="Arial" w:cs="Arial"/>
          <w:lang w:val="af-ZA"/>
        </w:rPr>
        <w:t>]</w:t>
      </w:r>
      <w:r w:rsidR="00BE765F" w:rsidRPr="006554C5">
        <w:rPr>
          <w:rFonts w:ascii="Arial" w:hAnsi="Arial" w:cs="Arial"/>
          <w:lang w:val="af-ZA"/>
        </w:rPr>
        <w:t xml:space="preserve"> </w:t>
      </w:r>
    </w:p>
    <w:p w14:paraId="21F4C41A" w14:textId="77777777" w:rsidR="00BE765F" w:rsidRPr="006554C5" w:rsidRDefault="00BE765F" w:rsidP="00BE765F">
      <w:pPr>
        <w:spacing w:line="312" w:lineRule="auto"/>
        <w:rPr>
          <w:rFonts w:ascii="Arial" w:hAnsi="Arial" w:cs="Arial"/>
          <w:lang w:val="af-ZA"/>
        </w:rPr>
      </w:pPr>
      <w:r w:rsidRPr="006554C5">
        <w:rPr>
          <w:rFonts w:ascii="Arial" w:hAnsi="Arial" w:cs="Arial"/>
          <w:lang w:val="af-ZA"/>
        </w:rPr>
        <w:t>Geregistreerde Ouditeur</w:t>
      </w:r>
    </w:p>
    <w:p w14:paraId="4613EC9E" w14:textId="16060301" w:rsidR="00BE765F" w:rsidRPr="006554C5" w:rsidRDefault="00815D2A" w:rsidP="00522C38">
      <w:pPr>
        <w:spacing w:line="312" w:lineRule="auto"/>
        <w:rPr>
          <w:rFonts w:ascii="Arial" w:hAnsi="Arial" w:cs="Arial"/>
          <w:lang w:val="af-ZA"/>
        </w:rPr>
      </w:pPr>
      <w:r w:rsidRPr="006554C5">
        <w:rPr>
          <w:rFonts w:ascii="Arial" w:hAnsi="Arial" w:cs="Arial"/>
          <w:lang w:val="af-ZA"/>
        </w:rPr>
        <w:t>[</w:t>
      </w:r>
      <w:r w:rsidRPr="006554C5">
        <w:rPr>
          <w:rFonts w:ascii="Arial" w:hAnsi="Arial" w:cs="Arial"/>
          <w:i/>
          <w:lang w:val="af-ZA"/>
        </w:rPr>
        <w:t>Datum van nasiener se verslag</w:t>
      </w:r>
      <w:r w:rsidRPr="006554C5">
        <w:rPr>
          <w:rFonts w:ascii="Arial" w:hAnsi="Arial" w:cs="Arial"/>
          <w:lang w:val="af-ZA"/>
        </w:rPr>
        <w:t>]</w:t>
      </w:r>
      <w:r w:rsidR="00BE765F" w:rsidRPr="006554C5">
        <w:rPr>
          <w:rFonts w:ascii="Arial" w:hAnsi="Arial" w:cs="Arial"/>
          <w:lang w:val="af-ZA"/>
        </w:rPr>
        <w:t xml:space="preserve"> </w:t>
      </w:r>
    </w:p>
    <w:p w14:paraId="056934B5" w14:textId="2F2D9111" w:rsidR="00381005" w:rsidRPr="006C0380" w:rsidRDefault="00C8639E" w:rsidP="00387CDB">
      <w:pPr>
        <w:spacing w:line="312" w:lineRule="auto"/>
        <w:rPr>
          <w:rFonts w:ascii="Arial" w:hAnsi="Arial" w:cs="Arial"/>
          <w:kern w:val="32"/>
          <w:sz w:val="32"/>
          <w:lang w:val="nl-NL"/>
        </w:rPr>
      </w:pPr>
      <w:r w:rsidRPr="006554C5">
        <w:rPr>
          <w:rFonts w:ascii="Arial" w:hAnsi="Arial" w:cs="Arial"/>
          <w:lang w:val="af-ZA"/>
        </w:rPr>
        <w:t>[</w:t>
      </w:r>
      <w:r w:rsidR="00C17AB6" w:rsidRPr="006554C5">
        <w:rPr>
          <w:rFonts w:ascii="Arial" w:hAnsi="Arial" w:cs="Arial"/>
          <w:i/>
          <w:lang w:val="af-ZA"/>
        </w:rPr>
        <w:t>Onafhan</w:t>
      </w:r>
      <w:r w:rsidR="00C17AB6" w:rsidRPr="006554C5">
        <w:rPr>
          <w:rFonts w:ascii="Arial" w:hAnsi="Arial" w:cs="Arial"/>
          <w:i/>
          <w:kern w:val="32"/>
          <w:lang w:val="af-ZA"/>
        </w:rPr>
        <w:t>k</w:t>
      </w:r>
      <w:r w:rsidR="00C17AB6" w:rsidRPr="006554C5">
        <w:rPr>
          <w:rFonts w:ascii="Arial" w:hAnsi="Arial" w:cs="Arial"/>
          <w:i/>
          <w:lang w:val="af-ZA"/>
        </w:rPr>
        <w:t>like nasiener se adres</w:t>
      </w:r>
      <w:r w:rsidRPr="006554C5">
        <w:rPr>
          <w:rFonts w:ascii="Arial" w:hAnsi="Arial" w:cs="Arial"/>
          <w:lang w:val="af-ZA"/>
        </w:rPr>
        <w:t>]</w:t>
      </w:r>
      <w:r w:rsidR="00C17AB6" w:rsidRPr="006554C5" w:rsidDel="00BE765F">
        <w:rPr>
          <w:rFonts w:ascii="Arial" w:hAnsi="Arial" w:cs="Arial"/>
          <w:b/>
          <w:lang w:val="af-ZA"/>
        </w:rPr>
        <w:t xml:space="preserve"> </w:t>
      </w:r>
      <w:r w:rsidR="00381005" w:rsidRPr="006C0380">
        <w:rPr>
          <w:rFonts w:ascii="Arial" w:hAnsi="Arial" w:cs="Arial"/>
          <w:lang w:val="nl-NL"/>
        </w:rPr>
        <w:br w:type="page"/>
      </w:r>
    </w:p>
    <w:p w14:paraId="3017A5EC" w14:textId="77777777" w:rsidR="007E6549" w:rsidRPr="006554C5" w:rsidRDefault="006A5F51" w:rsidP="00F827EF">
      <w:pPr>
        <w:pStyle w:val="Heading3"/>
        <w:rPr>
          <w:rFonts w:cs="Arial" w:hint="eastAsia"/>
        </w:rPr>
      </w:pPr>
      <w:bookmarkStart w:id="2511" w:name="_Toc414515217"/>
      <w:bookmarkStart w:id="2512" w:name="_Toc414516259"/>
      <w:bookmarkStart w:id="2513" w:name="_Toc414517794"/>
      <w:bookmarkStart w:id="2514" w:name="_Toc414518126"/>
      <w:bookmarkStart w:id="2515" w:name="_Toc414518268"/>
      <w:bookmarkStart w:id="2516" w:name="_Toc414518410"/>
      <w:bookmarkStart w:id="2517" w:name="_Toc414518552"/>
      <w:bookmarkStart w:id="2518" w:name="_Toc414518692"/>
      <w:bookmarkStart w:id="2519" w:name="_Toc414518832"/>
      <w:bookmarkStart w:id="2520" w:name="_Toc414519130"/>
      <w:bookmarkStart w:id="2521" w:name="_Toc414519428"/>
      <w:bookmarkStart w:id="2522" w:name="_Toc414888071"/>
      <w:bookmarkStart w:id="2523" w:name="_Toc414894616"/>
      <w:bookmarkStart w:id="2524" w:name="_Toc415050599"/>
      <w:bookmarkStart w:id="2525" w:name="_Toc415724980"/>
      <w:bookmarkStart w:id="2526" w:name="_Toc513622726"/>
      <w:bookmarkStart w:id="2527" w:name="_Toc515358778"/>
      <w:bookmarkStart w:id="2528" w:name="_Toc518384505"/>
      <w:bookmarkStart w:id="2529" w:name="_Toc5690177"/>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r>
        <w:lastRenderedPageBreak/>
        <w:t>Q</w:t>
      </w:r>
      <w:r w:rsidRPr="006554C5">
        <w:t xml:space="preserve">ualified conclusion </w:t>
      </w:r>
      <w:r>
        <w:t xml:space="preserve">– </w:t>
      </w:r>
      <w:r w:rsidR="00A5788F" w:rsidRPr="006554C5">
        <w:t xml:space="preserve">Misstatement: </w:t>
      </w:r>
      <w:r w:rsidR="00197B7C">
        <w:t>Incorrect valuation of inventory</w:t>
      </w:r>
      <w:bookmarkEnd w:id="2526"/>
      <w:bookmarkEnd w:id="2527"/>
      <w:bookmarkEnd w:id="2528"/>
      <w:bookmarkEnd w:id="2529"/>
    </w:p>
    <w:tbl>
      <w:tblPr>
        <w:tblStyle w:val="TableGrid"/>
        <w:tblW w:w="0" w:type="auto"/>
        <w:tblLook w:val="04A0" w:firstRow="1" w:lastRow="0" w:firstColumn="1" w:lastColumn="0" w:noHBand="0" w:noVBand="1"/>
      </w:tblPr>
      <w:tblGrid>
        <w:gridCol w:w="8495"/>
      </w:tblGrid>
      <w:tr w:rsidR="00F81404" w:rsidRPr="006554C5" w14:paraId="7614BFAB" w14:textId="77777777" w:rsidTr="00F81404">
        <w:tc>
          <w:tcPr>
            <w:tcW w:w="8856" w:type="dxa"/>
          </w:tcPr>
          <w:p w14:paraId="164521FC" w14:textId="77777777" w:rsidR="00F81404" w:rsidRPr="006554C5" w:rsidRDefault="00F81404" w:rsidP="00D77E17">
            <w:pPr>
              <w:pStyle w:val="ListParagraph"/>
              <w:spacing w:before="0" w:after="120" w:line="312" w:lineRule="auto"/>
              <w:ind w:left="0"/>
              <w:rPr>
                <w:rFonts w:cs="Arial"/>
              </w:rPr>
            </w:pPr>
            <w:r w:rsidRPr="006554C5">
              <w:rPr>
                <w:rFonts w:cs="Arial"/>
              </w:rPr>
              <w:t>Circumstances include:</w:t>
            </w:r>
          </w:p>
          <w:p w14:paraId="75356C74" w14:textId="779C76E6" w:rsidR="002B6506" w:rsidRPr="006554C5" w:rsidRDefault="002B6506" w:rsidP="00DF0B5A">
            <w:pPr>
              <w:pStyle w:val="ListParagraph"/>
              <w:numPr>
                <w:ilvl w:val="0"/>
                <w:numId w:val="35"/>
              </w:numPr>
              <w:spacing w:before="0" w:after="120" w:line="312" w:lineRule="auto"/>
              <w:rPr>
                <w:rFonts w:cs="Arial"/>
              </w:rPr>
            </w:pPr>
            <w:r w:rsidRPr="006554C5">
              <w:rPr>
                <w:rFonts w:cs="Arial"/>
              </w:rPr>
              <w:t>A company that requires an independent review in accordance with the Companies Act</w:t>
            </w:r>
            <w:r w:rsidR="00741331">
              <w:rPr>
                <w:rFonts w:cs="Arial"/>
              </w:rPr>
              <w:t xml:space="preserve"> of South Africa</w:t>
            </w:r>
            <w:r w:rsidRPr="006554C5">
              <w:rPr>
                <w:rFonts w:cs="Arial"/>
              </w:rPr>
              <w:t>. Report prepared in accordance with ISRE 2400 (Revised). A firm that is a Registered Auditor is the appointed independent reviewer</w:t>
            </w:r>
            <w:r w:rsidR="00DF0B5A" w:rsidRPr="006554C5">
              <w:rPr>
                <w:rFonts w:cs="Arial"/>
              </w:rPr>
              <w:t xml:space="preserve">. </w:t>
            </w:r>
            <w:r w:rsidRPr="006554C5">
              <w:rPr>
                <w:rFonts w:cs="Arial"/>
              </w:rPr>
              <w:t>Review of a complete set of financial statements</w:t>
            </w:r>
            <w:r w:rsidR="00D50139">
              <w:rPr>
                <w:rFonts w:cs="Arial"/>
              </w:rPr>
              <w:t>.</w:t>
            </w:r>
          </w:p>
          <w:p w14:paraId="1D8E88EA" w14:textId="62DD172B" w:rsidR="00DF0B5A" w:rsidRPr="006554C5" w:rsidRDefault="00DF0B5A" w:rsidP="00DF0B5A">
            <w:pPr>
              <w:pStyle w:val="ListParagraph"/>
              <w:numPr>
                <w:ilvl w:val="0"/>
                <w:numId w:val="35"/>
              </w:numPr>
              <w:spacing w:before="0" w:after="120" w:line="312" w:lineRule="auto"/>
              <w:rPr>
                <w:rFonts w:cs="Arial"/>
              </w:rPr>
            </w:pPr>
            <w:r w:rsidRPr="006554C5">
              <w:rPr>
                <w:rFonts w:cs="Arial"/>
              </w:rPr>
              <w:t>The financial statements are prepared for a general purpose by management of the entity in accordance with the International Financial Reporting Standard for Small and Medium-sized Entities</w:t>
            </w:r>
            <w:r w:rsidR="00D50139">
              <w:rPr>
                <w:rFonts w:cs="Arial"/>
              </w:rPr>
              <w:t>.</w:t>
            </w:r>
          </w:p>
          <w:p w14:paraId="00274CB5" w14:textId="77777777" w:rsidR="00A62EC6" w:rsidRPr="006554C5" w:rsidRDefault="00A62EC6" w:rsidP="00DF0B5A">
            <w:pPr>
              <w:pStyle w:val="ListParagraph"/>
              <w:numPr>
                <w:ilvl w:val="0"/>
                <w:numId w:val="35"/>
              </w:numPr>
              <w:spacing w:before="0" w:after="120" w:line="312" w:lineRule="auto"/>
              <w:rPr>
                <w:rFonts w:cs="Arial"/>
              </w:rPr>
            </w:pPr>
            <w:r>
              <w:rPr>
                <w:rFonts w:cs="Arial"/>
              </w:rPr>
              <w:t>Inventories are materially misstated</w:t>
            </w:r>
          </w:p>
          <w:p w14:paraId="7EB66B1B" w14:textId="56CEC2C8" w:rsidR="00691F16" w:rsidRDefault="00DF0B5A" w:rsidP="00DF0B5A">
            <w:pPr>
              <w:pStyle w:val="ListParagraph"/>
              <w:numPr>
                <w:ilvl w:val="0"/>
                <w:numId w:val="35"/>
              </w:numPr>
              <w:spacing w:before="0" w:after="120" w:line="312" w:lineRule="auto"/>
              <w:rPr>
                <w:rFonts w:cs="Arial"/>
              </w:rPr>
            </w:pPr>
            <w:r w:rsidRPr="006554C5">
              <w:rPr>
                <w:rFonts w:cs="Arial"/>
              </w:rPr>
              <w:t>Memorandum of Incorporation does not provide for the appointment of an audit committee and a company secretary</w:t>
            </w:r>
            <w:r w:rsidR="00D50139">
              <w:rPr>
                <w:rFonts w:cs="Arial"/>
              </w:rPr>
              <w:t>.</w:t>
            </w:r>
          </w:p>
          <w:p w14:paraId="3737E338" w14:textId="5ED39EC8" w:rsidR="001A5142" w:rsidRPr="006554C5" w:rsidRDefault="001A5142" w:rsidP="001A5142">
            <w:pPr>
              <w:pStyle w:val="ListParagraph"/>
              <w:numPr>
                <w:ilvl w:val="0"/>
                <w:numId w:val="35"/>
              </w:numPr>
              <w:spacing w:before="0" w:after="120" w:line="312" w:lineRule="auto"/>
              <w:rPr>
                <w:rFonts w:cs="Arial"/>
              </w:rPr>
            </w:pPr>
            <w:r>
              <w:rPr>
                <w:rFonts w:cs="Arial"/>
              </w:rPr>
              <w:t>The independent reviewer has concluded</w:t>
            </w:r>
            <w:r w:rsidRPr="006554C5">
              <w:rPr>
                <w:rFonts w:cs="Arial"/>
              </w:rPr>
              <w:t xml:space="preserve"> the </w:t>
            </w:r>
            <w:r>
              <w:rPr>
                <w:rFonts w:cs="Arial"/>
              </w:rPr>
              <w:t>matter above</w:t>
            </w:r>
            <w:r w:rsidRPr="006554C5">
              <w:rPr>
                <w:rFonts w:cs="Arial"/>
              </w:rPr>
              <w:t xml:space="preserve"> is material but not pervasive to the financial statements </w:t>
            </w:r>
            <w:r>
              <w:rPr>
                <w:rFonts w:cs="Arial"/>
              </w:rPr>
              <w:t>and a modified</w:t>
            </w:r>
            <w:r w:rsidRPr="006554C5">
              <w:rPr>
                <w:rFonts w:cs="Arial"/>
              </w:rPr>
              <w:t xml:space="preserve"> (</w:t>
            </w:r>
            <w:r w:rsidR="001C45A3">
              <w:rPr>
                <w:rFonts w:cs="Arial"/>
              </w:rPr>
              <w:t>i.e.</w:t>
            </w:r>
            <w:r w:rsidRPr="006554C5">
              <w:rPr>
                <w:rFonts w:cs="Arial"/>
              </w:rPr>
              <w:t xml:space="preserve"> </w:t>
            </w:r>
            <w:r>
              <w:rPr>
                <w:rFonts w:cs="Arial"/>
              </w:rPr>
              <w:t>“</w:t>
            </w:r>
            <w:r w:rsidRPr="006554C5">
              <w:rPr>
                <w:rFonts w:cs="Arial"/>
              </w:rPr>
              <w:t>qualified</w:t>
            </w:r>
            <w:r>
              <w:rPr>
                <w:rFonts w:cs="Arial"/>
              </w:rPr>
              <w:t>”)</w:t>
            </w:r>
            <w:r w:rsidRPr="006554C5">
              <w:rPr>
                <w:rFonts w:cs="Arial"/>
              </w:rPr>
              <w:t xml:space="preserve"> conclusion is appropriate</w:t>
            </w:r>
            <w:r>
              <w:rPr>
                <w:rFonts w:cs="Arial"/>
              </w:rPr>
              <w:t xml:space="preserve"> based on the evidence obtained</w:t>
            </w:r>
            <w:r w:rsidR="00D50139">
              <w:rPr>
                <w:rFonts w:cs="Arial"/>
              </w:rPr>
              <w:t>.</w:t>
            </w:r>
          </w:p>
        </w:tc>
      </w:tr>
    </w:tbl>
    <w:p w14:paraId="150A0BA5" w14:textId="77777777" w:rsidR="00F81404" w:rsidRPr="006554C5" w:rsidRDefault="00F81404" w:rsidP="00AF0B15">
      <w:pPr>
        <w:spacing w:line="312" w:lineRule="auto"/>
        <w:rPr>
          <w:rFonts w:ascii="Arial" w:hAnsi="Arial" w:cs="Arial"/>
        </w:rPr>
      </w:pPr>
    </w:p>
    <w:p w14:paraId="3D6D6A9F" w14:textId="77777777" w:rsidR="00E95C10" w:rsidRPr="006554C5" w:rsidRDefault="007E6549" w:rsidP="00F077CF">
      <w:pPr>
        <w:spacing w:line="312" w:lineRule="auto"/>
        <w:jc w:val="center"/>
        <w:rPr>
          <w:rFonts w:ascii="Arial" w:hAnsi="Arial" w:cs="Arial"/>
        </w:rPr>
      </w:pPr>
      <w:r w:rsidRPr="006554C5">
        <w:rPr>
          <w:rFonts w:ascii="Arial" w:hAnsi="Arial" w:cs="Arial"/>
          <w:b/>
        </w:rPr>
        <w:t>Independent Reviewer’s Report</w:t>
      </w:r>
    </w:p>
    <w:p w14:paraId="29A019A6" w14:textId="77777777" w:rsidR="00E95C10" w:rsidRPr="006554C5" w:rsidRDefault="00E95C10" w:rsidP="007707C0">
      <w:pPr>
        <w:spacing w:line="312" w:lineRule="auto"/>
        <w:rPr>
          <w:rFonts w:ascii="Arial" w:hAnsi="Arial" w:cs="Arial"/>
        </w:rPr>
      </w:pPr>
    </w:p>
    <w:p w14:paraId="7E04BE82" w14:textId="77777777" w:rsidR="00E95C10" w:rsidRPr="006554C5" w:rsidRDefault="00E95C10" w:rsidP="00866C72">
      <w:pPr>
        <w:spacing w:line="312" w:lineRule="auto"/>
        <w:rPr>
          <w:rFonts w:ascii="Arial" w:hAnsi="Arial" w:cs="Arial"/>
          <w:i/>
        </w:rPr>
      </w:pPr>
      <w:r w:rsidRPr="006554C5">
        <w:rPr>
          <w:rFonts w:ascii="Arial" w:hAnsi="Arial" w:cs="Arial"/>
          <w:i/>
        </w:rPr>
        <w:t xml:space="preserve">To </w:t>
      </w:r>
      <w:r w:rsidR="00241340" w:rsidRPr="006554C5">
        <w:rPr>
          <w:rFonts w:ascii="Arial" w:hAnsi="Arial" w:cs="Arial"/>
          <w:i/>
        </w:rPr>
        <w:t>the Shareholders of ABC Proprietary Limited</w:t>
      </w:r>
      <w:r w:rsidRPr="006554C5">
        <w:rPr>
          <w:rFonts w:ascii="Arial" w:hAnsi="Arial" w:cs="Arial"/>
          <w:i/>
        </w:rPr>
        <w:t xml:space="preserve"> </w:t>
      </w:r>
    </w:p>
    <w:p w14:paraId="170D6CD4" w14:textId="77777777" w:rsidR="00E95C10" w:rsidRPr="006554C5" w:rsidRDefault="00E95C10" w:rsidP="00866C72">
      <w:pPr>
        <w:spacing w:line="312" w:lineRule="auto"/>
        <w:rPr>
          <w:rFonts w:ascii="Arial" w:hAnsi="Arial" w:cs="Arial"/>
          <w:i/>
        </w:rPr>
      </w:pPr>
      <w:r w:rsidRPr="006554C5">
        <w:rPr>
          <w:rFonts w:ascii="Arial" w:hAnsi="Arial" w:cs="Arial"/>
        </w:rPr>
        <w:t>We have reviewed the financial statements of ABC Proprietary Limited</w:t>
      </w:r>
      <w:r w:rsidR="00443B5B" w:rsidRPr="006554C5">
        <w:rPr>
          <w:rFonts w:ascii="Arial" w:hAnsi="Arial" w:cs="Arial"/>
        </w:rPr>
        <w:t xml:space="preserve"> set out on pages … to …, which</w:t>
      </w:r>
      <w:r w:rsidRPr="006554C5">
        <w:rPr>
          <w:rFonts w:ascii="Arial" w:hAnsi="Arial" w:cs="Arial"/>
        </w:rPr>
        <w:t xml:space="preserve"> comprise the statement of financial position as at 31 December 20X1 and the </w:t>
      </w:r>
      <w:r w:rsidR="0040582C" w:rsidRPr="006554C5">
        <w:rPr>
          <w:rFonts w:ascii="Arial" w:eastAsia="Times New Roman" w:hAnsi="Arial" w:cs="Arial"/>
          <w:color w:val="000000"/>
          <w:lang w:val="en-ZA" w:eastAsia="en-ZA"/>
        </w:rPr>
        <w:t>statement of profit or loss and other comprehensive income</w:t>
      </w:r>
      <w:r w:rsidR="00E558AE" w:rsidRPr="006554C5">
        <w:rPr>
          <w:rFonts w:ascii="Arial" w:hAnsi="Arial" w:cs="Arial"/>
        </w:rPr>
        <w:t>, statement of changes in equity and statement of cash flows</w:t>
      </w:r>
      <w:r w:rsidRPr="006554C5">
        <w:rPr>
          <w:rFonts w:ascii="Arial" w:hAnsi="Arial" w:cs="Arial"/>
        </w:rPr>
        <w:t xml:space="preserve"> for the year then ended, </w:t>
      </w:r>
      <w:r w:rsidR="00D26D97" w:rsidRPr="006554C5">
        <w:rPr>
          <w:rFonts w:ascii="Arial" w:hAnsi="Arial" w:cs="Arial"/>
        </w:rPr>
        <w:t>and notes to the financial statements, including a summary of significant accounting policies</w:t>
      </w:r>
      <w:r w:rsidR="00443B5B" w:rsidRPr="006554C5">
        <w:rPr>
          <w:rFonts w:ascii="Arial" w:hAnsi="Arial" w:cs="Arial"/>
        </w:rPr>
        <w:t>.</w:t>
      </w:r>
      <w:r w:rsidRPr="006554C5">
        <w:rPr>
          <w:rFonts w:ascii="Arial" w:hAnsi="Arial" w:cs="Arial"/>
        </w:rPr>
        <w:t xml:space="preserve"> </w:t>
      </w:r>
    </w:p>
    <w:p w14:paraId="7914AE32" w14:textId="77777777" w:rsidR="00E95C10" w:rsidRPr="006554C5" w:rsidRDefault="00E95C10" w:rsidP="00866C72">
      <w:pPr>
        <w:spacing w:line="312" w:lineRule="auto"/>
        <w:rPr>
          <w:rFonts w:ascii="Arial" w:hAnsi="Arial" w:cs="Arial"/>
          <w:i/>
        </w:rPr>
      </w:pPr>
      <w:r w:rsidRPr="006554C5">
        <w:rPr>
          <w:rFonts w:ascii="Arial" w:hAnsi="Arial" w:cs="Arial"/>
          <w:i/>
        </w:rPr>
        <w:t xml:space="preserve">Directors’ </w:t>
      </w:r>
      <w:r w:rsidR="000927AB" w:rsidRPr="006554C5">
        <w:rPr>
          <w:rFonts w:ascii="Arial" w:hAnsi="Arial" w:cs="Arial"/>
          <w:i/>
        </w:rPr>
        <w:t>R</w:t>
      </w:r>
      <w:r w:rsidRPr="006554C5">
        <w:rPr>
          <w:rFonts w:ascii="Arial" w:hAnsi="Arial" w:cs="Arial"/>
          <w:i/>
        </w:rPr>
        <w:t xml:space="preserve">esponsibility for the </w:t>
      </w:r>
      <w:r w:rsidR="000927AB" w:rsidRPr="006554C5">
        <w:rPr>
          <w:rFonts w:ascii="Arial" w:hAnsi="Arial" w:cs="Arial"/>
          <w:i/>
        </w:rPr>
        <w:t>F</w:t>
      </w:r>
      <w:r w:rsidRPr="006554C5">
        <w:rPr>
          <w:rFonts w:ascii="Arial" w:hAnsi="Arial" w:cs="Arial"/>
          <w:i/>
        </w:rPr>
        <w:t xml:space="preserve">inancial </w:t>
      </w:r>
      <w:r w:rsidR="000927AB" w:rsidRPr="006554C5">
        <w:rPr>
          <w:rFonts w:ascii="Arial" w:hAnsi="Arial" w:cs="Arial"/>
          <w:i/>
        </w:rPr>
        <w:t>S</w:t>
      </w:r>
      <w:r w:rsidRPr="006554C5">
        <w:rPr>
          <w:rFonts w:ascii="Arial" w:hAnsi="Arial" w:cs="Arial"/>
          <w:i/>
        </w:rPr>
        <w:t>tatements</w:t>
      </w:r>
    </w:p>
    <w:p w14:paraId="296BA24F" w14:textId="77777777" w:rsidR="00E95C10" w:rsidRPr="006554C5" w:rsidRDefault="00E95C10" w:rsidP="00866C72">
      <w:pPr>
        <w:spacing w:line="312" w:lineRule="auto"/>
        <w:rPr>
          <w:rFonts w:ascii="Arial" w:hAnsi="Arial" w:cs="Arial"/>
        </w:rPr>
      </w:pPr>
      <w:r w:rsidRPr="006554C5">
        <w:rPr>
          <w:rFonts w:ascii="Arial" w:hAnsi="Arial" w:cs="Arial"/>
        </w:rPr>
        <w:t xml:space="preserve">The directors are responsible for the preparation and fair presentation of these financial statements </w:t>
      </w:r>
      <w:r w:rsidRPr="006554C5">
        <w:rPr>
          <w:rFonts w:ascii="Arial" w:hAnsi="Arial" w:cs="Arial"/>
          <w:lang w:val="en-ZA"/>
        </w:rPr>
        <w:t>in accordance with</w:t>
      </w:r>
      <w:r w:rsidR="00443B5B" w:rsidRPr="006554C5">
        <w:rPr>
          <w:rFonts w:ascii="Arial" w:hAnsi="Arial" w:cs="Arial"/>
          <w:lang w:val="en-ZA"/>
        </w:rPr>
        <w:t xml:space="preserve"> the</w:t>
      </w:r>
      <w:r w:rsidRPr="006554C5">
        <w:rPr>
          <w:rFonts w:ascii="Arial" w:hAnsi="Arial" w:cs="Arial"/>
          <w:lang w:val="en-ZA"/>
        </w:rPr>
        <w:t xml:space="preserve"> </w:t>
      </w:r>
      <w:r w:rsidRPr="006554C5">
        <w:rPr>
          <w:rFonts w:ascii="Arial" w:hAnsi="Arial" w:cs="Arial"/>
          <w:color w:val="000000"/>
        </w:rPr>
        <w:t>International Financial Reporting Standard for Small and Medium-sized Entities</w:t>
      </w:r>
      <w:r w:rsidRPr="006554C5">
        <w:rPr>
          <w:rFonts w:ascii="Arial" w:hAnsi="Arial" w:cs="Arial"/>
          <w:lang w:val="en-ZA"/>
        </w:rPr>
        <w:t xml:space="preserve"> and the requirements of the Companies Act of South Africa, and for such internal control as </w:t>
      </w:r>
      <w:r w:rsidRPr="006554C5">
        <w:rPr>
          <w:rFonts w:ascii="Arial" w:hAnsi="Arial" w:cs="Arial"/>
          <w:iCs/>
          <w:lang w:val="en-ZA"/>
        </w:rPr>
        <w:t>the directors</w:t>
      </w:r>
      <w:r w:rsidRPr="006554C5">
        <w:rPr>
          <w:rFonts w:ascii="Arial" w:hAnsi="Arial" w:cs="Arial"/>
          <w:lang w:val="en-ZA"/>
        </w:rPr>
        <w:t xml:space="preserve"> determine </w:t>
      </w:r>
      <w:r w:rsidR="002B40D9" w:rsidRPr="006554C5">
        <w:rPr>
          <w:rFonts w:ascii="Arial" w:hAnsi="Arial" w:cs="Arial"/>
          <w:lang w:val="en-ZA"/>
        </w:rPr>
        <w:t xml:space="preserve">is </w:t>
      </w:r>
      <w:r w:rsidRPr="006554C5">
        <w:rPr>
          <w:rFonts w:ascii="Arial" w:hAnsi="Arial" w:cs="Arial"/>
          <w:lang w:val="en-ZA"/>
        </w:rPr>
        <w:t>necessary to enable the preparation of financial statements that are free from material misstatement, whether due to fraud or error</w:t>
      </w:r>
      <w:r w:rsidRPr="006554C5">
        <w:rPr>
          <w:rFonts w:ascii="Arial" w:hAnsi="Arial" w:cs="Arial"/>
        </w:rPr>
        <w:t xml:space="preserve">. </w:t>
      </w:r>
    </w:p>
    <w:p w14:paraId="213E8B24" w14:textId="77777777" w:rsidR="00E95C10" w:rsidRPr="006554C5" w:rsidRDefault="00E95C10" w:rsidP="00866C72">
      <w:pPr>
        <w:spacing w:line="312" w:lineRule="auto"/>
        <w:rPr>
          <w:rFonts w:ascii="Arial" w:hAnsi="Arial" w:cs="Arial"/>
          <w:i/>
        </w:rPr>
      </w:pPr>
      <w:r w:rsidRPr="006554C5">
        <w:rPr>
          <w:rFonts w:ascii="Arial" w:hAnsi="Arial" w:cs="Arial"/>
          <w:i/>
        </w:rPr>
        <w:t xml:space="preserve">Independent </w:t>
      </w:r>
      <w:r w:rsidR="000927AB" w:rsidRPr="006554C5">
        <w:rPr>
          <w:rFonts w:ascii="Arial" w:hAnsi="Arial" w:cs="Arial"/>
          <w:i/>
        </w:rPr>
        <w:t>R</w:t>
      </w:r>
      <w:r w:rsidRPr="006554C5">
        <w:rPr>
          <w:rFonts w:ascii="Arial" w:hAnsi="Arial" w:cs="Arial"/>
          <w:i/>
        </w:rPr>
        <w:t xml:space="preserve">eviewer’s </w:t>
      </w:r>
      <w:r w:rsidR="000927AB" w:rsidRPr="006554C5">
        <w:rPr>
          <w:rFonts w:ascii="Arial" w:hAnsi="Arial" w:cs="Arial"/>
          <w:i/>
        </w:rPr>
        <w:t>R</w:t>
      </w:r>
      <w:r w:rsidRPr="006554C5">
        <w:rPr>
          <w:rFonts w:ascii="Arial" w:hAnsi="Arial" w:cs="Arial"/>
          <w:i/>
        </w:rPr>
        <w:t>esponsibility</w:t>
      </w:r>
    </w:p>
    <w:p w14:paraId="776CA0C4" w14:textId="77777777" w:rsidR="00481830" w:rsidRPr="006554C5" w:rsidRDefault="00481830" w:rsidP="00866C72">
      <w:pPr>
        <w:spacing w:line="312" w:lineRule="auto"/>
        <w:rPr>
          <w:rFonts w:ascii="Arial" w:hAnsi="Arial" w:cs="Arial"/>
        </w:rPr>
      </w:pPr>
      <w:r w:rsidRPr="006554C5">
        <w:rPr>
          <w:rFonts w:ascii="Arial" w:hAnsi="Arial" w:cs="Arial"/>
        </w:rPr>
        <w:t xml:space="preserve">Our responsibility is to express a conclusion on these financial statements. We conducted our review in accordance with the International Standard on Review Engagements (ISRE) 2400 (Revised), </w:t>
      </w:r>
      <w:r w:rsidRPr="006554C5">
        <w:rPr>
          <w:rFonts w:ascii="Arial" w:hAnsi="Arial" w:cs="Arial"/>
          <w:i/>
        </w:rPr>
        <w:t>Engagements to Review Historical Financial Statements</w:t>
      </w:r>
      <w:r w:rsidRPr="006554C5">
        <w:rPr>
          <w:rFonts w:ascii="Arial" w:hAnsi="Arial" w:cs="Arial"/>
        </w:rPr>
        <w:t xml:space="preserve">. ISRE 2400 (Revised) requires us to conclude whether anything has come </w:t>
      </w:r>
      <w:r w:rsidRPr="006554C5">
        <w:rPr>
          <w:rFonts w:ascii="Arial" w:hAnsi="Arial" w:cs="Arial"/>
        </w:rPr>
        <w:lastRenderedPageBreak/>
        <w:t>to our attention that causes us to believe that the financial statements, taken as a whole, are not prepared in all material respects in accordance with the applicable financial reporting framework.  This Standard also requires us to comply with relevant ethical requirements.</w:t>
      </w:r>
    </w:p>
    <w:p w14:paraId="1D60845A" w14:textId="77777777" w:rsidR="00481830" w:rsidRPr="006554C5" w:rsidRDefault="00481830" w:rsidP="00866C72">
      <w:pPr>
        <w:spacing w:line="312" w:lineRule="auto"/>
        <w:rPr>
          <w:rFonts w:ascii="Arial" w:hAnsi="Arial" w:cs="Arial"/>
        </w:rPr>
      </w:pPr>
      <w:r w:rsidRPr="006554C5">
        <w:rPr>
          <w:rFonts w:ascii="Arial" w:hAnsi="Arial" w:cs="Arial"/>
        </w:rPr>
        <w:t xml:space="preserve">A review of financial statements in accordance with ISRE 2400 (Revised) is a limited assurance engagement. The independent reviewer performs procedures, primarily consisting of making inquiries of management and others within the entity, as appropriate and applying analytical procedures, and evaluates the evidence obtained.  </w:t>
      </w:r>
    </w:p>
    <w:p w14:paraId="1AC241FF" w14:textId="77777777" w:rsidR="00E95C10" w:rsidRPr="006554C5" w:rsidRDefault="00481830" w:rsidP="00866C72">
      <w:pPr>
        <w:spacing w:line="312" w:lineRule="auto"/>
        <w:rPr>
          <w:rFonts w:ascii="Arial" w:hAnsi="Arial" w:cs="Arial"/>
        </w:rPr>
      </w:pPr>
      <w:r w:rsidRPr="006554C5">
        <w:rPr>
          <w:rFonts w:ascii="Arial" w:hAnsi="Arial" w:cs="Arial"/>
        </w:rPr>
        <w:t>The procedures performed in a review are substantially less than those performed in an audit conducted in accordance with International Standards on Auditing. Accordingly, we do not express an audit opinion on these financial statements.</w:t>
      </w:r>
    </w:p>
    <w:p w14:paraId="296A8A30" w14:textId="77777777" w:rsidR="00E95C10" w:rsidRPr="006554C5" w:rsidRDefault="00E95C10" w:rsidP="00866C72">
      <w:pPr>
        <w:keepNext/>
        <w:keepLines/>
        <w:spacing w:line="312" w:lineRule="auto"/>
        <w:rPr>
          <w:rFonts w:ascii="Arial" w:hAnsi="Arial" w:cs="Arial"/>
          <w:i/>
        </w:rPr>
      </w:pPr>
      <w:r w:rsidRPr="006554C5">
        <w:rPr>
          <w:rFonts w:ascii="Arial" w:hAnsi="Arial" w:cs="Arial"/>
          <w:i/>
        </w:rPr>
        <w:t>Basis for Qualified Conclusion</w:t>
      </w:r>
    </w:p>
    <w:p w14:paraId="77440FE7" w14:textId="77777777" w:rsidR="00E95C10" w:rsidRPr="006554C5" w:rsidRDefault="00E95C10" w:rsidP="00866C72">
      <w:pPr>
        <w:keepNext/>
        <w:keepLines/>
        <w:spacing w:line="312" w:lineRule="auto"/>
        <w:rPr>
          <w:rFonts w:ascii="Arial" w:hAnsi="Arial" w:cs="Arial"/>
        </w:rPr>
      </w:pPr>
      <w:r w:rsidRPr="006554C5">
        <w:rPr>
          <w:rFonts w:ascii="Arial" w:hAnsi="Arial" w:cs="Arial"/>
        </w:rPr>
        <w:t xml:space="preserve">The company’s inventories are carried in the statement of financial position at </w:t>
      </w:r>
      <w:proofErr w:type="spellStart"/>
      <w:r w:rsidR="007E4445">
        <w:rPr>
          <w:rFonts w:ascii="Arial" w:hAnsi="Arial" w:cs="Arial"/>
        </w:rPr>
        <w:t>R</w:t>
      </w:r>
      <w:r w:rsidRPr="006554C5">
        <w:rPr>
          <w:rFonts w:ascii="Arial" w:hAnsi="Arial" w:cs="Arial"/>
        </w:rPr>
        <w:t>xxx</w:t>
      </w:r>
      <w:proofErr w:type="spellEnd"/>
      <w:r w:rsidR="007D14BB">
        <w:rPr>
          <w:rFonts w:ascii="Arial" w:hAnsi="Arial" w:cs="Arial"/>
        </w:rPr>
        <w:t xml:space="preserve"> </w:t>
      </w:r>
      <w:r w:rsidR="007D14BB" w:rsidRPr="00DC5ACD">
        <w:rPr>
          <w:rFonts w:ascii="Arial" w:hAnsi="Arial" w:cs="Arial"/>
        </w:rPr>
        <w:t xml:space="preserve">(20X0: </w:t>
      </w:r>
      <w:proofErr w:type="spellStart"/>
      <w:r w:rsidR="007D14BB" w:rsidRPr="00DC5ACD">
        <w:rPr>
          <w:rFonts w:ascii="Arial" w:hAnsi="Arial" w:cs="Arial"/>
        </w:rPr>
        <w:t>Rxxx</w:t>
      </w:r>
      <w:proofErr w:type="spellEnd"/>
      <w:r w:rsidR="007D14BB" w:rsidRPr="00DC5ACD">
        <w:rPr>
          <w:rFonts w:ascii="Arial" w:hAnsi="Arial" w:cs="Arial"/>
        </w:rPr>
        <w:t>)</w:t>
      </w:r>
      <w:r w:rsidRPr="006554C5">
        <w:rPr>
          <w:rFonts w:ascii="Arial" w:hAnsi="Arial" w:cs="Arial"/>
        </w:rPr>
        <w:t xml:space="preserve">.  The directors have not stated the inventories at the lower of cost and net realisable value but have stated them solely at cost, which constitutes a departure from the requirements of the International Financial Reporting Standard for Small and Medium-sized Entities.  The company’s records indicate that, had the directors stated the inventories at the lower of cost and net realisable value, an amount of </w:t>
      </w:r>
      <w:proofErr w:type="spellStart"/>
      <w:r w:rsidR="007E4445">
        <w:rPr>
          <w:rFonts w:ascii="Arial" w:hAnsi="Arial" w:cs="Arial"/>
        </w:rPr>
        <w:t>R</w:t>
      </w:r>
      <w:r w:rsidRPr="006554C5">
        <w:rPr>
          <w:rFonts w:ascii="Arial" w:hAnsi="Arial" w:cs="Arial"/>
        </w:rPr>
        <w:t>xxx</w:t>
      </w:r>
      <w:proofErr w:type="spellEnd"/>
      <w:r w:rsidR="007D14BB">
        <w:rPr>
          <w:rFonts w:ascii="Arial" w:hAnsi="Arial" w:cs="Arial"/>
        </w:rPr>
        <w:t xml:space="preserve"> </w:t>
      </w:r>
      <w:r w:rsidR="007D14BB" w:rsidRPr="00DC5ACD">
        <w:rPr>
          <w:rFonts w:ascii="Arial" w:hAnsi="Arial" w:cs="Arial"/>
        </w:rPr>
        <w:t xml:space="preserve">(20X0: </w:t>
      </w:r>
      <w:proofErr w:type="spellStart"/>
      <w:r w:rsidR="007D14BB" w:rsidRPr="00DC5ACD">
        <w:rPr>
          <w:rFonts w:ascii="Arial" w:hAnsi="Arial" w:cs="Arial"/>
        </w:rPr>
        <w:t>Rxxx</w:t>
      </w:r>
      <w:proofErr w:type="spellEnd"/>
      <w:r w:rsidR="007D14BB" w:rsidRPr="00DC5ACD">
        <w:rPr>
          <w:rFonts w:ascii="Arial" w:hAnsi="Arial" w:cs="Arial"/>
        </w:rPr>
        <w:t>)</w:t>
      </w:r>
      <w:r w:rsidRPr="006554C5">
        <w:rPr>
          <w:rFonts w:ascii="Arial" w:hAnsi="Arial" w:cs="Arial"/>
        </w:rPr>
        <w:t xml:space="preserve"> would have been required to write the inventories down to their net realisable value.  Accordingly, cost of sales would have been increased by </w:t>
      </w:r>
      <w:proofErr w:type="spellStart"/>
      <w:r w:rsidR="00263316" w:rsidRPr="006554C5">
        <w:rPr>
          <w:rFonts w:ascii="Arial" w:hAnsi="Arial" w:cs="Arial"/>
        </w:rPr>
        <w:t>R</w:t>
      </w:r>
      <w:r w:rsidRPr="006554C5">
        <w:rPr>
          <w:rFonts w:ascii="Arial" w:hAnsi="Arial" w:cs="Arial"/>
        </w:rPr>
        <w:t>xxx</w:t>
      </w:r>
      <w:proofErr w:type="spellEnd"/>
      <w:r w:rsidR="007D14BB">
        <w:rPr>
          <w:rFonts w:ascii="Arial" w:hAnsi="Arial" w:cs="Arial"/>
        </w:rPr>
        <w:t xml:space="preserve"> </w:t>
      </w:r>
      <w:r w:rsidR="007D14BB" w:rsidRPr="00DC5ACD">
        <w:rPr>
          <w:rFonts w:ascii="Arial" w:hAnsi="Arial" w:cs="Arial"/>
        </w:rPr>
        <w:t xml:space="preserve">(20X0: </w:t>
      </w:r>
      <w:proofErr w:type="spellStart"/>
      <w:r w:rsidR="007D14BB" w:rsidRPr="00DC5ACD">
        <w:rPr>
          <w:rFonts w:ascii="Arial" w:hAnsi="Arial" w:cs="Arial"/>
        </w:rPr>
        <w:t>Rxxx</w:t>
      </w:r>
      <w:proofErr w:type="spellEnd"/>
      <w:r w:rsidR="007D14BB" w:rsidRPr="00DC5ACD">
        <w:rPr>
          <w:rFonts w:ascii="Arial" w:hAnsi="Arial" w:cs="Arial"/>
        </w:rPr>
        <w:t>)</w:t>
      </w:r>
      <w:r w:rsidRPr="006554C5">
        <w:rPr>
          <w:rFonts w:ascii="Arial" w:hAnsi="Arial" w:cs="Arial"/>
        </w:rPr>
        <w:t xml:space="preserve">, and income tax, net income and shareholders’ equity would have been reduced by </w:t>
      </w:r>
      <w:proofErr w:type="spellStart"/>
      <w:r w:rsidR="00263316" w:rsidRPr="006554C5">
        <w:rPr>
          <w:rFonts w:ascii="Arial" w:hAnsi="Arial" w:cs="Arial"/>
        </w:rPr>
        <w:t>R</w:t>
      </w:r>
      <w:r w:rsidRPr="006554C5">
        <w:rPr>
          <w:rFonts w:ascii="Arial" w:hAnsi="Arial" w:cs="Arial"/>
        </w:rPr>
        <w:t>xxx</w:t>
      </w:r>
      <w:proofErr w:type="spellEnd"/>
      <w:r w:rsidR="007D14BB">
        <w:rPr>
          <w:rFonts w:ascii="Arial" w:hAnsi="Arial" w:cs="Arial"/>
        </w:rPr>
        <w:t xml:space="preserve"> </w:t>
      </w:r>
      <w:r w:rsidR="007D14BB" w:rsidRPr="00DC5ACD">
        <w:rPr>
          <w:rFonts w:ascii="Arial" w:hAnsi="Arial" w:cs="Arial"/>
        </w:rPr>
        <w:t xml:space="preserve">(20X0: </w:t>
      </w:r>
      <w:proofErr w:type="spellStart"/>
      <w:r w:rsidR="007D14BB" w:rsidRPr="00DC5ACD">
        <w:rPr>
          <w:rFonts w:ascii="Arial" w:hAnsi="Arial" w:cs="Arial"/>
        </w:rPr>
        <w:t>Rxxx</w:t>
      </w:r>
      <w:proofErr w:type="spellEnd"/>
      <w:r w:rsidR="007D14BB" w:rsidRPr="00DC5ACD">
        <w:rPr>
          <w:rFonts w:ascii="Arial" w:hAnsi="Arial" w:cs="Arial"/>
        </w:rPr>
        <w:t>)</w:t>
      </w:r>
      <w:r w:rsidRPr="006554C5">
        <w:rPr>
          <w:rFonts w:ascii="Arial" w:hAnsi="Arial" w:cs="Arial"/>
        </w:rPr>
        <w:t xml:space="preserve">, </w:t>
      </w:r>
      <w:proofErr w:type="spellStart"/>
      <w:r w:rsidR="00263316" w:rsidRPr="006554C5">
        <w:rPr>
          <w:rFonts w:ascii="Arial" w:hAnsi="Arial" w:cs="Arial"/>
        </w:rPr>
        <w:t>R</w:t>
      </w:r>
      <w:r w:rsidRPr="006554C5">
        <w:rPr>
          <w:rFonts w:ascii="Arial" w:hAnsi="Arial" w:cs="Arial"/>
        </w:rPr>
        <w:t>xxx</w:t>
      </w:r>
      <w:proofErr w:type="spellEnd"/>
      <w:r w:rsidR="007D14BB">
        <w:rPr>
          <w:rFonts w:ascii="Arial" w:hAnsi="Arial" w:cs="Arial"/>
        </w:rPr>
        <w:t xml:space="preserve"> </w:t>
      </w:r>
      <w:r w:rsidR="007D14BB" w:rsidRPr="00DC5ACD">
        <w:rPr>
          <w:rFonts w:ascii="Arial" w:hAnsi="Arial" w:cs="Arial"/>
        </w:rPr>
        <w:t xml:space="preserve">(20X0: </w:t>
      </w:r>
      <w:proofErr w:type="spellStart"/>
      <w:r w:rsidR="007D14BB" w:rsidRPr="00DC5ACD">
        <w:rPr>
          <w:rFonts w:ascii="Arial" w:hAnsi="Arial" w:cs="Arial"/>
        </w:rPr>
        <w:t>Rxxx</w:t>
      </w:r>
      <w:proofErr w:type="spellEnd"/>
      <w:r w:rsidR="007D14BB" w:rsidRPr="00DC5ACD">
        <w:rPr>
          <w:rFonts w:ascii="Arial" w:hAnsi="Arial" w:cs="Arial"/>
        </w:rPr>
        <w:t>)</w:t>
      </w:r>
      <w:r w:rsidRPr="006554C5">
        <w:rPr>
          <w:rFonts w:ascii="Arial" w:hAnsi="Arial" w:cs="Arial"/>
        </w:rPr>
        <w:t xml:space="preserve"> and </w:t>
      </w:r>
      <w:proofErr w:type="spellStart"/>
      <w:r w:rsidR="00263316" w:rsidRPr="006554C5">
        <w:rPr>
          <w:rFonts w:ascii="Arial" w:hAnsi="Arial" w:cs="Arial"/>
        </w:rPr>
        <w:t>R</w:t>
      </w:r>
      <w:r w:rsidRPr="006554C5">
        <w:rPr>
          <w:rFonts w:ascii="Arial" w:hAnsi="Arial" w:cs="Arial"/>
        </w:rPr>
        <w:t>xxx</w:t>
      </w:r>
      <w:proofErr w:type="spellEnd"/>
      <w:r w:rsidR="007D14BB">
        <w:rPr>
          <w:rFonts w:ascii="Arial" w:hAnsi="Arial" w:cs="Arial"/>
        </w:rPr>
        <w:t xml:space="preserve"> </w:t>
      </w:r>
      <w:r w:rsidR="007D14BB" w:rsidRPr="00DC5ACD">
        <w:rPr>
          <w:rFonts w:ascii="Arial" w:hAnsi="Arial" w:cs="Arial"/>
        </w:rPr>
        <w:t xml:space="preserve">(20X0: </w:t>
      </w:r>
      <w:proofErr w:type="spellStart"/>
      <w:r w:rsidR="007D14BB" w:rsidRPr="00DC5ACD">
        <w:rPr>
          <w:rFonts w:ascii="Arial" w:hAnsi="Arial" w:cs="Arial"/>
        </w:rPr>
        <w:t>Rxxx</w:t>
      </w:r>
      <w:proofErr w:type="spellEnd"/>
      <w:r w:rsidR="007D14BB" w:rsidRPr="00DC5ACD">
        <w:rPr>
          <w:rFonts w:ascii="Arial" w:hAnsi="Arial" w:cs="Arial"/>
        </w:rPr>
        <w:t>)</w:t>
      </w:r>
      <w:r w:rsidRPr="006554C5">
        <w:rPr>
          <w:rFonts w:ascii="Arial" w:hAnsi="Arial" w:cs="Arial"/>
        </w:rPr>
        <w:t xml:space="preserve"> respectively.</w:t>
      </w:r>
    </w:p>
    <w:p w14:paraId="0923012A" w14:textId="77777777" w:rsidR="00E95C10" w:rsidRPr="006554C5" w:rsidRDefault="00E95C10" w:rsidP="00866C72">
      <w:pPr>
        <w:spacing w:line="312" w:lineRule="auto"/>
        <w:rPr>
          <w:rFonts w:ascii="Arial" w:hAnsi="Arial" w:cs="Arial"/>
          <w:i/>
        </w:rPr>
      </w:pPr>
      <w:r w:rsidRPr="006554C5">
        <w:rPr>
          <w:rFonts w:ascii="Arial" w:hAnsi="Arial" w:cs="Arial"/>
          <w:i/>
        </w:rPr>
        <w:t>Qualified Conclusion</w:t>
      </w:r>
    </w:p>
    <w:p w14:paraId="1EF05FA2" w14:textId="77777777" w:rsidR="00E95C10" w:rsidRPr="006554C5" w:rsidRDefault="00481830" w:rsidP="00866C72">
      <w:pPr>
        <w:spacing w:line="312" w:lineRule="auto"/>
        <w:rPr>
          <w:rFonts w:ascii="Arial" w:hAnsi="Arial" w:cs="Arial"/>
        </w:rPr>
      </w:pPr>
      <w:r w:rsidRPr="006554C5">
        <w:rPr>
          <w:rFonts w:ascii="Arial" w:hAnsi="Arial" w:cs="Arial"/>
        </w:rPr>
        <w:t>Based on our review, except for the effects of the matter described in the Basis for Qualified Conclusion paragraph, nothing has come to our attention that causes us to believe that the</w:t>
      </w:r>
      <w:r w:rsidR="00815639" w:rsidRPr="006554C5">
        <w:rPr>
          <w:rFonts w:ascii="Arial" w:hAnsi="Arial" w:cs="Arial"/>
        </w:rPr>
        <w:t>se</w:t>
      </w:r>
      <w:r w:rsidRPr="006554C5">
        <w:rPr>
          <w:rFonts w:ascii="Arial" w:hAnsi="Arial" w:cs="Arial"/>
        </w:rPr>
        <w:t xml:space="preserve"> financial statements do not present fairly, in all material respects, the financial position of ABC Proprietary Limited as at 31 December 20X1, and its financial performance and cash flows for the year then ended in accordance with the </w:t>
      </w:r>
      <w:r w:rsidRPr="006554C5">
        <w:rPr>
          <w:rFonts w:ascii="Arial" w:hAnsi="Arial" w:cs="Arial"/>
          <w:color w:val="000000"/>
        </w:rPr>
        <w:t>International Financial Reporting Standard for Small and Medium-sized Entities</w:t>
      </w:r>
      <w:r w:rsidRPr="006554C5">
        <w:rPr>
          <w:rFonts w:ascii="Arial" w:hAnsi="Arial" w:cs="Arial"/>
        </w:rPr>
        <w:t xml:space="preserve"> and the requirements of the Companies Act of South Africa.</w:t>
      </w:r>
    </w:p>
    <w:p w14:paraId="0691863F" w14:textId="4FDFAD98" w:rsidR="000E0F8F" w:rsidRPr="006554C5" w:rsidRDefault="000E0F8F" w:rsidP="000E0F8F">
      <w:pPr>
        <w:spacing w:line="312" w:lineRule="auto"/>
        <w:rPr>
          <w:rFonts w:ascii="Arial" w:hAnsi="Arial" w:cs="Arial"/>
          <w:i/>
        </w:rPr>
      </w:pPr>
      <w:r w:rsidRPr="006554C5">
        <w:rPr>
          <w:rFonts w:ascii="Arial" w:hAnsi="Arial" w:cs="Arial"/>
          <w:i/>
        </w:rPr>
        <w:t>Other Reports Required by the Companies Act</w:t>
      </w:r>
      <w:r w:rsidR="00741331">
        <w:rPr>
          <w:rFonts w:ascii="Arial" w:hAnsi="Arial" w:cs="Arial"/>
          <w:i/>
        </w:rPr>
        <w:t xml:space="preserve"> of South Africa</w:t>
      </w:r>
      <w:r w:rsidRPr="006554C5" w:rsidDel="009D0632">
        <w:rPr>
          <w:rFonts w:ascii="Arial" w:hAnsi="Arial" w:cs="Arial"/>
          <w:i/>
        </w:rPr>
        <w:t xml:space="preserve"> </w:t>
      </w:r>
      <w:r w:rsidRPr="006554C5">
        <w:rPr>
          <w:rFonts w:ascii="Arial" w:hAnsi="Arial" w:cs="Arial"/>
          <w:i/>
        </w:rPr>
        <w:t xml:space="preserve"> </w:t>
      </w:r>
    </w:p>
    <w:p w14:paraId="17D7E1CD" w14:textId="27408175" w:rsidR="001E2804" w:rsidRPr="006554C5" w:rsidRDefault="000903C4" w:rsidP="001E2804">
      <w:pPr>
        <w:spacing w:line="312" w:lineRule="auto"/>
        <w:rPr>
          <w:rFonts w:ascii="Arial" w:eastAsia="Times New Roman" w:hAnsi="Arial" w:cs="Arial"/>
          <w:color w:val="000000"/>
          <w:lang w:val="en-ZA" w:eastAsia="en-ZA"/>
        </w:rPr>
      </w:pPr>
      <w:r w:rsidRPr="006554C5">
        <w:rPr>
          <w:rFonts w:ascii="Arial" w:hAnsi="Arial" w:cs="Arial"/>
          <w:bCs/>
        </w:rPr>
        <w:t>The annual financial statements include the Directors’ Report as required by the Companies Act of South Africa. The directors are responsible for</w:t>
      </w:r>
      <w:r w:rsidR="00EC712F">
        <w:rPr>
          <w:rFonts w:ascii="Arial" w:hAnsi="Arial" w:cs="Arial"/>
          <w:bCs/>
        </w:rPr>
        <w:t xml:space="preserve"> the</w:t>
      </w:r>
      <w:r w:rsidRPr="006554C5">
        <w:rPr>
          <w:rFonts w:ascii="Arial" w:hAnsi="Arial" w:cs="Arial"/>
          <w:bCs/>
        </w:rPr>
        <w:t xml:space="preserve"> Directors’ Report.</w:t>
      </w:r>
      <w:r w:rsidR="001E2804" w:rsidRPr="006554C5">
        <w:rPr>
          <w:rFonts w:ascii="Arial" w:eastAsia="Times New Roman" w:hAnsi="Arial" w:cs="Arial"/>
          <w:color w:val="000000"/>
          <w:lang w:val="en-ZA" w:eastAsia="en-ZA"/>
        </w:rPr>
        <w:t xml:space="preserve"> Our conclusion on the financial statements does not cover the Directors’ Report and we do not express any form of assurance conclusion thereon. </w:t>
      </w:r>
    </w:p>
    <w:p w14:paraId="4FFE30D1" w14:textId="77777777" w:rsidR="003B3844" w:rsidRPr="006554C5" w:rsidRDefault="00607D94" w:rsidP="001E2804">
      <w:pPr>
        <w:spacing w:line="312" w:lineRule="auto"/>
        <w:rPr>
          <w:rFonts w:ascii="Arial" w:hAnsi="Arial" w:cs="Arial"/>
        </w:rPr>
      </w:pPr>
      <w:r w:rsidRPr="006554C5">
        <w:rPr>
          <w:rFonts w:ascii="Arial" w:eastAsia="Times New Roman" w:hAnsi="Arial" w:cs="Arial"/>
          <w:color w:val="000000"/>
          <w:lang w:val="en-ZA" w:eastAsia="en-ZA"/>
        </w:rPr>
        <w:t xml:space="preserve">In connection with our independent review of the financial statements, we have read the Directors’ Report and, in doing so, considered whether the Directors’ Report is materially inconsistent with the financial statements or our knowledge obtained in the independent review, or otherwise appears to be materially misstated. If, based on the work we have </w:t>
      </w:r>
      <w:r w:rsidRPr="006554C5">
        <w:rPr>
          <w:rFonts w:ascii="Arial" w:eastAsia="Times New Roman" w:hAnsi="Arial" w:cs="Arial"/>
          <w:color w:val="000000"/>
          <w:lang w:val="en-ZA" w:eastAsia="en-ZA"/>
        </w:rPr>
        <w:lastRenderedPageBreak/>
        <w:t>performed, we conclude that there is a material misstatement of the Directors’ Report, we will report that fact. We have nothing to report in this regard.</w:t>
      </w:r>
    </w:p>
    <w:p w14:paraId="65A3965E" w14:textId="77777777" w:rsidR="00E95C10" w:rsidRPr="006554C5" w:rsidRDefault="00E95C10" w:rsidP="00866C72">
      <w:pPr>
        <w:spacing w:line="312" w:lineRule="auto"/>
        <w:rPr>
          <w:rFonts w:ascii="Arial" w:hAnsi="Arial" w:cs="Arial"/>
        </w:rPr>
      </w:pPr>
    </w:p>
    <w:p w14:paraId="4FCC8930" w14:textId="77777777" w:rsidR="00E95C10" w:rsidRPr="006554C5" w:rsidRDefault="00152EAB" w:rsidP="00866C72">
      <w:pPr>
        <w:spacing w:line="312" w:lineRule="auto"/>
        <w:rPr>
          <w:rFonts w:ascii="Arial" w:hAnsi="Arial" w:cs="Arial"/>
          <w:i/>
        </w:rPr>
      </w:pPr>
      <w:r w:rsidRPr="006554C5">
        <w:rPr>
          <w:rFonts w:ascii="Arial" w:hAnsi="Arial" w:cs="Arial"/>
        </w:rPr>
        <w:t>[</w:t>
      </w:r>
      <w:r w:rsidR="00E95C10" w:rsidRPr="006554C5">
        <w:rPr>
          <w:rFonts w:ascii="Arial" w:hAnsi="Arial" w:cs="Arial"/>
          <w:i/>
        </w:rPr>
        <w:t>Independent Reviewer’s signature</w:t>
      </w:r>
      <w:r w:rsidRPr="006554C5">
        <w:rPr>
          <w:rFonts w:ascii="Arial" w:hAnsi="Arial" w:cs="Arial"/>
        </w:rPr>
        <w:t>]</w:t>
      </w:r>
      <w:r w:rsidR="00E95C10" w:rsidRPr="006554C5">
        <w:rPr>
          <w:rFonts w:ascii="Arial" w:hAnsi="Arial" w:cs="Arial"/>
          <w:i/>
        </w:rPr>
        <w:t xml:space="preserve"> </w:t>
      </w:r>
    </w:p>
    <w:p w14:paraId="74B7C5A2" w14:textId="77777777" w:rsidR="00E95C10" w:rsidRPr="006554C5" w:rsidRDefault="00152EAB" w:rsidP="00866C72">
      <w:pPr>
        <w:spacing w:line="312" w:lineRule="auto"/>
        <w:rPr>
          <w:rFonts w:ascii="Arial" w:hAnsi="Arial" w:cs="Arial"/>
        </w:rPr>
      </w:pPr>
      <w:r w:rsidRPr="006554C5">
        <w:rPr>
          <w:rFonts w:ascii="Arial" w:hAnsi="Arial" w:cs="Arial"/>
        </w:rPr>
        <w:t>[</w:t>
      </w:r>
      <w:r w:rsidR="00E95C10" w:rsidRPr="006554C5">
        <w:rPr>
          <w:rFonts w:ascii="Arial" w:hAnsi="Arial" w:cs="Arial"/>
          <w:i/>
        </w:rPr>
        <w:t>Name of individual reviewer</w:t>
      </w:r>
      <w:r w:rsidRPr="006554C5">
        <w:rPr>
          <w:rFonts w:ascii="Arial" w:hAnsi="Arial" w:cs="Arial"/>
        </w:rPr>
        <w:t>]</w:t>
      </w:r>
    </w:p>
    <w:p w14:paraId="4925D7D4" w14:textId="77777777" w:rsidR="001E2804" w:rsidRPr="006554C5" w:rsidRDefault="00152EAB" w:rsidP="00866C72">
      <w:pPr>
        <w:spacing w:line="312" w:lineRule="auto"/>
        <w:rPr>
          <w:rFonts w:ascii="Arial" w:hAnsi="Arial" w:cs="Arial"/>
        </w:rPr>
      </w:pPr>
      <w:r w:rsidRPr="006554C5">
        <w:rPr>
          <w:rFonts w:ascii="Arial" w:hAnsi="Arial" w:cs="Arial"/>
        </w:rPr>
        <w:t>[</w:t>
      </w:r>
      <w:r w:rsidR="001E2804" w:rsidRPr="006554C5">
        <w:rPr>
          <w:rFonts w:ascii="Arial" w:hAnsi="Arial" w:cs="Arial"/>
          <w:i/>
        </w:rPr>
        <w:t>Capacity if not a sole practitioner: e.g. Director or Partner</w:t>
      </w:r>
      <w:r w:rsidRPr="006554C5">
        <w:rPr>
          <w:rFonts w:ascii="Arial" w:hAnsi="Arial" w:cs="Arial"/>
        </w:rPr>
        <w:t>]</w:t>
      </w:r>
    </w:p>
    <w:p w14:paraId="4BD5C325" w14:textId="77777777" w:rsidR="00E95C10" w:rsidRPr="006554C5" w:rsidRDefault="00E95C10" w:rsidP="00866C72">
      <w:pPr>
        <w:spacing w:line="312" w:lineRule="auto"/>
        <w:rPr>
          <w:rFonts w:ascii="Arial" w:hAnsi="Arial" w:cs="Arial"/>
        </w:rPr>
      </w:pPr>
      <w:r w:rsidRPr="006554C5">
        <w:rPr>
          <w:rFonts w:ascii="Arial" w:hAnsi="Arial" w:cs="Arial"/>
        </w:rPr>
        <w:t>Registered Auditor</w:t>
      </w:r>
    </w:p>
    <w:p w14:paraId="62AC4831" w14:textId="5A4AE1D4" w:rsidR="00E95C10" w:rsidRPr="006554C5" w:rsidRDefault="00152EAB" w:rsidP="00522C38">
      <w:pPr>
        <w:spacing w:line="312" w:lineRule="auto"/>
        <w:rPr>
          <w:rFonts w:ascii="Arial" w:hAnsi="Arial" w:cs="Arial"/>
        </w:rPr>
      </w:pPr>
      <w:r w:rsidRPr="006554C5">
        <w:rPr>
          <w:rFonts w:ascii="Arial" w:hAnsi="Arial" w:cs="Arial"/>
        </w:rPr>
        <w:t>[</w:t>
      </w:r>
      <w:r w:rsidR="00E95C10" w:rsidRPr="006554C5">
        <w:rPr>
          <w:rFonts w:ascii="Arial" w:hAnsi="Arial" w:cs="Arial"/>
          <w:i/>
        </w:rPr>
        <w:t>Date of independent reviewer</w:t>
      </w:r>
      <w:r w:rsidR="004E57CE" w:rsidRPr="006554C5">
        <w:rPr>
          <w:rFonts w:ascii="Arial" w:hAnsi="Arial" w:cs="Arial"/>
          <w:i/>
        </w:rPr>
        <w:t>’</w:t>
      </w:r>
      <w:r w:rsidR="00E95C10" w:rsidRPr="006554C5">
        <w:rPr>
          <w:rFonts w:ascii="Arial" w:hAnsi="Arial" w:cs="Arial"/>
          <w:i/>
        </w:rPr>
        <w:t>s report</w:t>
      </w:r>
      <w:r w:rsidRPr="006554C5">
        <w:rPr>
          <w:rFonts w:ascii="Arial" w:hAnsi="Arial" w:cs="Arial"/>
        </w:rPr>
        <w:t>]</w:t>
      </w:r>
    </w:p>
    <w:p w14:paraId="065A7345" w14:textId="726AED16" w:rsidR="00E95C10" w:rsidRPr="006554C5" w:rsidRDefault="00152EAB" w:rsidP="00387CDB">
      <w:pPr>
        <w:spacing w:line="312" w:lineRule="auto"/>
        <w:rPr>
          <w:rFonts w:ascii="Arial" w:hAnsi="Arial" w:cs="Arial"/>
        </w:rPr>
      </w:pPr>
      <w:r w:rsidRPr="006554C5">
        <w:rPr>
          <w:rFonts w:ascii="Arial" w:hAnsi="Arial" w:cs="Arial"/>
        </w:rPr>
        <w:t>[</w:t>
      </w:r>
      <w:r w:rsidR="00E95C10" w:rsidRPr="006554C5">
        <w:rPr>
          <w:rFonts w:ascii="Arial" w:hAnsi="Arial" w:cs="Arial"/>
          <w:i/>
        </w:rPr>
        <w:t xml:space="preserve">Independent </w:t>
      </w:r>
      <w:r w:rsidR="00C17AB6" w:rsidRPr="006554C5">
        <w:rPr>
          <w:rFonts w:ascii="Arial" w:hAnsi="Arial" w:cs="Arial"/>
          <w:i/>
        </w:rPr>
        <w:t xml:space="preserve">reviewer’s </w:t>
      </w:r>
      <w:r w:rsidR="00E95C10" w:rsidRPr="006554C5">
        <w:rPr>
          <w:rFonts w:ascii="Arial" w:hAnsi="Arial" w:cs="Arial"/>
          <w:i/>
        </w:rPr>
        <w:t>address</w:t>
      </w:r>
      <w:r w:rsidRPr="006554C5">
        <w:rPr>
          <w:rFonts w:ascii="Arial" w:hAnsi="Arial" w:cs="Arial"/>
        </w:rPr>
        <w:t>]</w:t>
      </w:r>
    </w:p>
    <w:p w14:paraId="5704CE05" w14:textId="77777777" w:rsidR="00E95C10" w:rsidRPr="006554C5" w:rsidRDefault="00E95C10" w:rsidP="00AF0B15">
      <w:pPr>
        <w:pStyle w:val="Heading1"/>
        <w:spacing w:before="0" w:after="120" w:line="312" w:lineRule="auto"/>
        <w:rPr>
          <w:rFonts w:cs="Arial"/>
        </w:rPr>
      </w:pPr>
    </w:p>
    <w:p w14:paraId="6E60793E" w14:textId="77777777" w:rsidR="00E95C10" w:rsidRPr="006554C5" w:rsidRDefault="00E95C10">
      <w:pPr>
        <w:pStyle w:val="Heading1"/>
      </w:pPr>
      <w:r w:rsidRPr="006554C5">
        <w:br w:type="page"/>
      </w:r>
    </w:p>
    <w:p w14:paraId="06184127" w14:textId="12759F13" w:rsidR="00E95C10" w:rsidRPr="006554C5" w:rsidRDefault="006A5F51" w:rsidP="00F827EF">
      <w:pPr>
        <w:pStyle w:val="Heading3"/>
        <w:rPr>
          <w:rFonts w:cs="Arial" w:hint="eastAsia"/>
        </w:rPr>
      </w:pPr>
      <w:bookmarkStart w:id="2530" w:name="_Toc513622727"/>
      <w:bookmarkStart w:id="2531" w:name="_Toc515358779"/>
      <w:bookmarkStart w:id="2532" w:name="_Toc518384506"/>
      <w:bookmarkStart w:id="2533" w:name="_Toc5690178"/>
      <w:r>
        <w:lastRenderedPageBreak/>
        <w:t>A</w:t>
      </w:r>
      <w:r w:rsidRPr="006554C5">
        <w:t xml:space="preserve">dverse conclusion </w:t>
      </w:r>
      <w:r>
        <w:t xml:space="preserve">– </w:t>
      </w:r>
      <w:r w:rsidR="00A5788F" w:rsidRPr="006554C5">
        <w:t xml:space="preserve">Misstatement: </w:t>
      </w:r>
      <w:r w:rsidR="000215A5" w:rsidRPr="006554C5">
        <w:t>Non</w:t>
      </w:r>
      <w:r w:rsidR="00A5788F" w:rsidRPr="006554C5">
        <w:t>-consolidation of financial statements</w:t>
      </w:r>
      <w:bookmarkEnd w:id="2530"/>
      <w:bookmarkEnd w:id="2531"/>
      <w:bookmarkEnd w:id="2532"/>
      <w:bookmarkEnd w:id="2533"/>
      <w:r w:rsidR="00B92C81" w:rsidRPr="006554C5">
        <w:t xml:space="preserve"> </w:t>
      </w:r>
    </w:p>
    <w:tbl>
      <w:tblPr>
        <w:tblStyle w:val="TableGrid"/>
        <w:tblW w:w="0" w:type="auto"/>
        <w:tblLook w:val="04A0" w:firstRow="1" w:lastRow="0" w:firstColumn="1" w:lastColumn="0" w:noHBand="0" w:noVBand="1"/>
      </w:tblPr>
      <w:tblGrid>
        <w:gridCol w:w="8495"/>
      </w:tblGrid>
      <w:tr w:rsidR="00F10B6B" w:rsidRPr="006554C5" w14:paraId="122CD241" w14:textId="77777777" w:rsidTr="00F10B6B">
        <w:tc>
          <w:tcPr>
            <w:tcW w:w="8856" w:type="dxa"/>
          </w:tcPr>
          <w:p w14:paraId="6B8831EF" w14:textId="77777777" w:rsidR="00C05FB5" w:rsidRPr="006554C5" w:rsidRDefault="00C05FB5" w:rsidP="00AF0B15">
            <w:pPr>
              <w:spacing w:line="312" w:lineRule="auto"/>
              <w:rPr>
                <w:rFonts w:ascii="Arial" w:hAnsi="Arial" w:cs="Arial"/>
              </w:rPr>
            </w:pPr>
            <w:r w:rsidRPr="006554C5">
              <w:rPr>
                <w:rFonts w:ascii="Arial" w:hAnsi="Arial" w:cs="Arial"/>
              </w:rPr>
              <w:t>Circumstances include:</w:t>
            </w:r>
          </w:p>
          <w:p w14:paraId="62F08393" w14:textId="7D1330BB" w:rsidR="00BE28CB" w:rsidRPr="006554C5" w:rsidRDefault="00BE28CB" w:rsidP="00DF0B5A">
            <w:pPr>
              <w:pStyle w:val="ListParagraph"/>
              <w:numPr>
                <w:ilvl w:val="0"/>
                <w:numId w:val="36"/>
              </w:numPr>
              <w:spacing w:before="0" w:after="120" w:line="312" w:lineRule="auto"/>
              <w:rPr>
                <w:rFonts w:cs="Arial"/>
              </w:rPr>
            </w:pPr>
            <w:r w:rsidRPr="006554C5">
              <w:rPr>
                <w:rFonts w:cs="Arial"/>
              </w:rPr>
              <w:t>A company that requires an independent review in accordance with the Companies Act</w:t>
            </w:r>
            <w:r w:rsidR="001C13EB">
              <w:rPr>
                <w:rFonts w:cs="Arial"/>
              </w:rPr>
              <w:t xml:space="preserve"> of South Africa</w:t>
            </w:r>
            <w:r w:rsidRPr="006554C5">
              <w:rPr>
                <w:rFonts w:cs="Arial"/>
              </w:rPr>
              <w:t>. Report prepared in accordance with ISRE 2400 (Revised). A firm that is a Registered Auditor is the appointed independent reviewer</w:t>
            </w:r>
            <w:r w:rsidR="00DF0B5A" w:rsidRPr="006554C5">
              <w:rPr>
                <w:rFonts w:cs="Arial"/>
              </w:rPr>
              <w:t xml:space="preserve">. </w:t>
            </w:r>
            <w:r w:rsidRPr="006554C5">
              <w:rPr>
                <w:rFonts w:cs="Arial"/>
              </w:rPr>
              <w:t>Review of a complete set of financial statements</w:t>
            </w:r>
            <w:r w:rsidR="00D50139">
              <w:rPr>
                <w:rFonts w:cs="Arial"/>
              </w:rPr>
              <w:t>.</w:t>
            </w:r>
          </w:p>
          <w:p w14:paraId="3FF49204" w14:textId="34C28602" w:rsidR="00BE28CB" w:rsidRPr="006554C5" w:rsidRDefault="00DF0B5A" w:rsidP="006A7161">
            <w:pPr>
              <w:pStyle w:val="ListParagraph"/>
              <w:numPr>
                <w:ilvl w:val="0"/>
                <w:numId w:val="36"/>
              </w:numPr>
              <w:spacing w:before="0" w:after="120" w:line="312" w:lineRule="auto"/>
              <w:rPr>
                <w:rFonts w:cs="Arial"/>
              </w:rPr>
            </w:pPr>
            <w:r w:rsidRPr="006554C5">
              <w:rPr>
                <w:rFonts w:cs="Arial"/>
              </w:rPr>
              <w:t>C</w:t>
            </w:r>
            <w:r w:rsidR="00BE28CB" w:rsidRPr="006554C5">
              <w:rPr>
                <w:rFonts w:cs="Arial"/>
              </w:rPr>
              <w:t>onsolidated general purpose financial statements</w:t>
            </w:r>
            <w:r w:rsidRPr="006554C5">
              <w:rPr>
                <w:rFonts w:cs="Arial"/>
              </w:rPr>
              <w:t xml:space="preserve"> of a</w:t>
            </w:r>
            <w:r w:rsidR="00BE28CB" w:rsidRPr="006554C5">
              <w:rPr>
                <w:rFonts w:cs="Arial"/>
              </w:rPr>
              <w:t xml:space="preserve"> parent</w:t>
            </w:r>
            <w:r w:rsidRPr="006554C5">
              <w:rPr>
                <w:rFonts w:cs="Arial"/>
              </w:rPr>
              <w:t xml:space="preserve"> prepared</w:t>
            </w:r>
            <w:r w:rsidR="00BE28CB" w:rsidRPr="006554C5">
              <w:rPr>
                <w:rFonts w:cs="Arial"/>
              </w:rPr>
              <w:t xml:space="preserve"> in accordance with the </w:t>
            </w:r>
            <w:r w:rsidR="00BE28CB" w:rsidRPr="006554C5">
              <w:rPr>
                <w:rFonts w:cs="Arial"/>
                <w:color w:val="000000"/>
              </w:rPr>
              <w:t>International Financial Reporting Standard for Small and Medium-sized Entities</w:t>
            </w:r>
            <w:r w:rsidRPr="006554C5">
              <w:rPr>
                <w:rFonts w:cs="Arial"/>
                <w:color w:val="000000"/>
              </w:rPr>
              <w:t xml:space="preserve"> and the requirements of the Companies Act</w:t>
            </w:r>
            <w:r w:rsidR="00716F80">
              <w:rPr>
                <w:rFonts w:cs="Arial"/>
                <w:color w:val="000000"/>
              </w:rPr>
              <w:t xml:space="preserve"> of South Africa</w:t>
            </w:r>
            <w:r w:rsidR="00D50139">
              <w:rPr>
                <w:rFonts w:cs="Arial"/>
                <w:color w:val="000000"/>
              </w:rPr>
              <w:t>.</w:t>
            </w:r>
          </w:p>
          <w:p w14:paraId="249287B6" w14:textId="0741B085" w:rsidR="00713F0D" w:rsidRPr="006554C5" w:rsidRDefault="00713F0D">
            <w:pPr>
              <w:pStyle w:val="ListParagraph"/>
              <w:numPr>
                <w:ilvl w:val="0"/>
                <w:numId w:val="36"/>
              </w:numPr>
              <w:spacing w:before="0" w:after="120" w:line="312" w:lineRule="auto"/>
              <w:rPr>
                <w:rFonts w:cs="Arial"/>
                <w:color w:val="404040" w:themeColor="text1" w:themeTint="BF"/>
              </w:rPr>
            </w:pPr>
            <w:r w:rsidRPr="006554C5">
              <w:rPr>
                <w:rFonts w:cs="Arial"/>
              </w:rPr>
              <w:t>The company is a parent of a major operating subsidiary and the company has not presented consolidated financial statements. The directors do not believe that they are required to prepare consolidated financial statements because they are the only users of the financial statements. The directors believe that the financial statements have been prepared in accordance with the financial reporting framework (the International Financial Reporting Standard for Small and Medium-sized Entities (IFRS for SMEs)) and the requirements of the Companies Act of South Africa. The independent reviewer concludes that this is a departure from the financial reporting framework (IFRS for SMEs) and from the requirements of the Companies Act of South Africa as IFRS for SMEs requires the presentation of consolidated financial statements. The effects of the misstatement on the consolidated financial statements have not been determined because it was not practicable to do so</w:t>
            </w:r>
            <w:r w:rsidR="00D50139">
              <w:rPr>
                <w:rFonts w:cs="Arial"/>
              </w:rPr>
              <w:t>.</w:t>
            </w:r>
            <w:r w:rsidRPr="006554C5">
              <w:rPr>
                <w:rFonts w:cs="Arial"/>
              </w:rPr>
              <w:t xml:space="preserve"> </w:t>
            </w:r>
          </w:p>
          <w:p w14:paraId="246D05F2" w14:textId="7E1D82E1" w:rsidR="00691F16" w:rsidRPr="00772DFA" w:rsidRDefault="00DF0B5A">
            <w:pPr>
              <w:pStyle w:val="ListParagraph"/>
              <w:numPr>
                <w:ilvl w:val="0"/>
                <w:numId w:val="36"/>
              </w:numPr>
              <w:spacing w:before="0" w:after="120" w:line="312" w:lineRule="auto"/>
              <w:rPr>
                <w:rFonts w:cs="Arial"/>
                <w:color w:val="404040" w:themeColor="text1" w:themeTint="BF"/>
              </w:rPr>
            </w:pPr>
            <w:r w:rsidRPr="006554C5">
              <w:rPr>
                <w:rFonts w:cs="Arial"/>
              </w:rPr>
              <w:t>Memorandum of Incorporation does not provide for the appointment of an audit committee and a company secretary</w:t>
            </w:r>
            <w:r w:rsidR="00D50139">
              <w:rPr>
                <w:rFonts w:cs="Arial"/>
              </w:rPr>
              <w:t>.</w:t>
            </w:r>
          </w:p>
          <w:p w14:paraId="0589CA91" w14:textId="777F4B00" w:rsidR="00691F16" w:rsidRPr="006554C5" w:rsidRDefault="00A62EC6">
            <w:pPr>
              <w:pStyle w:val="ListParagraph"/>
              <w:numPr>
                <w:ilvl w:val="0"/>
                <w:numId w:val="36"/>
              </w:numPr>
              <w:spacing w:before="0" w:after="120" w:line="312" w:lineRule="auto"/>
              <w:rPr>
                <w:rFonts w:cs="Arial"/>
                <w:color w:val="404040" w:themeColor="text1" w:themeTint="BF"/>
              </w:rPr>
            </w:pPr>
            <w:r w:rsidRPr="002739A6">
              <w:rPr>
                <w:rFonts w:cs="Arial"/>
              </w:rPr>
              <w:t xml:space="preserve">The independent reviewer has concluded that the matter above is material and pervasive to the financial statements and a modified </w:t>
            </w:r>
            <w:r w:rsidRPr="001A5142">
              <w:rPr>
                <w:rFonts w:cs="Arial"/>
              </w:rPr>
              <w:t>(</w:t>
            </w:r>
            <w:r w:rsidR="001C45A3">
              <w:rPr>
                <w:rFonts w:cs="Arial"/>
              </w:rPr>
              <w:t>i.e.</w:t>
            </w:r>
            <w:r w:rsidRPr="001A5142">
              <w:rPr>
                <w:rFonts w:cs="Arial"/>
              </w:rPr>
              <w:t xml:space="preserve"> “</w:t>
            </w:r>
            <w:r w:rsidRPr="009113A9">
              <w:rPr>
                <w:rFonts w:cs="Arial"/>
              </w:rPr>
              <w:t>adverse</w:t>
            </w:r>
            <w:r w:rsidRPr="002739A6">
              <w:rPr>
                <w:rFonts w:cs="Arial"/>
              </w:rPr>
              <w:t>”) opinion is appropriate based on the evidence obtained</w:t>
            </w:r>
            <w:r w:rsidR="00D50139">
              <w:rPr>
                <w:rFonts w:cs="Arial"/>
              </w:rPr>
              <w:t>.</w:t>
            </w:r>
          </w:p>
        </w:tc>
      </w:tr>
    </w:tbl>
    <w:p w14:paraId="5C8AB638" w14:textId="77777777" w:rsidR="00F10B6B" w:rsidRPr="006554C5" w:rsidRDefault="00F10B6B" w:rsidP="00AF0B15">
      <w:pPr>
        <w:spacing w:line="312" w:lineRule="auto"/>
        <w:rPr>
          <w:rFonts w:ascii="Arial" w:hAnsi="Arial" w:cs="Arial"/>
        </w:rPr>
      </w:pPr>
    </w:p>
    <w:p w14:paraId="507D5B6F" w14:textId="77777777" w:rsidR="00E95C10" w:rsidRPr="006554C5" w:rsidRDefault="00F10B6B" w:rsidP="00F077CF">
      <w:pPr>
        <w:spacing w:line="312" w:lineRule="auto"/>
        <w:jc w:val="center"/>
        <w:rPr>
          <w:rFonts w:ascii="Arial" w:hAnsi="Arial" w:cs="Arial"/>
        </w:rPr>
      </w:pPr>
      <w:r w:rsidRPr="006554C5">
        <w:rPr>
          <w:rFonts w:ascii="Arial" w:hAnsi="Arial" w:cs="Arial"/>
          <w:b/>
        </w:rPr>
        <w:t>Independent Reviewer’s Report</w:t>
      </w:r>
    </w:p>
    <w:p w14:paraId="74298A09" w14:textId="77777777" w:rsidR="00E95C10" w:rsidRPr="006554C5" w:rsidRDefault="00E95C10" w:rsidP="007707C0">
      <w:pPr>
        <w:spacing w:line="312" w:lineRule="auto"/>
        <w:rPr>
          <w:rFonts w:ascii="Arial" w:hAnsi="Arial" w:cs="Arial"/>
        </w:rPr>
      </w:pPr>
    </w:p>
    <w:p w14:paraId="78A17DDE" w14:textId="77777777" w:rsidR="00E95C10" w:rsidRPr="006554C5" w:rsidRDefault="00E95C10" w:rsidP="00866C72">
      <w:pPr>
        <w:spacing w:line="312" w:lineRule="auto"/>
        <w:rPr>
          <w:rFonts w:ascii="Arial" w:hAnsi="Arial" w:cs="Arial"/>
          <w:i/>
        </w:rPr>
      </w:pPr>
      <w:r w:rsidRPr="006554C5">
        <w:rPr>
          <w:rFonts w:ascii="Arial" w:hAnsi="Arial" w:cs="Arial"/>
          <w:i/>
        </w:rPr>
        <w:t xml:space="preserve">To </w:t>
      </w:r>
      <w:r w:rsidR="00241340" w:rsidRPr="006554C5">
        <w:rPr>
          <w:rFonts w:ascii="Arial" w:hAnsi="Arial" w:cs="Arial"/>
          <w:i/>
        </w:rPr>
        <w:t>the Shareholders of ABC Proprietary Limited</w:t>
      </w:r>
    </w:p>
    <w:p w14:paraId="66669E90" w14:textId="77777777" w:rsidR="00E95C10" w:rsidRPr="006554C5" w:rsidRDefault="00E95C10" w:rsidP="00866C72">
      <w:pPr>
        <w:spacing w:line="312" w:lineRule="auto"/>
        <w:rPr>
          <w:rFonts w:ascii="Arial" w:hAnsi="Arial" w:cs="Arial"/>
          <w:i/>
        </w:rPr>
      </w:pPr>
      <w:r w:rsidRPr="006554C5">
        <w:rPr>
          <w:rFonts w:ascii="Arial" w:hAnsi="Arial" w:cs="Arial"/>
        </w:rPr>
        <w:t xml:space="preserve">We have reviewed the </w:t>
      </w:r>
      <w:r w:rsidR="00443B5B" w:rsidRPr="006554C5">
        <w:rPr>
          <w:rFonts w:ascii="Arial" w:hAnsi="Arial" w:cs="Arial"/>
        </w:rPr>
        <w:t>f</w:t>
      </w:r>
      <w:r w:rsidRPr="006554C5">
        <w:rPr>
          <w:rFonts w:ascii="Arial" w:hAnsi="Arial" w:cs="Arial"/>
        </w:rPr>
        <w:t>inancial statements of ABC Proprietary Limited</w:t>
      </w:r>
      <w:r w:rsidR="00443B5B" w:rsidRPr="006554C5">
        <w:rPr>
          <w:rFonts w:ascii="Arial" w:hAnsi="Arial" w:cs="Arial"/>
        </w:rPr>
        <w:t xml:space="preserve"> set out on pages … to …, which</w:t>
      </w:r>
      <w:r w:rsidRPr="006554C5">
        <w:rPr>
          <w:rFonts w:ascii="Arial" w:hAnsi="Arial" w:cs="Arial"/>
        </w:rPr>
        <w:t xml:space="preserve"> comprise the statement of financial position as at 31 December 20X1 and the </w:t>
      </w:r>
      <w:r w:rsidR="0040582C" w:rsidRPr="006554C5">
        <w:rPr>
          <w:rFonts w:ascii="Arial" w:eastAsia="Times New Roman" w:hAnsi="Arial" w:cs="Arial"/>
          <w:color w:val="000000"/>
          <w:lang w:val="en-ZA" w:eastAsia="en-ZA"/>
        </w:rPr>
        <w:t>statement of profit or loss and other comprehensive income</w:t>
      </w:r>
      <w:r w:rsidRPr="006554C5">
        <w:rPr>
          <w:rFonts w:ascii="Arial" w:hAnsi="Arial" w:cs="Arial"/>
        </w:rPr>
        <w:t xml:space="preserve">, </w:t>
      </w:r>
      <w:r w:rsidR="008E24F8" w:rsidRPr="006554C5">
        <w:rPr>
          <w:rFonts w:ascii="Arial" w:hAnsi="Arial" w:cs="Arial"/>
        </w:rPr>
        <w:t xml:space="preserve">statement of </w:t>
      </w:r>
      <w:r w:rsidRPr="006554C5">
        <w:rPr>
          <w:rFonts w:ascii="Arial" w:hAnsi="Arial" w:cs="Arial"/>
        </w:rPr>
        <w:t xml:space="preserve">changes in equity and </w:t>
      </w:r>
      <w:r w:rsidR="008E24F8" w:rsidRPr="006554C5">
        <w:rPr>
          <w:rFonts w:ascii="Arial" w:hAnsi="Arial" w:cs="Arial"/>
        </w:rPr>
        <w:t xml:space="preserve">statement of </w:t>
      </w:r>
      <w:r w:rsidRPr="006554C5">
        <w:rPr>
          <w:rFonts w:ascii="Arial" w:hAnsi="Arial" w:cs="Arial"/>
        </w:rPr>
        <w:t xml:space="preserve">cash flows for the year then ended, </w:t>
      </w:r>
      <w:r w:rsidR="00D26D97" w:rsidRPr="006554C5">
        <w:rPr>
          <w:rFonts w:ascii="Arial" w:hAnsi="Arial" w:cs="Arial"/>
        </w:rPr>
        <w:t>and notes to the financial statements, including a summary of significant accounting policies</w:t>
      </w:r>
      <w:r w:rsidR="00443B5B" w:rsidRPr="006554C5">
        <w:rPr>
          <w:rFonts w:ascii="Arial" w:hAnsi="Arial" w:cs="Arial"/>
        </w:rPr>
        <w:t>.</w:t>
      </w:r>
      <w:r w:rsidRPr="006554C5">
        <w:rPr>
          <w:rFonts w:ascii="Arial" w:hAnsi="Arial" w:cs="Arial"/>
        </w:rPr>
        <w:t xml:space="preserve"> </w:t>
      </w:r>
    </w:p>
    <w:p w14:paraId="09DDF054" w14:textId="77777777" w:rsidR="00E95C10" w:rsidRPr="006554C5" w:rsidRDefault="00E95C10" w:rsidP="00866C72">
      <w:pPr>
        <w:spacing w:line="312" w:lineRule="auto"/>
        <w:rPr>
          <w:rFonts w:ascii="Arial" w:hAnsi="Arial" w:cs="Arial"/>
          <w:i/>
        </w:rPr>
      </w:pPr>
      <w:r w:rsidRPr="006554C5">
        <w:rPr>
          <w:rFonts w:ascii="Arial" w:hAnsi="Arial" w:cs="Arial"/>
          <w:i/>
        </w:rPr>
        <w:lastRenderedPageBreak/>
        <w:t xml:space="preserve">Directors’ </w:t>
      </w:r>
      <w:r w:rsidR="000927AB" w:rsidRPr="006554C5">
        <w:rPr>
          <w:rFonts w:ascii="Arial" w:hAnsi="Arial" w:cs="Arial"/>
          <w:i/>
        </w:rPr>
        <w:t>R</w:t>
      </w:r>
      <w:r w:rsidRPr="006554C5">
        <w:rPr>
          <w:rFonts w:ascii="Arial" w:hAnsi="Arial" w:cs="Arial"/>
          <w:i/>
        </w:rPr>
        <w:t xml:space="preserve">esponsibility for the </w:t>
      </w:r>
      <w:r w:rsidR="000927AB" w:rsidRPr="006554C5">
        <w:rPr>
          <w:rFonts w:ascii="Arial" w:hAnsi="Arial" w:cs="Arial"/>
          <w:i/>
        </w:rPr>
        <w:t>F</w:t>
      </w:r>
      <w:r w:rsidRPr="006554C5">
        <w:rPr>
          <w:rFonts w:ascii="Arial" w:hAnsi="Arial" w:cs="Arial"/>
          <w:i/>
        </w:rPr>
        <w:t xml:space="preserve">inancial </w:t>
      </w:r>
      <w:r w:rsidR="000927AB" w:rsidRPr="006554C5">
        <w:rPr>
          <w:rFonts w:ascii="Arial" w:hAnsi="Arial" w:cs="Arial"/>
          <w:i/>
        </w:rPr>
        <w:t>S</w:t>
      </w:r>
      <w:r w:rsidRPr="006554C5">
        <w:rPr>
          <w:rFonts w:ascii="Arial" w:hAnsi="Arial" w:cs="Arial"/>
          <w:i/>
        </w:rPr>
        <w:t>tatements</w:t>
      </w:r>
    </w:p>
    <w:p w14:paraId="22597D37" w14:textId="77777777" w:rsidR="00E95C10" w:rsidRPr="006554C5" w:rsidRDefault="00E95C10" w:rsidP="00866C72">
      <w:pPr>
        <w:spacing w:line="312" w:lineRule="auto"/>
        <w:rPr>
          <w:rFonts w:ascii="Arial" w:hAnsi="Arial" w:cs="Arial"/>
        </w:rPr>
      </w:pPr>
      <w:r w:rsidRPr="006554C5">
        <w:rPr>
          <w:rFonts w:ascii="Arial" w:hAnsi="Arial" w:cs="Arial"/>
        </w:rPr>
        <w:t xml:space="preserve">The directors are responsible for the preparation and fair presentation of these financial statements </w:t>
      </w:r>
      <w:r w:rsidRPr="006554C5">
        <w:rPr>
          <w:rFonts w:ascii="Arial" w:hAnsi="Arial" w:cs="Arial"/>
          <w:lang w:val="en-ZA"/>
        </w:rPr>
        <w:t>in accordance with</w:t>
      </w:r>
      <w:r w:rsidR="00443B5B" w:rsidRPr="006554C5">
        <w:rPr>
          <w:rFonts w:ascii="Arial" w:hAnsi="Arial" w:cs="Arial"/>
          <w:lang w:val="en-ZA"/>
        </w:rPr>
        <w:t xml:space="preserve"> the</w:t>
      </w:r>
      <w:r w:rsidRPr="006554C5">
        <w:rPr>
          <w:rFonts w:ascii="Arial" w:hAnsi="Arial" w:cs="Arial"/>
          <w:lang w:val="en-ZA"/>
        </w:rPr>
        <w:t xml:space="preserve"> </w:t>
      </w:r>
      <w:r w:rsidRPr="006554C5">
        <w:rPr>
          <w:rFonts w:ascii="Arial" w:hAnsi="Arial" w:cs="Arial"/>
          <w:color w:val="000000"/>
        </w:rPr>
        <w:t>International Financial Reporting Standard for Small and Medium-sized Entities</w:t>
      </w:r>
      <w:r w:rsidRPr="006554C5">
        <w:rPr>
          <w:rFonts w:ascii="Arial" w:hAnsi="Arial" w:cs="Arial"/>
          <w:lang w:val="en-ZA"/>
        </w:rPr>
        <w:t xml:space="preserve"> and the requirements of the Companies Act of South Africa, and for such internal control as </w:t>
      </w:r>
      <w:r w:rsidRPr="006554C5">
        <w:rPr>
          <w:rFonts w:ascii="Arial" w:hAnsi="Arial" w:cs="Arial"/>
          <w:iCs/>
          <w:lang w:val="en-ZA"/>
        </w:rPr>
        <w:t>the directors</w:t>
      </w:r>
      <w:r w:rsidRPr="006554C5">
        <w:rPr>
          <w:rFonts w:ascii="Arial" w:hAnsi="Arial" w:cs="Arial"/>
          <w:lang w:val="en-ZA"/>
        </w:rPr>
        <w:t xml:space="preserve"> determine</w:t>
      </w:r>
      <w:r w:rsidR="002B40D9" w:rsidRPr="006554C5">
        <w:rPr>
          <w:rFonts w:ascii="Arial" w:hAnsi="Arial" w:cs="Arial"/>
          <w:lang w:val="en-ZA"/>
        </w:rPr>
        <w:t xml:space="preserve"> is</w:t>
      </w:r>
      <w:r w:rsidRPr="006554C5">
        <w:rPr>
          <w:rFonts w:ascii="Arial" w:hAnsi="Arial" w:cs="Arial"/>
          <w:lang w:val="en-ZA"/>
        </w:rPr>
        <w:t xml:space="preserve"> necessary to enable the preparation of</w:t>
      </w:r>
      <w:r w:rsidR="00537D65" w:rsidRPr="006554C5">
        <w:rPr>
          <w:rFonts w:ascii="Arial" w:hAnsi="Arial" w:cs="Arial"/>
          <w:lang w:val="en-ZA"/>
        </w:rPr>
        <w:t xml:space="preserve"> </w:t>
      </w:r>
      <w:r w:rsidRPr="006554C5">
        <w:rPr>
          <w:rFonts w:ascii="Arial" w:hAnsi="Arial" w:cs="Arial"/>
          <w:lang w:val="en-ZA"/>
        </w:rPr>
        <w:t>financial statements that are free from material misstatement, whether due to fraud or error</w:t>
      </w:r>
      <w:r w:rsidRPr="006554C5">
        <w:rPr>
          <w:rFonts w:ascii="Arial" w:hAnsi="Arial" w:cs="Arial"/>
        </w:rPr>
        <w:t xml:space="preserve">. </w:t>
      </w:r>
    </w:p>
    <w:p w14:paraId="5E257162" w14:textId="77777777" w:rsidR="00E95C10" w:rsidRPr="006554C5" w:rsidRDefault="00E95C10" w:rsidP="00866C72">
      <w:pPr>
        <w:spacing w:line="312" w:lineRule="auto"/>
        <w:rPr>
          <w:rFonts w:ascii="Arial" w:hAnsi="Arial" w:cs="Arial"/>
          <w:i/>
        </w:rPr>
      </w:pPr>
      <w:r w:rsidRPr="006554C5">
        <w:rPr>
          <w:rFonts w:ascii="Arial" w:hAnsi="Arial" w:cs="Arial"/>
          <w:i/>
        </w:rPr>
        <w:t xml:space="preserve">Independent </w:t>
      </w:r>
      <w:r w:rsidR="000927AB" w:rsidRPr="006554C5">
        <w:rPr>
          <w:rFonts w:ascii="Arial" w:hAnsi="Arial" w:cs="Arial"/>
          <w:i/>
        </w:rPr>
        <w:t>R</w:t>
      </w:r>
      <w:r w:rsidRPr="006554C5">
        <w:rPr>
          <w:rFonts w:ascii="Arial" w:hAnsi="Arial" w:cs="Arial"/>
          <w:i/>
        </w:rPr>
        <w:t xml:space="preserve">eviewer’s </w:t>
      </w:r>
      <w:r w:rsidR="000927AB" w:rsidRPr="006554C5">
        <w:rPr>
          <w:rFonts w:ascii="Arial" w:hAnsi="Arial" w:cs="Arial"/>
          <w:i/>
        </w:rPr>
        <w:t>R</w:t>
      </w:r>
      <w:r w:rsidRPr="006554C5">
        <w:rPr>
          <w:rFonts w:ascii="Arial" w:hAnsi="Arial" w:cs="Arial"/>
          <w:i/>
        </w:rPr>
        <w:t>esponsibility</w:t>
      </w:r>
    </w:p>
    <w:p w14:paraId="5D7BA49A" w14:textId="77777777" w:rsidR="00952BE2" w:rsidRPr="006554C5" w:rsidRDefault="00952BE2" w:rsidP="00866C72">
      <w:pPr>
        <w:spacing w:line="312" w:lineRule="auto"/>
        <w:rPr>
          <w:rFonts w:ascii="Arial" w:hAnsi="Arial" w:cs="Arial"/>
        </w:rPr>
      </w:pPr>
      <w:r w:rsidRPr="006554C5">
        <w:rPr>
          <w:rFonts w:ascii="Arial" w:hAnsi="Arial" w:cs="Arial"/>
        </w:rPr>
        <w:t xml:space="preserve">Our responsibility is to express a conclusion on these financial statements. We conducted our review in accordance with the International Standard on Review Engagements (ISRE) 2400 (Revised), </w:t>
      </w:r>
      <w:r w:rsidRPr="006554C5">
        <w:rPr>
          <w:rFonts w:ascii="Arial" w:hAnsi="Arial" w:cs="Arial"/>
          <w:i/>
        </w:rPr>
        <w:t>Engagements to Review Historical Financial Statements</w:t>
      </w:r>
      <w:r w:rsidRPr="006554C5">
        <w:rPr>
          <w:rFonts w:ascii="Arial" w:hAnsi="Arial" w:cs="Arial"/>
        </w:rPr>
        <w:t>. ISRE 2400 (Revised) requires us to conclude whether anything has come to our attention that causes us to believe that the financial statements, taken as a whole, are not prepared in all material respects in accordance with the applicable financial reporting framework.  This Standard also requires us to comply with relevant ethical requirements.</w:t>
      </w:r>
    </w:p>
    <w:p w14:paraId="6B668647" w14:textId="77777777" w:rsidR="00952BE2" w:rsidRPr="006554C5" w:rsidRDefault="00952BE2" w:rsidP="00866C72">
      <w:pPr>
        <w:spacing w:line="312" w:lineRule="auto"/>
        <w:rPr>
          <w:rFonts w:ascii="Arial" w:hAnsi="Arial" w:cs="Arial"/>
        </w:rPr>
      </w:pPr>
      <w:r w:rsidRPr="006554C5">
        <w:rPr>
          <w:rFonts w:ascii="Arial" w:hAnsi="Arial" w:cs="Arial"/>
        </w:rPr>
        <w:t xml:space="preserve">A review of financial statements in accordance with ISRE 2400 (Revised) is a limited assurance engagement. The independent reviewer performs procedures, primarily consisting of making inquiries of management and others within the entity, as appropriate, and applying analytical procedures, and evaluates the evidence obtained.  </w:t>
      </w:r>
    </w:p>
    <w:p w14:paraId="573A45EE" w14:textId="77777777" w:rsidR="00E95C10" w:rsidRPr="006554C5" w:rsidRDefault="00952BE2" w:rsidP="00D77E17">
      <w:pPr>
        <w:widowControl/>
        <w:spacing w:line="312" w:lineRule="auto"/>
        <w:rPr>
          <w:rFonts w:ascii="Arial" w:hAnsi="Arial" w:cs="Arial"/>
        </w:rPr>
      </w:pPr>
      <w:r w:rsidRPr="006554C5">
        <w:rPr>
          <w:rFonts w:ascii="Arial" w:hAnsi="Arial" w:cs="Arial"/>
        </w:rPr>
        <w:t>The procedures performed in a review are substantially less than those performed in an audit conducted in accordance with International Standards on Auditing. Accordingly, we do not express an audit opinion on these financial statements.</w:t>
      </w:r>
    </w:p>
    <w:p w14:paraId="7199AA47" w14:textId="77777777" w:rsidR="00E95C10" w:rsidRPr="006554C5" w:rsidRDefault="00E95C10" w:rsidP="00D77E17">
      <w:pPr>
        <w:widowControl/>
        <w:spacing w:line="312" w:lineRule="auto"/>
        <w:rPr>
          <w:rFonts w:ascii="Arial" w:hAnsi="Arial" w:cs="Arial"/>
          <w:i/>
        </w:rPr>
      </w:pPr>
      <w:r w:rsidRPr="006554C5">
        <w:rPr>
          <w:rFonts w:ascii="Arial" w:hAnsi="Arial" w:cs="Arial"/>
          <w:i/>
        </w:rPr>
        <w:t>Basis for Adverse Conclusion</w:t>
      </w:r>
    </w:p>
    <w:p w14:paraId="2F26586F" w14:textId="77777777" w:rsidR="00253730" w:rsidRPr="006554C5" w:rsidRDefault="00253730" w:rsidP="00D77E17">
      <w:pPr>
        <w:widowControl/>
        <w:spacing w:line="312" w:lineRule="auto"/>
        <w:rPr>
          <w:rFonts w:ascii="Arial" w:hAnsi="Arial" w:cs="Arial"/>
        </w:rPr>
      </w:pPr>
      <w:r w:rsidRPr="006554C5">
        <w:rPr>
          <w:rFonts w:ascii="Arial" w:hAnsi="Arial" w:cs="Arial"/>
        </w:rPr>
        <w:t>As explained in note x to the financial statements, the company has not consolidated the financial statements of its only subsidiary, XYZ Proprietary Limited, acquired during the year</w:t>
      </w:r>
      <w:r w:rsidR="007B782A" w:rsidRPr="006554C5">
        <w:rPr>
          <w:rFonts w:ascii="Arial" w:hAnsi="Arial" w:cs="Arial"/>
        </w:rPr>
        <w:t xml:space="preserve"> because it has not been able to ascertain the fair values of certain of the subsidiary’s material assets and liabilities at the acquisition date</w:t>
      </w:r>
      <w:r w:rsidRPr="006554C5">
        <w:rPr>
          <w:rFonts w:ascii="Arial" w:hAnsi="Arial" w:cs="Arial"/>
        </w:rPr>
        <w:t xml:space="preserve">. This investment is accounted for on a cost basis in the company’s financial statements. </w:t>
      </w:r>
      <w:r w:rsidR="007B782A" w:rsidRPr="006554C5">
        <w:rPr>
          <w:rFonts w:ascii="Arial" w:hAnsi="Arial" w:cs="Arial"/>
        </w:rPr>
        <w:t>Under the International Financial Reporting Standard for Small and Medium-sized Entities, the subsidiary should have been consolidated because it is controlled by the company.</w:t>
      </w:r>
      <w:r w:rsidRPr="006554C5">
        <w:rPr>
          <w:rFonts w:ascii="Arial" w:hAnsi="Arial" w:cs="Arial"/>
        </w:rPr>
        <w:t xml:space="preserve"> Had XYZ Proprietary Limited been consolidated, many elements in the accompanying financial statements would have been materially affected. The effects on the consolidated financial statements of the failure to consolidate have not been determined.</w:t>
      </w:r>
    </w:p>
    <w:p w14:paraId="6D1B70DD" w14:textId="77777777" w:rsidR="00E95C10" w:rsidRPr="006554C5" w:rsidRDefault="00E95C10" w:rsidP="00D77E17">
      <w:pPr>
        <w:widowControl/>
        <w:spacing w:line="312" w:lineRule="auto"/>
        <w:rPr>
          <w:rFonts w:ascii="Arial" w:hAnsi="Arial" w:cs="Arial"/>
          <w:i/>
        </w:rPr>
      </w:pPr>
      <w:r w:rsidRPr="006554C5">
        <w:rPr>
          <w:rFonts w:ascii="Arial" w:hAnsi="Arial" w:cs="Arial"/>
          <w:i/>
        </w:rPr>
        <w:t>Adverse Conclusion</w:t>
      </w:r>
    </w:p>
    <w:p w14:paraId="50C5C69F" w14:textId="77777777" w:rsidR="00E95C10" w:rsidRPr="006554C5" w:rsidRDefault="00952BE2" w:rsidP="00D77E17">
      <w:pPr>
        <w:widowControl/>
        <w:spacing w:line="312" w:lineRule="auto"/>
        <w:rPr>
          <w:rFonts w:ascii="Arial" w:hAnsi="Arial" w:cs="Arial"/>
        </w:rPr>
      </w:pPr>
      <w:r w:rsidRPr="006554C5">
        <w:rPr>
          <w:rFonts w:ascii="Arial" w:hAnsi="Arial" w:cs="Arial"/>
        </w:rPr>
        <w:t>Based on our review, due to the significance of the matter discussed in the Basis for Adverse Conclusion paragraph, we conclude that the</w:t>
      </w:r>
      <w:r w:rsidR="00815639" w:rsidRPr="006554C5">
        <w:rPr>
          <w:rFonts w:ascii="Arial" w:hAnsi="Arial" w:cs="Arial"/>
        </w:rPr>
        <w:t>se</w:t>
      </w:r>
      <w:r w:rsidRPr="006554C5">
        <w:rPr>
          <w:rFonts w:ascii="Arial" w:hAnsi="Arial" w:cs="Arial"/>
        </w:rPr>
        <w:t xml:space="preserve"> financial statements do not present fairly the financial position of ABC Proprietary Limited as at 31 December 20X1, and its financial performance and cash flows for the year then ended in accordance with </w:t>
      </w:r>
      <w:r w:rsidRPr="006554C5">
        <w:rPr>
          <w:rFonts w:ascii="Arial" w:hAnsi="Arial" w:cs="Arial"/>
        </w:rPr>
        <w:lastRenderedPageBreak/>
        <w:t xml:space="preserve">the </w:t>
      </w:r>
      <w:r w:rsidRPr="006554C5">
        <w:rPr>
          <w:rFonts w:ascii="Arial" w:hAnsi="Arial" w:cs="Arial"/>
          <w:color w:val="000000"/>
        </w:rPr>
        <w:t>International Financial Reporting Standard for Small and Medium-sized Entities</w:t>
      </w:r>
      <w:r w:rsidRPr="006554C5">
        <w:rPr>
          <w:rFonts w:ascii="Arial" w:hAnsi="Arial" w:cs="Arial"/>
        </w:rPr>
        <w:t xml:space="preserve"> and the requirements of the Companies Act of South Africa.</w:t>
      </w:r>
    </w:p>
    <w:p w14:paraId="4E6190CF" w14:textId="5B77A7C4" w:rsidR="000E0F8F" w:rsidRPr="006554C5" w:rsidRDefault="000E0F8F" w:rsidP="00D77E17">
      <w:pPr>
        <w:widowControl/>
        <w:spacing w:line="312" w:lineRule="auto"/>
        <w:rPr>
          <w:rFonts w:ascii="Arial" w:hAnsi="Arial" w:cs="Arial"/>
          <w:i/>
        </w:rPr>
      </w:pPr>
      <w:r w:rsidRPr="006554C5">
        <w:rPr>
          <w:rFonts w:ascii="Arial" w:hAnsi="Arial" w:cs="Arial"/>
          <w:i/>
        </w:rPr>
        <w:t>Other Reports Required by the Companies Act</w:t>
      </w:r>
      <w:r w:rsidR="00716F80">
        <w:rPr>
          <w:rFonts w:ascii="Arial" w:hAnsi="Arial" w:cs="Arial"/>
          <w:i/>
        </w:rPr>
        <w:t xml:space="preserve"> of South Africa</w:t>
      </w:r>
      <w:r w:rsidRPr="006554C5" w:rsidDel="009D0632">
        <w:rPr>
          <w:rFonts w:ascii="Arial" w:hAnsi="Arial" w:cs="Arial"/>
          <w:i/>
        </w:rPr>
        <w:t xml:space="preserve"> </w:t>
      </w:r>
      <w:r w:rsidRPr="006554C5">
        <w:rPr>
          <w:rFonts w:ascii="Arial" w:hAnsi="Arial" w:cs="Arial"/>
          <w:i/>
        </w:rPr>
        <w:t xml:space="preserve"> </w:t>
      </w:r>
    </w:p>
    <w:p w14:paraId="0FFD473E" w14:textId="7CAD11F0" w:rsidR="001E2804" w:rsidRPr="006554C5" w:rsidRDefault="000903C4" w:rsidP="001E2804">
      <w:pPr>
        <w:spacing w:line="312" w:lineRule="auto"/>
        <w:rPr>
          <w:rFonts w:ascii="Arial" w:eastAsia="Times New Roman" w:hAnsi="Arial" w:cs="Arial"/>
          <w:color w:val="000000"/>
          <w:lang w:val="en-ZA" w:eastAsia="en-ZA"/>
        </w:rPr>
      </w:pPr>
      <w:r w:rsidRPr="006554C5">
        <w:rPr>
          <w:rFonts w:ascii="Arial" w:hAnsi="Arial" w:cs="Arial"/>
          <w:bCs/>
        </w:rPr>
        <w:t>The annual financial statements include the Directors’ Report as required by the Companies Act of South Africa. The directors are responsible for</w:t>
      </w:r>
      <w:r w:rsidR="00EC712F">
        <w:rPr>
          <w:rFonts w:ascii="Arial" w:hAnsi="Arial" w:cs="Arial"/>
          <w:bCs/>
        </w:rPr>
        <w:t xml:space="preserve"> the</w:t>
      </w:r>
      <w:r w:rsidRPr="006554C5">
        <w:rPr>
          <w:rFonts w:ascii="Arial" w:hAnsi="Arial" w:cs="Arial"/>
          <w:bCs/>
        </w:rPr>
        <w:t xml:space="preserve"> Directors’ Report.</w:t>
      </w:r>
      <w:r w:rsidR="001E2804" w:rsidRPr="006554C5">
        <w:rPr>
          <w:rFonts w:ascii="Arial" w:eastAsia="Times New Roman" w:hAnsi="Arial" w:cs="Arial"/>
          <w:color w:val="000000"/>
          <w:lang w:val="en-ZA" w:eastAsia="en-ZA"/>
        </w:rPr>
        <w:t xml:space="preserve"> Our conclusion on the financial statements does not cover the Directors’ Report and we do not express any form of assurance conclusion thereon. </w:t>
      </w:r>
    </w:p>
    <w:p w14:paraId="02A2DA89" w14:textId="77777777" w:rsidR="003B3844" w:rsidRPr="006554C5" w:rsidRDefault="00607D94" w:rsidP="001E2804">
      <w:pPr>
        <w:widowControl/>
        <w:spacing w:line="312" w:lineRule="auto"/>
        <w:rPr>
          <w:rFonts w:ascii="Arial" w:hAnsi="Arial" w:cs="Arial"/>
        </w:rPr>
      </w:pPr>
      <w:r w:rsidRPr="006554C5">
        <w:rPr>
          <w:rFonts w:ascii="Arial" w:eastAsia="Times New Roman" w:hAnsi="Arial" w:cs="Arial"/>
          <w:color w:val="000000"/>
          <w:lang w:val="en-ZA" w:eastAsia="en-ZA"/>
        </w:rPr>
        <w:t>In connection with our independent review of the financial statements, we have read the Directors’ Report and, in doing so, considered whether the Directors’ Report is materially inconsistent with the financial statements or our knowledge obtained in the independent review, or otherwise appears to be materially misstated. If, based on the work we have performed, we conclude that there is a material misstatement of the Directors’ Report, we will report that fact. We have nothing to report in this regard.</w:t>
      </w:r>
    </w:p>
    <w:p w14:paraId="3CA67869" w14:textId="77777777" w:rsidR="00E95C10" w:rsidRPr="006554C5" w:rsidRDefault="00E95C10" w:rsidP="00D77E17">
      <w:pPr>
        <w:widowControl/>
        <w:spacing w:line="312" w:lineRule="auto"/>
        <w:rPr>
          <w:rFonts w:ascii="Arial" w:hAnsi="Arial" w:cs="Arial"/>
        </w:rPr>
      </w:pPr>
    </w:p>
    <w:p w14:paraId="5966284A" w14:textId="77777777" w:rsidR="00E95C10" w:rsidRPr="006554C5" w:rsidRDefault="00152EAB" w:rsidP="00D77E17">
      <w:pPr>
        <w:widowControl/>
        <w:spacing w:line="312" w:lineRule="auto"/>
        <w:rPr>
          <w:rFonts w:ascii="Arial" w:hAnsi="Arial" w:cs="Arial"/>
        </w:rPr>
      </w:pPr>
      <w:r w:rsidRPr="006554C5">
        <w:rPr>
          <w:rFonts w:ascii="Arial" w:hAnsi="Arial" w:cs="Arial"/>
        </w:rPr>
        <w:t>[</w:t>
      </w:r>
      <w:r w:rsidR="00E95C10" w:rsidRPr="006554C5">
        <w:rPr>
          <w:rFonts w:ascii="Arial" w:hAnsi="Arial" w:cs="Arial"/>
          <w:i/>
        </w:rPr>
        <w:t>Independent Reviewer’s signature</w:t>
      </w:r>
      <w:r w:rsidRPr="006554C5">
        <w:rPr>
          <w:rFonts w:ascii="Arial" w:hAnsi="Arial" w:cs="Arial"/>
        </w:rPr>
        <w:t>]</w:t>
      </w:r>
    </w:p>
    <w:p w14:paraId="3F248F0D" w14:textId="77777777" w:rsidR="00E95C10" w:rsidRPr="006554C5" w:rsidRDefault="00152EAB" w:rsidP="00D77E17">
      <w:pPr>
        <w:widowControl/>
        <w:spacing w:line="312" w:lineRule="auto"/>
        <w:rPr>
          <w:rFonts w:ascii="Arial" w:hAnsi="Arial" w:cs="Arial"/>
        </w:rPr>
      </w:pPr>
      <w:r w:rsidRPr="006554C5">
        <w:rPr>
          <w:rFonts w:ascii="Arial" w:hAnsi="Arial" w:cs="Arial"/>
        </w:rPr>
        <w:t>[</w:t>
      </w:r>
      <w:r w:rsidR="00E95C10" w:rsidRPr="006554C5">
        <w:rPr>
          <w:rFonts w:ascii="Arial" w:hAnsi="Arial" w:cs="Arial"/>
          <w:i/>
        </w:rPr>
        <w:t>Name of individual reviewer</w:t>
      </w:r>
      <w:r w:rsidRPr="006554C5">
        <w:rPr>
          <w:rFonts w:ascii="Arial" w:hAnsi="Arial" w:cs="Arial"/>
        </w:rPr>
        <w:t>]</w:t>
      </w:r>
    </w:p>
    <w:p w14:paraId="7890BC56" w14:textId="77777777" w:rsidR="001E2804" w:rsidRPr="006554C5" w:rsidRDefault="00152EAB" w:rsidP="00D77E17">
      <w:pPr>
        <w:widowControl/>
        <w:spacing w:line="312" w:lineRule="auto"/>
        <w:rPr>
          <w:rFonts w:ascii="Arial" w:hAnsi="Arial" w:cs="Arial"/>
        </w:rPr>
      </w:pPr>
      <w:r w:rsidRPr="006554C5">
        <w:rPr>
          <w:rFonts w:ascii="Arial" w:hAnsi="Arial" w:cs="Arial"/>
        </w:rPr>
        <w:t>[</w:t>
      </w:r>
      <w:r w:rsidR="001E2804" w:rsidRPr="006554C5">
        <w:rPr>
          <w:rFonts w:ascii="Arial" w:hAnsi="Arial" w:cs="Arial"/>
          <w:i/>
        </w:rPr>
        <w:t>Capacity if not a sole practitioner: e.g. Director or Partner</w:t>
      </w:r>
      <w:r w:rsidRPr="006554C5">
        <w:rPr>
          <w:rFonts w:ascii="Arial" w:hAnsi="Arial" w:cs="Arial"/>
        </w:rPr>
        <w:t>]</w:t>
      </w:r>
    </w:p>
    <w:p w14:paraId="63962E8B" w14:textId="77777777" w:rsidR="00E95C10" w:rsidRPr="006554C5" w:rsidRDefault="00E95C10" w:rsidP="00D77E17">
      <w:pPr>
        <w:widowControl/>
        <w:spacing w:line="312" w:lineRule="auto"/>
        <w:rPr>
          <w:rFonts w:ascii="Arial" w:hAnsi="Arial" w:cs="Arial"/>
        </w:rPr>
      </w:pPr>
      <w:r w:rsidRPr="006554C5">
        <w:rPr>
          <w:rFonts w:ascii="Arial" w:hAnsi="Arial" w:cs="Arial"/>
        </w:rPr>
        <w:t>Registered Auditor</w:t>
      </w:r>
    </w:p>
    <w:p w14:paraId="13847BB7" w14:textId="0B165D55" w:rsidR="00E95C10" w:rsidRPr="006554C5" w:rsidRDefault="00152EAB" w:rsidP="00522C38">
      <w:pPr>
        <w:widowControl/>
        <w:spacing w:line="312" w:lineRule="auto"/>
        <w:rPr>
          <w:rFonts w:ascii="Arial" w:hAnsi="Arial" w:cs="Arial"/>
        </w:rPr>
      </w:pPr>
      <w:r w:rsidRPr="006554C5">
        <w:rPr>
          <w:rFonts w:ascii="Arial" w:hAnsi="Arial" w:cs="Arial"/>
        </w:rPr>
        <w:t>[</w:t>
      </w:r>
      <w:r w:rsidR="00E95C10" w:rsidRPr="006554C5">
        <w:rPr>
          <w:rFonts w:ascii="Arial" w:hAnsi="Arial" w:cs="Arial"/>
          <w:i/>
        </w:rPr>
        <w:t>Date of independent reviewer</w:t>
      </w:r>
      <w:r w:rsidR="006B021A" w:rsidRPr="006554C5">
        <w:rPr>
          <w:rFonts w:ascii="Arial" w:hAnsi="Arial" w:cs="Arial"/>
          <w:i/>
        </w:rPr>
        <w:t>’</w:t>
      </w:r>
      <w:r w:rsidR="00E95C10" w:rsidRPr="006554C5">
        <w:rPr>
          <w:rFonts w:ascii="Arial" w:hAnsi="Arial" w:cs="Arial"/>
          <w:i/>
        </w:rPr>
        <w:t>s report</w:t>
      </w:r>
      <w:r w:rsidRPr="006554C5">
        <w:rPr>
          <w:rFonts w:ascii="Arial" w:hAnsi="Arial" w:cs="Arial"/>
        </w:rPr>
        <w:t>]</w:t>
      </w:r>
    </w:p>
    <w:p w14:paraId="5C8AE090" w14:textId="45416DA3" w:rsidR="00E95C10" w:rsidRPr="006554C5" w:rsidRDefault="00152EAB" w:rsidP="00387CDB">
      <w:pPr>
        <w:widowControl/>
        <w:spacing w:line="312" w:lineRule="auto"/>
        <w:rPr>
          <w:rFonts w:ascii="Arial" w:hAnsi="Arial" w:cs="Arial"/>
        </w:rPr>
      </w:pPr>
      <w:r w:rsidRPr="006554C5">
        <w:rPr>
          <w:rFonts w:ascii="Arial" w:hAnsi="Arial" w:cs="Arial"/>
        </w:rPr>
        <w:t>[</w:t>
      </w:r>
      <w:r w:rsidR="00E95C10" w:rsidRPr="006554C5">
        <w:rPr>
          <w:rFonts w:ascii="Arial" w:hAnsi="Arial" w:cs="Arial"/>
          <w:i/>
        </w:rPr>
        <w:t xml:space="preserve">Independent </w:t>
      </w:r>
      <w:r w:rsidR="00C17AB6" w:rsidRPr="006554C5">
        <w:rPr>
          <w:rFonts w:ascii="Arial" w:hAnsi="Arial" w:cs="Arial"/>
          <w:i/>
        </w:rPr>
        <w:t xml:space="preserve">reviewer’s </w:t>
      </w:r>
      <w:r w:rsidR="00E95C10" w:rsidRPr="006554C5">
        <w:rPr>
          <w:rFonts w:ascii="Arial" w:hAnsi="Arial" w:cs="Arial"/>
          <w:i/>
        </w:rPr>
        <w:t>address</w:t>
      </w:r>
      <w:r w:rsidRPr="006554C5">
        <w:rPr>
          <w:rFonts w:ascii="Arial" w:hAnsi="Arial" w:cs="Arial"/>
        </w:rPr>
        <w:t>]</w:t>
      </w:r>
    </w:p>
    <w:p w14:paraId="56D5E048" w14:textId="77777777" w:rsidR="00E95C10" w:rsidRPr="006554C5" w:rsidRDefault="00E95C10" w:rsidP="00D77E17">
      <w:pPr>
        <w:pStyle w:val="Heading1"/>
        <w:widowControl/>
      </w:pPr>
    </w:p>
    <w:p w14:paraId="660A208A" w14:textId="77777777" w:rsidR="00E95C10" w:rsidRPr="006554C5" w:rsidRDefault="00E95C10">
      <w:pPr>
        <w:pStyle w:val="Heading1"/>
      </w:pPr>
      <w:r w:rsidRPr="006554C5">
        <w:br w:type="page"/>
      </w:r>
    </w:p>
    <w:p w14:paraId="2D8F4E09" w14:textId="77777777" w:rsidR="00E95C10" w:rsidRPr="006554C5" w:rsidRDefault="006A5F51" w:rsidP="00F827EF">
      <w:pPr>
        <w:pStyle w:val="Heading3"/>
        <w:rPr>
          <w:rFonts w:cs="Arial" w:hint="eastAsia"/>
        </w:rPr>
      </w:pPr>
      <w:bookmarkStart w:id="2534" w:name="_Toc513622728"/>
      <w:bookmarkStart w:id="2535" w:name="_Toc515358780"/>
      <w:bookmarkStart w:id="2536" w:name="_Toc518384507"/>
      <w:bookmarkStart w:id="2537" w:name="_Toc5690179"/>
      <w:r w:rsidRPr="006554C5">
        <w:lastRenderedPageBreak/>
        <w:t>Disclaimer of conclusion</w:t>
      </w:r>
      <w:r>
        <w:t xml:space="preserve"> – </w:t>
      </w:r>
      <w:r w:rsidR="00197B7C">
        <w:t>No inventory count and ongoing process to rectify errors in accounts receivable and inventory caused by implementation of new computer system</w:t>
      </w:r>
      <w:bookmarkEnd w:id="2534"/>
      <w:bookmarkEnd w:id="2535"/>
      <w:bookmarkEnd w:id="2536"/>
      <w:bookmarkEnd w:id="2537"/>
    </w:p>
    <w:tbl>
      <w:tblPr>
        <w:tblStyle w:val="TableGrid"/>
        <w:tblW w:w="0" w:type="auto"/>
        <w:tblLook w:val="04A0" w:firstRow="1" w:lastRow="0" w:firstColumn="1" w:lastColumn="0" w:noHBand="0" w:noVBand="1"/>
      </w:tblPr>
      <w:tblGrid>
        <w:gridCol w:w="8495"/>
      </w:tblGrid>
      <w:tr w:rsidR="00537D65" w:rsidRPr="006554C5" w14:paraId="1B404824" w14:textId="77777777" w:rsidTr="00537D65">
        <w:tc>
          <w:tcPr>
            <w:tcW w:w="8856" w:type="dxa"/>
          </w:tcPr>
          <w:p w14:paraId="6DB18B6E" w14:textId="77777777" w:rsidR="00C05FB5" w:rsidRPr="006554C5" w:rsidRDefault="00C05FB5" w:rsidP="00AF0B15">
            <w:pPr>
              <w:spacing w:line="312" w:lineRule="auto"/>
              <w:rPr>
                <w:rFonts w:ascii="Arial" w:hAnsi="Arial" w:cs="Arial"/>
              </w:rPr>
            </w:pPr>
            <w:r w:rsidRPr="006554C5">
              <w:rPr>
                <w:rFonts w:ascii="Arial" w:hAnsi="Arial" w:cs="Arial"/>
              </w:rPr>
              <w:t>Circumstances include:</w:t>
            </w:r>
          </w:p>
          <w:p w14:paraId="4F3EE4D6" w14:textId="1293481C" w:rsidR="007243BB" w:rsidRPr="006554C5" w:rsidRDefault="007243BB" w:rsidP="007243BB">
            <w:pPr>
              <w:pStyle w:val="ListParagraph"/>
              <w:numPr>
                <w:ilvl w:val="0"/>
                <w:numId w:val="37"/>
              </w:numPr>
              <w:spacing w:before="0" w:after="120" w:line="312" w:lineRule="auto"/>
              <w:rPr>
                <w:rFonts w:cs="Arial"/>
              </w:rPr>
            </w:pPr>
            <w:r w:rsidRPr="006554C5">
              <w:rPr>
                <w:rFonts w:cs="Arial"/>
              </w:rPr>
              <w:t>A company that requires an independent review in accordance with the Companies Act</w:t>
            </w:r>
            <w:r w:rsidR="00B06A84">
              <w:rPr>
                <w:rFonts w:cs="Arial"/>
              </w:rPr>
              <w:t xml:space="preserve"> of South Africa</w:t>
            </w:r>
            <w:r w:rsidRPr="006554C5">
              <w:rPr>
                <w:rFonts w:cs="Arial"/>
              </w:rPr>
              <w:t>. Report prepared in accordance with ISRE 2400 (Revised). A firm that is a Registered Auditor is the appointed independent reviewer</w:t>
            </w:r>
            <w:r w:rsidR="00A62EC6" w:rsidRPr="00A62EC6">
              <w:rPr>
                <w:rFonts w:cs="Arial"/>
              </w:rPr>
              <w:t xml:space="preserve">. </w:t>
            </w:r>
          </w:p>
          <w:p w14:paraId="3ADDB28B" w14:textId="04A93417" w:rsidR="00A62EC6" w:rsidRPr="006554C5" w:rsidRDefault="00A62EC6" w:rsidP="00A62EC6">
            <w:pPr>
              <w:pStyle w:val="ListParagraph"/>
              <w:numPr>
                <w:ilvl w:val="0"/>
                <w:numId w:val="37"/>
              </w:numPr>
              <w:spacing w:before="0" w:after="120" w:line="312" w:lineRule="auto"/>
              <w:rPr>
                <w:rFonts w:cs="Arial"/>
              </w:rPr>
            </w:pPr>
            <w:r w:rsidRPr="006554C5">
              <w:rPr>
                <w:rFonts w:cs="Arial"/>
              </w:rPr>
              <w:t xml:space="preserve">Review of a complete set of general purpose financial statements prepared by management of the entity in accordance with the </w:t>
            </w:r>
            <w:r w:rsidRPr="006554C5">
              <w:rPr>
                <w:rFonts w:cs="Arial"/>
                <w:color w:val="000000"/>
              </w:rPr>
              <w:t>International Financial Reporting Standard for Small and Medium-sized Entities</w:t>
            </w:r>
            <w:r w:rsidR="00D50139">
              <w:rPr>
                <w:rFonts w:cs="Arial"/>
                <w:color w:val="000000"/>
              </w:rPr>
              <w:t>.</w:t>
            </w:r>
          </w:p>
          <w:p w14:paraId="66175F4D" w14:textId="6A4001E3" w:rsidR="00A62EC6" w:rsidRPr="00772DFA" w:rsidRDefault="005C78A9">
            <w:pPr>
              <w:pStyle w:val="ListParagraph"/>
              <w:numPr>
                <w:ilvl w:val="0"/>
                <w:numId w:val="37"/>
              </w:numPr>
              <w:spacing w:before="0" w:after="120" w:line="312" w:lineRule="auto"/>
              <w:rPr>
                <w:rFonts w:cs="Arial"/>
                <w:color w:val="404040" w:themeColor="text1" w:themeTint="BF"/>
              </w:rPr>
            </w:pPr>
            <w:r w:rsidRPr="006554C5">
              <w:rPr>
                <w:rFonts w:cs="Arial"/>
              </w:rPr>
              <w:t>The independent reviewer was unable to obtain sufficient appropriate evidence about multiple elements of the financial statements – the effect of this inability to obtain sufficient appropriate evidence is that the practitioner is unable to complete the review</w:t>
            </w:r>
            <w:r w:rsidR="00D50139">
              <w:rPr>
                <w:rFonts w:cs="Arial"/>
              </w:rPr>
              <w:t>.</w:t>
            </w:r>
            <w:r w:rsidR="00DB00FB" w:rsidRPr="006554C5">
              <w:rPr>
                <w:rFonts w:cs="Arial"/>
              </w:rPr>
              <w:t xml:space="preserve"> </w:t>
            </w:r>
          </w:p>
          <w:p w14:paraId="29B000E3" w14:textId="34954FC3" w:rsidR="001A5142" w:rsidRPr="006554C5" w:rsidRDefault="001A5142" w:rsidP="001A5142">
            <w:pPr>
              <w:pStyle w:val="ListParagraph"/>
              <w:numPr>
                <w:ilvl w:val="0"/>
                <w:numId w:val="37"/>
              </w:numPr>
              <w:spacing w:before="0" w:after="120" w:line="312" w:lineRule="auto"/>
              <w:rPr>
                <w:rFonts w:cs="Arial"/>
              </w:rPr>
            </w:pPr>
            <w:r w:rsidRPr="006554C5">
              <w:rPr>
                <w:rFonts w:cs="Arial"/>
              </w:rPr>
              <w:t>Memorandum of Incorporation does not provide for the appointment of an audit committee and a company secretary</w:t>
            </w:r>
            <w:r w:rsidR="00D50139">
              <w:rPr>
                <w:rFonts w:cs="Arial"/>
              </w:rPr>
              <w:t>.</w:t>
            </w:r>
          </w:p>
          <w:p w14:paraId="601EDE3A" w14:textId="696D31DD" w:rsidR="00691F16" w:rsidRPr="006554C5" w:rsidRDefault="00A62EC6">
            <w:pPr>
              <w:pStyle w:val="ListParagraph"/>
              <w:numPr>
                <w:ilvl w:val="0"/>
                <w:numId w:val="37"/>
              </w:numPr>
              <w:spacing w:before="0" w:after="120" w:line="312" w:lineRule="auto"/>
              <w:rPr>
                <w:rFonts w:cs="Arial"/>
                <w:color w:val="404040" w:themeColor="text1" w:themeTint="BF"/>
              </w:rPr>
            </w:pPr>
            <w:r>
              <w:rPr>
                <w:rFonts w:cs="Arial"/>
              </w:rPr>
              <w:t>The independent reviewer has concluded the matter above is material and pervasive to the financial statements and</w:t>
            </w:r>
            <w:r w:rsidR="00DB00FB" w:rsidRPr="006554C5">
              <w:rPr>
                <w:rFonts w:cs="Arial"/>
              </w:rPr>
              <w:t xml:space="preserve"> a </w:t>
            </w:r>
            <w:r>
              <w:rPr>
                <w:rFonts w:cs="Arial"/>
              </w:rPr>
              <w:t xml:space="preserve">modified </w:t>
            </w:r>
            <w:r w:rsidR="00DB00FB" w:rsidRPr="006554C5">
              <w:rPr>
                <w:rFonts w:cs="Arial"/>
              </w:rPr>
              <w:t>(</w:t>
            </w:r>
            <w:r w:rsidR="001C45A3">
              <w:rPr>
                <w:rFonts w:cs="Arial"/>
              </w:rPr>
              <w:t>i.e.</w:t>
            </w:r>
            <w:r w:rsidR="00DB00FB" w:rsidRPr="006554C5">
              <w:rPr>
                <w:rFonts w:cs="Arial"/>
              </w:rPr>
              <w:t xml:space="preserve"> </w:t>
            </w:r>
            <w:r>
              <w:rPr>
                <w:rFonts w:cs="Arial"/>
              </w:rPr>
              <w:t>“</w:t>
            </w:r>
            <w:r w:rsidR="00DB00FB" w:rsidRPr="006554C5">
              <w:rPr>
                <w:rFonts w:cs="Arial"/>
              </w:rPr>
              <w:t>disclaimer</w:t>
            </w:r>
            <w:r>
              <w:rPr>
                <w:rFonts w:cs="Arial"/>
              </w:rPr>
              <w:t>”)</w:t>
            </w:r>
            <w:r w:rsidR="00DB00FB" w:rsidRPr="006554C5">
              <w:rPr>
                <w:rFonts w:cs="Arial"/>
              </w:rPr>
              <w:t xml:space="preserve"> conclusion is appropriate</w:t>
            </w:r>
            <w:r>
              <w:rPr>
                <w:rFonts w:cs="Arial"/>
              </w:rPr>
              <w:t xml:space="preserve"> based on the evidence obtained</w:t>
            </w:r>
            <w:r w:rsidR="00D50139">
              <w:rPr>
                <w:rFonts w:cs="Arial"/>
              </w:rPr>
              <w:t>.</w:t>
            </w:r>
          </w:p>
        </w:tc>
      </w:tr>
    </w:tbl>
    <w:p w14:paraId="0C1C443B" w14:textId="77777777" w:rsidR="00537D65" w:rsidRPr="006554C5" w:rsidRDefault="00537D65" w:rsidP="00AF0B15">
      <w:pPr>
        <w:spacing w:line="312" w:lineRule="auto"/>
        <w:rPr>
          <w:rFonts w:ascii="Arial" w:hAnsi="Arial" w:cs="Arial"/>
        </w:rPr>
      </w:pPr>
    </w:p>
    <w:p w14:paraId="337232EC" w14:textId="77777777" w:rsidR="00E95C10" w:rsidRPr="006554C5" w:rsidRDefault="00537D65" w:rsidP="00F077CF">
      <w:pPr>
        <w:spacing w:line="312" w:lineRule="auto"/>
        <w:jc w:val="center"/>
        <w:rPr>
          <w:rFonts w:ascii="Arial" w:hAnsi="Arial" w:cs="Arial"/>
        </w:rPr>
      </w:pPr>
      <w:r w:rsidRPr="006554C5">
        <w:rPr>
          <w:rFonts w:ascii="Arial" w:hAnsi="Arial" w:cs="Arial"/>
          <w:b/>
        </w:rPr>
        <w:t>Independent Reviewer’s Report</w:t>
      </w:r>
    </w:p>
    <w:p w14:paraId="3F185702" w14:textId="77777777" w:rsidR="00E95C10" w:rsidRPr="006554C5" w:rsidRDefault="00E95C10" w:rsidP="007707C0">
      <w:pPr>
        <w:spacing w:line="312" w:lineRule="auto"/>
        <w:rPr>
          <w:rFonts w:ascii="Arial" w:hAnsi="Arial" w:cs="Arial"/>
        </w:rPr>
      </w:pPr>
    </w:p>
    <w:p w14:paraId="23CEC850" w14:textId="77777777" w:rsidR="00E95C10" w:rsidRPr="006554C5" w:rsidRDefault="00E95C10" w:rsidP="00866C72">
      <w:pPr>
        <w:spacing w:line="312" w:lineRule="auto"/>
        <w:rPr>
          <w:rFonts w:ascii="Arial" w:hAnsi="Arial" w:cs="Arial"/>
          <w:i/>
        </w:rPr>
      </w:pPr>
      <w:r w:rsidRPr="006554C5">
        <w:rPr>
          <w:rFonts w:ascii="Arial" w:hAnsi="Arial" w:cs="Arial"/>
          <w:i/>
        </w:rPr>
        <w:t xml:space="preserve">To </w:t>
      </w:r>
      <w:r w:rsidR="00241340" w:rsidRPr="006554C5">
        <w:rPr>
          <w:rFonts w:ascii="Arial" w:hAnsi="Arial" w:cs="Arial"/>
          <w:i/>
        </w:rPr>
        <w:t>the Shareholders of ABC Proprietary Limited</w:t>
      </w:r>
      <w:r w:rsidRPr="006554C5">
        <w:rPr>
          <w:rFonts w:ascii="Arial" w:hAnsi="Arial" w:cs="Arial"/>
          <w:i/>
        </w:rPr>
        <w:t xml:space="preserve"> </w:t>
      </w:r>
    </w:p>
    <w:p w14:paraId="4EE75DB5" w14:textId="77777777" w:rsidR="00E95C10" w:rsidRPr="006554C5" w:rsidRDefault="00E95C10" w:rsidP="00866C72">
      <w:pPr>
        <w:spacing w:line="312" w:lineRule="auto"/>
        <w:rPr>
          <w:rFonts w:ascii="Arial" w:hAnsi="Arial" w:cs="Arial"/>
          <w:i/>
        </w:rPr>
      </w:pPr>
      <w:r w:rsidRPr="006554C5">
        <w:rPr>
          <w:rFonts w:ascii="Arial" w:hAnsi="Arial" w:cs="Arial"/>
        </w:rPr>
        <w:t>We were engaged to review the financial statements of ABC Proprietary Limited</w:t>
      </w:r>
      <w:r w:rsidR="00FF025E" w:rsidRPr="006554C5">
        <w:rPr>
          <w:rFonts w:ascii="Arial" w:hAnsi="Arial" w:cs="Arial"/>
        </w:rPr>
        <w:t xml:space="preserve"> s</w:t>
      </w:r>
      <w:r w:rsidR="00443B5B" w:rsidRPr="006554C5">
        <w:rPr>
          <w:rFonts w:ascii="Arial" w:hAnsi="Arial" w:cs="Arial"/>
        </w:rPr>
        <w:t>et out on pages … to …, which</w:t>
      </w:r>
      <w:r w:rsidRPr="006554C5">
        <w:rPr>
          <w:rFonts w:ascii="Arial" w:hAnsi="Arial" w:cs="Arial"/>
        </w:rPr>
        <w:t xml:space="preserve"> comprise the statement of financial position as at 31 December 20X1 and the </w:t>
      </w:r>
      <w:r w:rsidR="0040582C" w:rsidRPr="006554C5">
        <w:rPr>
          <w:rFonts w:ascii="Arial" w:eastAsia="Times New Roman" w:hAnsi="Arial" w:cs="Arial"/>
          <w:color w:val="000000"/>
          <w:lang w:val="en-ZA" w:eastAsia="en-ZA"/>
        </w:rPr>
        <w:t>statement of profit or loss and other comprehensive income</w:t>
      </w:r>
      <w:r w:rsidR="008E24F8" w:rsidRPr="006554C5">
        <w:rPr>
          <w:rFonts w:ascii="Arial" w:hAnsi="Arial" w:cs="Arial"/>
        </w:rPr>
        <w:t>, statement of changes in equity and statement of cash flows</w:t>
      </w:r>
      <w:r w:rsidRPr="006554C5">
        <w:rPr>
          <w:rFonts w:ascii="Arial" w:hAnsi="Arial" w:cs="Arial"/>
        </w:rPr>
        <w:t xml:space="preserve"> for the year then ended, </w:t>
      </w:r>
      <w:r w:rsidR="00D26D97" w:rsidRPr="006554C5">
        <w:rPr>
          <w:rFonts w:ascii="Arial" w:hAnsi="Arial" w:cs="Arial"/>
        </w:rPr>
        <w:t>and notes to the financial statements, including a summary of significant accounting policies</w:t>
      </w:r>
      <w:r w:rsidR="00443B5B" w:rsidRPr="006554C5">
        <w:rPr>
          <w:rFonts w:ascii="Arial" w:hAnsi="Arial" w:cs="Arial"/>
        </w:rPr>
        <w:t>.</w:t>
      </w:r>
      <w:r w:rsidRPr="006554C5">
        <w:rPr>
          <w:rFonts w:ascii="Arial" w:hAnsi="Arial" w:cs="Arial"/>
        </w:rPr>
        <w:t xml:space="preserve"> </w:t>
      </w:r>
    </w:p>
    <w:p w14:paraId="1D02CEE2" w14:textId="77777777" w:rsidR="00E95C10" w:rsidRPr="006554C5" w:rsidRDefault="00E95C10" w:rsidP="00866C72">
      <w:pPr>
        <w:spacing w:line="312" w:lineRule="auto"/>
        <w:rPr>
          <w:rFonts w:ascii="Arial" w:hAnsi="Arial" w:cs="Arial"/>
          <w:i/>
        </w:rPr>
      </w:pPr>
      <w:r w:rsidRPr="006554C5">
        <w:rPr>
          <w:rFonts w:ascii="Arial" w:hAnsi="Arial" w:cs="Arial"/>
          <w:i/>
        </w:rPr>
        <w:t xml:space="preserve">Directors’ </w:t>
      </w:r>
      <w:r w:rsidR="000927AB" w:rsidRPr="006554C5">
        <w:rPr>
          <w:rFonts w:ascii="Arial" w:hAnsi="Arial" w:cs="Arial"/>
          <w:i/>
        </w:rPr>
        <w:t>R</w:t>
      </w:r>
      <w:r w:rsidRPr="006554C5">
        <w:rPr>
          <w:rFonts w:ascii="Arial" w:hAnsi="Arial" w:cs="Arial"/>
          <w:i/>
        </w:rPr>
        <w:t xml:space="preserve">esponsibility for the </w:t>
      </w:r>
      <w:r w:rsidR="000927AB" w:rsidRPr="006554C5">
        <w:rPr>
          <w:rFonts w:ascii="Arial" w:hAnsi="Arial" w:cs="Arial"/>
          <w:i/>
        </w:rPr>
        <w:t>F</w:t>
      </w:r>
      <w:r w:rsidRPr="006554C5">
        <w:rPr>
          <w:rFonts w:ascii="Arial" w:hAnsi="Arial" w:cs="Arial"/>
          <w:i/>
        </w:rPr>
        <w:t xml:space="preserve">inancial </w:t>
      </w:r>
      <w:r w:rsidR="000927AB" w:rsidRPr="006554C5">
        <w:rPr>
          <w:rFonts w:ascii="Arial" w:hAnsi="Arial" w:cs="Arial"/>
          <w:i/>
        </w:rPr>
        <w:t>S</w:t>
      </w:r>
      <w:r w:rsidRPr="006554C5">
        <w:rPr>
          <w:rFonts w:ascii="Arial" w:hAnsi="Arial" w:cs="Arial"/>
          <w:i/>
        </w:rPr>
        <w:t>tatements</w:t>
      </w:r>
    </w:p>
    <w:p w14:paraId="0FC77DAF" w14:textId="77777777" w:rsidR="00E95C10" w:rsidRPr="006554C5" w:rsidRDefault="00E95C10" w:rsidP="00866C72">
      <w:pPr>
        <w:spacing w:line="312" w:lineRule="auto"/>
        <w:rPr>
          <w:rFonts w:ascii="Arial" w:hAnsi="Arial" w:cs="Arial"/>
        </w:rPr>
      </w:pPr>
      <w:r w:rsidRPr="006554C5">
        <w:rPr>
          <w:rFonts w:ascii="Arial" w:hAnsi="Arial" w:cs="Arial"/>
        </w:rPr>
        <w:t xml:space="preserve">The directors are responsible for the preparation and fair presentation of these financial statements </w:t>
      </w:r>
      <w:r w:rsidRPr="006554C5">
        <w:rPr>
          <w:rFonts w:ascii="Arial" w:hAnsi="Arial" w:cs="Arial"/>
          <w:lang w:val="en-ZA"/>
        </w:rPr>
        <w:t>in accordance with</w:t>
      </w:r>
      <w:r w:rsidR="00443B5B" w:rsidRPr="006554C5">
        <w:rPr>
          <w:rFonts w:ascii="Arial" w:hAnsi="Arial" w:cs="Arial"/>
          <w:lang w:val="en-ZA"/>
        </w:rPr>
        <w:t xml:space="preserve"> the</w:t>
      </w:r>
      <w:r w:rsidRPr="006554C5">
        <w:rPr>
          <w:rFonts w:ascii="Arial" w:hAnsi="Arial" w:cs="Arial"/>
          <w:lang w:val="en-ZA"/>
        </w:rPr>
        <w:t xml:space="preserve"> </w:t>
      </w:r>
      <w:r w:rsidRPr="006554C5">
        <w:rPr>
          <w:rFonts w:ascii="Arial" w:hAnsi="Arial" w:cs="Arial"/>
          <w:color w:val="000000"/>
        </w:rPr>
        <w:t>International Financial Reporting Standard for Small and Medium-sized Entities</w:t>
      </w:r>
      <w:r w:rsidRPr="006554C5">
        <w:rPr>
          <w:rFonts w:ascii="Arial" w:hAnsi="Arial" w:cs="Arial"/>
          <w:lang w:val="en-ZA"/>
        </w:rPr>
        <w:t xml:space="preserve"> and the requirements of the Companies Act of South Africa, and for such internal control as </w:t>
      </w:r>
      <w:r w:rsidRPr="006554C5">
        <w:rPr>
          <w:rFonts w:ascii="Arial" w:hAnsi="Arial" w:cs="Arial"/>
          <w:iCs/>
          <w:lang w:val="en-ZA"/>
        </w:rPr>
        <w:t>the directors</w:t>
      </w:r>
      <w:r w:rsidRPr="006554C5">
        <w:rPr>
          <w:rFonts w:ascii="Arial" w:hAnsi="Arial" w:cs="Arial"/>
          <w:lang w:val="en-ZA"/>
        </w:rPr>
        <w:t xml:space="preserve"> determine </w:t>
      </w:r>
      <w:r w:rsidR="002B40D9" w:rsidRPr="006554C5">
        <w:rPr>
          <w:rFonts w:ascii="Arial" w:hAnsi="Arial" w:cs="Arial"/>
          <w:lang w:val="en-ZA"/>
        </w:rPr>
        <w:t xml:space="preserve">is </w:t>
      </w:r>
      <w:r w:rsidRPr="006554C5">
        <w:rPr>
          <w:rFonts w:ascii="Arial" w:hAnsi="Arial" w:cs="Arial"/>
          <w:lang w:val="en-ZA"/>
        </w:rPr>
        <w:t>necessary to enable the preparation of financial statements that are free from material misstatement, whether due to fraud or error</w:t>
      </w:r>
      <w:r w:rsidRPr="006554C5">
        <w:rPr>
          <w:rFonts w:ascii="Arial" w:hAnsi="Arial" w:cs="Arial"/>
        </w:rPr>
        <w:t xml:space="preserve">. </w:t>
      </w:r>
    </w:p>
    <w:p w14:paraId="732D6449" w14:textId="77777777" w:rsidR="00E95C10" w:rsidRPr="006554C5" w:rsidRDefault="00E95C10" w:rsidP="006643E5">
      <w:pPr>
        <w:keepNext/>
        <w:widowControl/>
        <w:spacing w:line="312" w:lineRule="auto"/>
        <w:rPr>
          <w:rFonts w:ascii="Arial" w:hAnsi="Arial" w:cs="Arial"/>
          <w:i/>
        </w:rPr>
      </w:pPr>
      <w:r w:rsidRPr="006554C5">
        <w:rPr>
          <w:rFonts w:ascii="Arial" w:hAnsi="Arial" w:cs="Arial"/>
          <w:i/>
        </w:rPr>
        <w:lastRenderedPageBreak/>
        <w:t xml:space="preserve">Independent </w:t>
      </w:r>
      <w:r w:rsidR="000927AB" w:rsidRPr="006554C5">
        <w:rPr>
          <w:rFonts w:ascii="Arial" w:hAnsi="Arial" w:cs="Arial"/>
          <w:i/>
        </w:rPr>
        <w:t>R</w:t>
      </w:r>
      <w:r w:rsidRPr="006554C5">
        <w:rPr>
          <w:rFonts w:ascii="Arial" w:hAnsi="Arial" w:cs="Arial"/>
          <w:i/>
        </w:rPr>
        <w:t xml:space="preserve">eviewer’s </w:t>
      </w:r>
      <w:r w:rsidR="000927AB" w:rsidRPr="006554C5">
        <w:rPr>
          <w:rFonts w:ascii="Arial" w:hAnsi="Arial" w:cs="Arial"/>
          <w:i/>
        </w:rPr>
        <w:t>R</w:t>
      </w:r>
      <w:r w:rsidRPr="006554C5">
        <w:rPr>
          <w:rFonts w:ascii="Arial" w:hAnsi="Arial" w:cs="Arial"/>
          <w:i/>
        </w:rPr>
        <w:t>esponsibility</w:t>
      </w:r>
    </w:p>
    <w:p w14:paraId="2F6D29D3" w14:textId="77777777" w:rsidR="00E95C10" w:rsidRPr="006554C5" w:rsidRDefault="00945282" w:rsidP="006643E5">
      <w:pPr>
        <w:keepNext/>
        <w:widowControl/>
        <w:spacing w:line="312" w:lineRule="auto"/>
        <w:rPr>
          <w:rFonts w:ascii="Arial" w:hAnsi="Arial" w:cs="Arial"/>
        </w:rPr>
      </w:pPr>
      <w:r w:rsidRPr="006554C5">
        <w:rPr>
          <w:rFonts w:ascii="Arial" w:hAnsi="Arial" w:cs="Arial"/>
        </w:rPr>
        <w:t>Our responsibility is to express a conclusion on these financial statements. Because of the matters described in the Basis for Disclaimer of Conclusion paragraph, however, we were not able to obtain sufficient appropriate evidence as a basis for expressing a conclusion on the financial statements.</w:t>
      </w:r>
      <w:r w:rsidR="00E95C10" w:rsidRPr="006554C5">
        <w:rPr>
          <w:rFonts w:ascii="Arial" w:hAnsi="Arial" w:cs="Arial"/>
        </w:rPr>
        <w:t xml:space="preserve"> </w:t>
      </w:r>
    </w:p>
    <w:p w14:paraId="09EA4D4F" w14:textId="77777777" w:rsidR="00E95C10" w:rsidRPr="006554C5" w:rsidRDefault="00E95C10" w:rsidP="00866C72">
      <w:pPr>
        <w:spacing w:line="312" w:lineRule="auto"/>
        <w:rPr>
          <w:rFonts w:ascii="Arial" w:hAnsi="Arial" w:cs="Arial"/>
          <w:i/>
        </w:rPr>
      </w:pPr>
      <w:r w:rsidRPr="006554C5">
        <w:rPr>
          <w:rFonts w:ascii="Arial" w:hAnsi="Arial" w:cs="Arial"/>
          <w:i/>
        </w:rPr>
        <w:t>Basis for Disclaimer of Conclusion</w:t>
      </w:r>
    </w:p>
    <w:p w14:paraId="7CA49860" w14:textId="77777777" w:rsidR="00E95C10" w:rsidRPr="006554C5" w:rsidRDefault="00E95C10" w:rsidP="00866C72">
      <w:pPr>
        <w:spacing w:line="312" w:lineRule="auto"/>
        <w:rPr>
          <w:rFonts w:ascii="Arial" w:hAnsi="Arial" w:cs="Arial"/>
        </w:rPr>
      </w:pPr>
      <w:r w:rsidRPr="006554C5">
        <w:rPr>
          <w:rFonts w:ascii="Arial" w:hAnsi="Arial" w:cs="Arial"/>
        </w:rPr>
        <w:t>The directors did not conduct a count of physical inventory on hand at the end of the year.  We were unable to satisfy ourselves concerning the inventory quantities held at 31 December 20X1, which are stated in the statement of financial position at 31 December 20X1.</w:t>
      </w:r>
    </w:p>
    <w:p w14:paraId="5176A26B" w14:textId="1EC8A96C" w:rsidR="00E95C10" w:rsidRPr="006554C5" w:rsidRDefault="00E95C10" w:rsidP="00866C72">
      <w:pPr>
        <w:spacing w:line="312" w:lineRule="auto"/>
        <w:rPr>
          <w:rFonts w:ascii="Arial" w:hAnsi="Arial" w:cs="Arial"/>
        </w:rPr>
      </w:pPr>
      <w:r w:rsidRPr="006554C5">
        <w:rPr>
          <w:rFonts w:ascii="Arial" w:hAnsi="Arial" w:cs="Arial"/>
        </w:rPr>
        <w:t>In addition, the introduction of a new computerised accounts receivable system in September 20X1 resulted in numerous errors in accounts receivable and inventory.  As of the date of our report, management was still in the process of rectifying the system deficiencies and correcting the errors.  As a result of these matters, we were unable to determine whether any adjustments might have been necessary in respect of recorded or unrecorded inventories and accounts receivable, and the elements making up the statement of</w:t>
      </w:r>
      <w:r w:rsidR="00F10AE1" w:rsidRPr="006554C5">
        <w:rPr>
          <w:rFonts w:ascii="Arial" w:hAnsi="Arial" w:cs="Arial"/>
        </w:rPr>
        <w:t xml:space="preserve"> profit or loss and</w:t>
      </w:r>
      <w:r w:rsidRPr="006554C5">
        <w:rPr>
          <w:rFonts w:ascii="Arial" w:hAnsi="Arial" w:cs="Arial"/>
        </w:rPr>
        <w:t xml:space="preserve"> comprehensive income, statement of changes in equity and statement of cash flows.</w:t>
      </w:r>
    </w:p>
    <w:p w14:paraId="4F41D356" w14:textId="77777777" w:rsidR="00E95C10" w:rsidRPr="006554C5" w:rsidRDefault="00E95C10" w:rsidP="00866C72">
      <w:pPr>
        <w:keepNext/>
        <w:keepLines/>
        <w:spacing w:line="312" w:lineRule="auto"/>
        <w:rPr>
          <w:rFonts w:ascii="Arial" w:hAnsi="Arial" w:cs="Arial"/>
          <w:i/>
        </w:rPr>
      </w:pPr>
      <w:r w:rsidRPr="006554C5">
        <w:rPr>
          <w:rFonts w:ascii="Arial" w:hAnsi="Arial" w:cs="Arial"/>
          <w:i/>
        </w:rPr>
        <w:t>Disclaimer of Conclusion</w:t>
      </w:r>
    </w:p>
    <w:p w14:paraId="2B557CBC" w14:textId="77777777" w:rsidR="00E95C10" w:rsidRPr="006554C5" w:rsidRDefault="00945282" w:rsidP="00866C72">
      <w:pPr>
        <w:keepNext/>
        <w:keepLines/>
        <w:spacing w:line="312" w:lineRule="auto"/>
        <w:rPr>
          <w:rFonts w:ascii="Arial" w:hAnsi="Arial" w:cs="Arial"/>
        </w:rPr>
      </w:pPr>
      <w:r w:rsidRPr="006554C5">
        <w:rPr>
          <w:rFonts w:ascii="Arial" w:hAnsi="Arial" w:cs="Arial"/>
        </w:rPr>
        <w:t>Due to the significance of the matters described in the Basis for Disclaimer of Conclusion paragraph, we were unable to obtain sufficient appropriate evidence to form a conclusion on the</w:t>
      </w:r>
      <w:r w:rsidR="00815639" w:rsidRPr="006554C5">
        <w:rPr>
          <w:rFonts w:ascii="Arial" w:hAnsi="Arial" w:cs="Arial"/>
        </w:rPr>
        <w:t>se</w:t>
      </w:r>
      <w:r w:rsidRPr="006554C5">
        <w:rPr>
          <w:rFonts w:ascii="Arial" w:hAnsi="Arial" w:cs="Arial"/>
        </w:rPr>
        <w:t xml:space="preserve"> financial statements. Accordingly, we do not express a conclusion on these financial statements.</w:t>
      </w:r>
    </w:p>
    <w:p w14:paraId="099F00C2" w14:textId="0F18EE04" w:rsidR="000A15D7" w:rsidRPr="006554C5" w:rsidRDefault="000A15D7" w:rsidP="000A15D7">
      <w:pPr>
        <w:widowControl/>
        <w:spacing w:line="312" w:lineRule="auto"/>
        <w:rPr>
          <w:rFonts w:ascii="Arial" w:hAnsi="Arial" w:cs="Arial"/>
          <w:i/>
        </w:rPr>
      </w:pPr>
      <w:r w:rsidRPr="006554C5">
        <w:rPr>
          <w:rFonts w:ascii="Arial" w:hAnsi="Arial" w:cs="Arial"/>
          <w:i/>
        </w:rPr>
        <w:t>Other</w:t>
      </w:r>
      <w:r w:rsidR="00414386" w:rsidRPr="006554C5">
        <w:rPr>
          <w:rFonts w:ascii="Arial" w:hAnsi="Arial" w:cs="Arial"/>
          <w:i/>
        </w:rPr>
        <w:t xml:space="preserve"> Matter –</w:t>
      </w:r>
      <w:r w:rsidRPr="006554C5">
        <w:rPr>
          <w:rFonts w:ascii="Arial" w:hAnsi="Arial" w:cs="Arial"/>
          <w:i/>
        </w:rPr>
        <w:t xml:space="preserve"> Reports Required by the Companies Act</w:t>
      </w:r>
      <w:r w:rsidR="00B06A84">
        <w:rPr>
          <w:rFonts w:ascii="Arial" w:hAnsi="Arial" w:cs="Arial"/>
          <w:i/>
        </w:rPr>
        <w:t xml:space="preserve"> of South Africa</w:t>
      </w:r>
      <w:r w:rsidRPr="006554C5" w:rsidDel="009D0632">
        <w:rPr>
          <w:rFonts w:ascii="Arial" w:hAnsi="Arial" w:cs="Arial"/>
          <w:i/>
        </w:rPr>
        <w:t xml:space="preserve"> </w:t>
      </w:r>
      <w:r w:rsidRPr="006554C5">
        <w:rPr>
          <w:rFonts w:ascii="Arial" w:hAnsi="Arial" w:cs="Arial"/>
          <w:i/>
        </w:rPr>
        <w:t xml:space="preserve"> </w:t>
      </w:r>
    </w:p>
    <w:p w14:paraId="33ECB864" w14:textId="0CC079CA" w:rsidR="001E2804" w:rsidRPr="002161E9" w:rsidRDefault="000903C4" w:rsidP="001E2804">
      <w:pPr>
        <w:spacing w:line="312" w:lineRule="auto"/>
        <w:rPr>
          <w:rFonts w:ascii="Arial" w:eastAsia="Times New Roman" w:hAnsi="Arial" w:cs="Arial"/>
          <w:color w:val="000000"/>
          <w:lang w:val="en-ZA" w:eastAsia="en-ZA"/>
        </w:rPr>
      </w:pPr>
      <w:r w:rsidRPr="001D0EA4">
        <w:rPr>
          <w:rFonts w:ascii="Arial" w:hAnsi="Arial" w:cs="Arial"/>
          <w:bCs/>
        </w:rPr>
        <w:t>The annual financial statements include the Directors’ Report as required by the Companies Act of South Africa. The directors are responsible for</w:t>
      </w:r>
      <w:r w:rsidR="00EC712F">
        <w:rPr>
          <w:rFonts w:ascii="Arial" w:hAnsi="Arial" w:cs="Arial"/>
          <w:bCs/>
        </w:rPr>
        <w:t xml:space="preserve"> the</w:t>
      </w:r>
      <w:r w:rsidRPr="001D0EA4">
        <w:rPr>
          <w:rFonts w:ascii="Arial" w:hAnsi="Arial" w:cs="Arial"/>
          <w:bCs/>
        </w:rPr>
        <w:t xml:space="preserve"> </w:t>
      </w:r>
      <w:r w:rsidRPr="00BC49D0">
        <w:rPr>
          <w:rFonts w:ascii="Arial" w:hAnsi="Arial" w:cs="Arial"/>
          <w:bCs/>
        </w:rPr>
        <w:t>Directors’ Report.</w:t>
      </w:r>
      <w:r w:rsidR="001E2804" w:rsidRPr="002161E9">
        <w:rPr>
          <w:rFonts w:ascii="Arial" w:eastAsia="Times New Roman" w:hAnsi="Arial" w:cs="Arial"/>
          <w:color w:val="000000"/>
          <w:lang w:val="en-ZA" w:eastAsia="en-ZA"/>
        </w:rPr>
        <w:t xml:space="preserve"> </w:t>
      </w:r>
    </w:p>
    <w:p w14:paraId="1B6AAAB9" w14:textId="77777777" w:rsidR="00414386" w:rsidRPr="006554C5" w:rsidRDefault="00607D94" w:rsidP="001E2804">
      <w:pPr>
        <w:tabs>
          <w:tab w:val="left" w:pos="8505"/>
        </w:tabs>
        <w:spacing w:line="312" w:lineRule="auto"/>
        <w:rPr>
          <w:rFonts w:ascii="Arial" w:hAnsi="Arial" w:cs="Arial"/>
        </w:rPr>
      </w:pPr>
      <w:r w:rsidRPr="00AE05DA">
        <w:rPr>
          <w:rFonts w:ascii="Arial" w:eastAsia="Times New Roman" w:hAnsi="Arial" w:cs="Arial"/>
          <w:color w:val="000000"/>
          <w:lang w:val="en-ZA" w:eastAsia="en-ZA"/>
        </w:rPr>
        <w:t>We</w:t>
      </w:r>
      <w:r w:rsidR="001E2804" w:rsidRPr="00AE05DA">
        <w:rPr>
          <w:rFonts w:ascii="Arial" w:eastAsia="Times New Roman" w:hAnsi="Arial" w:cs="Arial"/>
          <w:color w:val="000000"/>
          <w:lang w:val="en-ZA" w:eastAsia="en-ZA"/>
        </w:rPr>
        <w:t xml:space="preserve"> </w:t>
      </w:r>
      <w:r w:rsidR="007A6560" w:rsidRPr="006554C5">
        <w:rPr>
          <w:rFonts w:ascii="Arial" w:eastAsia="Times New Roman" w:hAnsi="Arial" w:cs="Arial"/>
          <w:color w:val="000000"/>
          <w:lang w:val="en-ZA" w:eastAsia="en-ZA"/>
        </w:rPr>
        <w:t xml:space="preserve">have </w:t>
      </w:r>
      <w:r w:rsidR="001E2804" w:rsidRPr="00CF240E">
        <w:rPr>
          <w:rFonts w:ascii="Arial" w:eastAsia="Times New Roman" w:hAnsi="Arial" w:cs="Arial"/>
          <w:color w:val="000000"/>
          <w:lang w:val="en-ZA" w:eastAsia="en-ZA"/>
        </w:rPr>
        <w:t xml:space="preserve">read the </w:t>
      </w:r>
      <w:r w:rsidR="000903C4" w:rsidRPr="00AE05DA">
        <w:rPr>
          <w:rFonts w:ascii="Arial" w:eastAsia="Times New Roman" w:hAnsi="Arial" w:cs="Arial"/>
          <w:color w:val="000000"/>
          <w:lang w:val="en-ZA" w:eastAsia="en-ZA"/>
        </w:rPr>
        <w:t>Directors’ Report</w:t>
      </w:r>
      <w:r w:rsidR="001E2804" w:rsidRPr="00AE05DA">
        <w:rPr>
          <w:rFonts w:ascii="Arial" w:eastAsia="Times New Roman" w:hAnsi="Arial" w:cs="Arial"/>
          <w:color w:val="000000"/>
          <w:lang w:val="en-ZA" w:eastAsia="en-ZA"/>
        </w:rPr>
        <w:t xml:space="preserve"> and, in d</w:t>
      </w:r>
      <w:r w:rsidR="001E2804" w:rsidRPr="006554C5">
        <w:rPr>
          <w:rFonts w:ascii="Arial" w:eastAsia="Times New Roman" w:hAnsi="Arial" w:cs="Arial"/>
          <w:color w:val="000000"/>
          <w:lang w:val="en-ZA" w:eastAsia="en-ZA"/>
        </w:rPr>
        <w:t>oing so, consider</w:t>
      </w:r>
      <w:r w:rsidRPr="006554C5">
        <w:rPr>
          <w:rFonts w:ascii="Arial" w:eastAsia="Times New Roman" w:hAnsi="Arial" w:cs="Arial"/>
          <w:color w:val="000000"/>
          <w:lang w:val="en-ZA" w:eastAsia="en-ZA"/>
        </w:rPr>
        <w:t>ed</w:t>
      </w:r>
      <w:r w:rsidR="001E2804" w:rsidRPr="006554C5">
        <w:rPr>
          <w:rFonts w:ascii="Arial" w:eastAsia="Times New Roman" w:hAnsi="Arial" w:cs="Arial"/>
          <w:color w:val="000000"/>
          <w:lang w:val="en-ZA" w:eastAsia="en-ZA"/>
        </w:rPr>
        <w:t xml:space="preserve"> whether the </w:t>
      </w:r>
      <w:r w:rsidR="000903C4" w:rsidRPr="006554C5">
        <w:rPr>
          <w:rFonts w:ascii="Arial" w:eastAsia="Times New Roman" w:hAnsi="Arial" w:cs="Arial"/>
          <w:color w:val="000000"/>
          <w:lang w:val="en-ZA" w:eastAsia="en-ZA"/>
        </w:rPr>
        <w:t>Directors’ Report</w:t>
      </w:r>
      <w:r w:rsidR="001E2804" w:rsidRPr="006554C5">
        <w:rPr>
          <w:rFonts w:ascii="Arial" w:eastAsia="Times New Roman" w:hAnsi="Arial" w:cs="Arial"/>
          <w:color w:val="000000"/>
          <w:lang w:val="en-ZA" w:eastAsia="en-ZA"/>
        </w:rPr>
        <w:t xml:space="preserve"> is materially inconsistent with the financial statements or our knowledge obtained in the </w:t>
      </w:r>
      <w:r w:rsidR="000903C4" w:rsidRPr="006554C5">
        <w:rPr>
          <w:rFonts w:ascii="Arial" w:eastAsia="Times New Roman" w:hAnsi="Arial" w:cs="Arial"/>
          <w:color w:val="000000"/>
          <w:lang w:val="en-ZA" w:eastAsia="en-ZA"/>
        </w:rPr>
        <w:t>independent review</w:t>
      </w:r>
      <w:r w:rsidR="001E2804" w:rsidRPr="006554C5">
        <w:rPr>
          <w:rFonts w:ascii="Arial" w:eastAsia="Times New Roman" w:hAnsi="Arial" w:cs="Arial"/>
          <w:color w:val="000000"/>
          <w:lang w:val="en-ZA" w:eastAsia="en-ZA"/>
        </w:rPr>
        <w:t xml:space="preserve">, or otherwise appears to be materially misstated. However, due to the disclaimer of </w:t>
      </w:r>
      <w:r w:rsidR="000903C4" w:rsidRPr="006554C5">
        <w:rPr>
          <w:rFonts w:ascii="Arial" w:eastAsia="Times New Roman" w:hAnsi="Arial" w:cs="Arial"/>
          <w:color w:val="000000"/>
          <w:lang w:val="en-ZA" w:eastAsia="en-ZA"/>
        </w:rPr>
        <w:t>conclusion</w:t>
      </w:r>
      <w:r w:rsidR="001E2804" w:rsidRPr="006554C5">
        <w:rPr>
          <w:rFonts w:ascii="Arial" w:eastAsia="Times New Roman" w:hAnsi="Arial" w:cs="Arial"/>
          <w:color w:val="000000"/>
          <w:lang w:val="en-ZA" w:eastAsia="en-ZA"/>
        </w:rPr>
        <w:t xml:space="preserve"> in terms of the </w:t>
      </w:r>
      <w:r w:rsidR="00AE0ABD" w:rsidRPr="006554C5">
        <w:rPr>
          <w:rFonts w:ascii="Arial" w:hAnsi="Arial" w:cs="Arial"/>
        </w:rPr>
        <w:t xml:space="preserve">International Standard on Review Engagements (ISRE) 2400 (Revised), </w:t>
      </w:r>
      <w:r w:rsidR="00AE0ABD" w:rsidRPr="006554C5">
        <w:rPr>
          <w:rFonts w:ascii="Arial" w:hAnsi="Arial" w:cs="Arial"/>
          <w:i/>
        </w:rPr>
        <w:t>Engagements to Review Historical Financial Statements</w:t>
      </w:r>
      <w:r w:rsidR="001E2804" w:rsidRPr="006554C5">
        <w:rPr>
          <w:rFonts w:ascii="Arial" w:eastAsia="Times New Roman" w:hAnsi="Arial" w:cs="Arial"/>
          <w:color w:val="000000"/>
          <w:lang w:val="en-ZA" w:eastAsia="en-ZA"/>
        </w:rPr>
        <w:t>, we are unable to report further on th</w:t>
      </w:r>
      <w:r w:rsidR="000903C4" w:rsidRPr="006554C5">
        <w:rPr>
          <w:rFonts w:ascii="Arial" w:eastAsia="Times New Roman" w:hAnsi="Arial" w:cs="Arial"/>
          <w:color w:val="000000"/>
          <w:lang w:val="en-ZA" w:eastAsia="en-ZA"/>
        </w:rPr>
        <w:t>e</w:t>
      </w:r>
      <w:r w:rsidR="001E2804" w:rsidRPr="006554C5">
        <w:rPr>
          <w:rFonts w:ascii="Arial" w:eastAsia="Times New Roman" w:hAnsi="Arial" w:cs="Arial"/>
          <w:color w:val="000000"/>
          <w:lang w:val="en-ZA" w:eastAsia="en-ZA"/>
        </w:rPr>
        <w:t xml:space="preserve"> </w:t>
      </w:r>
      <w:r w:rsidR="000903C4" w:rsidRPr="006554C5">
        <w:rPr>
          <w:rFonts w:ascii="Arial" w:eastAsia="Times New Roman" w:hAnsi="Arial" w:cs="Arial"/>
          <w:color w:val="000000"/>
          <w:lang w:val="en-ZA" w:eastAsia="en-ZA"/>
        </w:rPr>
        <w:t>Directors’ Report</w:t>
      </w:r>
      <w:r w:rsidR="001E2804" w:rsidRPr="006554C5">
        <w:rPr>
          <w:rFonts w:ascii="Arial" w:eastAsia="Times New Roman" w:hAnsi="Arial" w:cs="Arial"/>
          <w:color w:val="000000"/>
          <w:lang w:val="en-ZA" w:eastAsia="en-ZA"/>
        </w:rPr>
        <w:t>.</w:t>
      </w:r>
    </w:p>
    <w:p w14:paraId="66243F3D" w14:textId="77777777" w:rsidR="00E95C10" w:rsidRPr="006554C5" w:rsidRDefault="00E95C10" w:rsidP="00264C99">
      <w:pPr>
        <w:keepNext/>
        <w:keepLines/>
        <w:spacing w:line="312" w:lineRule="auto"/>
        <w:rPr>
          <w:rFonts w:ascii="Arial" w:hAnsi="Arial" w:cs="Arial"/>
        </w:rPr>
      </w:pPr>
    </w:p>
    <w:p w14:paraId="179B04AB" w14:textId="77777777" w:rsidR="00E95C10" w:rsidRPr="006554C5" w:rsidRDefault="00152EAB" w:rsidP="006643E5">
      <w:pPr>
        <w:keepNext/>
        <w:widowControl/>
        <w:spacing w:line="312" w:lineRule="auto"/>
        <w:rPr>
          <w:rFonts w:ascii="Arial" w:hAnsi="Arial" w:cs="Arial"/>
          <w:i/>
        </w:rPr>
      </w:pPr>
      <w:r w:rsidRPr="006554C5">
        <w:rPr>
          <w:rFonts w:ascii="Arial" w:hAnsi="Arial" w:cs="Arial"/>
        </w:rPr>
        <w:t>[</w:t>
      </w:r>
      <w:r w:rsidR="00E95C10" w:rsidRPr="006554C5">
        <w:rPr>
          <w:rFonts w:ascii="Arial" w:hAnsi="Arial" w:cs="Arial"/>
          <w:i/>
        </w:rPr>
        <w:t>Independent Reviewer’s signature</w:t>
      </w:r>
      <w:r w:rsidRPr="006554C5">
        <w:rPr>
          <w:rFonts w:ascii="Arial" w:hAnsi="Arial" w:cs="Arial"/>
        </w:rPr>
        <w:t>]</w:t>
      </w:r>
      <w:r w:rsidR="00E95C10" w:rsidRPr="006554C5">
        <w:rPr>
          <w:rFonts w:ascii="Arial" w:hAnsi="Arial" w:cs="Arial"/>
          <w:i/>
        </w:rPr>
        <w:t xml:space="preserve"> </w:t>
      </w:r>
    </w:p>
    <w:p w14:paraId="310ED11D" w14:textId="77777777" w:rsidR="00E95C10" w:rsidRPr="006554C5" w:rsidRDefault="00152EAB" w:rsidP="006643E5">
      <w:pPr>
        <w:keepNext/>
        <w:widowControl/>
        <w:spacing w:line="312" w:lineRule="auto"/>
        <w:rPr>
          <w:rFonts w:ascii="Arial" w:hAnsi="Arial" w:cs="Arial"/>
        </w:rPr>
      </w:pPr>
      <w:r w:rsidRPr="006554C5">
        <w:rPr>
          <w:rFonts w:ascii="Arial" w:hAnsi="Arial" w:cs="Arial"/>
        </w:rPr>
        <w:t>[</w:t>
      </w:r>
      <w:r w:rsidR="00E95C10" w:rsidRPr="006554C5">
        <w:rPr>
          <w:rFonts w:ascii="Arial" w:hAnsi="Arial" w:cs="Arial"/>
          <w:i/>
        </w:rPr>
        <w:t>Name of individual reviewer</w:t>
      </w:r>
      <w:r w:rsidRPr="006554C5">
        <w:rPr>
          <w:rFonts w:ascii="Arial" w:hAnsi="Arial" w:cs="Arial"/>
        </w:rPr>
        <w:t>]</w:t>
      </w:r>
    </w:p>
    <w:p w14:paraId="207919D5" w14:textId="77777777" w:rsidR="001E2804" w:rsidRPr="006554C5" w:rsidRDefault="00152EAB" w:rsidP="006643E5">
      <w:pPr>
        <w:keepNext/>
        <w:widowControl/>
        <w:spacing w:line="312" w:lineRule="auto"/>
        <w:rPr>
          <w:rFonts w:ascii="Arial" w:hAnsi="Arial" w:cs="Arial"/>
        </w:rPr>
      </w:pPr>
      <w:r w:rsidRPr="006554C5">
        <w:rPr>
          <w:rFonts w:ascii="Arial" w:hAnsi="Arial" w:cs="Arial"/>
        </w:rPr>
        <w:t>[</w:t>
      </w:r>
      <w:r w:rsidR="001E2804" w:rsidRPr="006554C5">
        <w:rPr>
          <w:rFonts w:ascii="Arial" w:hAnsi="Arial" w:cs="Arial"/>
          <w:i/>
        </w:rPr>
        <w:t>Capacity if not a sole practitioner: e.g. Director or Partner</w:t>
      </w:r>
      <w:r w:rsidRPr="006554C5">
        <w:rPr>
          <w:rFonts w:ascii="Arial" w:hAnsi="Arial" w:cs="Arial"/>
        </w:rPr>
        <w:t>]</w:t>
      </w:r>
    </w:p>
    <w:p w14:paraId="60E0C11E" w14:textId="77777777" w:rsidR="00E95C10" w:rsidRPr="006554C5" w:rsidRDefault="00E95C10" w:rsidP="006643E5">
      <w:pPr>
        <w:keepNext/>
        <w:widowControl/>
        <w:spacing w:line="312" w:lineRule="auto"/>
        <w:rPr>
          <w:rFonts w:ascii="Arial" w:hAnsi="Arial" w:cs="Arial"/>
        </w:rPr>
      </w:pPr>
      <w:r w:rsidRPr="006554C5">
        <w:rPr>
          <w:rFonts w:ascii="Arial" w:hAnsi="Arial" w:cs="Arial"/>
        </w:rPr>
        <w:t>Registered Auditor</w:t>
      </w:r>
    </w:p>
    <w:p w14:paraId="295D7357" w14:textId="7A17E033" w:rsidR="00E95C10" w:rsidRPr="006554C5" w:rsidRDefault="00152EAB" w:rsidP="00522C38">
      <w:pPr>
        <w:keepNext/>
        <w:widowControl/>
        <w:spacing w:line="312" w:lineRule="auto"/>
        <w:rPr>
          <w:rFonts w:ascii="Arial" w:hAnsi="Arial" w:cs="Arial"/>
        </w:rPr>
      </w:pPr>
      <w:r w:rsidRPr="006554C5">
        <w:rPr>
          <w:rFonts w:ascii="Arial" w:hAnsi="Arial" w:cs="Arial"/>
        </w:rPr>
        <w:t>[</w:t>
      </w:r>
      <w:r w:rsidR="00E95C10" w:rsidRPr="006554C5">
        <w:rPr>
          <w:rFonts w:ascii="Arial" w:hAnsi="Arial" w:cs="Arial"/>
          <w:i/>
        </w:rPr>
        <w:t>Date of independent reviewer</w:t>
      </w:r>
      <w:r w:rsidR="006B021A" w:rsidRPr="006554C5">
        <w:rPr>
          <w:rFonts w:ascii="Arial" w:hAnsi="Arial" w:cs="Arial"/>
          <w:i/>
        </w:rPr>
        <w:t>’</w:t>
      </w:r>
      <w:r w:rsidR="00E95C10" w:rsidRPr="006554C5">
        <w:rPr>
          <w:rFonts w:ascii="Arial" w:hAnsi="Arial" w:cs="Arial"/>
          <w:i/>
        </w:rPr>
        <w:t>s report</w:t>
      </w:r>
      <w:r w:rsidRPr="006554C5">
        <w:rPr>
          <w:rFonts w:ascii="Arial" w:hAnsi="Arial" w:cs="Arial"/>
        </w:rPr>
        <w:t>]</w:t>
      </w:r>
    </w:p>
    <w:p w14:paraId="011EA979" w14:textId="580A6BF7" w:rsidR="00090178" w:rsidRPr="006554C5" w:rsidDel="00BC3D4B" w:rsidRDefault="00152EAB" w:rsidP="00387CDB">
      <w:pPr>
        <w:keepNext/>
        <w:widowControl/>
        <w:spacing w:line="312" w:lineRule="auto"/>
        <w:rPr>
          <w:rFonts w:ascii="Arial" w:hAnsi="Arial" w:cs="Arial"/>
        </w:rPr>
      </w:pPr>
      <w:r w:rsidRPr="006554C5">
        <w:rPr>
          <w:rFonts w:ascii="Arial" w:hAnsi="Arial" w:cs="Arial"/>
        </w:rPr>
        <w:t>[</w:t>
      </w:r>
      <w:r w:rsidR="00E95C10" w:rsidRPr="006554C5">
        <w:rPr>
          <w:rFonts w:ascii="Arial" w:hAnsi="Arial" w:cs="Arial"/>
          <w:i/>
        </w:rPr>
        <w:t xml:space="preserve">Independent </w:t>
      </w:r>
      <w:r w:rsidR="00C17AB6" w:rsidRPr="006554C5">
        <w:rPr>
          <w:rFonts w:ascii="Arial" w:hAnsi="Arial" w:cs="Arial"/>
          <w:i/>
        </w:rPr>
        <w:t xml:space="preserve">reviewer’s </w:t>
      </w:r>
      <w:r w:rsidR="00E95C10" w:rsidRPr="006554C5">
        <w:rPr>
          <w:rFonts w:ascii="Arial" w:hAnsi="Arial" w:cs="Arial"/>
          <w:i/>
        </w:rPr>
        <w:t>address</w:t>
      </w:r>
      <w:r w:rsidRPr="006554C5">
        <w:rPr>
          <w:rFonts w:ascii="Arial" w:hAnsi="Arial" w:cs="Arial"/>
        </w:rPr>
        <w:t>]</w:t>
      </w:r>
    </w:p>
    <w:p w14:paraId="10584AC5" w14:textId="77777777" w:rsidR="002709B4" w:rsidRPr="006554C5" w:rsidRDefault="002709B4" w:rsidP="00AF0B15">
      <w:pPr>
        <w:spacing w:before="240" w:after="240" w:line="276" w:lineRule="auto"/>
        <w:jc w:val="right"/>
        <w:rPr>
          <w:rFonts w:ascii="Arial" w:hAnsi="Arial" w:cs="Arial"/>
          <w:b/>
          <w:sz w:val="28"/>
          <w:szCs w:val="28"/>
        </w:rPr>
        <w:sectPr w:rsidR="002709B4" w:rsidRPr="006554C5" w:rsidSect="007979D0">
          <w:footerReference w:type="default" r:id="rId29"/>
          <w:pgSz w:w="11907" w:h="16839" w:code="9"/>
          <w:pgMar w:top="1440" w:right="1701" w:bottom="1440" w:left="1701" w:header="720" w:footer="720" w:gutter="0"/>
          <w:cols w:space="720"/>
          <w:noEndnote/>
          <w:docGrid w:linePitch="299"/>
        </w:sectPr>
      </w:pPr>
    </w:p>
    <w:p w14:paraId="263929CE" w14:textId="42EC8BC5" w:rsidR="00077042" w:rsidRPr="006554C5" w:rsidRDefault="00077042" w:rsidP="00A012F8">
      <w:pPr>
        <w:pStyle w:val="Heading1"/>
        <w:jc w:val="right"/>
      </w:pPr>
      <w:bookmarkStart w:id="2538" w:name="_Toc513622729"/>
      <w:bookmarkStart w:id="2539" w:name="_Toc515358781"/>
      <w:bookmarkStart w:id="2540" w:name="_Toc518384508"/>
      <w:bookmarkStart w:id="2541" w:name="_Toc5690180"/>
      <w:r w:rsidRPr="006554C5">
        <w:lastRenderedPageBreak/>
        <w:t xml:space="preserve">Appendix </w:t>
      </w:r>
      <w:bookmarkEnd w:id="2499"/>
      <w:bookmarkEnd w:id="2500"/>
      <w:bookmarkEnd w:id="2501"/>
      <w:r w:rsidR="007437D5" w:rsidRPr="006554C5">
        <w:t>I</w:t>
      </w:r>
      <w:bookmarkEnd w:id="2538"/>
      <w:bookmarkEnd w:id="2539"/>
      <w:bookmarkEnd w:id="2540"/>
      <w:bookmarkEnd w:id="2541"/>
    </w:p>
    <w:p w14:paraId="7A0598B0" w14:textId="66852C3C" w:rsidR="00077042" w:rsidRPr="006554C5" w:rsidRDefault="004A55A4" w:rsidP="004A55A4">
      <w:pPr>
        <w:pStyle w:val="Heading2"/>
      </w:pPr>
      <w:bookmarkStart w:id="2542" w:name="_Toc150931911"/>
      <w:bookmarkStart w:id="2543" w:name="_Toc160598992"/>
      <w:bookmarkStart w:id="2544" w:name="_Toc160599518"/>
      <w:bookmarkStart w:id="2545" w:name="_Toc161706751"/>
      <w:bookmarkStart w:id="2546" w:name="_Toc277586816"/>
      <w:bookmarkStart w:id="2547" w:name="_Toc299654383"/>
      <w:bookmarkStart w:id="2548" w:name="_Toc513622730"/>
      <w:bookmarkStart w:id="2549" w:name="_Toc515358782"/>
      <w:bookmarkStart w:id="2550" w:name="_Toc518384509"/>
      <w:bookmarkStart w:id="2551" w:name="_Toc5690181"/>
      <w:r w:rsidRPr="006554C5">
        <w:t>Linking Going Concern Considerations with Types of Audit Opinions</w:t>
      </w:r>
      <w:bookmarkEnd w:id="2542"/>
      <w:bookmarkEnd w:id="2543"/>
      <w:bookmarkEnd w:id="2544"/>
      <w:bookmarkEnd w:id="2545"/>
      <w:bookmarkEnd w:id="2546"/>
      <w:bookmarkEnd w:id="2547"/>
      <w:bookmarkEnd w:id="2548"/>
      <w:bookmarkEnd w:id="2549"/>
      <w:bookmarkEnd w:id="2550"/>
      <w:bookmarkEnd w:id="2551"/>
    </w:p>
    <w:p w14:paraId="43BFA01F" w14:textId="77777777" w:rsidR="00077042" w:rsidRPr="006554C5" w:rsidRDefault="00077042" w:rsidP="00EF67DB"/>
    <w:p w14:paraId="296E9104" w14:textId="4FF00BD6" w:rsidR="00077042" w:rsidRPr="006554C5" w:rsidRDefault="00077042" w:rsidP="00486BBD">
      <w:pPr>
        <w:spacing w:line="312" w:lineRule="auto"/>
        <w:rPr>
          <w:rFonts w:ascii="Arial" w:hAnsi="Arial" w:cs="Arial"/>
        </w:rPr>
      </w:pPr>
      <w:r w:rsidRPr="006554C5">
        <w:rPr>
          <w:rFonts w:ascii="Arial" w:hAnsi="Arial" w:cs="Arial"/>
        </w:rPr>
        <w:t xml:space="preserve">The </w:t>
      </w:r>
      <w:r w:rsidRPr="006554C5">
        <w:rPr>
          <w:rFonts w:ascii="Arial" w:hAnsi="Arial" w:cs="Arial"/>
          <w:i/>
        </w:rPr>
        <w:t>Going Concern Decision Tree</w:t>
      </w:r>
      <w:r w:rsidRPr="006554C5">
        <w:rPr>
          <w:rFonts w:ascii="Arial" w:hAnsi="Arial" w:cs="Arial"/>
        </w:rPr>
        <w:t xml:space="preserve"> diagram serves to illustrate the principles and guidance provided in ISA 570</w:t>
      </w:r>
      <w:r w:rsidR="00212185" w:rsidRPr="006554C5">
        <w:rPr>
          <w:rFonts w:ascii="Arial" w:hAnsi="Arial" w:cs="Arial"/>
        </w:rPr>
        <w:t xml:space="preserve"> (Revised)</w:t>
      </w:r>
      <w:r w:rsidRPr="006554C5">
        <w:rPr>
          <w:rFonts w:ascii="Arial" w:hAnsi="Arial" w:cs="Arial"/>
        </w:rPr>
        <w:t xml:space="preserve">, </w:t>
      </w:r>
      <w:r w:rsidRPr="006554C5">
        <w:rPr>
          <w:rFonts w:ascii="Arial" w:hAnsi="Arial" w:cs="Arial"/>
          <w:i/>
          <w:iCs/>
        </w:rPr>
        <w:t>Going Concern</w:t>
      </w:r>
      <w:r w:rsidRPr="006554C5">
        <w:rPr>
          <w:rFonts w:ascii="Arial" w:hAnsi="Arial" w:cs="Arial"/>
        </w:rPr>
        <w:t xml:space="preserve">, regarding the audit conclusions and reporting in circumstances concerning the going concern </w:t>
      </w:r>
      <w:r w:rsidR="00212185" w:rsidRPr="006554C5">
        <w:rPr>
          <w:rFonts w:ascii="Arial" w:hAnsi="Arial" w:cs="Arial"/>
        </w:rPr>
        <w:t xml:space="preserve">basis of accounting </w:t>
      </w:r>
      <w:r w:rsidRPr="006554C5">
        <w:rPr>
          <w:rFonts w:ascii="Arial" w:hAnsi="Arial" w:cs="Arial"/>
        </w:rPr>
        <w:t>where a material uncertainty exists. Auditors are encouraged to consider this decision tree in light of the guidance provided in ISA 570</w:t>
      </w:r>
      <w:r w:rsidR="00212185" w:rsidRPr="006554C5">
        <w:rPr>
          <w:rFonts w:ascii="Arial" w:hAnsi="Arial" w:cs="Arial"/>
        </w:rPr>
        <w:t xml:space="preserve"> (Revised)</w:t>
      </w:r>
      <w:r w:rsidRPr="006554C5">
        <w:rPr>
          <w:rFonts w:ascii="Arial" w:hAnsi="Arial" w:cs="Arial"/>
        </w:rPr>
        <w:t>, paragraphs 17</w:t>
      </w:r>
      <w:r w:rsidR="00945232">
        <w:rPr>
          <w:rFonts w:ascii="Arial" w:hAnsi="Arial" w:cs="Arial"/>
        </w:rPr>
        <w:t>-</w:t>
      </w:r>
      <w:r w:rsidR="00527A44" w:rsidRPr="006554C5">
        <w:rPr>
          <w:rFonts w:ascii="Arial" w:hAnsi="Arial" w:cs="Arial"/>
        </w:rPr>
        <w:t>24</w:t>
      </w:r>
      <w:r w:rsidRPr="006554C5">
        <w:rPr>
          <w:rFonts w:ascii="Arial" w:hAnsi="Arial" w:cs="Arial"/>
        </w:rPr>
        <w:t>.</w:t>
      </w:r>
    </w:p>
    <w:p w14:paraId="11BE126F" w14:textId="77777777" w:rsidR="00C53EE9" w:rsidRPr="006554C5" w:rsidRDefault="00C53EE9" w:rsidP="00AF0B15">
      <w:pPr>
        <w:spacing w:line="312" w:lineRule="auto"/>
        <w:rPr>
          <w:rFonts w:ascii="Arial" w:hAnsi="Arial" w:cs="Arial"/>
        </w:rPr>
      </w:pPr>
    </w:p>
    <w:p w14:paraId="43D5E6D8" w14:textId="77777777" w:rsidR="00C53EE9" w:rsidRPr="006554C5" w:rsidRDefault="00C53EE9"/>
    <w:p w14:paraId="0005C0FE" w14:textId="77777777" w:rsidR="00077042" w:rsidRPr="006554C5" w:rsidRDefault="00077042" w:rsidP="006356D5">
      <w:pPr>
        <w:pStyle w:val="Default"/>
        <w:rPr>
          <w:sz w:val="22"/>
          <w:szCs w:val="22"/>
        </w:rPr>
        <w:sectPr w:rsidR="00077042" w:rsidRPr="006554C5" w:rsidSect="007979D0">
          <w:footerReference w:type="default" r:id="rId30"/>
          <w:pgSz w:w="11907" w:h="16839" w:code="9"/>
          <w:pgMar w:top="1440" w:right="1701" w:bottom="1440" w:left="1701" w:header="720" w:footer="720" w:gutter="0"/>
          <w:cols w:space="720"/>
          <w:noEndnote/>
          <w:docGrid w:linePitch="299"/>
        </w:sectPr>
      </w:pPr>
    </w:p>
    <w:p w14:paraId="77C97F8D" w14:textId="6D35C4CE" w:rsidR="001503D4" w:rsidRPr="006554C5" w:rsidRDefault="001503D4" w:rsidP="001503D4">
      <w:pPr>
        <w:spacing w:after="0"/>
        <w:jc w:val="right"/>
        <w:rPr>
          <w:rFonts w:ascii="Arial" w:hAnsi="Arial" w:cs="Arial"/>
          <w:sz w:val="28"/>
          <w:szCs w:val="28"/>
        </w:rPr>
      </w:pPr>
      <w:r w:rsidRPr="006554C5">
        <w:rPr>
          <w:rFonts w:ascii="Arial" w:hAnsi="Arial" w:cs="Arial"/>
          <w:b/>
          <w:sz w:val="28"/>
          <w:szCs w:val="28"/>
        </w:rPr>
        <w:lastRenderedPageBreak/>
        <w:t>Appendix I</w:t>
      </w:r>
    </w:p>
    <w:p w14:paraId="67E38D64" w14:textId="02013378" w:rsidR="00926F5B" w:rsidRDefault="00926F5B" w:rsidP="00926F5B">
      <w:pPr>
        <w:spacing w:after="0"/>
        <w:jc w:val="center"/>
        <w:rPr>
          <w:rFonts w:ascii="Arial" w:hAnsi="Arial" w:cs="Arial"/>
          <w:b/>
          <w:sz w:val="24"/>
          <w:szCs w:val="24"/>
        </w:rPr>
      </w:pPr>
      <w:r>
        <w:rPr>
          <w:rFonts w:ascii="Arial" w:hAnsi="Arial" w:cs="Arial"/>
          <w:b/>
          <w:sz w:val="24"/>
          <w:szCs w:val="24"/>
        </w:rPr>
        <w:t xml:space="preserve">          </w:t>
      </w:r>
      <w:r w:rsidR="001503D4" w:rsidRPr="006554C5">
        <w:rPr>
          <w:rFonts w:ascii="Arial" w:hAnsi="Arial" w:cs="Arial"/>
          <w:b/>
          <w:sz w:val="24"/>
          <w:szCs w:val="24"/>
        </w:rPr>
        <w:t>Going Concern Decision Tree</w:t>
      </w:r>
    </w:p>
    <w:p w14:paraId="03202776" w14:textId="77777777" w:rsidR="00926F5B" w:rsidRPr="006554C5" w:rsidRDefault="00926F5B" w:rsidP="00926F5B">
      <w:pPr>
        <w:spacing w:after="0"/>
        <w:jc w:val="center"/>
        <w:rPr>
          <w:rFonts w:ascii="Arial" w:hAnsi="Arial" w:cs="Arial"/>
          <w:b/>
          <w:sz w:val="24"/>
          <w:szCs w:val="24"/>
        </w:rPr>
      </w:pPr>
    </w:p>
    <w:p w14:paraId="162AA2B0" w14:textId="77777777" w:rsidR="001503D4" w:rsidRPr="002C5E8D" w:rsidRDefault="001503D4" w:rsidP="00926F5B">
      <w:pPr>
        <w:ind w:left="-810"/>
        <w:rPr>
          <w:b/>
          <w:bCs/>
          <w:i/>
          <w:iCs/>
        </w:rPr>
        <w:sectPr w:rsidR="001503D4" w:rsidRPr="002C5E8D" w:rsidSect="00C85D60">
          <w:headerReference w:type="even" r:id="rId31"/>
          <w:headerReference w:type="default" r:id="rId32"/>
          <w:footerReference w:type="default" r:id="rId33"/>
          <w:headerReference w:type="first" r:id="rId34"/>
          <w:pgSz w:w="16840" w:h="11907" w:orient="landscape" w:code="9"/>
          <w:pgMar w:top="237" w:right="1440" w:bottom="1134" w:left="1440" w:header="720" w:footer="720" w:gutter="0"/>
          <w:cols w:space="720"/>
          <w:noEndnote/>
        </w:sectPr>
      </w:pPr>
      <w:r w:rsidRPr="001D0EA4">
        <w:rPr>
          <w:noProof/>
          <w:lang w:val="en-ZA" w:eastAsia="en-ZA"/>
        </w:rPr>
        <mc:AlternateContent>
          <mc:Choice Requires="wpc">
            <w:drawing>
              <wp:inline distT="0" distB="0" distL="0" distR="0" wp14:anchorId="769D6C6B" wp14:editId="167D557E">
                <wp:extent cx="9658350" cy="5572131"/>
                <wp:effectExtent l="0" t="0" r="19050" b="28575"/>
                <wp:docPr id="94" name="Canvas 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5" name="AutoShape 174"/>
                        <wps:cNvCnPr>
                          <a:cxnSpLocks noChangeShapeType="1"/>
                        </wps:cNvCnPr>
                        <wps:spPr bwMode="auto">
                          <a:xfrm flipH="1">
                            <a:off x="327580" y="2736369"/>
                            <a:ext cx="820" cy="1534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144"/>
                        <wps:cNvSpPr txBox="1">
                          <a:spLocks noChangeArrowheads="1"/>
                        </wps:cNvSpPr>
                        <wps:spPr bwMode="auto">
                          <a:xfrm>
                            <a:off x="4005887" y="1277496"/>
                            <a:ext cx="1430931" cy="847929"/>
                          </a:xfrm>
                          <a:prstGeom prst="rect">
                            <a:avLst/>
                          </a:prstGeom>
                          <a:solidFill>
                            <a:srgbClr val="FFFFFF"/>
                          </a:solidFill>
                          <a:ln w="9525">
                            <a:solidFill>
                              <a:srgbClr val="000000"/>
                            </a:solidFill>
                            <a:miter lim="800000"/>
                            <a:headEnd/>
                            <a:tailEnd/>
                          </a:ln>
                        </wps:spPr>
                        <wps:txbx>
                          <w:txbxContent>
                            <w:p w14:paraId="224ED054" w14:textId="77777777" w:rsidR="006E0818" w:rsidRDefault="006E0818" w:rsidP="001503D4">
                              <w:pPr>
                                <w:jc w:val="center"/>
                                <w:rPr>
                                  <w:rFonts w:ascii="Arial" w:hAnsi="Arial" w:cs="Arial"/>
                                  <w:sz w:val="14"/>
                                  <w:szCs w:val="14"/>
                                  <w:lang w:val="en-ZA"/>
                                </w:rPr>
                              </w:pPr>
                              <w:r w:rsidRPr="00362480">
                                <w:rPr>
                                  <w:rFonts w:ascii="Arial" w:hAnsi="Arial" w:cs="Arial"/>
                                  <w:sz w:val="14"/>
                                  <w:szCs w:val="14"/>
                                  <w:lang w:val="en-ZA"/>
                                </w:rPr>
                                <w:t xml:space="preserve">Financial statements do not adequately describe principal events and conditions and state clearly that there is a material uncertainty </w:t>
                              </w:r>
                            </w:p>
                            <w:p w14:paraId="449AE3BB"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ISA 570 (Revised).23(a) and (b)</w:t>
                              </w:r>
                            </w:p>
                            <w:p w14:paraId="051F6623" w14:textId="77777777" w:rsidR="006E0818" w:rsidRDefault="006E0818" w:rsidP="001503D4">
                              <w:pPr>
                                <w:jc w:val="center"/>
                              </w:pPr>
                            </w:p>
                            <w:p w14:paraId="209E0118" w14:textId="77777777" w:rsidR="006E0818" w:rsidRPr="00C83E10" w:rsidRDefault="006E0818" w:rsidP="001503D4">
                              <w:pPr>
                                <w:jc w:val="center"/>
                              </w:pPr>
                            </w:p>
                          </w:txbxContent>
                        </wps:txbx>
                        <wps:bodyPr rot="0" vert="horz" wrap="square" lIns="76621" tIns="38311" rIns="76621" bIns="38311" anchor="t" anchorCtr="0" upright="1">
                          <a:noAutofit/>
                        </wps:bodyPr>
                      </wps:wsp>
                      <wps:wsp>
                        <wps:cNvPr id="5" name="Text Box 145"/>
                        <wps:cNvSpPr txBox="1">
                          <a:spLocks noChangeArrowheads="1"/>
                        </wps:cNvSpPr>
                        <wps:spPr bwMode="auto">
                          <a:xfrm>
                            <a:off x="3144206" y="534521"/>
                            <a:ext cx="1441071" cy="534821"/>
                          </a:xfrm>
                          <a:prstGeom prst="rect">
                            <a:avLst/>
                          </a:prstGeom>
                          <a:solidFill>
                            <a:srgbClr val="FFFFFF"/>
                          </a:solidFill>
                          <a:ln w="9525">
                            <a:solidFill>
                              <a:srgbClr val="000000"/>
                            </a:solidFill>
                            <a:miter lim="800000"/>
                            <a:headEnd/>
                            <a:tailEnd/>
                          </a:ln>
                        </wps:spPr>
                        <wps:txbx>
                          <w:txbxContent>
                            <w:p w14:paraId="5CE2D708"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Going concern basis of accounting appropriate but a material uncertainty exists.  ISA 570 (Revised).19</w:t>
                              </w:r>
                            </w:p>
                          </w:txbxContent>
                        </wps:txbx>
                        <wps:bodyPr rot="0" vert="horz" wrap="square" lIns="76621" tIns="38311" rIns="76621" bIns="38311" anchor="t" anchorCtr="0" upright="1">
                          <a:noAutofit/>
                        </wps:bodyPr>
                      </wps:wsp>
                      <wps:wsp>
                        <wps:cNvPr id="6" name="Text Box 146"/>
                        <wps:cNvSpPr txBox="1">
                          <a:spLocks noChangeArrowheads="1"/>
                        </wps:cNvSpPr>
                        <wps:spPr bwMode="auto">
                          <a:xfrm>
                            <a:off x="4519772" y="8"/>
                            <a:ext cx="1441617" cy="322230"/>
                          </a:xfrm>
                          <a:prstGeom prst="rect">
                            <a:avLst/>
                          </a:prstGeom>
                          <a:solidFill>
                            <a:srgbClr val="FFFFFF"/>
                          </a:solidFill>
                          <a:ln w="9525">
                            <a:solidFill>
                              <a:srgbClr val="000000"/>
                            </a:solidFill>
                            <a:miter lim="800000"/>
                            <a:headEnd/>
                            <a:tailEnd/>
                          </a:ln>
                        </wps:spPr>
                        <wps:txbx>
                          <w:txbxContent>
                            <w:p w14:paraId="59904621"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Is the going concern basis of accounting appropriate?</w:t>
                              </w:r>
                            </w:p>
                          </w:txbxContent>
                        </wps:txbx>
                        <wps:bodyPr rot="0" vert="horz" wrap="square" lIns="76621" tIns="38311" rIns="76621" bIns="38311" anchor="t" anchorCtr="0" upright="1">
                          <a:noAutofit/>
                        </wps:bodyPr>
                      </wps:wsp>
                      <wps:wsp>
                        <wps:cNvPr id="7" name="Text Box 147"/>
                        <wps:cNvSpPr txBox="1">
                          <a:spLocks noChangeArrowheads="1"/>
                        </wps:cNvSpPr>
                        <wps:spPr bwMode="auto">
                          <a:xfrm>
                            <a:off x="6353866" y="534525"/>
                            <a:ext cx="1310064" cy="455806"/>
                          </a:xfrm>
                          <a:prstGeom prst="rect">
                            <a:avLst/>
                          </a:prstGeom>
                          <a:solidFill>
                            <a:srgbClr val="FFFFFF"/>
                          </a:solidFill>
                          <a:ln w="9525">
                            <a:solidFill>
                              <a:srgbClr val="000000"/>
                            </a:solidFill>
                            <a:miter lim="800000"/>
                            <a:headEnd/>
                            <a:tailEnd/>
                          </a:ln>
                        </wps:spPr>
                        <wps:txbx>
                          <w:txbxContent>
                            <w:p w14:paraId="25D6DEE3" w14:textId="77777777" w:rsidR="006E0818" w:rsidRPr="00362480" w:rsidRDefault="006E0818" w:rsidP="001503D4">
                              <w:pPr>
                                <w:jc w:val="center"/>
                                <w:rPr>
                                  <w:rFonts w:ascii="Arial" w:hAnsi="Arial" w:cs="Arial"/>
                                  <w:b/>
                                  <w:sz w:val="14"/>
                                  <w:szCs w:val="14"/>
                                  <w:lang w:val="en-ZA"/>
                                </w:rPr>
                              </w:pPr>
                              <w:r w:rsidRPr="00362480">
                                <w:rPr>
                                  <w:rFonts w:ascii="Arial" w:hAnsi="Arial" w:cs="Arial"/>
                                  <w:sz w:val="14"/>
                                  <w:szCs w:val="14"/>
                                  <w:lang w:val="en-ZA"/>
                                </w:rPr>
                                <w:t>Going concern basis of accounting inappropriate</w:t>
                              </w:r>
                            </w:p>
                            <w:p w14:paraId="3F316B81" w14:textId="77777777" w:rsidR="006E0818" w:rsidRPr="005E4360" w:rsidRDefault="006E0818" w:rsidP="001503D4">
                              <w:pPr>
                                <w:jc w:val="center"/>
                              </w:pPr>
                            </w:p>
                          </w:txbxContent>
                        </wps:txbx>
                        <wps:bodyPr rot="0" vert="horz" wrap="square" lIns="76621" tIns="38311" rIns="76621" bIns="38311" anchor="t" anchorCtr="0" upright="1">
                          <a:noAutofit/>
                        </wps:bodyPr>
                      </wps:wsp>
                      <wps:wsp>
                        <wps:cNvPr id="8" name="Text Box 148"/>
                        <wps:cNvSpPr txBox="1">
                          <a:spLocks noChangeArrowheads="1"/>
                        </wps:cNvSpPr>
                        <wps:spPr bwMode="auto">
                          <a:xfrm>
                            <a:off x="7008649" y="3069583"/>
                            <a:ext cx="1179306" cy="811261"/>
                          </a:xfrm>
                          <a:prstGeom prst="rect">
                            <a:avLst/>
                          </a:prstGeom>
                          <a:solidFill>
                            <a:srgbClr val="FFFFFF"/>
                          </a:solidFill>
                          <a:ln w="9525">
                            <a:solidFill>
                              <a:srgbClr val="000000"/>
                            </a:solidFill>
                            <a:miter lim="800000"/>
                            <a:headEnd/>
                            <a:tailEnd/>
                          </a:ln>
                        </wps:spPr>
                        <wps:txbx>
                          <w:txbxContent>
                            <w:p w14:paraId="298A1A4F" w14:textId="0502A227" w:rsidR="006E0818" w:rsidRDefault="006E0818" w:rsidP="001503D4">
                              <w:pPr>
                                <w:jc w:val="center"/>
                                <w:rPr>
                                  <w:rFonts w:ascii="Arial" w:hAnsi="Arial" w:cs="Arial"/>
                                  <w:sz w:val="14"/>
                                  <w:szCs w:val="14"/>
                                  <w:lang w:val="en-ZA"/>
                                </w:rPr>
                              </w:pPr>
                              <w:r w:rsidRPr="00362480">
                                <w:rPr>
                                  <w:rFonts w:ascii="Arial" w:hAnsi="Arial" w:cs="Arial"/>
                                  <w:sz w:val="14"/>
                                  <w:szCs w:val="14"/>
                                  <w:lang w:val="en-ZA"/>
                                </w:rPr>
                                <w:t xml:space="preserve">Unmodified opinion with emphasis of matter, if necessary </w:t>
                              </w:r>
                              <w:r w:rsidRPr="00362480">
                                <w:rPr>
                                  <w:rFonts w:ascii="Arial" w:hAnsi="Arial" w:cs="Arial"/>
                                  <w:sz w:val="14"/>
                                  <w:szCs w:val="14"/>
                                </w:rPr>
                                <w:t>ISA</w:t>
                              </w:r>
                              <w:r>
                                <w:rPr>
                                  <w:rFonts w:ascii="Arial" w:hAnsi="Arial" w:cs="Arial"/>
                                  <w:sz w:val="14"/>
                                  <w:szCs w:val="14"/>
                                </w:rPr>
                                <w:t xml:space="preserve"> </w:t>
                              </w:r>
                              <w:r w:rsidRPr="00362480">
                                <w:rPr>
                                  <w:rFonts w:ascii="Arial" w:hAnsi="Arial" w:cs="Arial"/>
                                  <w:sz w:val="14"/>
                                  <w:szCs w:val="14"/>
                                </w:rPr>
                                <w:t xml:space="preserve">570 </w:t>
                              </w:r>
                              <w:r w:rsidRPr="00362480">
                                <w:rPr>
                                  <w:rFonts w:ascii="Arial" w:hAnsi="Arial" w:cs="Arial"/>
                                  <w:sz w:val="14"/>
                                  <w:szCs w:val="14"/>
                                  <w:lang w:val="en-ZA"/>
                                </w:rPr>
                                <w:t>(Revised).</w:t>
                              </w:r>
                              <w:r>
                                <w:rPr>
                                  <w:rFonts w:ascii="Arial" w:hAnsi="Arial" w:cs="Arial"/>
                                  <w:sz w:val="14"/>
                                  <w:szCs w:val="14"/>
                                  <w:lang w:val="en-ZA"/>
                                </w:rPr>
                                <w:t xml:space="preserve"> </w:t>
                              </w:r>
                              <w:r w:rsidRPr="00362480">
                                <w:rPr>
                                  <w:rFonts w:ascii="Arial" w:hAnsi="Arial" w:cs="Arial"/>
                                  <w:sz w:val="14"/>
                                  <w:szCs w:val="14"/>
                                  <w:lang w:val="en-ZA"/>
                                </w:rPr>
                                <w:t>A27</w:t>
                              </w:r>
                            </w:p>
                            <w:p w14:paraId="32200E02" w14:textId="77777777" w:rsidR="006E0818" w:rsidRPr="00362480" w:rsidRDefault="006E0818" w:rsidP="001503D4">
                              <w:pPr>
                                <w:jc w:val="center"/>
                                <w:rPr>
                                  <w:rFonts w:ascii="Arial" w:hAnsi="Arial" w:cs="Arial"/>
                                  <w:sz w:val="14"/>
                                  <w:szCs w:val="14"/>
                                  <w:lang w:val="en-ZA"/>
                                </w:rPr>
                              </w:pPr>
                            </w:p>
                            <w:p w14:paraId="12C63D3E" w14:textId="77777777" w:rsidR="006E0818" w:rsidRPr="00AF0B15" w:rsidRDefault="006E0818" w:rsidP="001503D4">
                              <w:pPr>
                                <w:jc w:val="center"/>
                                <w:rPr>
                                  <w:rFonts w:ascii="Arial" w:hAnsi="Arial" w:cs="Arial"/>
                                  <w:sz w:val="16"/>
                                  <w:szCs w:val="16"/>
                                </w:rPr>
                              </w:pPr>
                            </w:p>
                          </w:txbxContent>
                        </wps:txbx>
                        <wps:bodyPr rot="0" vert="horz" wrap="square" lIns="76621" tIns="38311" rIns="76621" bIns="38311" anchor="t" anchorCtr="0" upright="1">
                          <a:noAutofit/>
                        </wps:bodyPr>
                      </wps:wsp>
                      <wps:wsp>
                        <wps:cNvPr id="10" name="Text Box 150"/>
                        <wps:cNvSpPr txBox="1">
                          <a:spLocks noChangeArrowheads="1"/>
                        </wps:cNvSpPr>
                        <wps:spPr bwMode="auto">
                          <a:xfrm>
                            <a:off x="24" y="2869273"/>
                            <a:ext cx="948867" cy="1018028"/>
                          </a:xfrm>
                          <a:prstGeom prst="rect">
                            <a:avLst/>
                          </a:prstGeom>
                          <a:solidFill>
                            <a:srgbClr val="FFFFFF"/>
                          </a:solidFill>
                          <a:ln w="9525">
                            <a:solidFill>
                              <a:srgbClr val="000000"/>
                            </a:solidFill>
                            <a:miter lim="800000"/>
                            <a:headEnd/>
                            <a:tailEnd/>
                          </a:ln>
                        </wps:spPr>
                        <wps:txbx>
                          <w:txbxContent>
                            <w:p w14:paraId="35F0F89C" w14:textId="77777777" w:rsidR="006E0818" w:rsidRDefault="006E0818" w:rsidP="001503D4">
                              <w:pPr>
                                <w:jc w:val="center"/>
                                <w:rPr>
                                  <w:rFonts w:ascii="Arial" w:hAnsi="Arial" w:cs="Arial"/>
                                  <w:sz w:val="14"/>
                                  <w:szCs w:val="14"/>
                                  <w:lang w:val="en-ZA"/>
                                </w:rPr>
                              </w:pPr>
                              <w:r w:rsidRPr="00362480">
                                <w:rPr>
                                  <w:rFonts w:ascii="Arial" w:hAnsi="Arial" w:cs="Arial"/>
                                  <w:sz w:val="14"/>
                                  <w:szCs w:val="14"/>
                                  <w:lang w:val="en-ZA"/>
                                </w:rPr>
                                <w:t>Unmodified opinion with no separate section in the auditor’s report</w:t>
                              </w:r>
                            </w:p>
                            <w:p w14:paraId="787E47CB" w14:textId="25A3A7A4" w:rsidR="006E0818" w:rsidRPr="005B07A1" w:rsidRDefault="006E0818" w:rsidP="001503D4">
                              <w:pPr>
                                <w:jc w:val="center"/>
                                <w:rPr>
                                  <w:rFonts w:ascii="Arial" w:hAnsi="Arial" w:cs="Arial"/>
                                  <w:sz w:val="14"/>
                                  <w:szCs w:val="14"/>
                                  <w:lang w:val="en-ZA"/>
                                </w:rPr>
                              </w:pPr>
                              <w:r w:rsidRPr="005B07A1">
                                <w:rPr>
                                  <w:rFonts w:ascii="Arial" w:hAnsi="Arial" w:cs="Arial"/>
                                  <w:sz w:val="14"/>
                                  <w:szCs w:val="14"/>
                                  <w:lang w:val="en-ZA"/>
                                </w:rPr>
                                <w:t>However</w:t>
                              </w:r>
                              <w:r>
                                <w:rPr>
                                  <w:rFonts w:ascii="Arial" w:hAnsi="Arial" w:cs="Arial"/>
                                  <w:sz w:val="14"/>
                                  <w:szCs w:val="14"/>
                                  <w:lang w:val="en-ZA"/>
                                </w:rPr>
                                <w:t>,</w:t>
                              </w:r>
                              <w:r w:rsidRPr="005B07A1">
                                <w:rPr>
                                  <w:rFonts w:ascii="Arial" w:hAnsi="Arial" w:cs="Arial"/>
                                  <w:sz w:val="14"/>
                                  <w:szCs w:val="14"/>
                                  <w:lang w:val="en-ZA"/>
                                </w:rPr>
                                <w:t xml:space="preserve"> KAM may be appropriate</w:t>
                              </w:r>
                            </w:p>
                          </w:txbxContent>
                        </wps:txbx>
                        <wps:bodyPr rot="0" vert="horz" wrap="square" lIns="76621" tIns="38311" rIns="76621" bIns="38311" anchor="t" anchorCtr="0" upright="1">
                          <a:noAutofit/>
                        </wps:bodyPr>
                      </wps:wsp>
                      <wps:wsp>
                        <wps:cNvPr id="16" name="Text Box 156"/>
                        <wps:cNvSpPr txBox="1">
                          <a:spLocks noChangeArrowheads="1"/>
                        </wps:cNvSpPr>
                        <wps:spPr bwMode="auto">
                          <a:xfrm>
                            <a:off x="25" y="3979146"/>
                            <a:ext cx="9601197" cy="1592993"/>
                          </a:xfrm>
                          <a:prstGeom prst="rect">
                            <a:avLst/>
                          </a:prstGeom>
                          <a:solidFill>
                            <a:srgbClr val="FFFFFF"/>
                          </a:solidFill>
                          <a:ln w="9525">
                            <a:solidFill>
                              <a:srgbClr val="000000"/>
                            </a:solidFill>
                            <a:miter lim="800000"/>
                            <a:headEnd/>
                            <a:tailEnd/>
                          </a:ln>
                        </wps:spPr>
                        <wps:txbx>
                          <w:txbxContent>
                            <w:p w14:paraId="56E92E29" w14:textId="77777777" w:rsidR="006E0818" w:rsidRPr="0034127A" w:rsidRDefault="006E0818" w:rsidP="001503D4">
                              <w:pPr>
                                <w:spacing w:line="276" w:lineRule="auto"/>
                                <w:rPr>
                                  <w:rFonts w:ascii="Arial" w:hAnsi="Arial" w:cs="Arial"/>
                                  <w:sz w:val="16"/>
                                  <w:szCs w:val="16"/>
                                  <w:lang w:val="en-ZA"/>
                                </w:rPr>
                              </w:pPr>
                              <w:r w:rsidRPr="0034127A">
                                <w:rPr>
                                  <w:rFonts w:ascii="Arial" w:hAnsi="Arial" w:cs="Arial"/>
                                  <w:b/>
                                  <w:sz w:val="16"/>
                                  <w:szCs w:val="16"/>
                                  <w:lang w:val="en-ZA"/>
                                </w:rPr>
                                <w:t>Going concern basis of accounting:</w:t>
                              </w:r>
                              <w:r w:rsidRPr="0034127A">
                                <w:rPr>
                                  <w:rFonts w:ascii="Arial" w:hAnsi="Arial" w:cs="Arial"/>
                                  <w:sz w:val="16"/>
                                  <w:szCs w:val="16"/>
                                  <w:lang w:val="en-ZA"/>
                                </w:rPr>
                                <w:t xml:space="preserve"> The financial statements are prepared on the assumption that the entity is a going concern and will continue its operations for the foreseeable future. General purpose financial statements are prepared using the going concern basis of accounting, unless management either intends to liquidate the entity or to cease operations, or has no realistic alternative but to do so. (ISA 570 (Revised).2).</w:t>
                              </w:r>
                            </w:p>
                            <w:p w14:paraId="48A8D343" w14:textId="77777777" w:rsidR="006E0818" w:rsidRDefault="006E0818" w:rsidP="001503D4">
                              <w:pPr>
                                <w:pStyle w:val="Footer"/>
                                <w:spacing w:line="276" w:lineRule="auto"/>
                                <w:rPr>
                                  <w:rFonts w:ascii="Arial" w:hAnsi="Arial" w:cs="Arial"/>
                                  <w:sz w:val="16"/>
                                  <w:szCs w:val="16"/>
                                  <w:lang w:val="en-ZA"/>
                                </w:rPr>
                              </w:pPr>
                              <w:r w:rsidRPr="0034127A">
                                <w:rPr>
                                  <w:rFonts w:ascii="Arial" w:hAnsi="Arial" w:cs="Arial"/>
                                  <w:b/>
                                  <w:sz w:val="16"/>
                                  <w:szCs w:val="16"/>
                                  <w:lang w:val="en-ZA"/>
                                </w:rPr>
                                <w:t xml:space="preserve">Material uncertainty: </w:t>
                              </w:r>
                              <w:r w:rsidRPr="0034127A">
                                <w:rPr>
                                  <w:rFonts w:ascii="Arial" w:hAnsi="Arial" w:cs="Arial"/>
                                  <w:sz w:val="16"/>
                                  <w:szCs w:val="16"/>
                                  <w:lang w:val="en-ZA"/>
                                </w:rPr>
                                <w:tab/>
                                <w:t xml:space="preserve">Exists when the magnitude of its potential impact and likelihood of occurrence is such that, in the auditor's </w:t>
                              </w:r>
                              <w:r>
                                <w:rPr>
                                  <w:rFonts w:ascii="Arial" w:hAnsi="Arial" w:cs="Arial"/>
                                  <w:sz w:val="16"/>
                                  <w:szCs w:val="16"/>
                                  <w:lang w:val="en-ZA"/>
                                </w:rPr>
                                <w:t>judgement</w:t>
                              </w:r>
                              <w:r w:rsidRPr="0034127A">
                                <w:rPr>
                                  <w:rFonts w:ascii="Arial" w:hAnsi="Arial" w:cs="Arial"/>
                                  <w:sz w:val="16"/>
                                  <w:szCs w:val="16"/>
                                  <w:lang w:val="en-ZA"/>
                                </w:rPr>
                                <w:t>, appropriate disclosure of the nature and implications of the uncertainty is necessary for</w:t>
                              </w:r>
                              <w:r>
                                <w:rPr>
                                  <w:rFonts w:ascii="Arial" w:hAnsi="Arial" w:cs="Arial"/>
                                  <w:sz w:val="16"/>
                                  <w:szCs w:val="16"/>
                                  <w:lang w:val="en-ZA"/>
                                </w:rPr>
                                <w:t>:</w:t>
                              </w:r>
                              <w:r w:rsidRPr="0034127A">
                                <w:rPr>
                                  <w:rFonts w:ascii="Arial" w:hAnsi="Arial" w:cs="Arial"/>
                                  <w:sz w:val="16"/>
                                  <w:szCs w:val="16"/>
                                  <w:lang w:val="en-ZA"/>
                                </w:rPr>
                                <w:t xml:space="preserve"> </w:t>
                              </w:r>
                              <w:r>
                                <w:rPr>
                                  <w:rFonts w:ascii="Arial" w:hAnsi="Arial" w:cs="Arial"/>
                                  <w:sz w:val="16"/>
                                  <w:szCs w:val="16"/>
                                  <w:lang w:val="en-ZA"/>
                                </w:rPr>
                                <w:t>(a) In the case of a fair presentation financial reporting framework, the fair presentation of the financial statements; or (b) In the case of a compliance framework, the financial statements not to be misleading</w:t>
                              </w:r>
                              <w:r w:rsidRPr="0034127A">
                                <w:rPr>
                                  <w:rFonts w:ascii="Arial" w:hAnsi="Arial" w:cs="Arial"/>
                                  <w:sz w:val="16"/>
                                  <w:szCs w:val="16"/>
                                  <w:lang w:val="en-ZA"/>
                                </w:rPr>
                                <w:t>.</w:t>
                              </w:r>
                            </w:p>
                            <w:p w14:paraId="7CBC74B4" w14:textId="03E184FC" w:rsidR="006E0818" w:rsidRPr="00A501C2" w:rsidRDefault="006E0818" w:rsidP="00F41419">
                              <w:pPr>
                                <w:pStyle w:val="Footer"/>
                                <w:spacing w:line="276" w:lineRule="auto"/>
                                <w:rPr>
                                  <w:rFonts w:ascii="Arial" w:hAnsi="Arial" w:cs="Arial"/>
                                  <w:sz w:val="16"/>
                                  <w:szCs w:val="16"/>
                                  <w:lang w:val="en-ZA"/>
                                </w:rPr>
                              </w:pPr>
                              <w:r>
                                <w:rPr>
                                  <w:rFonts w:ascii="Arial" w:hAnsi="Arial" w:cs="Arial"/>
                                  <w:b/>
                                  <w:sz w:val="16"/>
                                  <w:szCs w:val="16"/>
                                  <w:lang w:val="en-ZA"/>
                                </w:rPr>
                                <w:t>Multiple uncertainties:</w:t>
                              </w:r>
                              <w:r w:rsidRPr="00A75128">
                                <w:rPr>
                                  <w:rFonts w:ascii="Arial" w:hAnsi="Arial" w:cs="Arial"/>
                                  <w:sz w:val="16"/>
                                  <w:szCs w:val="16"/>
                                  <w:lang w:val="en-ZA"/>
                                </w:rPr>
                                <w:t xml:space="preserve"> </w:t>
                              </w:r>
                              <w:r>
                                <w:rPr>
                                  <w:rFonts w:ascii="Arial" w:hAnsi="Arial" w:cs="Arial"/>
                                  <w:sz w:val="16"/>
                                  <w:szCs w:val="16"/>
                                  <w:lang w:val="en-ZA"/>
                                </w:rPr>
                                <w:t>Paragraph 10 of ISA 705 (Revised) states that t</w:t>
                              </w:r>
                              <w:r w:rsidRPr="00A75128">
                                <w:rPr>
                                  <w:rFonts w:ascii="Arial" w:hAnsi="Arial" w:cs="Arial"/>
                                  <w:sz w:val="16"/>
                                  <w:szCs w:val="16"/>
                                </w:rPr>
                                <w:t>he auditor shall disclaim an opinion when, in extremely rare circumstances involving multiple uncertainties, the auditor concludes that, notwithstanding having obtained sufficient appropriate audit evidence regarding each of the individual uncertainties, it is not possible to form an opinion on the financial statements due to the potential interaction of the uncertainties and their possible cumulative effect on the financial statements.</w:t>
                              </w:r>
                              <w:r>
                                <w:rPr>
                                  <w:rFonts w:ascii="Arial" w:hAnsi="Arial" w:cs="Arial"/>
                                  <w:sz w:val="16"/>
                                  <w:szCs w:val="16"/>
                                  <w:lang w:val="en-ZA"/>
                                </w:rPr>
                                <w:t xml:space="preserve"> Paragraph A33 of ISA 570 (Revised) states that </w:t>
                              </w:r>
                              <w:r>
                                <w:rPr>
                                  <w:rFonts w:ascii="Arial" w:hAnsi="Arial" w:cs="Arial"/>
                                  <w:sz w:val="16"/>
                                  <w:szCs w:val="16"/>
                                </w:rPr>
                                <w:t>i</w:t>
                              </w:r>
                              <w:r w:rsidRPr="00A501C2">
                                <w:rPr>
                                  <w:rFonts w:ascii="Arial" w:hAnsi="Arial" w:cs="Arial"/>
                                  <w:sz w:val="16"/>
                                  <w:szCs w:val="16"/>
                                </w:rPr>
                                <w:t>n situations involving multiple uncertainties that are significant to the financial statements as a whole, the auditor may consider it appropriate in extremely rare cases to express a disclaimer of opinion instead of including the statements required by paragraph 22</w:t>
                              </w:r>
                              <w:r>
                                <w:rPr>
                                  <w:rFonts w:ascii="Arial" w:hAnsi="Arial" w:cs="Arial"/>
                                  <w:sz w:val="16"/>
                                  <w:szCs w:val="16"/>
                                </w:rPr>
                                <w:t xml:space="preserve"> of ISA 570 (Revised)</w:t>
                              </w:r>
                              <w:r w:rsidRPr="00A501C2">
                                <w:rPr>
                                  <w:rFonts w:ascii="Arial" w:hAnsi="Arial" w:cs="Arial"/>
                                  <w:sz w:val="16"/>
                                  <w:szCs w:val="16"/>
                                </w:rPr>
                                <w:t>.</w:t>
                              </w:r>
                            </w:p>
                          </w:txbxContent>
                        </wps:txbx>
                        <wps:bodyPr rot="0" vert="horz" wrap="square" lIns="76621" tIns="38311" rIns="76621" bIns="38311" anchor="t" anchorCtr="0" upright="1">
                          <a:noAutofit/>
                        </wps:bodyPr>
                      </wps:wsp>
                      <wps:wsp>
                        <wps:cNvPr id="17" name="Text Box 157"/>
                        <wps:cNvSpPr txBox="1">
                          <a:spLocks noChangeArrowheads="1"/>
                        </wps:cNvSpPr>
                        <wps:spPr bwMode="auto">
                          <a:xfrm>
                            <a:off x="65553" y="534520"/>
                            <a:ext cx="1310064" cy="530693"/>
                          </a:xfrm>
                          <a:prstGeom prst="rect">
                            <a:avLst/>
                          </a:prstGeom>
                          <a:solidFill>
                            <a:srgbClr val="FFFFFF"/>
                          </a:solidFill>
                          <a:ln w="9525">
                            <a:solidFill>
                              <a:srgbClr val="000000"/>
                            </a:solidFill>
                            <a:miter lim="800000"/>
                            <a:headEnd/>
                            <a:tailEnd/>
                          </a:ln>
                        </wps:spPr>
                        <wps:txbx>
                          <w:txbxContent>
                            <w:p w14:paraId="01B94A52"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Going concern basis of accounting appropriate (no material uncertainty exists)</w:t>
                              </w:r>
                            </w:p>
                          </w:txbxContent>
                        </wps:txbx>
                        <wps:bodyPr rot="0" vert="horz" wrap="square" lIns="76621" tIns="38311" rIns="76621" bIns="38311" anchor="t" anchorCtr="0" upright="1">
                          <a:noAutofit/>
                        </wps:bodyPr>
                      </wps:wsp>
                      <wps:wsp>
                        <wps:cNvPr id="21" name="AutoShape 162"/>
                        <wps:cNvCnPr>
                          <a:cxnSpLocks noChangeShapeType="1"/>
                        </wps:cNvCnPr>
                        <wps:spPr bwMode="auto">
                          <a:xfrm rot="5400000">
                            <a:off x="3243937" y="657256"/>
                            <a:ext cx="208149" cy="1032919"/>
                          </a:xfrm>
                          <a:prstGeom prst="bentConnector3">
                            <a:avLst>
                              <a:gd name="adj1" fmla="val 4985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AutoShape 163"/>
                        <wps:cNvCnPr>
                          <a:cxnSpLocks noChangeShapeType="1"/>
                        </wps:cNvCnPr>
                        <wps:spPr bwMode="auto">
                          <a:xfrm rot="16200000" flipH="1">
                            <a:off x="4202542" y="731565"/>
                            <a:ext cx="208149" cy="884294"/>
                          </a:xfrm>
                          <a:prstGeom prst="bentConnector3">
                            <a:avLst>
                              <a:gd name="adj1" fmla="val 4985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164"/>
                        <wps:cNvCnPr>
                          <a:cxnSpLocks noChangeShapeType="1"/>
                        </wps:cNvCnPr>
                        <wps:spPr bwMode="auto">
                          <a:xfrm rot="16200000" flipH="1">
                            <a:off x="720569" y="1065243"/>
                            <a:ext cx="589" cy="545"/>
                          </a:xfrm>
                          <a:prstGeom prst="bentConnector3">
                            <a:avLst>
                              <a:gd name="adj1" fmla="val 360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Text Box 168"/>
                        <wps:cNvSpPr txBox="1">
                          <a:spLocks noChangeArrowheads="1"/>
                        </wps:cNvSpPr>
                        <wps:spPr bwMode="auto">
                          <a:xfrm>
                            <a:off x="46" y="1171350"/>
                            <a:ext cx="1838279" cy="955246"/>
                          </a:xfrm>
                          <a:prstGeom prst="rect">
                            <a:avLst/>
                          </a:prstGeom>
                          <a:solidFill>
                            <a:srgbClr val="FFFFFF"/>
                          </a:solidFill>
                          <a:ln w="9525">
                            <a:solidFill>
                              <a:srgbClr val="000000"/>
                            </a:solidFill>
                            <a:miter lim="800000"/>
                            <a:headEnd/>
                            <a:tailEnd/>
                          </a:ln>
                        </wps:spPr>
                        <wps:txbx>
                          <w:txbxContent>
                            <w:p w14:paraId="024C923F" w14:textId="7ABE7FCE" w:rsidR="006E0818" w:rsidRPr="005B07A1" w:rsidRDefault="006E0818" w:rsidP="001503D4">
                              <w:pPr>
                                <w:jc w:val="center"/>
                                <w:rPr>
                                  <w:rFonts w:ascii="Arial" w:hAnsi="Arial" w:cs="Arial"/>
                                  <w:sz w:val="14"/>
                                  <w:szCs w:val="14"/>
                                  <w:lang w:val="en-US"/>
                                </w:rPr>
                              </w:pPr>
                              <w:r w:rsidRPr="005B07A1">
                                <w:rPr>
                                  <w:rFonts w:ascii="Arial" w:hAnsi="Arial" w:cs="Arial"/>
                                  <w:sz w:val="14"/>
                                  <w:szCs w:val="14"/>
                                  <w:lang w:val="en-US"/>
                                </w:rPr>
                                <w:t>Close call exists</w:t>
                              </w:r>
                              <w:r>
                                <w:rPr>
                                  <w:rFonts w:ascii="Arial" w:hAnsi="Arial" w:cs="Arial"/>
                                  <w:sz w:val="14"/>
                                  <w:szCs w:val="14"/>
                                  <w:lang w:val="en-US"/>
                                </w:rPr>
                                <w:t>,</w:t>
                              </w:r>
                              <w:r w:rsidRPr="005B07A1">
                                <w:rPr>
                                  <w:rFonts w:ascii="Arial" w:hAnsi="Arial" w:cs="Arial"/>
                                  <w:sz w:val="14"/>
                                  <w:szCs w:val="14"/>
                                  <w:lang w:val="en-US"/>
                                </w:rPr>
                                <w:t xml:space="preserve"> </w:t>
                              </w:r>
                              <w:r>
                                <w:rPr>
                                  <w:rFonts w:ascii="Arial" w:hAnsi="Arial" w:cs="Arial"/>
                                  <w:sz w:val="14"/>
                                  <w:szCs w:val="14"/>
                                  <w:lang w:val="en-US"/>
                                </w:rPr>
                                <w:t>i.e.</w:t>
                              </w:r>
                              <w:r w:rsidRPr="005B07A1">
                                <w:rPr>
                                  <w:rFonts w:ascii="Arial" w:hAnsi="Arial" w:cs="Arial"/>
                                  <w:sz w:val="14"/>
                                  <w:szCs w:val="14"/>
                                  <w:lang w:val="en-US"/>
                                </w:rPr>
                                <w:t xml:space="preserve"> events or conditions identified that may cast significant doubt on the entity’s ability to continue as a going concern</w:t>
                              </w:r>
                              <w:r>
                                <w:rPr>
                                  <w:rFonts w:ascii="Arial" w:hAnsi="Arial" w:cs="Arial"/>
                                  <w:sz w:val="14"/>
                                  <w:szCs w:val="14"/>
                                  <w:lang w:val="en-US"/>
                                </w:rPr>
                                <w:t>,</w:t>
                              </w:r>
                              <w:r w:rsidRPr="005B07A1">
                                <w:rPr>
                                  <w:rFonts w:ascii="Arial" w:hAnsi="Arial" w:cs="Arial"/>
                                  <w:sz w:val="14"/>
                                  <w:szCs w:val="14"/>
                                  <w:lang w:val="en-US"/>
                                </w:rPr>
                                <w:t xml:space="preserve"> but no material uncertainty exists - consider whether disclosures are adequate and result in fair presentation</w:t>
                              </w:r>
                            </w:p>
                            <w:p w14:paraId="4E932991" w14:textId="77777777" w:rsidR="006E0818" w:rsidRPr="00362480" w:rsidRDefault="006E0818" w:rsidP="001503D4">
                              <w:pPr>
                                <w:jc w:val="center"/>
                                <w:rPr>
                                  <w:rFonts w:ascii="Arial" w:hAnsi="Arial" w:cs="Arial"/>
                                  <w:sz w:val="14"/>
                                  <w:szCs w:val="14"/>
                                  <w:lang w:val="en-US"/>
                                </w:rPr>
                              </w:pPr>
                              <w:r w:rsidRPr="00362480">
                                <w:rPr>
                                  <w:rFonts w:ascii="Arial" w:hAnsi="Arial" w:cs="Arial"/>
                                  <w:sz w:val="14"/>
                                  <w:szCs w:val="14"/>
                                  <w:lang w:val="en-ZA"/>
                                </w:rPr>
                                <w:t>ISA 570 (Revised).20</w:t>
                              </w:r>
                            </w:p>
                          </w:txbxContent>
                        </wps:txbx>
                        <wps:bodyPr rot="0" vert="horz" wrap="square" lIns="76621" tIns="38311" rIns="76621" bIns="38311" anchor="t" anchorCtr="0" upright="1">
                          <a:noAutofit/>
                        </wps:bodyPr>
                      </wps:wsp>
                      <wps:wsp>
                        <wps:cNvPr id="28" name="Text Box 169"/>
                        <wps:cNvSpPr txBox="1">
                          <a:spLocks noChangeArrowheads="1"/>
                        </wps:cNvSpPr>
                        <wps:spPr bwMode="auto">
                          <a:xfrm>
                            <a:off x="41" y="2338885"/>
                            <a:ext cx="655033" cy="400459"/>
                          </a:xfrm>
                          <a:prstGeom prst="rect">
                            <a:avLst/>
                          </a:prstGeom>
                          <a:solidFill>
                            <a:srgbClr val="FFFFFF"/>
                          </a:solidFill>
                          <a:ln w="9525">
                            <a:solidFill>
                              <a:srgbClr val="000000"/>
                            </a:solidFill>
                            <a:miter lim="800000"/>
                            <a:headEnd/>
                            <a:tailEnd/>
                          </a:ln>
                        </wps:spPr>
                        <wps:txbx>
                          <w:txbxContent>
                            <w:p w14:paraId="07673AE6" w14:textId="77777777" w:rsidR="006E0818" w:rsidRPr="00362480" w:rsidRDefault="006E0818" w:rsidP="001503D4">
                              <w:pPr>
                                <w:jc w:val="center"/>
                                <w:rPr>
                                  <w:rFonts w:ascii="Arial" w:hAnsi="Arial" w:cs="Arial"/>
                                  <w:b/>
                                  <w:sz w:val="14"/>
                                  <w:szCs w:val="14"/>
                                  <w:lang w:val="en-ZA"/>
                                </w:rPr>
                              </w:pPr>
                              <w:r w:rsidRPr="00362480">
                                <w:rPr>
                                  <w:rFonts w:ascii="Arial" w:hAnsi="Arial" w:cs="Arial"/>
                                  <w:sz w:val="14"/>
                                  <w:szCs w:val="14"/>
                                  <w:lang w:val="en-ZA"/>
                                </w:rPr>
                                <w:t>Adequate disclosure</w:t>
                              </w:r>
                            </w:p>
                          </w:txbxContent>
                        </wps:txbx>
                        <wps:bodyPr rot="0" vert="horz" wrap="square" lIns="76621" tIns="38311" rIns="76621" bIns="38311" anchor="t" anchorCtr="0" upright="1">
                          <a:noAutofit/>
                        </wps:bodyPr>
                      </wps:wsp>
                      <wps:wsp>
                        <wps:cNvPr id="30" name="Text Box 171"/>
                        <wps:cNvSpPr txBox="1">
                          <a:spLocks noChangeArrowheads="1"/>
                        </wps:cNvSpPr>
                        <wps:spPr bwMode="auto">
                          <a:xfrm>
                            <a:off x="7008623" y="1277491"/>
                            <a:ext cx="1179331" cy="1181675"/>
                          </a:xfrm>
                          <a:prstGeom prst="rect">
                            <a:avLst/>
                          </a:prstGeom>
                          <a:solidFill>
                            <a:srgbClr val="FFFFFF"/>
                          </a:solidFill>
                          <a:ln w="9525">
                            <a:solidFill>
                              <a:srgbClr val="000000"/>
                            </a:solidFill>
                            <a:miter lim="800000"/>
                            <a:headEnd/>
                            <a:tailEnd/>
                          </a:ln>
                        </wps:spPr>
                        <wps:txbx>
                          <w:txbxContent>
                            <w:p w14:paraId="4DE15BB9" w14:textId="77777777" w:rsidR="006E0818" w:rsidRDefault="006E0818" w:rsidP="001503D4">
                              <w:pPr>
                                <w:jc w:val="center"/>
                                <w:rPr>
                                  <w:rFonts w:ascii="Arial" w:hAnsi="Arial" w:cs="Arial"/>
                                  <w:sz w:val="14"/>
                                  <w:szCs w:val="14"/>
                                  <w:lang w:val="en-US"/>
                                </w:rPr>
                              </w:pPr>
                              <w:r w:rsidRPr="00362480">
                                <w:rPr>
                                  <w:rFonts w:ascii="Arial" w:hAnsi="Arial" w:cs="Arial"/>
                                  <w:sz w:val="14"/>
                                  <w:szCs w:val="14"/>
                                  <w:lang w:val="en-US"/>
                                </w:rPr>
                                <w:t xml:space="preserve">Management has concluded that the going concern basis of accounting is inappropriate and financial statements prepared on an alternative authoritative basis </w:t>
                              </w:r>
                            </w:p>
                            <w:p w14:paraId="5988AF3B" w14:textId="5C362366" w:rsidR="006E0818" w:rsidRPr="00362480" w:rsidRDefault="006E0818" w:rsidP="001503D4">
                              <w:pPr>
                                <w:jc w:val="center"/>
                                <w:rPr>
                                  <w:rFonts w:ascii="Arial" w:hAnsi="Arial" w:cs="Arial"/>
                                  <w:sz w:val="14"/>
                                  <w:szCs w:val="14"/>
                                  <w:lang w:val="en-US"/>
                                </w:rPr>
                              </w:pPr>
                              <w:r w:rsidRPr="00362480">
                                <w:rPr>
                                  <w:rFonts w:ascii="Arial" w:hAnsi="Arial" w:cs="Arial"/>
                                  <w:sz w:val="14"/>
                                  <w:szCs w:val="14"/>
                                  <w:lang w:val="en-US"/>
                                </w:rPr>
                                <w:t>ISA 570 (Revised).</w:t>
                              </w:r>
                              <w:r>
                                <w:rPr>
                                  <w:rFonts w:ascii="Arial" w:hAnsi="Arial" w:cs="Arial"/>
                                  <w:sz w:val="14"/>
                                  <w:szCs w:val="14"/>
                                  <w:lang w:val="en-US"/>
                                </w:rPr>
                                <w:t xml:space="preserve"> </w:t>
                              </w:r>
                              <w:r w:rsidRPr="00362480">
                                <w:rPr>
                                  <w:rFonts w:ascii="Arial" w:hAnsi="Arial" w:cs="Arial"/>
                                  <w:sz w:val="14"/>
                                  <w:szCs w:val="14"/>
                                  <w:lang w:val="en-US"/>
                                </w:rPr>
                                <w:t>A27</w:t>
                              </w:r>
                            </w:p>
                            <w:p w14:paraId="6BB76144" w14:textId="77777777" w:rsidR="006E0818" w:rsidRPr="00EF67DB" w:rsidRDefault="006E0818" w:rsidP="001503D4">
                              <w:pPr>
                                <w:jc w:val="center"/>
                                <w:rPr>
                                  <w:sz w:val="18"/>
                                  <w:szCs w:val="18"/>
                                  <w:lang w:val="en-US"/>
                                </w:rPr>
                              </w:pPr>
                            </w:p>
                          </w:txbxContent>
                        </wps:txbx>
                        <wps:bodyPr rot="0" vert="horz" wrap="square" lIns="76621" tIns="38311" rIns="76621" bIns="38311" anchor="t" anchorCtr="0" upright="1">
                          <a:noAutofit/>
                        </wps:bodyPr>
                      </wps:wsp>
                      <wps:wsp>
                        <wps:cNvPr id="31" name="Text Box 172"/>
                        <wps:cNvSpPr txBox="1">
                          <a:spLocks noChangeArrowheads="1"/>
                        </wps:cNvSpPr>
                        <wps:spPr bwMode="auto">
                          <a:xfrm>
                            <a:off x="5562600" y="1277487"/>
                            <a:ext cx="1380792" cy="849109"/>
                          </a:xfrm>
                          <a:prstGeom prst="rect">
                            <a:avLst/>
                          </a:prstGeom>
                          <a:solidFill>
                            <a:srgbClr val="FFFFFF"/>
                          </a:solidFill>
                          <a:ln w="9525">
                            <a:solidFill>
                              <a:srgbClr val="000000"/>
                            </a:solidFill>
                            <a:miter lim="800000"/>
                            <a:headEnd/>
                            <a:tailEnd/>
                          </a:ln>
                        </wps:spPr>
                        <wps:txbx>
                          <w:txbxContent>
                            <w:p w14:paraId="38CCE999" w14:textId="77777777" w:rsidR="006E0818" w:rsidRDefault="006E0818" w:rsidP="001503D4">
                              <w:pPr>
                                <w:jc w:val="center"/>
                                <w:rPr>
                                  <w:rFonts w:ascii="Arial" w:hAnsi="Arial" w:cs="Arial"/>
                                  <w:sz w:val="14"/>
                                  <w:szCs w:val="14"/>
                                  <w:lang w:val="en-ZA"/>
                                </w:rPr>
                              </w:pPr>
                              <w:r w:rsidRPr="00362480">
                                <w:rPr>
                                  <w:rFonts w:ascii="Arial" w:hAnsi="Arial" w:cs="Arial"/>
                                  <w:sz w:val="14"/>
                                  <w:szCs w:val="14"/>
                                  <w:lang w:val="en-ZA"/>
                                </w:rPr>
                                <w:t xml:space="preserve">Going concern basis of accounting inappropriate in auditor’s judgement and financial statements prepared on a going concern basis </w:t>
                              </w:r>
                            </w:p>
                            <w:p w14:paraId="282A5F63" w14:textId="77777777" w:rsidR="006E0818" w:rsidRPr="00362480" w:rsidRDefault="006E0818" w:rsidP="001503D4">
                              <w:pPr>
                                <w:jc w:val="center"/>
                                <w:rPr>
                                  <w:rFonts w:ascii="Arial" w:hAnsi="Arial" w:cs="Arial"/>
                                  <w:b/>
                                  <w:sz w:val="14"/>
                                  <w:szCs w:val="14"/>
                                  <w:lang w:val="en-ZA"/>
                                </w:rPr>
                              </w:pPr>
                              <w:r w:rsidRPr="00362480">
                                <w:rPr>
                                  <w:rFonts w:ascii="Arial" w:hAnsi="Arial" w:cs="Arial"/>
                                  <w:sz w:val="14"/>
                                  <w:szCs w:val="14"/>
                                  <w:lang w:val="en-ZA"/>
                                </w:rPr>
                                <w:t>ISA 570 (Revised).21</w:t>
                              </w:r>
                            </w:p>
                          </w:txbxContent>
                        </wps:txbx>
                        <wps:bodyPr rot="0" vert="horz" wrap="square" lIns="76621" tIns="38311" rIns="76621" bIns="38311" anchor="t" anchorCtr="0" upright="1">
                          <a:noAutofit/>
                        </wps:bodyPr>
                      </wps:wsp>
                      <wpg:wgp>
                        <wpg:cNvPr id="42" name="Group 42"/>
                        <wpg:cNvGrpSpPr/>
                        <wpg:grpSpPr>
                          <a:xfrm>
                            <a:off x="1064324" y="2738566"/>
                            <a:ext cx="948799" cy="1148739"/>
                            <a:chOff x="1114424" y="3196474"/>
                            <a:chExt cx="790575" cy="1241395"/>
                          </a:xfrm>
                        </wpg:grpSpPr>
                        <wps:wsp>
                          <wps:cNvPr id="64" name="Text Box 173"/>
                          <wps:cNvSpPr txBox="1">
                            <a:spLocks noChangeArrowheads="1"/>
                          </wps:cNvSpPr>
                          <wps:spPr bwMode="auto">
                            <a:xfrm>
                              <a:off x="1114424" y="3367099"/>
                              <a:ext cx="790575" cy="1070770"/>
                            </a:xfrm>
                            <a:prstGeom prst="rect">
                              <a:avLst/>
                            </a:prstGeom>
                            <a:solidFill>
                              <a:srgbClr val="FFFFFF"/>
                            </a:solidFill>
                            <a:ln w="9525">
                              <a:solidFill>
                                <a:srgbClr val="000000"/>
                              </a:solidFill>
                              <a:miter lim="800000"/>
                              <a:headEnd/>
                              <a:tailEnd/>
                            </a:ln>
                          </wps:spPr>
                          <wps:txbx>
                            <w:txbxContent>
                              <w:p w14:paraId="3DE770B2"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Qualified opinion ISA 705 (Revised).7 or Adverse opinion ISA</w:t>
                                </w:r>
                                <w:r>
                                  <w:rPr>
                                    <w:rFonts w:ascii="Arial" w:hAnsi="Arial" w:cs="Arial"/>
                                    <w:sz w:val="14"/>
                                    <w:szCs w:val="14"/>
                                    <w:lang w:val="en-ZA"/>
                                  </w:rPr>
                                  <w:t xml:space="preserve"> </w:t>
                                </w:r>
                                <w:r w:rsidRPr="00362480">
                                  <w:rPr>
                                    <w:rFonts w:ascii="Arial" w:hAnsi="Arial" w:cs="Arial"/>
                                    <w:sz w:val="14"/>
                                    <w:szCs w:val="14"/>
                                    <w:lang w:val="en-ZA"/>
                                  </w:rPr>
                                  <w:t>705 (Revised).8</w:t>
                                </w:r>
                              </w:p>
                            </w:txbxContent>
                          </wps:txbx>
                          <wps:bodyPr rot="0" vert="horz" wrap="square" lIns="79435" tIns="39718" rIns="79435" bIns="39718" anchor="t" anchorCtr="0" upright="1">
                            <a:noAutofit/>
                          </wps:bodyPr>
                        </wps:wsp>
                        <wps:wsp>
                          <wps:cNvPr id="66" name="AutoShape 175"/>
                          <wps:cNvCnPr>
                            <a:cxnSpLocks noChangeShapeType="1"/>
                            <a:stCxn id="29" idx="2"/>
                            <a:endCxn id="64" idx="0"/>
                          </wps:cNvCnPr>
                          <wps:spPr bwMode="auto">
                            <a:xfrm flipH="1">
                              <a:off x="1509712" y="3196474"/>
                              <a:ext cx="696" cy="170625"/>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1" name="Text Box 142"/>
                        <wps:cNvSpPr txBox="1">
                          <a:spLocks noChangeArrowheads="1"/>
                        </wps:cNvSpPr>
                        <wps:spPr bwMode="auto">
                          <a:xfrm>
                            <a:off x="1992399" y="1295115"/>
                            <a:ext cx="1637582" cy="849109"/>
                          </a:xfrm>
                          <a:prstGeom prst="rect">
                            <a:avLst/>
                          </a:prstGeom>
                          <a:solidFill>
                            <a:srgbClr val="FFFFFF"/>
                          </a:solidFill>
                          <a:ln w="9525">
                            <a:solidFill>
                              <a:srgbClr val="000000"/>
                            </a:solidFill>
                            <a:miter lim="800000"/>
                            <a:headEnd/>
                            <a:tailEnd/>
                          </a:ln>
                        </wps:spPr>
                        <wps:txbx>
                          <w:txbxContent>
                            <w:p w14:paraId="17101154"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Financial statements adequately describe principal events and conditions and state clearly that there is a material uncertainty</w:t>
                              </w:r>
                            </w:p>
                            <w:p w14:paraId="5E75786A" w14:textId="77777777" w:rsidR="006E0818" w:rsidRPr="00362480" w:rsidRDefault="006E0818" w:rsidP="001503D4">
                              <w:pPr>
                                <w:jc w:val="center"/>
                                <w:rPr>
                                  <w:rFonts w:ascii="Arial" w:hAnsi="Arial" w:cs="Arial"/>
                                  <w:sz w:val="14"/>
                                  <w:szCs w:val="14"/>
                                </w:rPr>
                              </w:pPr>
                              <w:r w:rsidRPr="00362480">
                                <w:rPr>
                                  <w:rFonts w:ascii="Arial" w:hAnsi="Arial" w:cs="Arial"/>
                                  <w:sz w:val="14"/>
                                  <w:szCs w:val="14"/>
                                  <w:lang w:val="en-ZA"/>
                                </w:rPr>
                                <w:t>ISA 570 (Revised).22(a) and (b)</w:t>
                              </w:r>
                            </w:p>
                          </w:txbxContent>
                        </wps:txbx>
                        <wps:bodyPr rot="0" vert="horz" wrap="square" lIns="76621" tIns="38311" rIns="76621" bIns="38311" anchor="t" anchorCtr="0" upright="1">
                          <a:noAutofit/>
                        </wps:bodyPr>
                      </wps:wsp>
                      <wps:wsp>
                        <wps:cNvPr id="11" name="Text Box 151"/>
                        <wps:cNvSpPr txBox="1">
                          <a:spLocks noChangeArrowheads="1"/>
                        </wps:cNvSpPr>
                        <wps:spPr bwMode="auto">
                          <a:xfrm>
                            <a:off x="2305550" y="2859646"/>
                            <a:ext cx="1017028" cy="1050638"/>
                          </a:xfrm>
                          <a:prstGeom prst="rect">
                            <a:avLst/>
                          </a:prstGeom>
                          <a:solidFill>
                            <a:srgbClr val="FFFFFF"/>
                          </a:solidFill>
                          <a:ln w="9525">
                            <a:solidFill>
                              <a:srgbClr val="000000"/>
                            </a:solidFill>
                            <a:miter lim="800000"/>
                            <a:headEnd/>
                            <a:tailEnd/>
                          </a:ln>
                        </wps:spPr>
                        <wps:txbx>
                          <w:txbxContent>
                            <w:p w14:paraId="3955E671" w14:textId="77777777" w:rsidR="006E0818" w:rsidRPr="00F41419" w:rsidRDefault="006E0818" w:rsidP="001C6A73">
                              <w:pPr>
                                <w:jc w:val="center"/>
                                <w:rPr>
                                  <w:rFonts w:ascii="Arial" w:hAnsi="Arial" w:cs="Arial"/>
                                  <w:sz w:val="14"/>
                                  <w:szCs w:val="14"/>
                                  <w:lang w:val="en-ZA"/>
                                </w:rPr>
                              </w:pPr>
                              <w:r w:rsidRPr="00F41419">
                                <w:rPr>
                                  <w:rFonts w:ascii="Arial" w:hAnsi="Arial" w:cs="Arial"/>
                                  <w:sz w:val="14"/>
                                  <w:szCs w:val="14"/>
                                  <w:lang w:val="en-ZA"/>
                                </w:rPr>
                                <w:t>Unmodified opinion with separate section in the auditor’s report ISA 570 (Revised).22 and consider A30</w:t>
                              </w:r>
                            </w:p>
                            <w:p w14:paraId="2F764309" w14:textId="1D140214" w:rsidR="006E0818" w:rsidRPr="00F41419" w:rsidRDefault="006E0818" w:rsidP="001C6A73">
                              <w:pPr>
                                <w:spacing w:after="0"/>
                                <w:jc w:val="center"/>
                                <w:rPr>
                                  <w:rFonts w:ascii="Arial" w:hAnsi="Arial" w:cs="Arial"/>
                                  <w:sz w:val="14"/>
                                  <w:szCs w:val="14"/>
                                  <w:lang w:val="en-ZA"/>
                                </w:rPr>
                              </w:pPr>
                              <w:r w:rsidRPr="00F41419">
                                <w:rPr>
                                  <w:rFonts w:ascii="Arial" w:hAnsi="Arial" w:cs="Arial"/>
                                  <w:sz w:val="14"/>
                                  <w:szCs w:val="14"/>
                                  <w:lang w:val="en-ZA"/>
                                </w:rPr>
                                <w:t>ISA 570 (Revised) Illustration 1</w:t>
                              </w:r>
                            </w:p>
                            <w:p w14:paraId="66F67CC5" w14:textId="77777777" w:rsidR="006E0818" w:rsidRPr="00362480" w:rsidRDefault="006E0818" w:rsidP="001503D4">
                              <w:pPr>
                                <w:jc w:val="center"/>
                                <w:rPr>
                                  <w:rFonts w:ascii="Arial" w:hAnsi="Arial" w:cs="Arial"/>
                                  <w:sz w:val="14"/>
                                  <w:szCs w:val="14"/>
                                </w:rPr>
                              </w:pPr>
                            </w:p>
                          </w:txbxContent>
                        </wps:txbx>
                        <wps:bodyPr rot="0" vert="horz" wrap="square" lIns="76621" tIns="38311" rIns="76621" bIns="38311" anchor="t" anchorCtr="0" upright="1">
                          <a:noAutofit/>
                        </wps:bodyPr>
                      </wps:wsp>
                      <wps:wsp>
                        <wps:cNvPr id="69" name="AutoShape 178"/>
                        <wps:cNvCnPr>
                          <a:cxnSpLocks noChangeShapeType="1"/>
                        </wps:cNvCnPr>
                        <wps:spPr bwMode="auto">
                          <a:xfrm>
                            <a:off x="2817985" y="2152621"/>
                            <a:ext cx="2834" cy="7166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49"/>
                        <wps:cNvSpPr txBox="1">
                          <a:spLocks noChangeArrowheads="1"/>
                        </wps:cNvSpPr>
                        <wps:spPr bwMode="auto">
                          <a:xfrm>
                            <a:off x="4908624" y="2350911"/>
                            <a:ext cx="786039" cy="594375"/>
                          </a:xfrm>
                          <a:prstGeom prst="rect">
                            <a:avLst/>
                          </a:prstGeom>
                          <a:solidFill>
                            <a:srgbClr val="FFFFFF"/>
                          </a:solidFill>
                          <a:ln w="9525">
                            <a:solidFill>
                              <a:srgbClr val="000000"/>
                            </a:solidFill>
                            <a:miter lim="800000"/>
                            <a:headEnd/>
                            <a:tailEnd/>
                          </a:ln>
                        </wps:spPr>
                        <wps:txbx>
                          <w:txbxContent>
                            <w:p w14:paraId="53D9E0BD"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Material and Pervasive</w:t>
                              </w:r>
                            </w:p>
                            <w:p w14:paraId="688F8441"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ISA 705 (Revised).8</w:t>
                              </w:r>
                            </w:p>
                            <w:p w14:paraId="64D1AA65" w14:textId="77777777" w:rsidR="006E0818" w:rsidRPr="00362480" w:rsidRDefault="006E0818" w:rsidP="001503D4">
                              <w:pPr>
                                <w:jc w:val="center"/>
                                <w:rPr>
                                  <w:rFonts w:ascii="Arial" w:hAnsi="Arial" w:cs="Arial"/>
                                  <w:sz w:val="14"/>
                                  <w:szCs w:val="14"/>
                                  <w:lang w:val="en-ZA"/>
                                </w:rPr>
                              </w:pPr>
                            </w:p>
                            <w:p w14:paraId="5A82DD66" w14:textId="77777777" w:rsidR="006E0818" w:rsidRPr="00362480" w:rsidRDefault="006E0818" w:rsidP="001503D4">
                              <w:pPr>
                                <w:jc w:val="center"/>
                                <w:rPr>
                                  <w:sz w:val="14"/>
                                  <w:szCs w:val="14"/>
                                  <w:lang w:val="en-ZA"/>
                                </w:rPr>
                              </w:pPr>
                            </w:p>
                          </w:txbxContent>
                        </wps:txbx>
                        <wps:bodyPr rot="0" vert="horz" wrap="square" lIns="76621" tIns="38311" rIns="76621" bIns="38311" anchor="t" anchorCtr="0" upright="1">
                          <a:noAutofit/>
                        </wps:bodyPr>
                      </wps:wsp>
                      <wps:wsp>
                        <wps:cNvPr id="15" name="Text Box 155"/>
                        <wps:cNvSpPr txBox="1">
                          <a:spLocks noChangeArrowheads="1"/>
                        </wps:cNvSpPr>
                        <wps:spPr bwMode="auto">
                          <a:xfrm>
                            <a:off x="4908624" y="3101868"/>
                            <a:ext cx="802362" cy="799788"/>
                          </a:xfrm>
                          <a:prstGeom prst="rect">
                            <a:avLst/>
                          </a:prstGeom>
                          <a:solidFill>
                            <a:srgbClr val="FFFFFF"/>
                          </a:solidFill>
                          <a:ln w="9525">
                            <a:solidFill>
                              <a:srgbClr val="000000"/>
                            </a:solidFill>
                            <a:miter lim="800000"/>
                            <a:headEnd/>
                            <a:tailEnd/>
                          </a:ln>
                        </wps:spPr>
                        <wps:txbx>
                          <w:txbxContent>
                            <w:p w14:paraId="622412EC" w14:textId="4B19C1C5"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Adverse opinion       ISA 570 (Revised).23</w:t>
                              </w:r>
                            </w:p>
                            <w:p w14:paraId="1CF6D44F" w14:textId="611E5908"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ISA 570 (Revised) Illustration 3</w:t>
                              </w:r>
                            </w:p>
                            <w:p w14:paraId="443B95BE" w14:textId="77777777" w:rsidR="006E0818" w:rsidRPr="00362480" w:rsidRDefault="006E0818" w:rsidP="001503D4">
                              <w:pPr>
                                <w:jc w:val="center"/>
                                <w:rPr>
                                  <w:rFonts w:ascii="Arial" w:hAnsi="Arial" w:cs="Arial"/>
                                  <w:sz w:val="14"/>
                                  <w:szCs w:val="14"/>
                                  <w:lang w:val="en-ZA"/>
                                </w:rPr>
                              </w:pPr>
                            </w:p>
                          </w:txbxContent>
                        </wps:txbx>
                        <wps:bodyPr rot="0" vert="horz" wrap="square" lIns="76621" tIns="38311" rIns="76621" bIns="38311" anchor="t" anchorCtr="0" upright="1">
                          <a:noAutofit/>
                        </wps:bodyPr>
                      </wps:wsp>
                      <wps:wsp>
                        <wps:cNvPr id="72" name="AutoShape 181"/>
                        <wps:cNvCnPr>
                          <a:cxnSpLocks noChangeShapeType="1"/>
                        </wps:cNvCnPr>
                        <wps:spPr bwMode="auto">
                          <a:xfrm>
                            <a:off x="5432615" y="2945036"/>
                            <a:ext cx="0" cy="1565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Text Box 182"/>
                        <wps:cNvSpPr txBox="1">
                          <a:spLocks noChangeArrowheads="1"/>
                        </wps:cNvSpPr>
                        <wps:spPr bwMode="auto">
                          <a:xfrm>
                            <a:off x="5961386" y="3069615"/>
                            <a:ext cx="720535" cy="832044"/>
                          </a:xfrm>
                          <a:prstGeom prst="rect">
                            <a:avLst/>
                          </a:prstGeom>
                          <a:solidFill>
                            <a:srgbClr val="FFFFFF"/>
                          </a:solidFill>
                          <a:ln w="9525">
                            <a:solidFill>
                              <a:srgbClr val="000000"/>
                            </a:solidFill>
                            <a:miter lim="800000"/>
                            <a:headEnd/>
                            <a:tailEnd/>
                          </a:ln>
                        </wps:spPr>
                        <wps:txbx>
                          <w:txbxContent>
                            <w:p w14:paraId="27E76F5E" w14:textId="77777777"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Adverse opinion</w:t>
                              </w:r>
                            </w:p>
                            <w:p w14:paraId="74A81FB1" w14:textId="77777777" w:rsidR="006E0818" w:rsidRPr="00F2441E" w:rsidRDefault="006E0818" w:rsidP="001503D4">
                              <w:pPr>
                                <w:jc w:val="center"/>
                                <w:rPr>
                                  <w:rFonts w:ascii="Arial" w:hAnsi="Arial" w:cs="Arial"/>
                                  <w:sz w:val="14"/>
                                  <w:szCs w:val="14"/>
                                  <w:lang w:val="en-ZA"/>
                                </w:rPr>
                              </w:pPr>
                              <w:r w:rsidRPr="00F2441E">
                                <w:rPr>
                                  <w:rFonts w:ascii="Arial" w:hAnsi="Arial" w:cs="Arial"/>
                                  <w:sz w:val="14"/>
                                  <w:szCs w:val="14"/>
                                  <w:lang w:val="en-ZA"/>
                                </w:rPr>
                                <w:t>ISA 570 (Revised).21</w:t>
                              </w:r>
                            </w:p>
                            <w:p w14:paraId="70D4D27E" w14:textId="362B86D2"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 xml:space="preserve">SAAPS Illustration </w:t>
                              </w:r>
                              <w:r w:rsidRPr="00443CF3">
                                <w:rPr>
                                  <w:rFonts w:ascii="Arial" w:hAnsi="Arial" w:cs="Arial"/>
                                  <w:sz w:val="14"/>
                                  <w:szCs w:val="14"/>
                                  <w:lang w:val="en-ZA"/>
                                </w:rPr>
                                <w:t>15</w:t>
                              </w:r>
                            </w:p>
                            <w:p w14:paraId="2F9C1C18" w14:textId="77777777" w:rsidR="006E0818" w:rsidRPr="00362480" w:rsidRDefault="006E0818" w:rsidP="001503D4">
                              <w:pPr>
                                <w:jc w:val="center"/>
                                <w:rPr>
                                  <w:rFonts w:ascii="Arial" w:hAnsi="Arial" w:cs="Arial"/>
                                  <w:sz w:val="14"/>
                                  <w:szCs w:val="14"/>
                                  <w:lang w:val="en-ZA"/>
                                </w:rPr>
                              </w:pPr>
                            </w:p>
                          </w:txbxContent>
                        </wps:txbx>
                        <wps:bodyPr rot="0" vert="horz" wrap="square" lIns="76621" tIns="38311" rIns="76621" bIns="38311" anchor="t" anchorCtr="0" upright="1">
                          <a:noAutofit/>
                        </wps:bodyPr>
                      </wps:wsp>
                      <wps:wsp>
                        <wps:cNvPr id="75" name="AutoShape 184"/>
                        <wps:cNvCnPr>
                          <a:cxnSpLocks noChangeShapeType="1"/>
                        </wps:cNvCnPr>
                        <wps:spPr bwMode="auto">
                          <a:xfrm>
                            <a:off x="4005887" y="428386"/>
                            <a:ext cx="3013148" cy="106137"/>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6" name="AutoShape 185"/>
                        <wps:cNvCnPr>
                          <a:cxnSpLocks noChangeShapeType="1"/>
                        </wps:cNvCnPr>
                        <wps:spPr bwMode="auto">
                          <a:xfrm rot="5400000">
                            <a:off x="6504779" y="773935"/>
                            <a:ext cx="287163" cy="720535"/>
                          </a:xfrm>
                          <a:prstGeom prst="bentConnector3">
                            <a:avLst>
                              <a:gd name="adj1" fmla="val 4989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7" name="AutoShape 186"/>
                        <wps:cNvCnPr>
                          <a:cxnSpLocks noChangeShapeType="1"/>
                        </wps:cNvCnPr>
                        <wps:spPr bwMode="auto">
                          <a:xfrm rot="16200000" flipH="1">
                            <a:off x="7159810" y="839439"/>
                            <a:ext cx="287163" cy="589532"/>
                          </a:xfrm>
                          <a:prstGeom prst="bentConnector3">
                            <a:avLst>
                              <a:gd name="adj1" fmla="val 4989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8" name="AutoShape 187"/>
                        <wps:cNvCnPr>
                          <a:cxnSpLocks noChangeShapeType="1"/>
                        </wps:cNvCnPr>
                        <wps:spPr bwMode="auto">
                          <a:xfrm flipH="1">
                            <a:off x="6290812" y="2125427"/>
                            <a:ext cx="11423" cy="942933"/>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9" name="AutoShape 188"/>
                        <wps:cNvCnPr>
                          <a:cxnSpLocks noChangeShapeType="1"/>
                          <a:endCxn id="8" idx="0"/>
                        </wps:cNvCnPr>
                        <wps:spPr bwMode="auto">
                          <a:xfrm>
                            <a:off x="7598156" y="2458964"/>
                            <a:ext cx="146" cy="610369"/>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0" name="AutoShape 189"/>
                        <wps:cNvCnPr>
                          <a:cxnSpLocks noChangeShapeType="1"/>
                        </wps:cNvCnPr>
                        <wps:spPr bwMode="auto">
                          <a:xfrm rot="5400000">
                            <a:off x="450686" y="2003482"/>
                            <a:ext cx="212277" cy="458521"/>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wgp>
                        <wpg:cNvPr id="38" name="Group 38"/>
                        <wpg:cNvGrpSpPr/>
                        <wpg:grpSpPr>
                          <a:xfrm>
                            <a:off x="786086" y="2231966"/>
                            <a:ext cx="1318939" cy="506600"/>
                            <a:chOff x="940847" y="2656749"/>
                            <a:chExt cx="818288" cy="547461"/>
                          </a:xfrm>
                        </wpg:grpSpPr>
                        <wps:wsp>
                          <wps:cNvPr id="29" name="Text Box 170"/>
                          <wps:cNvSpPr txBox="1">
                            <a:spLocks noChangeArrowheads="1"/>
                          </wps:cNvSpPr>
                          <wps:spPr bwMode="auto">
                            <a:xfrm>
                              <a:off x="1057489" y="2771450"/>
                              <a:ext cx="701646" cy="432760"/>
                            </a:xfrm>
                            <a:prstGeom prst="rect">
                              <a:avLst/>
                            </a:prstGeom>
                            <a:solidFill>
                              <a:srgbClr val="FFFFFF"/>
                            </a:solidFill>
                            <a:ln w="9525">
                              <a:solidFill>
                                <a:srgbClr val="000000"/>
                              </a:solidFill>
                              <a:miter lim="800000"/>
                              <a:headEnd/>
                              <a:tailEnd/>
                            </a:ln>
                          </wps:spPr>
                          <wps:txbx>
                            <w:txbxContent>
                              <w:p w14:paraId="467FB871" w14:textId="77777777" w:rsidR="006E0818" w:rsidRPr="00362480" w:rsidRDefault="006E0818" w:rsidP="001503D4">
                                <w:pPr>
                                  <w:jc w:val="center"/>
                                  <w:rPr>
                                    <w:rFonts w:ascii="Arial" w:hAnsi="Arial" w:cs="Arial"/>
                                    <w:b/>
                                    <w:sz w:val="14"/>
                                    <w:szCs w:val="14"/>
                                    <w:lang w:val="en-ZA"/>
                                  </w:rPr>
                                </w:pPr>
                                <w:r w:rsidRPr="00362480">
                                  <w:rPr>
                                    <w:rFonts w:ascii="Arial" w:hAnsi="Arial" w:cs="Arial"/>
                                    <w:sz w:val="14"/>
                                    <w:szCs w:val="14"/>
                                    <w:lang w:val="en-ZA"/>
                                  </w:rPr>
                                  <w:t>Inadequate disclosure</w:t>
                                </w:r>
                              </w:p>
                            </w:txbxContent>
                          </wps:txbx>
                          <wps:bodyPr rot="0" vert="horz" wrap="square" lIns="79435" tIns="39718" rIns="79435" bIns="39718" anchor="t" anchorCtr="0" upright="1">
                            <a:noAutofit/>
                          </wps:bodyPr>
                        </wps:wsp>
                        <wps:wsp>
                          <wps:cNvPr id="81" name="AutoShape 190"/>
                          <wps:cNvCnPr>
                            <a:cxnSpLocks noChangeShapeType="1"/>
                            <a:endCxn id="29" idx="0"/>
                          </wps:cNvCnPr>
                          <wps:spPr bwMode="auto">
                            <a:xfrm>
                              <a:off x="940847" y="2656749"/>
                              <a:ext cx="467466" cy="114701"/>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83" name="Text Box 147"/>
                        <wps:cNvSpPr txBox="1">
                          <a:spLocks noChangeArrowheads="1"/>
                        </wps:cNvSpPr>
                        <wps:spPr bwMode="auto">
                          <a:xfrm>
                            <a:off x="8348311" y="535230"/>
                            <a:ext cx="1310039" cy="569986"/>
                          </a:xfrm>
                          <a:prstGeom prst="rect">
                            <a:avLst/>
                          </a:prstGeom>
                          <a:solidFill>
                            <a:srgbClr val="FFFFFF"/>
                          </a:solidFill>
                          <a:ln w="9525">
                            <a:solidFill>
                              <a:srgbClr val="000000"/>
                            </a:solidFill>
                            <a:miter lim="800000"/>
                            <a:headEnd/>
                            <a:tailEnd/>
                          </a:ln>
                        </wps:spPr>
                        <wps:txbx>
                          <w:txbxContent>
                            <w:p w14:paraId="6323D536" w14:textId="77777777" w:rsidR="006E0818" w:rsidRDefault="006E0818" w:rsidP="001503D4">
                              <w:pPr>
                                <w:pStyle w:val="NormalWeb"/>
                                <w:spacing w:before="0" w:beforeAutospacing="0" w:after="120" w:afterAutospacing="0"/>
                                <w:jc w:val="center"/>
                                <w:rPr>
                                  <w:szCs w:val="24"/>
                                </w:rPr>
                              </w:pPr>
                              <w:r>
                                <w:rPr>
                                  <w:rFonts w:ascii="Arial" w:eastAsia="MS Mincho" w:hAnsi="Arial" w:cs="Arial"/>
                                  <w:sz w:val="14"/>
                                  <w:szCs w:val="14"/>
                                </w:rPr>
                                <w:t>Unable to obtain sufficient appropriate audit evidence to support the use of the going concern basis of accounting</w:t>
                              </w:r>
                            </w:p>
                            <w:p w14:paraId="70B76662" w14:textId="77777777" w:rsidR="006E0818" w:rsidRDefault="006E0818" w:rsidP="001503D4">
                              <w:pPr>
                                <w:pStyle w:val="NormalWeb"/>
                                <w:spacing w:before="0" w:beforeAutospacing="0" w:after="120" w:afterAutospacing="0"/>
                                <w:jc w:val="center"/>
                              </w:pPr>
                              <w:r>
                                <w:rPr>
                                  <w:rFonts w:eastAsia="MS Mincho"/>
                                  <w:sz w:val="22"/>
                                  <w:lang w:val="en-GB"/>
                                </w:rPr>
                                <w:t> </w:t>
                              </w:r>
                            </w:p>
                          </w:txbxContent>
                        </wps:txbx>
                        <wps:bodyPr rot="0" vert="horz" wrap="square" lIns="76621" tIns="38311" rIns="76621" bIns="38311" anchor="t" anchorCtr="0" upright="1">
                          <a:noAutofit/>
                        </wps:bodyPr>
                      </wps:wsp>
                      <wps:wsp>
                        <wps:cNvPr id="84" name="Text Box 171"/>
                        <wps:cNvSpPr txBox="1">
                          <a:spLocks noChangeArrowheads="1"/>
                        </wps:cNvSpPr>
                        <wps:spPr bwMode="auto">
                          <a:xfrm>
                            <a:off x="8353876" y="1276587"/>
                            <a:ext cx="1304492" cy="1181671"/>
                          </a:xfrm>
                          <a:prstGeom prst="rect">
                            <a:avLst/>
                          </a:prstGeom>
                          <a:solidFill>
                            <a:srgbClr val="FFFFFF"/>
                          </a:solidFill>
                          <a:ln w="9525">
                            <a:solidFill>
                              <a:srgbClr val="000000"/>
                            </a:solidFill>
                            <a:miter lim="800000"/>
                            <a:headEnd/>
                            <a:tailEnd/>
                          </a:ln>
                        </wps:spPr>
                        <wps:txbx>
                          <w:txbxContent>
                            <w:p w14:paraId="1119B2A8" w14:textId="61027191" w:rsidR="006E0818" w:rsidRDefault="006E0818" w:rsidP="001503D4">
                              <w:pPr>
                                <w:pStyle w:val="NormalWeb"/>
                                <w:spacing w:before="0" w:beforeAutospacing="0" w:after="120" w:afterAutospacing="0"/>
                                <w:jc w:val="center"/>
                                <w:rPr>
                                  <w:rFonts w:ascii="Arial" w:eastAsia="MS Mincho" w:hAnsi="Arial" w:cs="Arial"/>
                                  <w:sz w:val="14"/>
                                  <w:szCs w:val="14"/>
                                  <w:lang w:val="en-US"/>
                                </w:rPr>
                              </w:pPr>
                              <w:r>
                                <w:rPr>
                                  <w:rFonts w:ascii="Arial" w:eastAsia="MS Mincho" w:hAnsi="Arial" w:cs="Arial"/>
                                  <w:sz w:val="14"/>
                                  <w:szCs w:val="14"/>
                                  <w:lang w:val="en-US"/>
                                </w:rPr>
                                <w:t>Management has stated that it has prepared the financial statements on a going concern basis, but has not provided the auditor with sufficient appropriate audit evidence to support its assessment</w:t>
                              </w:r>
                            </w:p>
                            <w:p w14:paraId="21E795D3" w14:textId="77777777" w:rsidR="006E0818" w:rsidRDefault="006E0818" w:rsidP="001503D4">
                              <w:pPr>
                                <w:pStyle w:val="NormalWeb"/>
                                <w:spacing w:before="0" w:beforeAutospacing="0" w:after="120" w:afterAutospacing="0"/>
                                <w:jc w:val="center"/>
                                <w:rPr>
                                  <w:szCs w:val="24"/>
                                </w:rPr>
                              </w:pPr>
                              <w:r>
                                <w:rPr>
                                  <w:rFonts w:ascii="Arial" w:eastAsia="MS Mincho" w:hAnsi="Arial" w:cs="Arial"/>
                                  <w:sz w:val="14"/>
                                  <w:szCs w:val="14"/>
                                  <w:lang w:val="en-US"/>
                                </w:rPr>
                                <w:t xml:space="preserve"> ISA 570 (Revised).24 and A35</w:t>
                              </w:r>
                            </w:p>
                            <w:p w14:paraId="4C6B7B5F" w14:textId="77777777" w:rsidR="006E0818" w:rsidRDefault="006E0818" w:rsidP="001503D4">
                              <w:pPr>
                                <w:pStyle w:val="NormalWeb"/>
                                <w:spacing w:before="0" w:beforeAutospacing="0" w:after="120" w:afterAutospacing="0"/>
                                <w:jc w:val="center"/>
                              </w:pPr>
                              <w:r>
                                <w:rPr>
                                  <w:rFonts w:eastAsia="MS Mincho"/>
                                  <w:sz w:val="18"/>
                                  <w:szCs w:val="18"/>
                                  <w:lang w:val="en-US"/>
                                </w:rPr>
                                <w:t> </w:t>
                              </w:r>
                            </w:p>
                          </w:txbxContent>
                        </wps:txbx>
                        <wps:bodyPr rot="0" vert="horz" wrap="square" lIns="76621" tIns="38311" rIns="76621" bIns="38311" anchor="t" anchorCtr="0" upright="1">
                          <a:noAutofit/>
                        </wps:bodyPr>
                      </wps:wsp>
                      <wps:wsp>
                        <wps:cNvPr id="85" name="Text Box 153"/>
                        <wps:cNvSpPr txBox="1">
                          <a:spLocks noChangeArrowheads="1"/>
                        </wps:cNvSpPr>
                        <wps:spPr bwMode="auto">
                          <a:xfrm>
                            <a:off x="8407852" y="3069843"/>
                            <a:ext cx="1193334" cy="841460"/>
                          </a:xfrm>
                          <a:prstGeom prst="rect">
                            <a:avLst/>
                          </a:prstGeom>
                          <a:solidFill>
                            <a:srgbClr val="FFFFFF"/>
                          </a:solidFill>
                          <a:ln w="9525">
                            <a:solidFill>
                              <a:srgbClr val="000000"/>
                            </a:solidFill>
                            <a:miter lim="800000"/>
                            <a:headEnd/>
                            <a:tailEnd/>
                          </a:ln>
                        </wps:spPr>
                        <wps:txbx>
                          <w:txbxContent>
                            <w:p w14:paraId="1711CEC2" w14:textId="77777777" w:rsidR="006E0818" w:rsidRPr="00F41419" w:rsidRDefault="006E0818" w:rsidP="001503D4">
                              <w:pPr>
                                <w:pStyle w:val="NormalWeb"/>
                                <w:spacing w:before="0" w:beforeAutospacing="0" w:after="120" w:afterAutospacing="0"/>
                                <w:jc w:val="center"/>
                                <w:rPr>
                                  <w:rFonts w:ascii="Arial" w:eastAsia="MS Mincho" w:hAnsi="Arial" w:cs="Arial"/>
                                  <w:sz w:val="14"/>
                                  <w:szCs w:val="14"/>
                                </w:rPr>
                              </w:pPr>
                              <w:r w:rsidRPr="00F41419">
                                <w:rPr>
                                  <w:rFonts w:ascii="Arial" w:eastAsia="MS Mincho" w:hAnsi="Arial" w:cs="Arial"/>
                                  <w:sz w:val="14"/>
                                  <w:szCs w:val="14"/>
                                </w:rPr>
                                <w:t>Consider whether Qualified opinion ISA 705 (Revised).7 or Disclaimer of opinion ISA 705 (Revised).9 is appropriate</w:t>
                              </w:r>
                            </w:p>
                            <w:p w14:paraId="2135B98D" w14:textId="6507DCAF" w:rsidR="006E0818" w:rsidRPr="00F41419" w:rsidRDefault="006E0818" w:rsidP="001503D4">
                              <w:pPr>
                                <w:pStyle w:val="NormalWeb"/>
                                <w:spacing w:before="0" w:beforeAutospacing="0" w:after="120" w:afterAutospacing="0"/>
                                <w:jc w:val="center"/>
                                <w:rPr>
                                  <w:sz w:val="14"/>
                                  <w:szCs w:val="14"/>
                                </w:rPr>
                              </w:pPr>
                              <w:r w:rsidRPr="00F41419">
                                <w:rPr>
                                  <w:rFonts w:ascii="Arial" w:eastAsia="MS Mincho" w:hAnsi="Arial" w:cs="Arial"/>
                                  <w:sz w:val="14"/>
                                  <w:szCs w:val="14"/>
                                </w:rPr>
                                <w:t xml:space="preserve">SAAPS 3 Illustration </w:t>
                              </w:r>
                              <w:r w:rsidRPr="00443CF3">
                                <w:rPr>
                                  <w:rFonts w:ascii="Arial" w:eastAsia="MS Mincho" w:hAnsi="Arial" w:cs="Arial"/>
                                  <w:sz w:val="14"/>
                                  <w:szCs w:val="14"/>
                                </w:rPr>
                                <w:t>16</w:t>
                              </w:r>
                            </w:p>
                          </w:txbxContent>
                        </wps:txbx>
                        <wps:bodyPr rot="0" vert="horz" wrap="square" lIns="76621" tIns="38311" rIns="76621" bIns="38311" anchor="t" anchorCtr="0" upright="1">
                          <a:noAutofit/>
                        </wps:bodyPr>
                      </wps:wsp>
                      <wps:wsp>
                        <wps:cNvPr id="86" name="Straight Connector 86"/>
                        <wps:cNvCnPr/>
                        <wps:spPr>
                          <a:xfrm>
                            <a:off x="7019041" y="428378"/>
                            <a:ext cx="1985628" cy="0"/>
                          </a:xfrm>
                          <a:prstGeom prst="line">
                            <a:avLst/>
                          </a:prstGeom>
                        </wps:spPr>
                        <wps:style>
                          <a:lnRef idx="1">
                            <a:schemeClr val="dk1"/>
                          </a:lnRef>
                          <a:fillRef idx="0">
                            <a:schemeClr val="dk1"/>
                          </a:fillRef>
                          <a:effectRef idx="0">
                            <a:schemeClr val="dk1"/>
                          </a:effectRef>
                          <a:fontRef idx="minor">
                            <a:schemeClr val="tx1"/>
                          </a:fontRef>
                        </wps:style>
                        <wps:bodyPr/>
                      </wps:wsp>
                      <wps:wsp>
                        <wps:cNvPr id="87" name="Straight Connector 87"/>
                        <wps:cNvCnPr>
                          <a:stCxn id="83" idx="0"/>
                        </wps:cNvCnPr>
                        <wps:spPr>
                          <a:xfrm flipV="1">
                            <a:off x="9003330" y="428384"/>
                            <a:ext cx="1337" cy="106846"/>
                          </a:xfrm>
                          <a:prstGeom prst="line">
                            <a:avLst/>
                          </a:prstGeom>
                        </wps:spPr>
                        <wps:style>
                          <a:lnRef idx="1">
                            <a:schemeClr val="dk1"/>
                          </a:lnRef>
                          <a:fillRef idx="0">
                            <a:schemeClr val="dk1"/>
                          </a:fillRef>
                          <a:effectRef idx="0">
                            <a:schemeClr val="dk1"/>
                          </a:effectRef>
                          <a:fontRef idx="minor">
                            <a:schemeClr val="tx1"/>
                          </a:fontRef>
                        </wps:style>
                        <wps:bodyPr/>
                      </wps:wsp>
                      <wps:wsp>
                        <wps:cNvPr id="88" name="Straight Connector 88"/>
                        <wps:cNvCnPr>
                          <a:stCxn id="83" idx="2"/>
                          <a:endCxn id="84" idx="0"/>
                        </wps:cNvCnPr>
                        <wps:spPr>
                          <a:xfrm>
                            <a:off x="9003330" y="1105215"/>
                            <a:ext cx="2791" cy="171370"/>
                          </a:xfrm>
                          <a:prstGeom prst="line">
                            <a:avLst/>
                          </a:prstGeom>
                        </wps:spPr>
                        <wps:style>
                          <a:lnRef idx="1">
                            <a:schemeClr val="dk1"/>
                          </a:lnRef>
                          <a:fillRef idx="0">
                            <a:schemeClr val="dk1"/>
                          </a:fillRef>
                          <a:effectRef idx="0">
                            <a:schemeClr val="dk1"/>
                          </a:effectRef>
                          <a:fontRef idx="minor">
                            <a:schemeClr val="tx1"/>
                          </a:fontRef>
                        </wps:style>
                        <wps:bodyPr/>
                      </wps:wsp>
                      <wps:wsp>
                        <wps:cNvPr id="89" name="Straight Connector 89"/>
                        <wps:cNvCnPr>
                          <a:stCxn id="84" idx="2"/>
                          <a:endCxn id="85" idx="0"/>
                        </wps:cNvCnPr>
                        <wps:spPr>
                          <a:xfrm flipH="1">
                            <a:off x="9004509" y="2458260"/>
                            <a:ext cx="1613" cy="611586"/>
                          </a:xfrm>
                          <a:prstGeom prst="line">
                            <a:avLst/>
                          </a:prstGeom>
                        </wps:spPr>
                        <wps:style>
                          <a:lnRef idx="1">
                            <a:schemeClr val="dk1"/>
                          </a:lnRef>
                          <a:fillRef idx="0">
                            <a:schemeClr val="dk1"/>
                          </a:fillRef>
                          <a:effectRef idx="0">
                            <a:schemeClr val="dk1"/>
                          </a:effectRef>
                          <a:fontRef idx="minor">
                            <a:schemeClr val="tx1"/>
                          </a:fontRef>
                        </wps:style>
                        <wps:bodyPr/>
                      </wps:wsp>
                      <wps:wsp>
                        <wps:cNvPr id="90" name="Straight Connector 90"/>
                        <wps:cNvCnPr/>
                        <wps:spPr>
                          <a:xfrm flipH="1">
                            <a:off x="710021" y="428378"/>
                            <a:ext cx="3306122" cy="0"/>
                          </a:xfrm>
                          <a:prstGeom prst="line">
                            <a:avLst/>
                          </a:prstGeom>
                        </wps:spPr>
                        <wps:style>
                          <a:lnRef idx="1">
                            <a:schemeClr val="dk1"/>
                          </a:lnRef>
                          <a:fillRef idx="0">
                            <a:schemeClr val="dk1"/>
                          </a:fillRef>
                          <a:effectRef idx="0">
                            <a:schemeClr val="dk1"/>
                          </a:effectRef>
                          <a:fontRef idx="minor">
                            <a:schemeClr val="tx1"/>
                          </a:fontRef>
                        </wps:style>
                        <wps:bodyPr/>
                      </wps:wsp>
                      <wps:wsp>
                        <wps:cNvPr id="91" name="Straight Connector 91"/>
                        <wps:cNvCnPr>
                          <a:endCxn id="5" idx="0"/>
                        </wps:cNvCnPr>
                        <wps:spPr>
                          <a:xfrm>
                            <a:off x="3864733" y="428386"/>
                            <a:ext cx="6" cy="106137"/>
                          </a:xfrm>
                          <a:prstGeom prst="line">
                            <a:avLst/>
                          </a:prstGeom>
                        </wps:spPr>
                        <wps:style>
                          <a:lnRef idx="1">
                            <a:schemeClr val="dk1"/>
                          </a:lnRef>
                          <a:fillRef idx="0">
                            <a:schemeClr val="dk1"/>
                          </a:fillRef>
                          <a:effectRef idx="0">
                            <a:schemeClr val="dk1"/>
                          </a:effectRef>
                          <a:fontRef idx="minor">
                            <a:schemeClr val="tx1"/>
                          </a:fontRef>
                        </wps:style>
                        <wps:bodyPr/>
                      </wps:wsp>
                      <wps:wsp>
                        <wps:cNvPr id="92" name="Straight Connector 92"/>
                        <wps:cNvCnPr>
                          <a:endCxn id="17" idx="0"/>
                        </wps:cNvCnPr>
                        <wps:spPr>
                          <a:xfrm>
                            <a:off x="720580" y="428386"/>
                            <a:ext cx="0" cy="106137"/>
                          </a:xfrm>
                          <a:prstGeom prst="line">
                            <a:avLst/>
                          </a:prstGeom>
                        </wps:spPr>
                        <wps:style>
                          <a:lnRef idx="1">
                            <a:schemeClr val="dk1"/>
                          </a:lnRef>
                          <a:fillRef idx="0">
                            <a:schemeClr val="dk1"/>
                          </a:fillRef>
                          <a:effectRef idx="0">
                            <a:schemeClr val="dk1"/>
                          </a:effectRef>
                          <a:fontRef idx="minor">
                            <a:schemeClr val="tx1"/>
                          </a:fontRef>
                        </wps:style>
                        <wps:bodyPr/>
                      </wps:wsp>
                      <wps:wsp>
                        <wps:cNvPr id="93" name="Straight Connector 93"/>
                        <wps:cNvCnPr/>
                        <wps:spPr>
                          <a:xfrm>
                            <a:off x="5199690" y="322242"/>
                            <a:ext cx="0" cy="106142"/>
                          </a:xfrm>
                          <a:prstGeom prst="line">
                            <a:avLst/>
                          </a:prstGeom>
                        </wps:spPr>
                        <wps:style>
                          <a:lnRef idx="1">
                            <a:schemeClr val="dk1"/>
                          </a:lnRef>
                          <a:fillRef idx="0">
                            <a:schemeClr val="dk1"/>
                          </a:fillRef>
                          <a:effectRef idx="0">
                            <a:schemeClr val="dk1"/>
                          </a:effectRef>
                          <a:fontRef idx="minor">
                            <a:schemeClr val="tx1"/>
                          </a:fontRef>
                        </wps:style>
                        <wps:bodyPr/>
                      </wps:wsp>
                      <wpg:wgp>
                        <wpg:cNvPr id="41" name="Group 41"/>
                        <wpg:cNvGrpSpPr/>
                        <wpg:grpSpPr>
                          <a:xfrm>
                            <a:off x="3478161" y="2125512"/>
                            <a:ext cx="1954480" cy="1785464"/>
                            <a:chOff x="3835892" y="2541272"/>
                            <a:chExt cx="1629701" cy="1884149"/>
                          </a:xfrm>
                        </wpg:grpSpPr>
                        <wps:wsp>
                          <wps:cNvPr id="26" name="AutoShape 167"/>
                          <wps:cNvCnPr>
                            <a:cxnSpLocks noChangeShapeType="1"/>
                          </wps:cNvCnPr>
                          <wps:spPr bwMode="auto">
                            <a:xfrm rot="5400000">
                              <a:off x="4060495" y="3437213"/>
                              <a:ext cx="258075" cy="5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143"/>
                          <wps:cNvSpPr txBox="1">
                            <a:spLocks noChangeArrowheads="1"/>
                          </wps:cNvSpPr>
                          <wps:spPr bwMode="auto">
                            <a:xfrm>
                              <a:off x="3835892" y="2770861"/>
                              <a:ext cx="701646" cy="544824"/>
                            </a:xfrm>
                            <a:prstGeom prst="rect">
                              <a:avLst/>
                            </a:prstGeom>
                            <a:solidFill>
                              <a:srgbClr val="FFFFFF"/>
                            </a:solidFill>
                            <a:ln w="9525">
                              <a:solidFill>
                                <a:srgbClr val="000000"/>
                              </a:solidFill>
                              <a:miter lim="800000"/>
                              <a:headEnd/>
                              <a:tailEnd/>
                            </a:ln>
                          </wps:spPr>
                          <wps:txbx>
                            <w:txbxContent>
                              <w:p w14:paraId="2916D486"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Material ISA 705 (Revised).7</w:t>
                                </w:r>
                              </w:p>
                            </w:txbxContent>
                          </wps:txbx>
                          <wps:bodyPr rot="0" vert="horz" wrap="square" lIns="79435" tIns="39718" rIns="79435" bIns="39718" anchor="t" anchorCtr="0" upright="1">
                            <a:noAutofit/>
                          </wps:bodyPr>
                        </wps:wsp>
                        <wps:wsp>
                          <wps:cNvPr id="14" name="Text Box 154"/>
                          <wps:cNvSpPr txBox="1">
                            <a:spLocks noChangeArrowheads="1"/>
                          </wps:cNvSpPr>
                          <wps:spPr bwMode="auto">
                            <a:xfrm>
                              <a:off x="3835922" y="3561123"/>
                              <a:ext cx="701646" cy="864298"/>
                            </a:xfrm>
                            <a:prstGeom prst="rect">
                              <a:avLst/>
                            </a:prstGeom>
                            <a:solidFill>
                              <a:srgbClr val="FFFFFF"/>
                            </a:solidFill>
                            <a:ln w="9525">
                              <a:solidFill>
                                <a:srgbClr val="000000"/>
                              </a:solidFill>
                              <a:miter lim="800000"/>
                              <a:headEnd/>
                              <a:tailEnd/>
                            </a:ln>
                          </wps:spPr>
                          <wps:txbx>
                            <w:txbxContent>
                              <w:p w14:paraId="39E1E964" w14:textId="77777777"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Qualified opinion ISA 570 (Revised).23</w:t>
                                </w:r>
                              </w:p>
                              <w:p w14:paraId="2AC37806" w14:textId="6E5D315C"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ISA 570 (</w:t>
                                </w:r>
                                <w:r>
                                  <w:rPr>
                                    <w:rFonts w:ascii="Arial" w:hAnsi="Arial" w:cs="Arial"/>
                                    <w:sz w:val="14"/>
                                    <w:szCs w:val="14"/>
                                    <w:lang w:val="en-ZA"/>
                                  </w:rPr>
                                  <w:t>R</w:t>
                                </w:r>
                                <w:r w:rsidRPr="00F41419">
                                  <w:rPr>
                                    <w:rFonts w:ascii="Arial" w:hAnsi="Arial" w:cs="Arial"/>
                                    <w:sz w:val="14"/>
                                    <w:szCs w:val="14"/>
                                    <w:lang w:val="en-ZA"/>
                                  </w:rPr>
                                  <w:t>evised) Illustration 2</w:t>
                                </w:r>
                              </w:p>
                            </w:txbxContent>
                          </wps:txbx>
                          <wps:bodyPr rot="0" vert="horz" wrap="square" lIns="79435" tIns="39718" rIns="79435" bIns="39718" anchor="t" anchorCtr="0" upright="1">
                            <a:noAutofit/>
                          </wps:bodyPr>
                        </wps:wsp>
                        <wpg:grpSp>
                          <wpg:cNvPr id="33" name="Group 33"/>
                          <wpg:cNvGrpSpPr/>
                          <wpg:grpSpPr>
                            <a:xfrm>
                              <a:off x="4189242" y="2541272"/>
                              <a:ext cx="1276351" cy="229581"/>
                              <a:chOff x="216568" y="218100"/>
                              <a:chExt cx="1657985" cy="224790"/>
                            </a:xfrm>
                          </wpg:grpSpPr>
                          <wps:wsp>
                            <wps:cNvPr id="100" name="AutoShape 162"/>
                            <wps:cNvCnPr>
                              <a:cxnSpLocks noChangeShapeType="1"/>
                            </wps:cNvCnPr>
                            <wps:spPr bwMode="auto">
                              <a:xfrm rot="5400000">
                                <a:off x="502636" y="-67968"/>
                                <a:ext cx="224790" cy="796925"/>
                              </a:xfrm>
                              <a:prstGeom prst="bentConnector3">
                                <a:avLst>
                                  <a:gd name="adj1" fmla="val 4985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01" name="AutoShape 163"/>
                            <wps:cNvCnPr>
                              <a:cxnSpLocks noChangeShapeType="1"/>
                            </wps:cNvCnPr>
                            <wps:spPr bwMode="auto">
                              <a:xfrm rot="16200000" flipH="1">
                                <a:off x="1331946" y="-99718"/>
                                <a:ext cx="224790" cy="860425"/>
                              </a:xfrm>
                              <a:prstGeom prst="bentConnector3">
                                <a:avLst>
                                  <a:gd name="adj1" fmla="val 4985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grpSp>
                      </wpg:wgp>
                    </wpc:wpc>
                  </a:graphicData>
                </a:graphic>
              </wp:inline>
            </w:drawing>
          </mc:Choice>
          <mc:Fallback>
            <w:pict>
              <v:group w14:anchorId="769D6C6B" id="Canvas 140" o:spid="_x0000_s1026" editas="canvas" style="width:760.5pt;height:438.75pt;mso-position-horizontal-relative:char;mso-position-vertical-relative:line" coordsize="96583,5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6583;height:55721;visibility:visible;mso-wrap-style:square">
                  <v:fill o:detectmouseclick="t"/>
                  <v:path o:connecttype="none"/>
                </v:shape>
                <v:shapetype id="_x0000_t32" coordsize="21600,21600" o:spt="32" o:oned="t" path="m,l21600,21600e" filled="f">
                  <v:path arrowok="t" fillok="f" o:connecttype="none"/>
                  <o:lock v:ext="edit" shapetype="t"/>
                </v:shapetype>
                <v:shape id="AutoShape 174" o:spid="_x0000_s1028" type="#_x0000_t32" style="position:absolute;left:3275;top:27363;width:9;height:15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"/>
                <v:shapetype id="_x0000_t202" coordsize="21600,21600" o:spt="202" path="m,l,21600r21600,l21600,xe">
                  <v:stroke joinstyle="miter"/>
                  <v:path gradientshapeok="t" o:connecttype="rect"/>
                </v:shapetype>
                <v:shape id="Text Box 144" o:spid="_x0000_s1029" type="#_x0000_t202" style="position:absolute;left:40058;top:12774;width:14310;height:8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">
                  <v:textbox inset="2.12836mm,1.0642mm,2.12836mm,1.0642mm">
                    <w:txbxContent>
                      <w:p w14:paraId="224ED054" w14:textId="77777777" w:rsidR="006E0818" w:rsidRDefault="006E0818" w:rsidP="001503D4">
                        <w:pPr>
                          <w:jc w:val="center"/>
                          <w:rPr>
                            <w:rFonts w:ascii="Arial" w:hAnsi="Arial" w:cs="Arial"/>
                            <w:sz w:val="14"/>
                            <w:szCs w:val="14"/>
                            <w:lang w:val="en-ZA"/>
                          </w:rPr>
                        </w:pPr>
                        <w:r w:rsidRPr="00362480">
                          <w:rPr>
                            <w:rFonts w:ascii="Arial" w:hAnsi="Arial" w:cs="Arial"/>
                            <w:sz w:val="14"/>
                            <w:szCs w:val="14"/>
                            <w:lang w:val="en-ZA"/>
                          </w:rPr>
                          <w:t xml:space="preserve">Financial statements do not adequately describe principal events and conditions and state clearly that there is a material uncertainty </w:t>
                        </w:r>
                      </w:p>
                      <w:p w14:paraId="449AE3BB"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ISA 570 (Revised).23(a) and (b)</w:t>
                        </w:r>
                      </w:p>
                      <w:p w14:paraId="051F6623" w14:textId="77777777" w:rsidR="006E0818" w:rsidRDefault="006E0818" w:rsidP="001503D4">
                        <w:pPr>
                          <w:jc w:val="center"/>
                        </w:pPr>
                      </w:p>
                      <w:p w14:paraId="209E0118" w14:textId="77777777" w:rsidR="006E0818" w:rsidRPr="00C83E10" w:rsidRDefault="006E0818" w:rsidP="001503D4">
                        <w:pPr>
                          <w:jc w:val="center"/>
                        </w:pPr>
                      </w:p>
                    </w:txbxContent>
                  </v:textbox>
                </v:shape>
                <v:shape id="Text Box 145" o:spid="_x0000_s1030" type="#_x0000_t202" style="position:absolute;left:31442;top:5345;width:14410;height:5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">
                  <v:textbox inset="2.12836mm,1.0642mm,2.12836mm,1.0642mm">
                    <w:txbxContent>
                      <w:p w14:paraId="5CE2D708"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Going concern basis of accounting appropriate but a material uncertainty exists.  ISA 570 (Revised).19</w:t>
                        </w:r>
                      </w:p>
                    </w:txbxContent>
                  </v:textbox>
                </v:shape>
                <v:shape id="Text Box 146" o:spid="_x0000_s1031" type="#_x0000_t202" style="position:absolute;left:45197;width:14416;height: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">
                  <v:textbox inset="2.12836mm,1.0642mm,2.12836mm,1.0642mm">
                    <w:txbxContent>
                      <w:p w14:paraId="59904621"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Is the going concern basis of accounting appropriate?</w:t>
                        </w:r>
                      </w:p>
                    </w:txbxContent>
                  </v:textbox>
                </v:shape>
                <v:shape id="Text Box 147" o:spid="_x0000_s1032" type="#_x0000_t202" style="position:absolute;left:63538;top:5345;width:13101;height:4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">
                  <v:textbox inset="2.12836mm,1.0642mm,2.12836mm,1.0642mm">
                    <w:txbxContent>
                      <w:p w14:paraId="25D6DEE3" w14:textId="77777777" w:rsidR="006E0818" w:rsidRPr="00362480" w:rsidRDefault="006E0818" w:rsidP="001503D4">
                        <w:pPr>
                          <w:jc w:val="center"/>
                          <w:rPr>
                            <w:rFonts w:ascii="Arial" w:hAnsi="Arial" w:cs="Arial"/>
                            <w:b/>
                            <w:sz w:val="14"/>
                            <w:szCs w:val="14"/>
                            <w:lang w:val="en-ZA"/>
                          </w:rPr>
                        </w:pPr>
                        <w:r w:rsidRPr="00362480">
                          <w:rPr>
                            <w:rFonts w:ascii="Arial" w:hAnsi="Arial" w:cs="Arial"/>
                            <w:sz w:val="14"/>
                            <w:szCs w:val="14"/>
                            <w:lang w:val="en-ZA"/>
                          </w:rPr>
                          <w:t>Going concern basis of accounting inappropriate</w:t>
                        </w:r>
                      </w:p>
                      <w:p w14:paraId="3F316B81" w14:textId="77777777" w:rsidR="006E0818" w:rsidRPr="005E4360" w:rsidRDefault="006E0818" w:rsidP="001503D4">
                        <w:pPr>
                          <w:jc w:val="center"/>
                        </w:pPr>
                      </w:p>
                    </w:txbxContent>
                  </v:textbox>
                </v:shape>
                <v:shape id="Text Box 148" o:spid="_x0000_s1033" type="#_x0000_t202" style="position:absolute;left:70086;top:30695;width:11793;height:8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">
                  <v:textbox inset="2.12836mm,1.0642mm,2.12836mm,1.0642mm">
                    <w:txbxContent>
                      <w:p w14:paraId="298A1A4F" w14:textId="0502A227" w:rsidR="006E0818" w:rsidRDefault="006E0818" w:rsidP="001503D4">
                        <w:pPr>
                          <w:jc w:val="center"/>
                          <w:rPr>
                            <w:rFonts w:ascii="Arial" w:hAnsi="Arial" w:cs="Arial"/>
                            <w:sz w:val="14"/>
                            <w:szCs w:val="14"/>
                            <w:lang w:val="en-ZA"/>
                          </w:rPr>
                        </w:pPr>
                        <w:r w:rsidRPr="00362480">
                          <w:rPr>
                            <w:rFonts w:ascii="Arial" w:hAnsi="Arial" w:cs="Arial"/>
                            <w:sz w:val="14"/>
                            <w:szCs w:val="14"/>
                            <w:lang w:val="en-ZA"/>
                          </w:rPr>
                          <w:t xml:space="preserve">Unmodified opinion with emphasis of matter, if necessary </w:t>
                        </w:r>
                        <w:r w:rsidRPr="00362480">
                          <w:rPr>
                            <w:rFonts w:ascii="Arial" w:hAnsi="Arial" w:cs="Arial"/>
                            <w:sz w:val="14"/>
                            <w:szCs w:val="14"/>
                          </w:rPr>
                          <w:t>ISA</w:t>
                        </w:r>
                        <w:r>
                          <w:rPr>
                            <w:rFonts w:ascii="Arial" w:hAnsi="Arial" w:cs="Arial"/>
                            <w:sz w:val="14"/>
                            <w:szCs w:val="14"/>
                          </w:rPr>
                          <w:t xml:space="preserve"> </w:t>
                        </w:r>
                        <w:r w:rsidRPr="00362480">
                          <w:rPr>
                            <w:rFonts w:ascii="Arial" w:hAnsi="Arial" w:cs="Arial"/>
                            <w:sz w:val="14"/>
                            <w:szCs w:val="14"/>
                          </w:rPr>
                          <w:t xml:space="preserve">570 </w:t>
                        </w:r>
                        <w:r w:rsidRPr="00362480">
                          <w:rPr>
                            <w:rFonts w:ascii="Arial" w:hAnsi="Arial" w:cs="Arial"/>
                            <w:sz w:val="14"/>
                            <w:szCs w:val="14"/>
                            <w:lang w:val="en-ZA"/>
                          </w:rPr>
                          <w:t>(Revised).</w:t>
                        </w:r>
                        <w:r>
                          <w:rPr>
                            <w:rFonts w:ascii="Arial" w:hAnsi="Arial" w:cs="Arial"/>
                            <w:sz w:val="14"/>
                            <w:szCs w:val="14"/>
                            <w:lang w:val="en-ZA"/>
                          </w:rPr>
                          <w:t xml:space="preserve"> </w:t>
                        </w:r>
                        <w:r w:rsidRPr="00362480">
                          <w:rPr>
                            <w:rFonts w:ascii="Arial" w:hAnsi="Arial" w:cs="Arial"/>
                            <w:sz w:val="14"/>
                            <w:szCs w:val="14"/>
                            <w:lang w:val="en-ZA"/>
                          </w:rPr>
                          <w:t>A27</w:t>
                        </w:r>
                      </w:p>
                      <w:p w14:paraId="32200E02" w14:textId="77777777" w:rsidR="006E0818" w:rsidRPr="00362480" w:rsidRDefault="006E0818" w:rsidP="001503D4">
                        <w:pPr>
                          <w:jc w:val="center"/>
                          <w:rPr>
                            <w:rFonts w:ascii="Arial" w:hAnsi="Arial" w:cs="Arial"/>
                            <w:sz w:val="14"/>
                            <w:szCs w:val="14"/>
                            <w:lang w:val="en-ZA"/>
                          </w:rPr>
                        </w:pPr>
                      </w:p>
                      <w:p w14:paraId="12C63D3E" w14:textId="77777777" w:rsidR="006E0818" w:rsidRPr="00AF0B15" w:rsidRDefault="006E0818" w:rsidP="001503D4">
                        <w:pPr>
                          <w:jc w:val="center"/>
                          <w:rPr>
                            <w:rFonts w:ascii="Arial" w:hAnsi="Arial" w:cs="Arial"/>
                            <w:sz w:val="16"/>
                            <w:szCs w:val="16"/>
                          </w:rPr>
                        </w:pPr>
                      </w:p>
                    </w:txbxContent>
                  </v:textbox>
                </v:shape>
                <v:shape id="Text Box 150" o:spid="_x0000_s1034" type="#_x0000_t202" style="position:absolute;top:28692;width:9488;height:10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">
                  <v:textbox inset="2.12836mm,1.0642mm,2.12836mm,1.0642mm">
                    <w:txbxContent>
                      <w:p w14:paraId="35F0F89C" w14:textId="77777777" w:rsidR="006E0818" w:rsidRDefault="006E0818" w:rsidP="001503D4">
                        <w:pPr>
                          <w:jc w:val="center"/>
                          <w:rPr>
                            <w:rFonts w:ascii="Arial" w:hAnsi="Arial" w:cs="Arial"/>
                            <w:sz w:val="14"/>
                            <w:szCs w:val="14"/>
                            <w:lang w:val="en-ZA"/>
                          </w:rPr>
                        </w:pPr>
                        <w:r w:rsidRPr="00362480">
                          <w:rPr>
                            <w:rFonts w:ascii="Arial" w:hAnsi="Arial" w:cs="Arial"/>
                            <w:sz w:val="14"/>
                            <w:szCs w:val="14"/>
                            <w:lang w:val="en-ZA"/>
                          </w:rPr>
                          <w:t>Unmodified opinion with no separate section in the auditor’s report</w:t>
                        </w:r>
                      </w:p>
                      <w:p w14:paraId="787E47CB" w14:textId="25A3A7A4" w:rsidR="006E0818" w:rsidRPr="005B07A1" w:rsidRDefault="006E0818" w:rsidP="001503D4">
                        <w:pPr>
                          <w:jc w:val="center"/>
                          <w:rPr>
                            <w:rFonts w:ascii="Arial" w:hAnsi="Arial" w:cs="Arial"/>
                            <w:sz w:val="14"/>
                            <w:szCs w:val="14"/>
                            <w:lang w:val="en-ZA"/>
                          </w:rPr>
                        </w:pPr>
                        <w:r w:rsidRPr="005B07A1">
                          <w:rPr>
                            <w:rFonts w:ascii="Arial" w:hAnsi="Arial" w:cs="Arial"/>
                            <w:sz w:val="14"/>
                            <w:szCs w:val="14"/>
                            <w:lang w:val="en-ZA"/>
                          </w:rPr>
                          <w:t>However</w:t>
                        </w:r>
                        <w:r>
                          <w:rPr>
                            <w:rFonts w:ascii="Arial" w:hAnsi="Arial" w:cs="Arial"/>
                            <w:sz w:val="14"/>
                            <w:szCs w:val="14"/>
                            <w:lang w:val="en-ZA"/>
                          </w:rPr>
                          <w:t>,</w:t>
                        </w:r>
                        <w:r w:rsidRPr="005B07A1">
                          <w:rPr>
                            <w:rFonts w:ascii="Arial" w:hAnsi="Arial" w:cs="Arial"/>
                            <w:sz w:val="14"/>
                            <w:szCs w:val="14"/>
                            <w:lang w:val="en-ZA"/>
                          </w:rPr>
                          <w:t xml:space="preserve"> KAM may be appropriate</w:t>
                        </w:r>
                      </w:p>
                    </w:txbxContent>
                  </v:textbox>
                </v:shape>
                <v:shape id="Text Box 156" o:spid="_x0000_s1035" type="#_x0000_t202" style="position:absolute;top:39791;width:96012;height:15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">
                  <v:textbox inset="2.12836mm,1.0642mm,2.12836mm,1.0642mm">
                    <w:txbxContent>
                      <w:p w14:paraId="56E92E29" w14:textId="77777777" w:rsidR="006E0818" w:rsidRPr="0034127A" w:rsidRDefault="006E0818" w:rsidP="001503D4">
                        <w:pPr>
                          <w:spacing w:line="276" w:lineRule="auto"/>
                          <w:rPr>
                            <w:rFonts w:ascii="Arial" w:hAnsi="Arial" w:cs="Arial"/>
                            <w:sz w:val="16"/>
                            <w:szCs w:val="16"/>
                            <w:lang w:val="en-ZA"/>
                          </w:rPr>
                        </w:pPr>
                        <w:r w:rsidRPr="0034127A">
                          <w:rPr>
                            <w:rFonts w:ascii="Arial" w:hAnsi="Arial" w:cs="Arial"/>
                            <w:b/>
                            <w:sz w:val="16"/>
                            <w:szCs w:val="16"/>
                            <w:lang w:val="en-ZA"/>
                          </w:rPr>
                          <w:t>Going concern basis of accounting:</w:t>
                        </w:r>
                        <w:r w:rsidRPr="0034127A">
                          <w:rPr>
                            <w:rFonts w:ascii="Arial" w:hAnsi="Arial" w:cs="Arial"/>
                            <w:sz w:val="16"/>
                            <w:szCs w:val="16"/>
                            <w:lang w:val="en-ZA"/>
                          </w:rPr>
                          <w:t xml:space="preserve"> The financial statements are prepared on the assumption that the entity is a going concern and will continue its operations for the foreseeable future. General purpose financial statements are prepared using the going concern basis of accounting, unless management either intends to liquidate the entity or to cease operations, or has no realistic alternative but to do so. (ISA 570 (Revised).2).</w:t>
                        </w:r>
                      </w:p>
                      <w:p w14:paraId="48A8D343" w14:textId="77777777" w:rsidR="006E0818" w:rsidRDefault="006E0818" w:rsidP="001503D4">
                        <w:pPr>
                          <w:pStyle w:val="Footer"/>
                          <w:spacing w:line="276" w:lineRule="auto"/>
                          <w:rPr>
                            <w:rFonts w:ascii="Arial" w:hAnsi="Arial" w:cs="Arial"/>
                            <w:sz w:val="16"/>
                            <w:szCs w:val="16"/>
                            <w:lang w:val="en-ZA"/>
                          </w:rPr>
                        </w:pPr>
                        <w:r w:rsidRPr="0034127A">
                          <w:rPr>
                            <w:rFonts w:ascii="Arial" w:hAnsi="Arial" w:cs="Arial"/>
                            <w:b/>
                            <w:sz w:val="16"/>
                            <w:szCs w:val="16"/>
                            <w:lang w:val="en-ZA"/>
                          </w:rPr>
                          <w:t xml:space="preserve">Material uncertainty: </w:t>
                        </w:r>
                        <w:r w:rsidRPr="0034127A">
                          <w:rPr>
                            <w:rFonts w:ascii="Arial" w:hAnsi="Arial" w:cs="Arial"/>
                            <w:sz w:val="16"/>
                            <w:szCs w:val="16"/>
                            <w:lang w:val="en-ZA"/>
                          </w:rPr>
                          <w:tab/>
                          <w:t xml:space="preserve">Exists when the magnitude of its potential impact and likelihood of occurrence is such that, in the auditor's </w:t>
                        </w:r>
                        <w:r>
                          <w:rPr>
                            <w:rFonts w:ascii="Arial" w:hAnsi="Arial" w:cs="Arial"/>
                            <w:sz w:val="16"/>
                            <w:szCs w:val="16"/>
                            <w:lang w:val="en-ZA"/>
                          </w:rPr>
                          <w:t>judgement</w:t>
                        </w:r>
                        <w:r w:rsidRPr="0034127A">
                          <w:rPr>
                            <w:rFonts w:ascii="Arial" w:hAnsi="Arial" w:cs="Arial"/>
                            <w:sz w:val="16"/>
                            <w:szCs w:val="16"/>
                            <w:lang w:val="en-ZA"/>
                          </w:rPr>
                          <w:t>, appropriate disclosure of the nature and implications of the uncertainty is necessary for</w:t>
                        </w:r>
                        <w:r>
                          <w:rPr>
                            <w:rFonts w:ascii="Arial" w:hAnsi="Arial" w:cs="Arial"/>
                            <w:sz w:val="16"/>
                            <w:szCs w:val="16"/>
                            <w:lang w:val="en-ZA"/>
                          </w:rPr>
                          <w:t>:</w:t>
                        </w:r>
                        <w:r w:rsidRPr="0034127A">
                          <w:rPr>
                            <w:rFonts w:ascii="Arial" w:hAnsi="Arial" w:cs="Arial"/>
                            <w:sz w:val="16"/>
                            <w:szCs w:val="16"/>
                            <w:lang w:val="en-ZA"/>
                          </w:rPr>
                          <w:t xml:space="preserve"> </w:t>
                        </w:r>
                        <w:r>
                          <w:rPr>
                            <w:rFonts w:ascii="Arial" w:hAnsi="Arial" w:cs="Arial"/>
                            <w:sz w:val="16"/>
                            <w:szCs w:val="16"/>
                            <w:lang w:val="en-ZA"/>
                          </w:rPr>
                          <w:t>(a) In the case of a fair presentation financial reporting framework, the fair presentation of the financial statements; or (b) In the case of a compliance framework, the financial statements not to be misleading</w:t>
                        </w:r>
                        <w:r w:rsidRPr="0034127A">
                          <w:rPr>
                            <w:rFonts w:ascii="Arial" w:hAnsi="Arial" w:cs="Arial"/>
                            <w:sz w:val="16"/>
                            <w:szCs w:val="16"/>
                            <w:lang w:val="en-ZA"/>
                          </w:rPr>
                          <w:t>.</w:t>
                        </w:r>
                      </w:p>
                      <w:p w14:paraId="7CBC74B4" w14:textId="03E184FC" w:rsidR="006E0818" w:rsidRPr="00A501C2" w:rsidRDefault="006E0818" w:rsidP="00F41419">
                        <w:pPr>
                          <w:pStyle w:val="Footer"/>
                          <w:spacing w:line="276" w:lineRule="auto"/>
                          <w:rPr>
                            <w:rFonts w:ascii="Arial" w:hAnsi="Arial" w:cs="Arial"/>
                            <w:sz w:val="16"/>
                            <w:szCs w:val="16"/>
                            <w:lang w:val="en-ZA"/>
                          </w:rPr>
                        </w:pPr>
                        <w:r>
                          <w:rPr>
                            <w:rFonts w:ascii="Arial" w:hAnsi="Arial" w:cs="Arial"/>
                            <w:b/>
                            <w:sz w:val="16"/>
                            <w:szCs w:val="16"/>
                            <w:lang w:val="en-ZA"/>
                          </w:rPr>
                          <w:t>Multiple uncertainties:</w:t>
                        </w:r>
                        <w:r w:rsidRPr="00A75128">
                          <w:rPr>
                            <w:rFonts w:ascii="Arial" w:hAnsi="Arial" w:cs="Arial"/>
                            <w:sz w:val="16"/>
                            <w:szCs w:val="16"/>
                            <w:lang w:val="en-ZA"/>
                          </w:rPr>
                          <w:t xml:space="preserve"> </w:t>
                        </w:r>
                        <w:r>
                          <w:rPr>
                            <w:rFonts w:ascii="Arial" w:hAnsi="Arial" w:cs="Arial"/>
                            <w:sz w:val="16"/>
                            <w:szCs w:val="16"/>
                            <w:lang w:val="en-ZA"/>
                          </w:rPr>
                          <w:t>Paragraph 10 of ISA 705 (Revised) states that t</w:t>
                        </w:r>
                        <w:r w:rsidRPr="00A75128">
                          <w:rPr>
                            <w:rFonts w:ascii="Arial" w:hAnsi="Arial" w:cs="Arial"/>
                            <w:sz w:val="16"/>
                            <w:szCs w:val="16"/>
                          </w:rPr>
                          <w:t>he auditor shall disclaim an opinion when, in extremely rare circumstances involving multiple uncertainties, the auditor concludes that, notwithstanding having obtained sufficient appropriate audit evidence regarding each of the individual uncertainties, it is not possible to form an opinion on the financial statements due to the potential interaction of the uncertainties and their possible cumulative effect on the financial statements.</w:t>
                        </w:r>
                        <w:r>
                          <w:rPr>
                            <w:rFonts w:ascii="Arial" w:hAnsi="Arial" w:cs="Arial"/>
                            <w:sz w:val="16"/>
                            <w:szCs w:val="16"/>
                            <w:lang w:val="en-ZA"/>
                          </w:rPr>
                          <w:t xml:space="preserve"> Paragraph A33 of ISA 570 (Revised) states that </w:t>
                        </w:r>
                        <w:r>
                          <w:rPr>
                            <w:rFonts w:ascii="Arial" w:hAnsi="Arial" w:cs="Arial"/>
                            <w:sz w:val="16"/>
                            <w:szCs w:val="16"/>
                          </w:rPr>
                          <w:t>i</w:t>
                        </w:r>
                        <w:r w:rsidRPr="00A501C2">
                          <w:rPr>
                            <w:rFonts w:ascii="Arial" w:hAnsi="Arial" w:cs="Arial"/>
                            <w:sz w:val="16"/>
                            <w:szCs w:val="16"/>
                          </w:rPr>
                          <w:t>n situations involving multiple uncertainties that are significant to the financial statements as a whole, the auditor may consider it appropriate in extremely rare cases to express a disclaimer of opinion instead of including the statements required by paragraph 22</w:t>
                        </w:r>
                        <w:r>
                          <w:rPr>
                            <w:rFonts w:ascii="Arial" w:hAnsi="Arial" w:cs="Arial"/>
                            <w:sz w:val="16"/>
                            <w:szCs w:val="16"/>
                          </w:rPr>
                          <w:t xml:space="preserve"> of ISA 570 (Revised)</w:t>
                        </w:r>
                        <w:r w:rsidRPr="00A501C2">
                          <w:rPr>
                            <w:rFonts w:ascii="Arial" w:hAnsi="Arial" w:cs="Arial"/>
                            <w:sz w:val="16"/>
                            <w:szCs w:val="16"/>
                          </w:rPr>
                          <w:t>.</w:t>
                        </w:r>
                      </w:p>
                    </w:txbxContent>
                  </v:textbox>
                </v:shape>
                <v:shape id="Text Box 157" o:spid="_x0000_s1036" type="#_x0000_t202" style="position:absolute;left:655;top:5345;width:13101;height:5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">
                  <v:textbox inset="2.12836mm,1.0642mm,2.12836mm,1.0642mm">
                    <w:txbxContent>
                      <w:p w14:paraId="01B94A52"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Going concern basis of accounting appropriate (no material uncertainty exists)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2" o:spid="_x0000_s1037" type="#_x0000_t34" style="position:absolute;left:32439;top:6572;width:2081;height:1032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" adj="10769"/>
                <v:shape id="AutoShape 163" o:spid="_x0000_s1038" type="#_x0000_t34" style="position:absolute;left:42025;top:7315;width:2081;height:884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" adj="10769"/>
                <v:shape id="AutoShape 164" o:spid="_x0000_s1039" type="#_x0000_t34" style="position:absolute;left:7205;top:10652;width:6;height: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" adj="7776000"/>
                <v:shape id="Text Box 168" o:spid="_x0000_s1040" type="#_x0000_t202" style="position:absolute;top:11713;width:18383;height:9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">
                  <v:textbox inset="2.12836mm,1.0642mm,2.12836mm,1.0642mm">
                    <w:txbxContent>
                      <w:p w14:paraId="024C923F" w14:textId="7ABE7FCE" w:rsidR="006E0818" w:rsidRPr="005B07A1" w:rsidRDefault="006E0818" w:rsidP="001503D4">
                        <w:pPr>
                          <w:jc w:val="center"/>
                          <w:rPr>
                            <w:rFonts w:ascii="Arial" w:hAnsi="Arial" w:cs="Arial"/>
                            <w:sz w:val="14"/>
                            <w:szCs w:val="14"/>
                            <w:lang w:val="en-US"/>
                          </w:rPr>
                        </w:pPr>
                        <w:r w:rsidRPr="005B07A1">
                          <w:rPr>
                            <w:rFonts w:ascii="Arial" w:hAnsi="Arial" w:cs="Arial"/>
                            <w:sz w:val="14"/>
                            <w:szCs w:val="14"/>
                            <w:lang w:val="en-US"/>
                          </w:rPr>
                          <w:t>Close call exists</w:t>
                        </w:r>
                        <w:r>
                          <w:rPr>
                            <w:rFonts w:ascii="Arial" w:hAnsi="Arial" w:cs="Arial"/>
                            <w:sz w:val="14"/>
                            <w:szCs w:val="14"/>
                            <w:lang w:val="en-US"/>
                          </w:rPr>
                          <w:t>,</w:t>
                        </w:r>
                        <w:r w:rsidRPr="005B07A1">
                          <w:rPr>
                            <w:rFonts w:ascii="Arial" w:hAnsi="Arial" w:cs="Arial"/>
                            <w:sz w:val="14"/>
                            <w:szCs w:val="14"/>
                            <w:lang w:val="en-US"/>
                          </w:rPr>
                          <w:t xml:space="preserve"> </w:t>
                        </w:r>
                        <w:r>
                          <w:rPr>
                            <w:rFonts w:ascii="Arial" w:hAnsi="Arial" w:cs="Arial"/>
                            <w:sz w:val="14"/>
                            <w:szCs w:val="14"/>
                            <w:lang w:val="en-US"/>
                          </w:rPr>
                          <w:t>i.e.</w:t>
                        </w:r>
                        <w:r w:rsidRPr="005B07A1">
                          <w:rPr>
                            <w:rFonts w:ascii="Arial" w:hAnsi="Arial" w:cs="Arial"/>
                            <w:sz w:val="14"/>
                            <w:szCs w:val="14"/>
                            <w:lang w:val="en-US"/>
                          </w:rPr>
                          <w:t xml:space="preserve"> events or conditions identified that may cast significant doubt on the entity’s ability to continue as a going concern</w:t>
                        </w:r>
                        <w:r>
                          <w:rPr>
                            <w:rFonts w:ascii="Arial" w:hAnsi="Arial" w:cs="Arial"/>
                            <w:sz w:val="14"/>
                            <w:szCs w:val="14"/>
                            <w:lang w:val="en-US"/>
                          </w:rPr>
                          <w:t>,</w:t>
                        </w:r>
                        <w:r w:rsidRPr="005B07A1">
                          <w:rPr>
                            <w:rFonts w:ascii="Arial" w:hAnsi="Arial" w:cs="Arial"/>
                            <w:sz w:val="14"/>
                            <w:szCs w:val="14"/>
                            <w:lang w:val="en-US"/>
                          </w:rPr>
                          <w:t xml:space="preserve"> but no material uncertainty exists - consider whether disclosures are adequate and result in fair presentation</w:t>
                        </w:r>
                      </w:p>
                      <w:p w14:paraId="4E932991" w14:textId="77777777" w:rsidR="006E0818" w:rsidRPr="00362480" w:rsidRDefault="006E0818" w:rsidP="001503D4">
                        <w:pPr>
                          <w:jc w:val="center"/>
                          <w:rPr>
                            <w:rFonts w:ascii="Arial" w:hAnsi="Arial" w:cs="Arial"/>
                            <w:sz w:val="14"/>
                            <w:szCs w:val="14"/>
                            <w:lang w:val="en-US"/>
                          </w:rPr>
                        </w:pPr>
                        <w:r w:rsidRPr="00362480">
                          <w:rPr>
                            <w:rFonts w:ascii="Arial" w:hAnsi="Arial" w:cs="Arial"/>
                            <w:sz w:val="14"/>
                            <w:szCs w:val="14"/>
                            <w:lang w:val="en-ZA"/>
                          </w:rPr>
                          <w:t>ISA 570 (Revised).20</w:t>
                        </w:r>
                      </w:p>
                    </w:txbxContent>
                  </v:textbox>
                </v:shape>
                <v:shape id="Text Box 169" o:spid="_x0000_s1041" type="#_x0000_t202" style="position:absolute;top:23388;width:6550;height:4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">
                  <v:textbox inset="2.12836mm,1.0642mm,2.12836mm,1.0642mm">
                    <w:txbxContent>
                      <w:p w14:paraId="07673AE6" w14:textId="77777777" w:rsidR="006E0818" w:rsidRPr="00362480" w:rsidRDefault="006E0818" w:rsidP="001503D4">
                        <w:pPr>
                          <w:jc w:val="center"/>
                          <w:rPr>
                            <w:rFonts w:ascii="Arial" w:hAnsi="Arial" w:cs="Arial"/>
                            <w:b/>
                            <w:sz w:val="14"/>
                            <w:szCs w:val="14"/>
                            <w:lang w:val="en-ZA"/>
                          </w:rPr>
                        </w:pPr>
                        <w:r w:rsidRPr="00362480">
                          <w:rPr>
                            <w:rFonts w:ascii="Arial" w:hAnsi="Arial" w:cs="Arial"/>
                            <w:sz w:val="14"/>
                            <w:szCs w:val="14"/>
                            <w:lang w:val="en-ZA"/>
                          </w:rPr>
                          <w:t>Adequate disclosure</w:t>
                        </w:r>
                      </w:p>
                    </w:txbxContent>
                  </v:textbox>
                </v:shape>
                <v:shape id="Text Box 171" o:spid="_x0000_s1042" type="#_x0000_t202" style="position:absolute;left:70086;top:12774;width:11793;height:1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">
                  <v:textbox inset="2.12836mm,1.0642mm,2.12836mm,1.0642mm">
                    <w:txbxContent>
                      <w:p w14:paraId="4DE15BB9" w14:textId="77777777" w:rsidR="006E0818" w:rsidRDefault="006E0818" w:rsidP="001503D4">
                        <w:pPr>
                          <w:jc w:val="center"/>
                          <w:rPr>
                            <w:rFonts w:ascii="Arial" w:hAnsi="Arial" w:cs="Arial"/>
                            <w:sz w:val="14"/>
                            <w:szCs w:val="14"/>
                            <w:lang w:val="en-US"/>
                          </w:rPr>
                        </w:pPr>
                        <w:r w:rsidRPr="00362480">
                          <w:rPr>
                            <w:rFonts w:ascii="Arial" w:hAnsi="Arial" w:cs="Arial"/>
                            <w:sz w:val="14"/>
                            <w:szCs w:val="14"/>
                            <w:lang w:val="en-US"/>
                          </w:rPr>
                          <w:t xml:space="preserve">Management has concluded that the going concern basis of accounting is inappropriate and financial statements prepared on an alternative authoritative basis </w:t>
                        </w:r>
                      </w:p>
                      <w:p w14:paraId="5988AF3B" w14:textId="5C362366" w:rsidR="006E0818" w:rsidRPr="00362480" w:rsidRDefault="006E0818" w:rsidP="001503D4">
                        <w:pPr>
                          <w:jc w:val="center"/>
                          <w:rPr>
                            <w:rFonts w:ascii="Arial" w:hAnsi="Arial" w:cs="Arial"/>
                            <w:sz w:val="14"/>
                            <w:szCs w:val="14"/>
                            <w:lang w:val="en-US"/>
                          </w:rPr>
                        </w:pPr>
                        <w:r w:rsidRPr="00362480">
                          <w:rPr>
                            <w:rFonts w:ascii="Arial" w:hAnsi="Arial" w:cs="Arial"/>
                            <w:sz w:val="14"/>
                            <w:szCs w:val="14"/>
                            <w:lang w:val="en-US"/>
                          </w:rPr>
                          <w:t>ISA 570 (Revised).</w:t>
                        </w:r>
                        <w:r>
                          <w:rPr>
                            <w:rFonts w:ascii="Arial" w:hAnsi="Arial" w:cs="Arial"/>
                            <w:sz w:val="14"/>
                            <w:szCs w:val="14"/>
                            <w:lang w:val="en-US"/>
                          </w:rPr>
                          <w:t xml:space="preserve"> </w:t>
                        </w:r>
                        <w:r w:rsidRPr="00362480">
                          <w:rPr>
                            <w:rFonts w:ascii="Arial" w:hAnsi="Arial" w:cs="Arial"/>
                            <w:sz w:val="14"/>
                            <w:szCs w:val="14"/>
                            <w:lang w:val="en-US"/>
                          </w:rPr>
                          <w:t>A27</w:t>
                        </w:r>
                      </w:p>
                      <w:p w14:paraId="6BB76144" w14:textId="77777777" w:rsidR="006E0818" w:rsidRPr="00EF67DB" w:rsidRDefault="006E0818" w:rsidP="001503D4">
                        <w:pPr>
                          <w:jc w:val="center"/>
                          <w:rPr>
                            <w:sz w:val="18"/>
                            <w:szCs w:val="18"/>
                            <w:lang w:val="en-US"/>
                          </w:rPr>
                        </w:pPr>
                      </w:p>
                    </w:txbxContent>
                  </v:textbox>
                </v:shape>
                <v:shape id="Text Box 172" o:spid="_x0000_s1043" type="#_x0000_t202" style="position:absolute;left:55626;top:12774;width:13807;height:8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">
                  <v:textbox inset="2.12836mm,1.0642mm,2.12836mm,1.0642mm">
                    <w:txbxContent>
                      <w:p w14:paraId="38CCE999" w14:textId="77777777" w:rsidR="006E0818" w:rsidRDefault="006E0818" w:rsidP="001503D4">
                        <w:pPr>
                          <w:jc w:val="center"/>
                          <w:rPr>
                            <w:rFonts w:ascii="Arial" w:hAnsi="Arial" w:cs="Arial"/>
                            <w:sz w:val="14"/>
                            <w:szCs w:val="14"/>
                            <w:lang w:val="en-ZA"/>
                          </w:rPr>
                        </w:pPr>
                        <w:r w:rsidRPr="00362480">
                          <w:rPr>
                            <w:rFonts w:ascii="Arial" w:hAnsi="Arial" w:cs="Arial"/>
                            <w:sz w:val="14"/>
                            <w:szCs w:val="14"/>
                            <w:lang w:val="en-ZA"/>
                          </w:rPr>
                          <w:t xml:space="preserve">Going concern basis of accounting inappropriate in auditor’s judgement and financial statements prepared on a going concern basis </w:t>
                        </w:r>
                      </w:p>
                      <w:p w14:paraId="282A5F63" w14:textId="77777777" w:rsidR="006E0818" w:rsidRPr="00362480" w:rsidRDefault="006E0818" w:rsidP="001503D4">
                        <w:pPr>
                          <w:jc w:val="center"/>
                          <w:rPr>
                            <w:rFonts w:ascii="Arial" w:hAnsi="Arial" w:cs="Arial"/>
                            <w:b/>
                            <w:sz w:val="14"/>
                            <w:szCs w:val="14"/>
                            <w:lang w:val="en-ZA"/>
                          </w:rPr>
                        </w:pPr>
                        <w:r w:rsidRPr="00362480">
                          <w:rPr>
                            <w:rFonts w:ascii="Arial" w:hAnsi="Arial" w:cs="Arial"/>
                            <w:sz w:val="14"/>
                            <w:szCs w:val="14"/>
                            <w:lang w:val="en-ZA"/>
                          </w:rPr>
                          <w:t>ISA 570 (Revised).21</w:t>
                        </w:r>
                      </w:p>
                    </w:txbxContent>
                  </v:textbox>
                </v:shape>
                <v:group id="Group 42" o:spid="_x0000_s1044" style="position:absolute;left:10643;top:27385;width:9488;height:11488" coordorigin="11144,31964" coordsize="7905,1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Text Box 173" o:spid="_x0000_s1045" type="#_x0000_t202" style="position:absolute;left:11144;top:33670;width:7905;height:10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">
                    <v:textbox inset="2.20653mm,1.1033mm,2.20653mm,1.1033mm">
                      <w:txbxContent>
                        <w:p w14:paraId="3DE770B2"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Qualified opinion ISA 705 (Revised).7 or Adverse opinion ISA</w:t>
                          </w:r>
                          <w:r>
                            <w:rPr>
                              <w:rFonts w:ascii="Arial" w:hAnsi="Arial" w:cs="Arial"/>
                              <w:sz w:val="14"/>
                              <w:szCs w:val="14"/>
                              <w:lang w:val="en-ZA"/>
                            </w:rPr>
                            <w:t xml:space="preserve"> </w:t>
                          </w:r>
                          <w:r w:rsidRPr="00362480">
                            <w:rPr>
                              <w:rFonts w:ascii="Arial" w:hAnsi="Arial" w:cs="Arial"/>
                              <w:sz w:val="14"/>
                              <w:szCs w:val="14"/>
                              <w:lang w:val="en-ZA"/>
                            </w:rPr>
                            <w:t>705 (Revised).8</w:t>
                          </w:r>
                        </w:p>
                      </w:txbxContent>
                    </v:textbox>
                  </v:shape>
                  <v:shape id="AutoShape 175" o:spid="_x0000_s1046" type="#_x0000_t32" style="position:absolute;left:15097;top:31964;width:7;height:17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">
                    <v:stroke joinstyle="miter"/>
                  </v:shape>
                </v:group>
                <v:shape id="Text Box 142" o:spid="_x0000_s1047" type="#_x0000_t202" style="position:absolute;left:19923;top:12951;width:16376;height:8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">
                  <v:textbox inset="2.12836mm,1.0642mm,2.12836mm,1.0642mm">
                    <w:txbxContent>
                      <w:p w14:paraId="17101154"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Financial statements adequately describe principal events and conditions and state clearly that there is a material uncertainty</w:t>
                        </w:r>
                      </w:p>
                      <w:p w14:paraId="5E75786A" w14:textId="77777777" w:rsidR="006E0818" w:rsidRPr="00362480" w:rsidRDefault="006E0818" w:rsidP="001503D4">
                        <w:pPr>
                          <w:jc w:val="center"/>
                          <w:rPr>
                            <w:rFonts w:ascii="Arial" w:hAnsi="Arial" w:cs="Arial"/>
                            <w:sz w:val="14"/>
                            <w:szCs w:val="14"/>
                          </w:rPr>
                        </w:pPr>
                        <w:r w:rsidRPr="00362480">
                          <w:rPr>
                            <w:rFonts w:ascii="Arial" w:hAnsi="Arial" w:cs="Arial"/>
                            <w:sz w:val="14"/>
                            <w:szCs w:val="14"/>
                            <w:lang w:val="en-ZA"/>
                          </w:rPr>
                          <w:t>ISA 570 (Revised).22(a) and (b)</w:t>
                        </w:r>
                      </w:p>
                    </w:txbxContent>
                  </v:textbox>
                </v:shape>
                <v:shape id="Text Box 151" o:spid="_x0000_s1048" type="#_x0000_t202" style="position:absolute;left:23055;top:28596;width:10170;height:10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">
                  <v:textbox inset="2.12836mm,1.0642mm,2.12836mm,1.0642mm">
                    <w:txbxContent>
                      <w:p w14:paraId="3955E671" w14:textId="77777777" w:rsidR="006E0818" w:rsidRPr="00F41419" w:rsidRDefault="006E0818" w:rsidP="001C6A73">
                        <w:pPr>
                          <w:jc w:val="center"/>
                          <w:rPr>
                            <w:rFonts w:ascii="Arial" w:hAnsi="Arial" w:cs="Arial"/>
                            <w:sz w:val="14"/>
                            <w:szCs w:val="14"/>
                            <w:lang w:val="en-ZA"/>
                          </w:rPr>
                        </w:pPr>
                        <w:r w:rsidRPr="00F41419">
                          <w:rPr>
                            <w:rFonts w:ascii="Arial" w:hAnsi="Arial" w:cs="Arial"/>
                            <w:sz w:val="14"/>
                            <w:szCs w:val="14"/>
                            <w:lang w:val="en-ZA"/>
                          </w:rPr>
                          <w:t>Unmodified opinion with separate section in the auditor’s report ISA 570 (Revised).22 and consider A30</w:t>
                        </w:r>
                      </w:p>
                      <w:p w14:paraId="2F764309" w14:textId="1D140214" w:rsidR="006E0818" w:rsidRPr="00F41419" w:rsidRDefault="006E0818" w:rsidP="001C6A73">
                        <w:pPr>
                          <w:spacing w:after="0"/>
                          <w:jc w:val="center"/>
                          <w:rPr>
                            <w:rFonts w:ascii="Arial" w:hAnsi="Arial" w:cs="Arial"/>
                            <w:sz w:val="14"/>
                            <w:szCs w:val="14"/>
                            <w:lang w:val="en-ZA"/>
                          </w:rPr>
                        </w:pPr>
                        <w:r w:rsidRPr="00F41419">
                          <w:rPr>
                            <w:rFonts w:ascii="Arial" w:hAnsi="Arial" w:cs="Arial"/>
                            <w:sz w:val="14"/>
                            <w:szCs w:val="14"/>
                            <w:lang w:val="en-ZA"/>
                          </w:rPr>
                          <w:t>ISA 570 (Revised) Illustration 1</w:t>
                        </w:r>
                      </w:p>
                      <w:p w14:paraId="66F67CC5" w14:textId="77777777" w:rsidR="006E0818" w:rsidRPr="00362480" w:rsidRDefault="006E0818" w:rsidP="001503D4">
                        <w:pPr>
                          <w:jc w:val="center"/>
                          <w:rPr>
                            <w:rFonts w:ascii="Arial" w:hAnsi="Arial" w:cs="Arial"/>
                            <w:sz w:val="14"/>
                            <w:szCs w:val="14"/>
                          </w:rPr>
                        </w:pPr>
                      </w:p>
                    </w:txbxContent>
                  </v:textbox>
                </v:shape>
                <v:shape id="AutoShape 178" o:spid="_x0000_s1049" type="#_x0000_t32" style="position:absolute;left:28179;top:21526;width:29;height:7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"/>
                <v:shape id="Text Box 149" o:spid="_x0000_s1050" type="#_x0000_t202" style="position:absolute;left:49086;top:23509;width:7860;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">
                  <v:textbox inset="2.12836mm,1.0642mm,2.12836mm,1.0642mm">
                    <w:txbxContent>
                      <w:p w14:paraId="53D9E0BD"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Material and Pervasive</w:t>
                        </w:r>
                      </w:p>
                      <w:p w14:paraId="688F8441"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ISA 705 (Revised).8</w:t>
                        </w:r>
                      </w:p>
                      <w:p w14:paraId="64D1AA65" w14:textId="77777777" w:rsidR="006E0818" w:rsidRPr="00362480" w:rsidRDefault="006E0818" w:rsidP="001503D4">
                        <w:pPr>
                          <w:jc w:val="center"/>
                          <w:rPr>
                            <w:rFonts w:ascii="Arial" w:hAnsi="Arial" w:cs="Arial"/>
                            <w:sz w:val="14"/>
                            <w:szCs w:val="14"/>
                            <w:lang w:val="en-ZA"/>
                          </w:rPr>
                        </w:pPr>
                      </w:p>
                      <w:p w14:paraId="5A82DD66" w14:textId="77777777" w:rsidR="006E0818" w:rsidRPr="00362480" w:rsidRDefault="006E0818" w:rsidP="001503D4">
                        <w:pPr>
                          <w:jc w:val="center"/>
                          <w:rPr>
                            <w:sz w:val="14"/>
                            <w:szCs w:val="14"/>
                            <w:lang w:val="en-ZA"/>
                          </w:rPr>
                        </w:pPr>
                      </w:p>
                    </w:txbxContent>
                  </v:textbox>
                </v:shape>
                <v:shape id="Text Box 155" o:spid="_x0000_s1051" type="#_x0000_t202" style="position:absolute;left:49086;top:31018;width:8023;height:7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">
                  <v:textbox inset="2.12836mm,1.0642mm,2.12836mm,1.0642mm">
                    <w:txbxContent>
                      <w:p w14:paraId="622412EC" w14:textId="4B19C1C5"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Adverse opinion       ISA 570 (Revised).23</w:t>
                        </w:r>
                      </w:p>
                      <w:p w14:paraId="1CF6D44F" w14:textId="611E5908"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ISA 570 (Revised) Illustration 3</w:t>
                        </w:r>
                      </w:p>
                      <w:p w14:paraId="443B95BE" w14:textId="77777777" w:rsidR="006E0818" w:rsidRPr="00362480" w:rsidRDefault="006E0818" w:rsidP="001503D4">
                        <w:pPr>
                          <w:jc w:val="center"/>
                          <w:rPr>
                            <w:rFonts w:ascii="Arial" w:hAnsi="Arial" w:cs="Arial"/>
                            <w:sz w:val="14"/>
                            <w:szCs w:val="14"/>
                            <w:lang w:val="en-ZA"/>
                          </w:rPr>
                        </w:pPr>
                      </w:p>
                    </w:txbxContent>
                  </v:textbox>
                </v:shape>
                <v:shape id="AutoShape 181" o:spid="_x0000_s1052" type="#_x0000_t32" style="position:absolute;left:54326;top:29450;width:0;height:15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"/>
                <v:shape id="Text Box 182" o:spid="_x0000_s1053" type="#_x0000_t202" style="position:absolute;left:59613;top:30696;width:7206;height:8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">
                  <v:textbox inset="2.12836mm,1.0642mm,2.12836mm,1.0642mm">
                    <w:txbxContent>
                      <w:p w14:paraId="27E76F5E" w14:textId="77777777"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Adverse opinion</w:t>
                        </w:r>
                      </w:p>
                      <w:p w14:paraId="74A81FB1" w14:textId="77777777" w:rsidR="006E0818" w:rsidRPr="00F2441E" w:rsidRDefault="006E0818" w:rsidP="001503D4">
                        <w:pPr>
                          <w:jc w:val="center"/>
                          <w:rPr>
                            <w:rFonts w:ascii="Arial" w:hAnsi="Arial" w:cs="Arial"/>
                            <w:sz w:val="14"/>
                            <w:szCs w:val="14"/>
                            <w:lang w:val="en-ZA"/>
                          </w:rPr>
                        </w:pPr>
                        <w:r w:rsidRPr="00F2441E">
                          <w:rPr>
                            <w:rFonts w:ascii="Arial" w:hAnsi="Arial" w:cs="Arial"/>
                            <w:sz w:val="14"/>
                            <w:szCs w:val="14"/>
                            <w:lang w:val="en-ZA"/>
                          </w:rPr>
                          <w:t>ISA 570 (Revised).21</w:t>
                        </w:r>
                      </w:p>
                      <w:p w14:paraId="70D4D27E" w14:textId="362B86D2"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 xml:space="preserve">SAAPS Illustration </w:t>
                        </w:r>
                        <w:r w:rsidRPr="00443CF3">
                          <w:rPr>
                            <w:rFonts w:ascii="Arial" w:hAnsi="Arial" w:cs="Arial"/>
                            <w:sz w:val="14"/>
                            <w:szCs w:val="14"/>
                            <w:lang w:val="en-ZA"/>
                          </w:rPr>
                          <w:t>15</w:t>
                        </w:r>
                      </w:p>
                      <w:p w14:paraId="2F9C1C18" w14:textId="77777777" w:rsidR="006E0818" w:rsidRPr="00362480" w:rsidRDefault="006E0818" w:rsidP="001503D4">
                        <w:pPr>
                          <w:jc w:val="center"/>
                          <w:rPr>
                            <w:rFonts w:ascii="Arial" w:hAnsi="Arial" w:cs="Arial"/>
                            <w:sz w:val="14"/>
                            <w:szCs w:val="14"/>
                            <w:lang w:val="en-ZA"/>
                          </w:rPr>
                        </w:pPr>
                      </w:p>
                    </w:txbxContent>
                  </v:textbox>
                </v:shape>
                <v:shapetype id="_x0000_t33" coordsize="21600,21600" o:spt="33" o:oned="t" path="m,l21600,r,21600e" filled="f">
                  <v:stroke joinstyle="miter"/>
                  <v:path arrowok="t" fillok="f" o:connecttype="none"/>
                  <o:lock v:ext="edit" shapetype="t"/>
                </v:shapetype>
                <v:shape id="AutoShape 184" o:spid="_x0000_s1054" type="#_x0000_t33" style="position:absolute;left:40058;top:4283;width:30132;height:106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"/>
                <v:shape id="AutoShape 185" o:spid="_x0000_s1055" type="#_x0000_t34" style="position:absolute;left:65047;top:7739;width:2871;height:720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" adj="10778"/>
                <v:shape id="AutoShape 186" o:spid="_x0000_s1056" type="#_x0000_t34" style="position:absolute;left:71598;top:8394;width:2871;height:589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" adj="10778"/>
                <v:shape id="AutoShape 187" o:spid="_x0000_s1057" type="#_x0000_t32" style="position:absolute;left:62908;top:21254;width:114;height:9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">
                  <v:stroke joinstyle="miter"/>
                </v:shape>
                <v:shape id="AutoShape 188" o:spid="_x0000_s1058" type="#_x0000_t32" style="position:absolute;left:75981;top:24589;width:2;height:61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">
                  <v:stroke joinstyle="miter"/>
                </v:shape>
                <v:shape id="AutoShape 189" o:spid="_x0000_s1059" type="#_x0000_t34" style="position:absolute;left:4507;top:20034;width:2122;height:458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"/>
                <v:group id="Group 38" o:spid="_x0000_s1060" style="position:absolute;left:7860;top:22319;width:13190;height:5066" coordorigin="9408,26567" coordsize="8182,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Text Box 170" o:spid="_x0000_s1061" type="#_x0000_t202" style="position:absolute;left:10574;top:27714;width:7017;height:4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">
                    <v:textbox inset="2.20653mm,1.1033mm,2.20653mm,1.1033mm">
                      <w:txbxContent>
                        <w:p w14:paraId="467FB871" w14:textId="77777777" w:rsidR="006E0818" w:rsidRPr="00362480" w:rsidRDefault="006E0818" w:rsidP="001503D4">
                          <w:pPr>
                            <w:jc w:val="center"/>
                            <w:rPr>
                              <w:rFonts w:ascii="Arial" w:hAnsi="Arial" w:cs="Arial"/>
                              <w:b/>
                              <w:sz w:val="14"/>
                              <w:szCs w:val="14"/>
                              <w:lang w:val="en-ZA"/>
                            </w:rPr>
                          </w:pPr>
                          <w:r w:rsidRPr="00362480">
                            <w:rPr>
                              <w:rFonts w:ascii="Arial" w:hAnsi="Arial" w:cs="Arial"/>
                              <w:sz w:val="14"/>
                              <w:szCs w:val="14"/>
                              <w:lang w:val="en-ZA"/>
                            </w:rPr>
                            <w:t>Inadequate disclosure</w:t>
                          </w:r>
                        </w:p>
                      </w:txbxContent>
                    </v:textbox>
                  </v:shape>
                  <v:shape id="AutoShape 190" o:spid="_x0000_s1062" type="#_x0000_t33" style="position:absolute;left:9408;top:26567;width:4675;height:114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"/>
                </v:group>
                <v:shape id="Text Box 147" o:spid="_x0000_s1063" type="#_x0000_t202" style="position:absolute;left:83483;top:5352;width:13100;height:5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">
                  <v:textbox inset="2.12836mm,1.0642mm,2.12836mm,1.0642mm">
                    <w:txbxContent>
                      <w:p w14:paraId="6323D536" w14:textId="77777777" w:rsidR="006E0818" w:rsidRDefault="006E0818" w:rsidP="001503D4">
                        <w:pPr>
                          <w:pStyle w:val="NormalWeb"/>
                          <w:spacing w:before="0" w:beforeAutospacing="0" w:after="120" w:afterAutospacing="0"/>
                          <w:jc w:val="center"/>
                          <w:rPr>
                            <w:szCs w:val="24"/>
                          </w:rPr>
                        </w:pPr>
                        <w:r>
                          <w:rPr>
                            <w:rFonts w:ascii="Arial" w:eastAsia="MS Mincho" w:hAnsi="Arial" w:cs="Arial"/>
                            <w:sz w:val="14"/>
                            <w:szCs w:val="14"/>
                          </w:rPr>
                          <w:t>Unable to obtain sufficient appropriate audit evidence to support the use of the going concern basis of accounting</w:t>
                        </w:r>
                      </w:p>
                      <w:p w14:paraId="70B76662" w14:textId="77777777" w:rsidR="006E0818" w:rsidRDefault="006E0818" w:rsidP="001503D4">
                        <w:pPr>
                          <w:pStyle w:val="NormalWeb"/>
                          <w:spacing w:before="0" w:beforeAutospacing="0" w:after="120" w:afterAutospacing="0"/>
                          <w:jc w:val="center"/>
                        </w:pPr>
                        <w:r>
                          <w:rPr>
                            <w:rFonts w:eastAsia="MS Mincho"/>
                            <w:sz w:val="22"/>
                            <w:lang w:val="en-GB"/>
                          </w:rPr>
                          <w:t> </w:t>
                        </w:r>
                      </w:p>
                    </w:txbxContent>
                  </v:textbox>
                </v:shape>
                <v:shape id="Text Box 171" o:spid="_x0000_s1064" type="#_x0000_t202" style="position:absolute;left:83538;top:12765;width:13045;height:1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">
                  <v:textbox inset="2.12836mm,1.0642mm,2.12836mm,1.0642mm">
                    <w:txbxContent>
                      <w:p w14:paraId="1119B2A8" w14:textId="61027191" w:rsidR="006E0818" w:rsidRDefault="006E0818" w:rsidP="001503D4">
                        <w:pPr>
                          <w:pStyle w:val="NormalWeb"/>
                          <w:spacing w:before="0" w:beforeAutospacing="0" w:after="120" w:afterAutospacing="0"/>
                          <w:jc w:val="center"/>
                          <w:rPr>
                            <w:rFonts w:ascii="Arial" w:eastAsia="MS Mincho" w:hAnsi="Arial" w:cs="Arial"/>
                            <w:sz w:val="14"/>
                            <w:szCs w:val="14"/>
                            <w:lang w:val="en-US"/>
                          </w:rPr>
                        </w:pPr>
                        <w:r>
                          <w:rPr>
                            <w:rFonts w:ascii="Arial" w:eastAsia="MS Mincho" w:hAnsi="Arial" w:cs="Arial"/>
                            <w:sz w:val="14"/>
                            <w:szCs w:val="14"/>
                            <w:lang w:val="en-US"/>
                          </w:rPr>
                          <w:t>Management has stated that it has prepared the financial statements on a going concern basis, but has not provided the auditor with sufficient appropriate audit evidence to support its assessment</w:t>
                        </w:r>
                      </w:p>
                      <w:p w14:paraId="21E795D3" w14:textId="77777777" w:rsidR="006E0818" w:rsidRDefault="006E0818" w:rsidP="001503D4">
                        <w:pPr>
                          <w:pStyle w:val="NormalWeb"/>
                          <w:spacing w:before="0" w:beforeAutospacing="0" w:after="120" w:afterAutospacing="0"/>
                          <w:jc w:val="center"/>
                          <w:rPr>
                            <w:szCs w:val="24"/>
                          </w:rPr>
                        </w:pPr>
                        <w:r>
                          <w:rPr>
                            <w:rFonts w:ascii="Arial" w:eastAsia="MS Mincho" w:hAnsi="Arial" w:cs="Arial"/>
                            <w:sz w:val="14"/>
                            <w:szCs w:val="14"/>
                            <w:lang w:val="en-US"/>
                          </w:rPr>
                          <w:t xml:space="preserve"> ISA 570 (Revised).24 and A35</w:t>
                        </w:r>
                      </w:p>
                      <w:p w14:paraId="4C6B7B5F" w14:textId="77777777" w:rsidR="006E0818" w:rsidRDefault="006E0818" w:rsidP="001503D4">
                        <w:pPr>
                          <w:pStyle w:val="NormalWeb"/>
                          <w:spacing w:before="0" w:beforeAutospacing="0" w:after="120" w:afterAutospacing="0"/>
                          <w:jc w:val="center"/>
                        </w:pPr>
                        <w:r>
                          <w:rPr>
                            <w:rFonts w:eastAsia="MS Mincho"/>
                            <w:sz w:val="18"/>
                            <w:szCs w:val="18"/>
                            <w:lang w:val="en-US"/>
                          </w:rPr>
                          <w:t> </w:t>
                        </w:r>
                      </w:p>
                    </w:txbxContent>
                  </v:textbox>
                </v:shape>
                <v:shape id="Text Box 153" o:spid="_x0000_s1065" type="#_x0000_t202" style="position:absolute;left:84078;top:30698;width:11933;height:8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">
                  <v:textbox inset="2.12836mm,1.0642mm,2.12836mm,1.0642mm">
                    <w:txbxContent>
                      <w:p w14:paraId="1711CEC2" w14:textId="77777777" w:rsidR="006E0818" w:rsidRPr="00F41419" w:rsidRDefault="006E0818" w:rsidP="001503D4">
                        <w:pPr>
                          <w:pStyle w:val="NormalWeb"/>
                          <w:spacing w:before="0" w:beforeAutospacing="0" w:after="120" w:afterAutospacing="0"/>
                          <w:jc w:val="center"/>
                          <w:rPr>
                            <w:rFonts w:ascii="Arial" w:eastAsia="MS Mincho" w:hAnsi="Arial" w:cs="Arial"/>
                            <w:sz w:val="14"/>
                            <w:szCs w:val="14"/>
                          </w:rPr>
                        </w:pPr>
                        <w:r w:rsidRPr="00F41419">
                          <w:rPr>
                            <w:rFonts w:ascii="Arial" w:eastAsia="MS Mincho" w:hAnsi="Arial" w:cs="Arial"/>
                            <w:sz w:val="14"/>
                            <w:szCs w:val="14"/>
                          </w:rPr>
                          <w:t>Consider whether Qualified opinion ISA 705 (Revised).7 or Disclaimer of opinion ISA 705 (Revised).9 is appropriate</w:t>
                        </w:r>
                      </w:p>
                      <w:p w14:paraId="2135B98D" w14:textId="6507DCAF" w:rsidR="006E0818" w:rsidRPr="00F41419" w:rsidRDefault="006E0818" w:rsidP="001503D4">
                        <w:pPr>
                          <w:pStyle w:val="NormalWeb"/>
                          <w:spacing w:before="0" w:beforeAutospacing="0" w:after="120" w:afterAutospacing="0"/>
                          <w:jc w:val="center"/>
                          <w:rPr>
                            <w:sz w:val="14"/>
                            <w:szCs w:val="14"/>
                          </w:rPr>
                        </w:pPr>
                        <w:r w:rsidRPr="00F41419">
                          <w:rPr>
                            <w:rFonts w:ascii="Arial" w:eastAsia="MS Mincho" w:hAnsi="Arial" w:cs="Arial"/>
                            <w:sz w:val="14"/>
                            <w:szCs w:val="14"/>
                          </w:rPr>
                          <w:t xml:space="preserve">SAAPS 3 Illustration </w:t>
                        </w:r>
                        <w:r w:rsidRPr="00443CF3">
                          <w:rPr>
                            <w:rFonts w:ascii="Arial" w:eastAsia="MS Mincho" w:hAnsi="Arial" w:cs="Arial"/>
                            <w:sz w:val="14"/>
                            <w:szCs w:val="14"/>
                          </w:rPr>
                          <w:t>16</w:t>
                        </w:r>
                      </w:p>
                    </w:txbxContent>
                  </v:textbox>
                </v:shape>
                <v:line id="Straight Connector 86" o:spid="_x0000_s1066" style="position:absolute;visibility:visible;mso-wrap-style:square" from="70190,4283" to="90046,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" strokecolor="black [3040]"/>
                <v:line id="Straight Connector 87" o:spid="_x0000_s1067" style="position:absolute;flip:y;visibility:visible;mso-wrap-style:square" from="90033,4283" to="90046,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" strokecolor="black [3040]"/>
                <v:line id="Straight Connector 88" o:spid="_x0000_s1068" style="position:absolute;visibility:visible;mso-wrap-style:square" from="90033,11052" to="90061,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" strokecolor="black [3040]"/>
                <v:line id="Straight Connector 89" o:spid="_x0000_s1069" style="position:absolute;flip:x;visibility:visible;mso-wrap-style:square" from="90045,24582" to="90061,30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" strokecolor="black [3040]"/>
                <v:line id="Straight Connector 90" o:spid="_x0000_s1070" style="position:absolute;flip:x;visibility:visible;mso-wrap-style:square" from="7100,4283" to="40161,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" strokecolor="black [3040]"/>
                <v:line id="Straight Connector 91" o:spid="_x0000_s1071" style="position:absolute;visibility:visible;mso-wrap-style:square" from="38647,4283" to="38647,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" strokecolor="black [3040]"/>
                <v:line id="Straight Connector 92" o:spid="_x0000_s1072" style="position:absolute;visibility:visible;mso-wrap-style:square" from="7205,4283" to="7205,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" strokecolor="black [3040]"/>
                <v:line id="Straight Connector 93" o:spid="_x0000_s1073" style="position:absolute;visibility:visible;mso-wrap-style:square" from="51996,3222" to="51996,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" strokecolor="black [3040]"/>
                <v:group id="Group 41" o:spid="_x0000_s1074" style="position:absolute;left:34781;top:21255;width:19545;height:17854" coordorigin="38358,25412" coordsize="16297,18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AutoShape 167" o:spid="_x0000_s1075" type="#_x0000_t32" style="position:absolute;left:40604;top:34372;width:2581;height:5;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"/>
                  <v:shape id="Text Box 143" o:spid="_x0000_s1076" type="#_x0000_t202" style="position:absolute;left:38358;top:27708;width:7017;height:5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">
                    <v:textbox inset="2.20653mm,1.1033mm,2.20653mm,1.1033mm">
                      <w:txbxContent>
                        <w:p w14:paraId="2916D486"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Material ISA 705 (Revised).7</w:t>
                          </w:r>
                        </w:p>
                      </w:txbxContent>
                    </v:textbox>
                  </v:shape>
                  <v:shape id="Text Box 154" o:spid="_x0000_s1077" type="#_x0000_t202" style="position:absolute;left:38359;top:35611;width:7016;height:8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">
                    <v:textbox inset="2.20653mm,1.1033mm,2.20653mm,1.1033mm">
                      <w:txbxContent>
                        <w:p w14:paraId="39E1E964" w14:textId="77777777"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Qualified opinion ISA 570 (Revised).23</w:t>
                          </w:r>
                        </w:p>
                        <w:p w14:paraId="2AC37806" w14:textId="6E5D315C"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ISA 570 (</w:t>
                          </w:r>
                          <w:r>
                            <w:rPr>
                              <w:rFonts w:ascii="Arial" w:hAnsi="Arial" w:cs="Arial"/>
                              <w:sz w:val="14"/>
                              <w:szCs w:val="14"/>
                              <w:lang w:val="en-ZA"/>
                            </w:rPr>
                            <w:t>R</w:t>
                          </w:r>
                          <w:r w:rsidRPr="00F41419">
                            <w:rPr>
                              <w:rFonts w:ascii="Arial" w:hAnsi="Arial" w:cs="Arial"/>
                              <w:sz w:val="14"/>
                              <w:szCs w:val="14"/>
                              <w:lang w:val="en-ZA"/>
                            </w:rPr>
                            <w:t>evised) Illustration 2</w:t>
                          </w:r>
                        </w:p>
                      </w:txbxContent>
                    </v:textbox>
                  </v:shape>
                  <v:group id="Group 33" o:spid="_x0000_s1078" style="position:absolute;left:41892;top:25412;width:12763;height:2296" coordorigin="2165,2181" coordsize="16579,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utoShape 162" o:spid="_x0000_s1079" type="#_x0000_t34" style="position:absolute;left:5026;top:-680;width:2247;height:796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" adj="10769"/>
                    <v:shape id="AutoShape 163" o:spid="_x0000_s1080" type="#_x0000_t34" style="position:absolute;left:13319;top:-997;width:2247;height:860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" adj="10769"/>
                  </v:group>
                </v:group>
                <w10:anchorlock/>
              </v:group>
            </w:pict>
          </mc:Fallback>
        </mc:AlternateContent>
      </w:r>
    </w:p>
    <w:p w14:paraId="7CAFEAF0" w14:textId="00B09D30" w:rsidR="00617DC9" w:rsidRPr="006554C5" w:rsidRDefault="00617DC9" w:rsidP="009A61F6">
      <w:pPr>
        <w:pStyle w:val="Heading1"/>
        <w:jc w:val="right"/>
      </w:pPr>
      <w:bookmarkStart w:id="2552" w:name="_Appendix_6"/>
      <w:bookmarkStart w:id="2553" w:name="bookmark3"/>
      <w:bookmarkStart w:id="2554" w:name="_Going_concern"/>
      <w:bookmarkStart w:id="2555" w:name="_1._ONGEWYSIGDE_VERSLAE"/>
      <w:bookmarkStart w:id="2556" w:name="_4.2_‘ISRE_2410,"/>
      <w:bookmarkStart w:id="2557" w:name="_5._VERSLAE_OOR"/>
      <w:bookmarkStart w:id="2558" w:name="bookmark15"/>
      <w:bookmarkStart w:id="2559" w:name="bookmark16"/>
      <w:bookmarkStart w:id="2560" w:name="_6._KOMPILASIEVERSLAE"/>
      <w:bookmarkStart w:id="2561" w:name="bookmark17"/>
      <w:bookmarkStart w:id="2562" w:name="_Appendix_7"/>
      <w:bookmarkStart w:id="2563" w:name="bookmark18"/>
      <w:bookmarkStart w:id="2564" w:name="_Uitspreek_van_‘n"/>
      <w:bookmarkStart w:id="2565" w:name="_Toc513622731"/>
      <w:bookmarkStart w:id="2566" w:name="_Toc515358783"/>
      <w:bookmarkStart w:id="2567" w:name="_Toc518384510"/>
      <w:bookmarkStart w:id="2568" w:name="_Toc5690182"/>
      <w:bookmarkEnd w:id="2552"/>
      <w:bookmarkEnd w:id="2553"/>
      <w:bookmarkEnd w:id="2554"/>
      <w:bookmarkEnd w:id="2555"/>
      <w:bookmarkEnd w:id="2556"/>
      <w:bookmarkEnd w:id="2557"/>
      <w:bookmarkEnd w:id="2558"/>
      <w:bookmarkEnd w:id="2559"/>
      <w:bookmarkEnd w:id="2560"/>
      <w:bookmarkEnd w:id="2561"/>
      <w:bookmarkEnd w:id="2562"/>
      <w:bookmarkEnd w:id="2563"/>
      <w:bookmarkEnd w:id="2564"/>
      <w:r w:rsidRPr="006554C5">
        <w:lastRenderedPageBreak/>
        <w:t>Appendix I</w:t>
      </w:r>
      <w:r>
        <w:t>I</w:t>
      </w:r>
      <w:bookmarkEnd w:id="2565"/>
      <w:bookmarkEnd w:id="2566"/>
      <w:bookmarkEnd w:id="2567"/>
      <w:bookmarkEnd w:id="2568"/>
    </w:p>
    <w:p w14:paraId="03D4F174" w14:textId="77777777" w:rsidR="00617DC9" w:rsidRDefault="00617DC9" w:rsidP="00617DC9">
      <w:pPr>
        <w:pStyle w:val="Heading2"/>
        <w:rPr>
          <w:highlight w:val="yellow"/>
        </w:rPr>
      </w:pPr>
      <w:bookmarkStart w:id="2569" w:name="_Toc513622732"/>
      <w:bookmarkStart w:id="2570" w:name="_Toc515358784"/>
      <w:bookmarkStart w:id="2571" w:name="_Toc518384511"/>
      <w:bookmarkStart w:id="2572" w:name="_Toc5690183"/>
      <w:r>
        <w:t>Examples of reports, documents and information that may be determined to be other information</w:t>
      </w:r>
      <w:bookmarkEnd w:id="2569"/>
      <w:bookmarkEnd w:id="2570"/>
      <w:bookmarkEnd w:id="2571"/>
      <w:bookmarkEnd w:id="2572"/>
      <w:r w:rsidRPr="005E6660">
        <w:rPr>
          <w:highlight w:val="yellow"/>
        </w:rPr>
        <w:t xml:space="preserve"> </w:t>
      </w:r>
    </w:p>
    <w:p w14:paraId="1B3F90C9" w14:textId="77777777" w:rsidR="008A4BF9" w:rsidRPr="00DC2977" w:rsidRDefault="008A4BF9" w:rsidP="00F827EF">
      <w:pPr>
        <w:pStyle w:val="Default"/>
        <w:spacing w:after="120" w:line="312" w:lineRule="auto"/>
        <w:jc w:val="both"/>
        <w:rPr>
          <w:sz w:val="22"/>
          <w:szCs w:val="22"/>
        </w:rPr>
      </w:pPr>
      <w:r w:rsidRPr="002B7EDD">
        <w:rPr>
          <w:rFonts w:ascii="Arial" w:hAnsi="Arial" w:cs="Arial"/>
          <w:sz w:val="22"/>
          <w:szCs w:val="22"/>
        </w:rPr>
        <w:t>Th</w:t>
      </w:r>
      <w:r>
        <w:rPr>
          <w:rFonts w:ascii="Arial" w:hAnsi="Arial" w:cs="Arial"/>
          <w:sz w:val="22"/>
          <w:szCs w:val="22"/>
        </w:rPr>
        <w:t>ese examples may</w:t>
      </w:r>
      <w:r w:rsidRPr="002B7EDD">
        <w:rPr>
          <w:rFonts w:ascii="Arial" w:hAnsi="Arial" w:cs="Arial"/>
          <w:sz w:val="22"/>
          <w:szCs w:val="22"/>
        </w:rPr>
        <w:t xml:space="preserve"> be </w:t>
      </w:r>
      <w:r>
        <w:rPr>
          <w:rFonts w:ascii="Arial" w:hAnsi="Arial" w:cs="Arial"/>
          <w:sz w:val="22"/>
          <w:szCs w:val="22"/>
        </w:rPr>
        <w:t>useful</w:t>
      </w:r>
      <w:r w:rsidRPr="002B7EDD">
        <w:rPr>
          <w:rFonts w:ascii="Arial" w:hAnsi="Arial" w:cs="Arial"/>
          <w:sz w:val="22"/>
          <w:szCs w:val="22"/>
        </w:rPr>
        <w:t xml:space="preserve"> </w:t>
      </w:r>
      <w:r>
        <w:rPr>
          <w:rFonts w:ascii="Arial" w:hAnsi="Arial" w:cs="Arial"/>
          <w:sz w:val="22"/>
          <w:szCs w:val="22"/>
        </w:rPr>
        <w:t>to registered auditors when determining what constitutes other information</w:t>
      </w:r>
      <w:r w:rsidR="00DC7867">
        <w:rPr>
          <w:rFonts w:ascii="Arial" w:hAnsi="Arial" w:cs="Arial"/>
          <w:sz w:val="22"/>
          <w:szCs w:val="22"/>
        </w:rPr>
        <w:t xml:space="preserve"> for </w:t>
      </w:r>
      <w:r w:rsidR="00DC7867" w:rsidRPr="00F827EF">
        <w:rPr>
          <w:rFonts w:ascii="Arial" w:hAnsi="Arial" w:cs="Arial"/>
          <w:b/>
          <w:sz w:val="22"/>
          <w:szCs w:val="22"/>
        </w:rPr>
        <w:t>private sector entities</w:t>
      </w:r>
      <w:r>
        <w:rPr>
          <w:rFonts w:ascii="Arial" w:hAnsi="Arial" w:cs="Arial"/>
          <w:sz w:val="22"/>
          <w:szCs w:val="22"/>
        </w:rPr>
        <w:t xml:space="preserve"> in the South African context. They are, </w:t>
      </w:r>
      <w:r w:rsidRPr="002B7EDD">
        <w:rPr>
          <w:rFonts w:ascii="Arial" w:hAnsi="Arial" w:cs="Arial"/>
          <w:sz w:val="22"/>
          <w:szCs w:val="22"/>
        </w:rPr>
        <w:t>however,</w:t>
      </w:r>
      <w:r>
        <w:rPr>
          <w:rFonts w:ascii="Arial" w:hAnsi="Arial" w:cs="Arial"/>
          <w:sz w:val="22"/>
          <w:szCs w:val="22"/>
        </w:rPr>
        <w:t xml:space="preserve"> not</w:t>
      </w:r>
      <w:r w:rsidRPr="002B7EDD">
        <w:rPr>
          <w:rFonts w:ascii="Arial" w:hAnsi="Arial" w:cs="Arial"/>
          <w:sz w:val="22"/>
          <w:szCs w:val="22"/>
        </w:rPr>
        <w:t xml:space="preserve"> an exhaustive list of considerations</w:t>
      </w:r>
      <w:r>
        <w:rPr>
          <w:rFonts w:ascii="Arial" w:hAnsi="Arial" w:cs="Arial"/>
          <w:sz w:val="22"/>
          <w:szCs w:val="22"/>
        </w:rPr>
        <w:t xml:space="preserve"> and should not take away from the auditor the requirement to apply ISA 720 (Revised) and consider its application material</w:t>
      </w:r>
      <w:r w:rsidRPr="002B7EDD">
        <w:rPr>
          <w:rFonts w:ascii="Arial" w:hAnsi="Arial" w:cs="Arial"/>
          <w:sz w:val="22"/>
          <w:szCs w:val="22"/>
        </w:rPr>
        <w:t>.</w:t>
      </w:r>
    </w:p>
    <w:tbl>
      <w:tblPr>
        <w:tblStyle w:val="TableGrid"/>
        <w:tblW w:w="14000" w:type="dxa"/>
        <w:tblLook w:val="04A0" w:firstRow="1" w:lastRow="0" w:firstColumn="1" w:lastColumn="0" w:noHBand="0" w:noVBand="1"/>
      </w:tblPr>
      <w:tblGrid>
        <w:gridCol w:w="584"/>
        <w:gridCol w:w="5903"/>
        <w:gridCol w:w="3544"/>
        <w:gridCol w:w="3969"/>
      </w:tblGrid>
      <w:tr w:rsidR="00614E43" w:rsidRPr="00F827EF" w14:paraId="1749BF97" w14:textId="77777777" w:rsidTr="00F827EF">
        <w:trPr>
          <w:trHeight w:val="1233"/>
          <w:tblHeader/>
        </w:trPr>
        <w:tc>
          <w:tcPr>
            <w:tcW w:w="584" w:type="dxa"/>
            <w:shd w:val="clear" w:color="auto" w:fill="F2F2F2" w:themeFill="background1" w:themeFillShade="F2"/>
          </w:tcPr>
          <w:p w14:paraId="70A237D9" w14:textId="77777777" w:rsidR="008A4BF9" w:rsidRPr="00F827EF" w:rsidRDefault="008A4BF9" w:rsidP="00F827EF">
            <w:pPr>
              <w:pStyle w:val="Default"/>
              <w:spacing w:after="120"/>
              <w:jc w:val="both"/>
              <w:rPr>
                <w:rFonts w:ascii="Arial" w:hAnsi="Arial" w:cs="Arial"/>
                <w:b/>
                <w:bCs/>
                <w:sz w:val="22"/>
                <w:szCs w:val="22"/>
                <w:u w:val="single"/>
              </w:rPr>
            </w:pPr>
          </w:p>
        </w:tc>
        <w:tc>
          <w:tcPr>
            <w:tcW w:w="5903" w:type="dxa"/>
            <w:shd w:val="clear" w:color="auto" w:fill="F2F2F2" w:themeFill="background1" w:themeFillShade="F2"/>
          </w:tcPr>
          <w:p w14:paraId="1A456EF4" w14:textId="77777777" w:rsidR="008A4BF9" w:rsidRPr="00F827EF" w:rsidRDefault="008A4BF9" w:rsidP="00F827EF">
            <w:pPr>
              <w:pStyle w:val="Default"/>
              <w:spacing w:after="120"/>
              <w:jc w:val="both"/>
              <w:rPr>
                <w:rFonts w:ascii="Arial" w:hAnsi="Arial" w:cs="Arial"/>
                <w:b/>
                <w:bCs/>
                <w:sz w:val="22"/>
                <w:szCs w:val="22"/>
                <w:u w:val="single"/>
              </w:rPr>
            </w:pPr>
            <w:r w:rsidRPr="00F827EF">
              <w:rPr>
                <w:rFonts w:ascii="Arial" w:hAnsi="Arial" w:cs="Arial"/>
                <w:b/>
                <w:bCs/>
                <w:sz w:val="22"/>
                <w:szCs w:val="22"/>
                <w:u w:val="single"/>
              </w:rPr>
              <w:t>Scenario</w:t>
            </w:r>
          </w:p>
        </w:tc>
        <w:tc>
          <w:tcPr>
            <w:tcW w:w="3544" w:type="dxa"/>
            <w:shd w:val="clear" w:color="auto" w:fill="F2F2F2" w:themeFill="background1" w:themeFillShade="F2"/>
          </w:tcPr>
          <w:p w14:paraId="74BE4880" w14:textId="77777777" w:rsidR="008A4BF9" w:rsidRPr="00F827EF" w:rsidRDefault="008A4BF9" w:rsidP="00F827EF">
            <w:pPr>
              <w:rPr>
                <w:rFonts w:ascii="Arial" w:hAnsi="Arial" w:cs="Arial"/>
                <w:b/>
                <w:bCs/>
                <w:u w:val="single"/>
              </w:rPr>
            </w:pPr>
            <w:r w:rsidRPr="00F827EF">
              <w:rPr>
                <w:rFonts w:ascii="Arial" w:hAnsi="Arial" w:cs="Arial"/>
                <w:b/>
                <w:bCs/>
                <w:u w:val="single"/>
              </w:rPr>
              <w:t>Does the report/document meet the definition of an annual report in terms of ISA 720 (Revised)?</w:t>
            </w:r>
          </w:p>
        </w:tc>
        <w:tc>
          <w:tcPr>
            <w:tcW w:w="3969" w:type="dxa"/>
            <w:shd w:val="clear" w:color="auto" w:fill="F2F2F2" w:themeFill="background1" w:themeFillShade="F2"/>
          </w:tcPr>
          <w:p w14:paraId="42F049BD" w14:textId="77777777" w:rsidR="008A4BF9" w:rsidRPr="00F827EF" w:rsidRDefault="008A4BF9" w:rsidP="00F827EF">
            <w:pPr>
              <w:pStyle w:val="Default"/>
              <w:spacing w:after="120"/>
              <w:jc w:val="both"/>
              <w:rPr>
                <w:rFonts w:ascii="Arial" w:hAnsi="Arial" w:cs="Arial"/>
                <w:b/>
                <w:bCs/>
                <w:sz w:val="22"/>
                <w:szCs w:val="22"/>
                <w:u w:val="single"/>
              </w:rPr>
            </w:pPr>
            <w:r w:rsidRPr="00F827EF">
              <w:rPr>
                <w:rFonts w:ascii="Arial" w:hAnsi="Arial" w:cs="Arial"/>
                <w:b/>
                <w:bCs/>
                <w:sz w:val="22"/>
                <w:szCs w:val="22"/>
                <w:u w:val="single"/>
              </w:rPr>
              <w:t>If “yes”, determine the other information in the scenario</w:t>
            </w:r>
          </w:p>
        </w:tc>
      </w:tr>
      <w:tr w:rsidR="008A4BF9" w:rsidRPr="00F827EF" w14:paraId="19B1E11C" w14:textId="77777777" w:rsidTr="00CE6FDE">
        <w:trPr>
          <w:trHeight w:val="2149"/>
        </w:trPr>
        <w:tc>
          <w:tcPr>
            <w:tcW w:w="584" w:type="dxa"/>
          </w:tcPr>
          <w:p w14:paraId="0347B4DD" w14:textId="77777777" w:rsidR="008A4BF9" w:rsidRPr="00F827EF" w:rsidRDefault="008A4BF9" w:rsidP="00F827EF">
            <w:pPr>
              <w:rPr>
                <w:rFonts w:ascii="Arial" w:eastAsia="Arial" w:hAnsi="Arial" w:cs="Arial"/>
              </w:rPr>
            </w:pPr>
            <w:r w:rsidRPr="00F827EF">
              <w:rPr>
                <w:rFonts w:ascii="Arial" w:eastAsia="Arial" w:hAnsi="Arial" w:cs="Arial"/>
              </w:rPr>
              <w:t>1</w:t>
            </w:r>
          </w:p>
        </w:tc>
        <w:tc>
          <w:tcPr>
            <w:tcW w:w="5903" w:type="dxa"/>
          </w:tcPr>
          <w:p w14:paraId="70F22DD1" w14:textId="6D7958AA" w:rsidR="008A4BF9" w:rsidRPr="00F827EF" w:rsidRDefault="008A4BF9" w:rsidP="00F827EF">
            <w:pPr>
              <w:rPr>
                <w:rFonts w:ascii="Arial" w:hAnsi="Arial" w:cs="Arial"/>
                <w:color w:val="000000" w:themeColor="text1"/>
              </w:rPr>
            </w:pPr>
            <w:r w:rsidRPr="00F827EF">
              <w:rPr>
                <w:rFonts w:ascii="Arial" w:eastAsia="Arial" w:hAnsi="Arial" w:cs="Arial"/>
              </w:rPr>
              <w:t>As part of the year-end financial reporting process, a company prepares a document that contains its annual financial statements (the directors’ report, audit committee report</w:t>
            </w:r>
            <w:r w:rsidR="00F4352A">
              <w:rPr>
                <w:rFonts w:ascii="Arial" w:eastAsia="Arial" w:hAnsi="Arial" w:cs="Arial"/>
              </w:rPr>
              <w:t>,</w:t>
            </w:r>
            <w:r w:rsidRPr="00F827EF">
              <w:rPr>
                <w:rFonts w:ascii="Arial" w:eastAsia="Arial" w:hAnsi="Arial" w:cs="Arial"/>
              </w:rPr>
              <w:t xml:space="preserve"> company secretary certificate, audited financial statements and the auditor’s report thereon) and a detailed income statement</w:t>
            </w:r>
            <w:r w:rsidR="00307A95">
              <w:rPr>
                <w:rFonts w:ascii="Arial" w:eastAsia="Arial" w:hAnsi="Arial" w:cs="Arial"/>
              </w:rPr>
              <w:t xml:space="preserve"> and a tax computation</w:t>
            </w:r>
            <w:r w:rsidRPr="00F827EF">
              <w:rPr>
                <w:rFonts w:ascii="Arial" w:eastAsia="Arial" w:hAnsi="Arial" w:cs="Arial"/>
              </w:rPr>
              <w:t xml:space="preserve"> as supplemental information. The document</w:t>
            </w:r>
            <w:r w:rsidRPr="00F827EF">
              <w:rPr>
                <w:rStyle w:val="FootnoteReference"/>
                <w:rFonts w:ascii="Arial" w:eastAsia="Arial" w:hAnsi="Arial" w:cs="Arial"/>
                <w:vertAlign w:val="superscript"/>
              </w:rPr>
              <w:footnoteReference w:id="56"/>
            </w:r>
            <w:r w:rsidRPr="00F827EF">
              <w:rPr>
                <w:rFonts w:ascii="Arial" w:eastAsia="Arial" w:hAnsi="Arial" w:cs="Arial"/>
              </w:rPr>
              <w:t xml:space="preserve"> is distributed to the company’s shareholders for purposes of the company’s annual general meeting.</w:t>
            </w:r>
          </w:p>
        </w:tc>
        <w:tc>
          <w:tcPr>
            <w:tcW w:w="3544" w:type="dxa"/>
            <w:shd w:val="clear" w:color="auto" w:fill="auto"/>
          </w:tcPr>
          <w:p w14:paraId="15D4993A" w14:textId="77777777" w:rsidR="008A4BF9" w:rsidRPr="00F827EF" w:rsidRDefault="008A4BF9" w:rsidP="00F827EF">
            <w:pPr>
              <w:pStyle w:val="Default"/>
              <w:spacing w:after="120"/>
              <w:jc w:val="both"/>
              <w:rPr>
                <w:rFonts w:ascii="Arial" w:hAnsi="Arial" w:cs="Arial"/>
                <w:bCs/>
                <w:sz w:val="22"/>
                <w:szCs w:val="22"/>
              </w:rPr>
            </w:pPr>
            <w:r w:rsidRPr="00F827EF">
              <w:rPr>
                <w:rFonts w:ascii="Arial" w:hAnsi="Arial" w:cs="Arial"/>
                <w:bCs/>
                <w:sz w:val="22"/>
                <w:szCs w:val="22"/>
              </w:rPr>
              <w:t>Yes.</w:t>
            </w:r>
          </w:p>
          <w:p w14:paraId="1806F8A6" w14:textId="77777777" w:rsidR="008A4BF9" w:rsidRPr="00F827EF" w:rsidRDefault="008A4BF9" w:rsidP="00F827EF">
            <w:pPr>
              <w:pStyle w:val="Default"/>
              <w:spacing w:after="120"/>
              <w:jc w:val="both"/>
              <w:rPr>
                <w:rFonts w:ascii="Arial" w:hAnsi="Arial" w:cs="Arial"/>
                <w:bCs/>
                <w:sz w:val="22"/>
                <w:szCs w:val="22"/>
              </w:rPr>
            </w:pPr>
          </w:p>
        </w:tc>
        <w:tc>
          <w:tcPr>
            <w:tcW w:w="3969" w:type="dxa"/>
          </w:tcPr>
          <w:p w14:paraId="5E7DC315" w14:textId="78595C09" w:rsidR="008A4BF9" w:rsidRPr="00F827EF" w:rsidRDefault="008A4BF9" w:rsidP="00F827EF">
            <w:pPr>
              <w:pStyle w:val="Default"/>
              <w:spacing w:after="120"/>
              <w:jc w:val="both"/>
              <w:rPr>
                <w:rFonts w:ascii="Arial" w:hAnsi="Arial" w:cs="Arial"/>
                <w:bCs/>
                <w:sz w:val="22"/>
                <w:szCs w:val="22"/>
              </w:rPr>
            </w:pPr>
            <w:r w:rsidRPr="00F827EF">
              <w:rPr>
                <w:rFonts w:ascii="Arial" w:hAnsi="Arial" w:cs="Arial"/>
                <w:bCs/>
                <w:sz w:val="22"/>
                <w:szCs w:val="22"/>
              </w:rPr>
              <w:t>All information in the document, other than the audited financial statements and the auditor’s report thereon. Other information includes the directors’ report, audit committee report, company secretary certificate</w:t>
            </w:r>
            <w:r w:rsidR="00307A95">
              <w:rPr>
                <w:rFonts w:ascii="Arial" w:hAnsi="Arial" w:cs="Arial"/>
                <w:bCs/>
                <w:sz w:val="22"/>
                <w:szCs w:val="22"/>
              </w:rPr>
              <w:t>,</w:t>
            </w:r>
            <w:r w:rsidRPr="00F827EF">
              <w:rPr>
                <w:rFonts w:ascii="Arial" w:hAnsi="Arial" w:cs="Arial"/>
                <w:bCs/>
                <w:sz w:val="22"/>
                <w:szCs w:val="22"/>
              </w:rPr>
              <w:t xml:space="preserve"> the detailed income </w:t>
            </w:r>
            <w:r w:rsidRPr="00157F62">
              <w:rPr>
                <w:rFonts w:ascii="Arial" w:hAnsi="Arial" w:cs="Arial"/>
                <w:bCs/>
                <w:sz w:val="22"/>
                <w:szCs w:val="22"/>
              </w:rPr>
              <w:t>statement</w:t>
            </w:r>
            <w:r w:rsidR="00307A95" w:rsidRPr="00157F62">
              <w:rPr>
                <w:rFonts w:ascii="Arial" w:hAnsi="Arial" w:cs="Arial"/>
                <w:bCs/>
                <w:sz w:val="22"/>
                <w:szCs w:val="22"/>
              </w:rPr>
              <w:t xml:space="preserve"> </w:t>
            </w:r>
            <w:r w:rsidR="00307A95" w:rsidRPr="00157F62">
              <w:rPr>
                <w:rFonts w:ascii="Arial" w:eastAsia="Arial" w:hAnsi="Arial" w:cs="Arial"/>
                <w:sz w:val="22"/>
                <w:szCs w:val="22"/>
              </w:rPr>
              <w:t>and the tax computation</w:t>
            </w:r>
            <w:r w:rsidRPr="00157F62">
              <w:rPr>
                <w:rFonts w:ascii="Arial" w:hAnsi="Arial" w:cs="Arial"/>
                <w:bCs/>
                <w:sz w:val="22"/>
                <w:szCs w:val="22"/>
              </w:rPr>
              <w:t>.</w:t>
            </w:r>
          </w:p>
        </w:tc>
      </w:tr>
      <w:tr w:rsidR="009E0378" w:rsidRPr="00F827EF" w14:paraId="7E4FEFC4" w14:textId="77777777" w:rsidTr="00CE6FDE">
        <w:trPr>
          <w:trHeight w:val="1430"/>
        </w:trPr>
        <w:tc>
          <w:tcPr>
            <w:tcW w:w="584" w:type="dxa"/>
          </w:tcPr>
          <w:p w14:paraId="5815B8E6" w14:textId="77777777" w:rsidR="009E0378" w:rsidRPr="00F827EF" w:rsidRDefault="009E0378" w:rsidP="009E0378">
            <w:pPr>
              <w:rPr>
                <w:rFonts w:ascii="Arial" w:eastAsia="Arial" w:hAnsi="Arial" w:cs="Arial"/>
              </w:rPr>
            </w:pPr>
            <w:r>
              <w:rPr>
                <w:rFonts w:ascii="Arial" w:eastAsia="Arial" w:hAnsi="Arial" w:cs="Arial"/>
              </w:rPr>
              <w:t>2</w:t>
            </w:r>
          </w:p>
        </w:tc>
        <w:tc>
          <w:tcPr>
            <w:tcW w:w="5903" w:type="dxa"/>
          </w:tcPr>
          <w:p w14:paraId="54634591" w14:textId="77777777" w:rsidR="009E0378" w:rsidRPr="00F827EF" w:rsidRDefault="009E0378" w:rsidP="009E0378">
            <w:pPr>
              <w:rPr>
                <w:rFonts w:ascii="Arial" w:eastAsia="Arial" w:hAnsi="Arial" w:cs="Arial"/>
              </w:rPr>
            </w:pPr>
            <w:r w:rsidRPr="005E6660">
              <w:rPr>
                <w:rFonts w:ascii="Arial" w:eastAsia="Arial" w:hAnsi="Arial" w:cs="Arial"/>
              </w:rPr>
              <w:t xml:space="preserve">A non-listed entity prepares its annual report as defined in ISA 720 (Revised) 10 months after the auditor’s report signing date. This contains the financial statements, the auditor’s report thereon and a chairman’s report. </w:t>
            </w:r>
          </w:p>
        </w:tc>
        <w:tc>
          <w:tcPr>
            <w:tcW w:w="3544" w:type="dxa"/>
            <w:shd w:val="clear" w:color="auto" w:fill="auto"/>
          </w:tcPr>
          <w:p w14:paraId="7F70A8BC" w14:textId="77777777" w:rsidR="009E0378" w:rsidRPr="005E6660" w:rsidRDefault="009E0378" w:rsidP="009E0378">
            <w:pPr>
              <w:pStyle w:val="Default"/>
              <w:spacing w:after="120"/>
              <w:jc w:val="both"/>
              <w:rPr>
                <w:rFonts w:ascii="Arial" w:hAnsi="Arial" w:cs="Arial"/>
                <w:bCs/>
                <w:sz w:val="22"/>
                <w:szCs w:val="22"/>
              </w:rPr>
            </w:pPr>
            <w:r w:rsidRPr="005E6660">
              <w:rPr>
                <w:rFonts w:ascii="Arial" w:hAnsi="Arial" w:cs="Arial"/>
                <w:bCs/>
                <w:sz w:val="22"/>
                <w:szCs w:val="22"/>
              </w:rPr>
              <w:t>Yes.</w:t>
            </w:r>
          </w:p>
          <w:p w14:paraId="20062511" w14:textId="77777777" w:rsidR="009E0378" w:rsidRPr="00F827EF" w:rsidRDefault="009E0378" w:rsidP="009E0378">
            <w:pPr>
              <w:pStyle w:val="Default"/>
              <w:spacing w:after="120"/>
              <w:jc w:val="both"/>
              <w:rPr>
                <w:rFonts w:ascii="Arial" w:hAnsi="Arial" w:cs="Arial"/>
                <w:bCs/>
                <w:sz w:val="22"/>
                <w:szCs w:val="22"/>
              </w:rPr>
            </w:pPr>
          </w:p>
        </w:tc>
        <w:tc>
          <w:tcPr>
            <w:tcW w:w="3969" w:type="dxa"/>
          </w:tcPr>
          <w:p w14:paraId="26C8BEE4" w14:textId="77777777" w:rsidR="009E0378" w:rsidRPr="00F827EF" w:rsidRDefault="009E0378" w:rsidP="009E0378">
            <w:pPr>
              <w:pStyle w:val="Default"/>
              <w:spacing w:after="120"/>
              <w:jc w:val="both"/>
              <w:rPr>
                <w:rFonts w:ascii="Arial" w:hAnsi="Arial" w:cs="Arial"/>
                <w:bCs/>
                <w:sz w:val="22"/>
                <w:szCs w:val="22"/>
              </w:rPr>
            </w:pPr>
            <w:r w:rsidRPr="005E6660">
              <w:rPr>
                <w:rFonts w:ascii="Arial" w:hAnsi="Arial" w:cs="Arial"/>
                <w:bCs/>
                <w:sz w:val="22"/>
                <w:szCs w:val="22"/>
              </w:rPr>
              <w:t>All information in the annual report, other than the financial statements and the auditor’s report thereon. Other information includes the chairman’s report.</w:t>
            </w:r>
            <w:r w:rsidRPr="005E6660">
              <w:rPr>
                <w:rFonts w:ascii="Arial" w:hAnsi="Arial" w:cs="Arial"/>
                <w:bCs/>
                <w:sz w:val="22"/>
                <w:szCs w:val="22"/>
              </w:rPr>
              <w:tab/>
            </w:r>
          </w:p>
        </w:tc>
      </w:tr>
      <w:tr w:rsidR="009E0378" w:rsidRPr="00F827EF" w14:paraId="45AD62DD" w14:textId="77777777" w:rsidTr="00F827EF">
        <w:trPr>
          <w:trHeight w:val="58"/>
        </w:trPr>
        <w:tc>
          <w:tcPr>
            <w:tcW w:w="584" w:type="dxa"/>
          </w:tcPr>
          <w:p w14:paraId="5BAE2238" w14:textId="77777777" w:rsidR="009E0378" w:rsidRPr="00F827EF" w:rsidRDefault="009E0378" w:rsidP="00F827EF">
            <w:pPr>
              <w:rPr>
                <w:rFonts w:ascii="Arial" w:eastAsia="Arial" w:hAnsi="Arial" w:cs="Arial"/>
              </w:rPr>
            </w:pPr>
            <w:r>
              <w:rPr>
                <w:rFonts w:ascii="Arial" w:eastAsia="Arial" w:hAnsi="Arial" w:cs="Arial"/>
              </w:rPr>
              <w:lastRenderedPageBreak/>
              <w:t>3</w:t>
            </w:r>
          </w:p>
        </w:tc>
        <w:tc>
          <w:tcPr>
            <w:tcW w:w="5903" w:type="dxa"/>
          </w:tcPr>
          <w:p w14:paraId="4263AD76" w14:textId="77777777" w:rsidR="009E0378" w:rsidRPr="00F827EF" w:rsidRDefault="009E0378" w:rsidP="00F827EF">
            <w:pPr>
              <w:rPr>
                <w:rFonts w:ascii="Arial" w:hAnsi="Arial" w:cs="Arial"/>
                <w:color w:val="000000" w:themeColor="text1"/>
              </w:rPr>
            </w:pPr>
            <w:r w:rsidRPr="00F827EF">
              <w:rPr>
                <w:rFonts w:ascii="Arial" w:eastAsia="Arial" w:hAnsi="Arial" w:cs="Arial"/>
              </w:rPr>
              <w:t>A listed entity prepares its annual report as defined in ISA 720 (Revised)</w:t>
            </w:r>
            <w:r>
              <w:rPr>
                <w:rFonts w:ascii="Arial" w:eastAsia="Arial" w:hAnsi="Arial" w:cs="Arial"/>
              </w:rPr>
              <w:t>.</w:t>
            </w:r>
            <w:r w:rsidRPr="00F827EF">
              <w:rPr>
                <w:rFonts w:ascii="Arial" w:eastAsia="Arial" w:hAnsi="Arial" w:cs="Arial"/>
              </w:rPr>
              <w:t xml:space="preserve"> This contains the financial statements, the auditor’s report thereon and a </w:t>
            </w:r>
            <w:r>
              <w:rPr>
                <w:rFonts w:ascii="Arial" w:eastAsia="Arial" w:hAnsi="Arial" w:cs="Arial"/>
              </w:rPr>
              <w:t>remuneration report</w:t>
            </w:r>
            <w:r w:rsidRPr="00F827EF">
              <w:rPr>
                <w:rFonts w:ascii="Arial" w:eastAsia="Arial" w:hAnsi="Arial" w:cs="Arial"/>
              </w:rPr>
              <w:t xml:space="preserve">. </w:t>
            </w:r>
          </w:p>
        </w:tc>
        <w:tc>
          <w:tcPr>
            <w:tcW w:w="3544" w:type="dxa"/>
          </w:tcPr>
          <w:p w14:paraId="05027005" w14:textId="77777777" w:rsidR="009E0378" w:rsidRPr="00F827EF" w:rsidRDefault="009E0378" w:rsidP="00F827EF">
            <w:pPr>
              <w:pStyle w:val="Default"/>
              <w:spacing w:after="120"/>
              <w:jc w:val="both"/>
              <w:rPr>
                <w:rFonts w:ascii="Arial" w:hAnsi="Arial" w:cs="Arial"/>
                <w:bCs/>
                <w:sz w:val="22"/>
                <w:szCs w:val="22"/>
              </w:rPr>
            </w:pPr>
            <w:r w:rsidRPr="00F827EF">
              <w:rPr>
                <w:rFonts w:ascii="Arial" w:hAnsi="Arial" w:cs="Arial"/>
                <w:bCs/>
                <w:sz w:val="22"/>
                <w:szCs w:val="22"/>
              </w:rPr>
              <w:t>Yes.</w:t>
            </w:r>
          </w:p>
          <w:p w14:paraId="499035B9" w14:textId="77777777" w:rsidR="009E0378" w:rsidRPr="00F827EF" w:rsidRDefault="009E0378" w:rsidP="00F827EF">
            <w:pPr>
              <w:pStyle w:val="Default"/>
              <w:spacing w:after="120"/>
              <w:jc w:val="both"/>
              <w:rPr>
                <w:rFonts w:ascii="Arial" w:hAnsi="Arial" w:cs="Arial"/>
                <w:bCs/>
                <w:sz w:val="22"/>
                <w:szCs w:val="22"/>
              </w:rPr>
            </w:pPr>
          </w:p>
        </w:tc>
        <w:tc>
          <w:tcPr>
            <w:tcW w:w="3969" w:type="dxa"/>
            <w:shd w:val="clear" w:color="auto" w:fill="auto"/>
          </w:tcPr>
          <w:p w14:paraId="3C69E61B" w14:textId="77777777" w:rsidR="009E0378" w:rsidRPr="00F827EF" w:rsidRDefault="009E0378" w:rsidP="00F827EF">
            <w:pPr>
              <w:pStyle w:val="Default"/>
              <w:spacing w:after="120"/>
              <w:jc w:val="both"/>
              <w:rPr>
                <w:rFonts w:ascii="Arial" w:hAnsi="Arial" w:cs="Arial"/>
                <w:bCs/>
                <w:sz w:val="22"/>
                <w:szCs w:val="22"/>
              </w:rPr>
            </w:pPr>
            <w:r w:rsidRPr="00F827EF">
              <w:rPr>
                <w:rFonts w:ascii="Arial" w:hAnsi="Arial" w:cs="Arial"/>
                <w:bCs/>
                <w:sz w:val="22"/>
                <w:szCs w:val="22"/>
              </w:rPr>
              <w:t xml:space="preserve">All information in the annual report, other than the financial statements and the auditor’s report thereon. Other information includes the </w:t>
            </w:r>
            <w:r>
              <w:rPr>
                <w:rFonts w:ascii="Arial" w:hAnsi="Arial" w:cs="Arial"/>
                <w:bCs/>
                <w:sz w:val="22"/>
                <w:szCs w:val="22"/>
              </w:rPr>
              <w:t>remuneration</w:t>
            </w:r>
            <w:r w:rsidRPr="00F827EF">
              <w:rPr>
                <w:rFonts w:ascii="Arial" w:hAnsi="Arial" w:cs="Arial"/>
                <w:bCs/>
                <w:sz w:val="22"/>
                <w:szCs w:val="22"/>
              </w:rPr>
              <w:t xml:space="preserve"> report.</w:t>
            </w:r>
            <w:r w:rsidRPr="00F827EF">
              <w:rPr>
                <w:rFonts w:ascii="Arial" w:hAnsi="Arial" w:cs="Arial"/>
                <w:bCs/>
                <w:sz w:val="22"/>
                <w:szCs w:val="22"/>
              </w:rPr>
              <w:tab/>
            </w:r>
          </w:p>
        </w:tc>
      </w:tr>
      <w:tr w:rsidR="003B364E" w:rsidRPr="00F827EF" w14:paraId="273762B8" w14:textId="77777777" w:rsidTr="009E0378">
        <w:tc>
          <w:tcPr>
            <w:tcW w:w="584" w:type="dxa"/>
          </w:tcPr>
          <w:p w14:paraId="27B695F3" w14:textId="77777777" w:rsidR="003B364E" w:rsidRDefault="003B364E" w:rsidP="009E0378">
            <w:pPr>
              <w:rPr>
                <w:rFonts w:ascii="Arial" w:eastAsia="Arial" w:hAnsi="Arial" w:cs="Arial"/>
              </w:rPr>
            </w:pPr>
            <w:r>
              <w:rPr>
                <w:rFonts w:ascii="Arial" w:eastAsia="Arial" w:hAnsi="Arial" w:cs="Arial"/>
              </w:rPr>
              <w:t>4</w:t>
            </w:r>
          </w:p>
        </w:tc>
        <w:tc>
          <w:tcPr>
            <w:tcW w:w="5903" w:type="dxa"/>
          </w:tcPr>
          <w:p w14:paraId="22A340B4" w14:textId="6B98C653" w:rsidR="003B364E" w:rsidRPr="00F827EF" w:rsidRDefault="003B364E" w:rsidP="009E0378">
            <w:pPr>
              <w:rPr>
                <w:rFonts w:ascii="Arial" w:eastAsia="Arial" w:hAnsi="Arial" w:cs="Arial"/>
              </w:rPr>
            </w:pPr>
            <w:r w:rsidRPr="005E6660">
              <w:rPr>
                <w:rFonts w:ascii="Arial" w:eastAsia="Arial" w:hAnsi="Arial" w:cs="Arial"/>
              </w:rPr>
              <w:t>A listed entity prepares its annual report as defined in ISA 720 (Revised)</w:t>
            </w:r>
            <w:r>
              <w:rPr>
                <w:rFonts w:ascii="Arial" w:eastAsia="Arial" w:hAnsi="Arial" w:cs="Arial"/>
              </w:rPr>
              <w:t>.</w:t>
            </w:r>
            <w:r w:rsidRPr="005E6660">
              <w:rPr>
                <w:rFonts w:ascii="Arial" w:eastAsia="Arial" w:hAnsi="Arial" w:cs="Arial"/>
              </w:rPr>
              <w:t xml:space="preserve"> This contains the financial statements, the auditor’s report thereon and a </w:t>
            </w:r>
            <w:r>
              <w:rPr>
                <w:rFonts w:ascii="Arial" w:eastAsia="Arial" w:hAnsi="Arial" w:cs="Arial"/>
              </w:rPr>
              <w:t>remuneration report</w:t>
            </w:r>
            <w:r w:rsidRPr="005E6660">
              <w:rPr>
                <w:rFonts w:ascii="Arial" w:eastAsia="Arial" w:hAnsi="Arial" w:cs="Arial"/>
              </w:rPr>
              <w:t>.</w:t>
            </w:r>
            <w:r>
              <w:rPr>
                <w:rFonts w:ascii="Arial" w:eastAsia="Arial" w:hAnsi="Arial" w:cs="Arial"/>
              </w:rPr>
              <w:t xml:space="preserve"> The remuneration report is included in the financial statements as it includes disclosures required to be audited in terms of the Companies Act</w:t>
            </w:r>
            <w:r w:rsidR="00B06A84">
              <w:rPr>
                <w:rFonts w:ascii="Arial" w:eastAsia="Arial" w:hAnsi="Arial" w:cs="Arial"/>
              </w:rPr>
              <w:t xml:space="preserve"> of South Africa</w:t>
            </w:r>
            <w:r>
              <w:rPr>
                <w:rFonts w:ascii="Arial" w:eastAsia="Arial" w:hAnsi="Arial" w:cs="Arial"/>
              </w:rPr>
              <w:t xml:space="preserve">. </w:t>
            </w:r>
          </w:p>
        </w:tc>
        <w:tc>
          <w:tcPr>
            <w:tcW w:w="3544" w:type="dxa"/>
            <w:shd w:val="clear" w:color="auto" w:fill="auto"/>
          </w:tcPr>
          <w:p w14:paraId="6BF6006C" w14:textId="16AB9C89" w:rsidR="003B364E" w:rsidRPr="00F827EF" w:rsidRDefault="00F4352A" w:rsidP="009E0378">
            <w:pPr>
              <w:pStyle w:val="Default"/>
              <w:spacing w:after="120"/>
              <w:jc w:val="both"/>
              <w:rPr>
                <w:rFonts w:ascii="Arial" w:hAnsi="Arial" w:cs="Arial"/>
                <w:bCs/>
                <w:sz w:val="22"/>
                <w:szCs w:val="22"/>
              </w:rPr>
            </w:pPr>
            <w:r>
              <w:rPr>
                <w:rFonts w:ascii="Arial" w:hAnsi="Arial" w:cs="Arial"/>
                <w:bCs/>
                <w:sz w:val="22"/>
                <w:szCs w:val="22"/>
              </w:rPr>
              <w:t>Yes.</w:t>
            </w:r>
          </w:p>
        </w:tc>
        <w:tc>
          <w:tcPr>
            <w:tcW w:w="3969" w:type="dxa"/>
          </w:tcPr>
          <w:p w14:paraId="577B1091" w14:textId="0351E475" w:rsidR="003B364E" w:rsidRPr="00F827EF" w:rsidRDefault="003B364E" w:rsidP="009E0378">
            <w:pPr>
              <w:pStyle w:val="Default"/>
              <w:spacing w:after="120"/>
              <w:jc w:val="both"/>
              <w:rPr>
                <w:rFonts w:ascii="Arial" w:hAnsi="Arial" w:cs="Arial"/>
                <w:bCs/>
                <w:sz w:val="22"/>
                <w:szCs w:val="22"/>
              </w:rPr>
            </w:pPr>
            <w:r w:rsidRPr="005E6660">
              <w:rPr>
                <w:rFonts w:ascii="Arial" w:hAnsi="Arial" w:cs="Arial"/>
                <w:bCs/>
                <w:sz w:val="22"/>
                <w:szCs w:val="22"/>
              </w:rPr>
              <w:t xml:space="preserve">All information in the annual report, other than the financial statements and the auditor’s report thereon. Other information includes </w:t>
            </w:r>
            <w:r>
              <w:rPr>
                <w:rFonts w:ascii="Arial" w:hAnsi="Arial" w:cs="Arial"/>
                <w:bCs/>
                <w:sz w:val="22"/>
                <w:szCs w:val="22"/>
              </w:rPr>
              <w:t>those section</w:t>
            </w:r>
            <w:r w:rsidR="00F4352A">
              <w:rPr>
                <w:rFonts w:ascii="Arial" w:hAnsi="Arial" w:cs="Arial"/>
                <w:bCs/>
                <w:sz w:val="22"/>
                <w:szCs w:val="22"/>
              </w:rPr>
              <w:t>s</w:t>
            </w:r>
            <w:r>
              <w:rPr>
                <w:rFonts w:ascii="Arial" w:hAnsi="Arial" w:cs="Arial"/>
                <w:bCs/>
                <w:sz w:val="22"/>
                <w:szCs w:val="22"/>
              </w:rPr>
              <w:t xml:space="preserve"> of </w:t>
            </w:r>
            <w:r w:rsidRPr="005E6660">
              <w:rPr>
                <w:rFonts w:ascii="Arial" w:hAnsi="Arial" w:cs="Arial"/>
                <w:bCs/>
                <w:sz w:val="22"/>
                <w:szCs w:val="22"/>
              </w:rPr>
              <w:t xml:space="preserve">the </w:t>
            </w:r>
            <w:r>
              <w:rPr>
                <w:rFonts w:ascii="Arial" w:hAnsi="Arial" w:cs="Arial"/>
                <w:bCs/>
                <w:sz w:val="22"/>
                <w:szCs w:val="22"/>
              </w:rPr>
              <w:t>remuneration</w:t>
            </w:r>
            <w:r w:rsidRPr="005E6660">
              <w:rPr>
                <w:rFonts w:ascii="Arial" w:hAnsi="Arial" w:cs="Arial"/>
                <w:bCs/>
                <w:sz w:val="22"/>
                <w:szCs w:val="22"/>
              </w:rPr>
              <w:t xml:space="preserve"> report</w:t>
            </w:r>
            <w:r>
              <w:rPr>
                <w:rFonts w:ascii="Arial" w:hAnsi="Arial" w:cs="Arial"/>
                <w:bCs/>
                <w:sz w:val="22"/>
                <w:szCs w:val="22"/>
              </w:rPr>
              <w:t xml:space="preserve"> that have not been audited</w:t>
            </w:r>
            <w:r w:rsidRPr="005E6660">
              <w:rPr>
                <w:rFonts w:ascii="Arial" w:hAnsi="Arial" w:cs="Arial"/>
                <w:bCs/>
                <w:sz w:val="22"/>
                <w:szCs w:val="22"/>
              </w:rPr>
              <w:t>.</w:t>
            </w:r>
          </w:p>
        </w:tc>
      </w:tr>
      <w:tr w:rsidR="009E0378" w:rsidRPr="00F827EF" w14:paraId="6089156E" w14:textId="77777777" w:rsidTr="002739A6">
        <w:tc>
          <w:tcPr>
            <w:tcW w:w="584" w:type="dxa"/>
          </w:tcPr>
          <w:p w14:paraId="12D2F0BB" w14:textId="77777777" w:rsidR="009E0378" w:rsidRPr="00F827EF" w:rsidRDefault="003B364E" w:rsidP="00F827EF">
            <w:pPr>
              <w:rPr>
                <w:rFonts w:ascii="Arial" w:eastAsia="Arial" w:hAnsi="Arial" w:cs="Arial"/>
              </w:rPr>
            </w:pPr>
            <w:r>
              <w:rPr>
                <w:rFonts w:ascii="Arial" w:eastAsia="Arial" w:hAnsi="Arial" w:cs="Arial"/>
              </w:rPr>
              <w:t>5</w:t>
            </w:r>
          </w:p>
        </w:tc>
        <w:tc>
          <w:tcPr>
            <w:tcW w:w="5903" w:type="dxa"/>
          </w:tcPr>
          <w:p w14:paraId="4169FF24" w14:textId="77777777" w:rsidR="009E0378" w:rsidRPr="00F827EF" w:rsidRDefault="009E0378" w:rsidP="00F827EF">
            <w:pPr>
              <w:rPr>
                <w:rFonts w:ascii="Arial" w:hAnsi="Arial" w:cs="Arial"/>
                <w:color w:val="000000" w:themeColor="text1"/>
              </w:rPr>
            </w:pPr>
            <w:r w:rsidRPr="00F827EF">
              <w:rPr>
                <w:rFonts w:ascii="Arial" w:eastAsia="Arial" w:hAnsi="Arial" w:cs="Arial"/>
              </w:rPr>
              <w:t>The directors of a non-profit company decide to prepare a report that will be used in a presentation to potential donors. It will contain the company’s most recent financial statements and the auditor’s report thereon. This report will be prepared in addition to the company’s annual financial statements.</w:t>
            </w:r>
          </w:p>
        </w:tc>
        <w:tc>
          <w:tcPr>
            <w:tcW w:w="3544" w:type="dxa"/>
            <w:shd w:val="clear" w:color="auto" w:fill="auto"/>
          </w:tcPr>
          <w:p w14:paraId="1A6DCD51" w14:textId="77777777" w:rsidR="009E0378" w:rsidRPr="00F827EF" w:rsidRDefault="009E0378" w:rsidP="00F827EF">
            <w:pPr>
              <w:pStyle w:val="Default"/>
              <w:spacing w:after="120"/>
              <w:jc w:val="both"/>
              <w:rPr>
                <w:rFonts w:ascii="Arial" w:hAnsi="Arial" w:cs="Arial"/>
                <w:bCs/>
                <w:sz w:val="22"/>
                <w:szCs w:val="22"/>
              </w:rPr>
            </w:pPr>
            <w:r w:rsidRPr="00F827EF">
              <w:rPr>
                <w:rFonts w:ascii="Arial" w:hAnsi="Arial" w:cs="Arial"/>
                <w:bCs/>
                <w:sz w:val="22"/>
                <w:szCs w:val="22"/>
              </w:rPr>
              <w:t>No.</w:t>
            </w:r>
          </w:p>
          <w:p w14:paraId="016A499D" w14:textId="77777777" w:rsidR="009E0378" w:rsidRPr="00F827EF" w:rsidRDefault="009E0378" w:rsidP="00F827EF">
            <w:pPr>
              <w:pStyle w:val="Default"/>
              <w:spacing w:after="120"/>
              <w:jc w:val="both"/>
              <w:rPr>
                <w:rFonts w:ascii="Arial" w:hAnsi="Arial" w:cs="Arial"/>
                <w:bCs/>
                <w:sz w:val="22"/>
                <w:szCs w:val="22"/>
              </w:rPr>
            </w:pPr>
          </w:p>
        </w:tc>
        <w:tc>
          <w:tcPr>
            <w:tcW w:w="3969" w:type="dxa"/>
          </w:tcPr>
          <w:p w14:paraId="6596AD74" w14:textId="77777777" w:rsidR="009E0378" w:rsidRPr="00F827EF" w:rsidRDefault="009E0378" w:rsidP="00F827EF">
            <w:pPr>
              <w:pStyle w:val="Default"/>
              <w:spacing w:after="120"/>
              <w:jc w:val="both"/>
              <w:rPr>
                <w:rFonts w:ascii="Arial" w:hAnsi="Arial" w:cs="Arial"/>
                <w:b/>
                <w:bCs/>
                <w:sz w:val="22"/>
                <w:szCs w:val="22"/>
                <w:u w:val="single"/>
              </w:rPr>
            </w:pPr>
            <w:r w:rsidRPr="00F827EF">
              <w:rPr>
                <w:rFonts w:ascii="Arial" w:hAnsi="Arial" w:cs="Arial"/>
                <w:bCs/>
                <w:sz w:val="22"/>
                <w:szCs w:val="22"/>
              </w:rPr>
              <w:t>Not applicable.</w:t>
            </w:r>
          </w:p>
        </w:tc>
      </w:tr>
      <w:tr w:rsidR="009E0378" w:rsidRPr="00F827EF" w14:paraId="7A89EC42" w14:textId="77777777" w:rsidTr="002739A6">
        <w:tc>
          <w:tcPr>
            <w:tcW w:w="584" w:type="dxa"/>
          </w:tcPr>
          <w:p w14:paraId="0607FD8C" w14:textId="77777777" w:rsidR="009E0378" w:rsidRPr="00F827EF" w:rsidRDefault="003B364E" w:rsidP="00F827EF">
            <w:pPr>
              <w:rPr>
                <w:rFonts w:ascii="Arial" w:eastAsia="Arial" w:hAnsi="Arial" w:cs="Arial"/>
              </w:rPr>
            </w:pPr>
            <w:r>
              <w:rPr>
                <w:rFonts w:ascii="Arial" w:eastAsia="Arial" w:hAnsi="Arial" w:cs="Arial"/>
              </w:rPr>
              <w:t>6</w:t>
            </w:r>
          </w:p>
        </w:tc>
        <w:tc>
          <w:tcPr>
            <w:tcW w:w="5903" w:type="dxa"/>
          </w:tcPr>
          <w:p w14:paraId="7B969C80" w14:textId="77777777" w:rsidR="009E0378" w:rsidRPr="00F827EF" w:rsidRDefault="009E0378" w:rsidP="00F827EF">
            <w:pPr>
              <w:rPr>
                <w:rFonts w:ascii="Arial" w:eastAsia="Arial" w:hAnsi="Arial" w:cs="Arial"/>
              </w:rPr>
            </w:pPr>
            <w:r w:rsidRPr="00F827EF">
              <w:rPr>
                <w:rFonts w:ascii="Arial" w:eastAsia="Arial" w:hAnsi="Arial" w:cs="Arial"/>
              </w:rPr>
              <w:t>Regulatory returns (standalone documents) that are submitted to regulators by entities within regulated industries, for example, banks and medical schemes. The returns do not include the financial statements or the auditor’s report thereon.</w:t>
            </w:r>
          </w:p>
        </w:tc>
        <w:tc>
          <w:tcPr>
            <w:tcW w:w="3544" w:type="dxa"/>
            <w:shd w:val="clear" w:color="auto" w:fill="auto"/>
          </w:tcPr>
          <w:p w14:paraId="5BFEE6FD" w14:textId="77777777" w:rsidR="009E0378" w:rsidRPr="00F827EF" w:rsidRDefault="009E0378" w:rsidP="00F827EF">
            <w:pPr>
              <w:pStyle w:val="Default"/>
              <w:spacing w:after="120"/>
              <w:jc w:val="both"/>
              <w:rPr>
                <w:rFonts w:ascii="Arial" w:hAnsi="Arial" w:cs="Arial"/>
                <w:bCs/>
                <w:sz w:val="22"/>
                <w:szCs w:val="22"/>
              </w:rPr>
            </w:pPr>
            <w:r w:rsidRPr="00F827EF">
              <w:rPr>
                <w:rFonts w:ascii="Arial" w:hAnsi="Arial" w:cs="Arial"/>
                <w:bCs/>
                <w:sz w:val="22"/>
                <w:szCs w:val="22"/>
              </w:rPr>
              <w:t>No.</w:t>
            </w:r>
          </w:p>
          <w:p w14:paraId="5CF067ED"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0DCFDE25"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Not applicable</w:t>
            </w:r>
            <w:r w:rsidRPr="00F827EF">
              <w:rPr>
                <w:rStyle w:val="FootnoteReference"/>
                <w:rFonts w:ascii="Arial" w:eastAsia="Arial" w:hAnsi="Arial" w:cs="Arial"/>
                <w:sz w:val="22"/>
                <w:szCs w:val="22"/>
                <w:vertAlign w:val="superscript"/>
              </w:rPr>
              <w:footnoteReference w:id="57"/>
            </w:r>
            <w:r w:rsidRPr="00F827EF">
              <w:rPr>
                <w:rFonts w:ascii="Arial" w:eastAsia="Arial" w:hAnsi="Arial" w:cs="Arial"/>
                <w:sz w:val="22"/>
                <w:szCs w:val="22"/>
              </w:rPr>
              <w:t>.</w:t>
            </w:r>
          </w:p>
        </w:tc>
      </w:tr>
      <w:tr w:rsidR="009E0378" w:rsidRPr="00F827EF" w14:paraId="59DEB61D" w14:textId="77777777" w:rsidTr="002739A6">
        <w:tc>
          <w:tcPr>
            <w:tcW w:w="584" w:type="dxa"/>
          </w:tcPr>
          <w:p w14:paraId="1839905F" w14:textId="77777777" w:rsidR="009E0378" w:rsidRPr="00F827EF" w:rsidRDefault="003B364E" w:rsidP="00F827EF">
            <w:pPr>
              <w:rPr>
                <w:rFonts w:ascii="Arial" w:eastAsia="Arial" w:hAnsi="Arial" w:cs="Arial"/>
              </w:rPr>
            </w:pPr>
            <w:r>
              <w:rPr>
                <w:rFonts w:ascii="Arial" w:eastAsia="Arial" w:hAnsi="Arial" w:cs="Arial"/>
              </w:rPr>
              <w:lastRenderedPageBreak/>
              <w:t>7</w:t>
            </w:r>
          </w:p>
        </w:tc>
        <w:tc>
          <w:tcPr>
            <w:tcW w:w="5903" w:type="dxa"/>
          </w:tcPr>
          <w:p w14:paraId="736451AB" w14:textId="77B60304" w:rsidR="009E0378" w:rsidRPr="00F827EF" w:rsidRDefault="009E0378" w:rsidP="00F827EF">
            <w:pPr>
              <w:pStyle w:val="NormalWeb"/>
              <w:shd w:val="clear" w:color="auto" w:fill="FFFFFF"/>
              <w:spacing w:before="0" w:beforeAutospacing="0" w:after="120" w:afterAutospacing="0"/>
              <w:rPr>
                <w:rFonts w:ascii="Arial" w:eastAsia="Arial" w:hAnsi="Arial" w:cs="Arial"/>
                <w:sz w:val="22"/>
              </w:rPr>
            </w:pPr>
            <w:r w:rsidRPr="00F827EF">
              <w:rPr>
                <w:rFonts w:ascii="Arial" w:eastAsia="Arial" w:hAnsi="Arial" w:cs="Arial"/>
                <w:sz w:val="22"/>
              </w:rPr>
              <w:t>A retirement fund submits</w:t>
            </w:r>
            <w:r w:rsidR="00F4352A" w:rsidRPr="00F827EF">
              <w:rPr>
                <w:rFonts w:ascii="Arial" w:eastAsia="Arial" w:hAnsi="Arial" w:cs="Arial"/>
                <w:sz w:val="22"/>
              </w:rPr>
              <w:t xml:space="preserve"> to the Financial Services Board</w:t>
            </w:r>
            <w:r w:rsidRPr="00F827EF">
              <w:rPr>
                <w:rFonts w:ascii="Arial" w:eastAsia="Arial" w:hAnsi="Arial" w:cs="Arial"/>
                <w:sz w:val="22"/>
              </w:rPr>
              <w:t xml:space="preserve"> its “Annual Financial Statements in terms of Section 15 of the Pension Funds Act No</w:t>
            </w:r>
            <w:r w:rsidR="00F4352A">
              <w:rPr>
                <w:rFonts w:ascii="Arial" w:eastAsia="Arial" w:hAnsi="Arial" w:cs="Arial"/>
                <w:sz w:val="22"/>
              </w:rPr>
              <w:t>.</w:t>
            </w:r>
            <w:r w:rsidRPr="00F827EF">
              <w:rPr>
                <w:rFonts w:ascii="Arial" w:eastAsia="Arial" w:hAnsi="Arial" w:cs="Arial"/>
                <w:sz w:val="22"/>
              </w:rPr>
              <w:t xml:space="preserve"> 24, 1956 as amended (Pension Funds Act)” after the end of its financial year. The return includes the financial statements and the auditor’s report thereon (i.e. not a standalone regulatory return).</w:t>
            </w:r>
          </w:p>
        </w:tc>
        <w:tc>
          <w:tcPr>
            <w:tcW w:w="3544" w:type="dxa"/>
            <w:shd w:val="clear" w:color="auto" w:fill="auto"/>
          </w:tcPr>
          <w:p w14:paraId="6A9E000F"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Yes.</w:t>
            </w:r>
          </w:p>
          <w:p w14:paraId="4A7531DD"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0D06D324" w14:textId="77777777" w:rsidR="009E0378" w:rsidRPr="00F827EF" w:rsidRDefault="009E0378" w:rsidP="00F827EF">
            <w:pPr>
              <w:pStyle w:val="Default"/>
              <w:spacing w:after="120"/>
              <w:jc w:val="both"/>
              <w:rPr>
                <w:rFonts w:ascii="Arial" w:hAnsi="Arial" w:cs="Arial"/>
                <w:bCs/>
                <w:sz w:val="22"/>
                <w:szCs w:val="22"/>
              </w:rPr>
            </w:pPr>
            <w:r w:rsidRPr="00F827EF">
              <w:rPr>
                <w:rFonts w:ascii="Arial" w:hAnsi="Arial" w:cs="Arial"/>
                <w:bCs/>
                <w:sz w:val="22"/>
                <w:szCs w:val="22"/>
              </w:rPr>
              <w:t>All information in the regulatory return, other than the financial statements and the auditor’s report thereon</w:t>
            </w:r>
            <w:r w:rsidRPr="00F827EF">
              <w:rPr>
                <w:rStyle w:val="FootnoteReference"/>
                <w:rFonts w:ascii="Arial" w:hAnsi="Arial" w:cs="Arial"/>
                <w:bCs/>
                <w:sz w:val="22"/>
                <w:szCs w:val="22"/>
                <w:vertAlign w:val="superscript"/>
              </w:rPr>
              <w:footnoteReference w:id="58"/>
            </w:r>
            <w:r w:rsidRPr="00F827EF">
              <w:rPr>
                <w:rFonts w:ascii="Arial" w:hAnsi="Arial" w:cs="Arial"/>
                <w:bCs/>
                <w:sz w:val="22"/>
                <w:szCs w:val="22"/>
                <w:vertAlign w:val="superscript"/>
              </w:rPr>
              <w:t>;</w:t>
            </w:r>
            <w:r w:rsidRPr="00F827EF">
              <w:rPr>
                <w:rStyle w:val="FootnoteReference"/>
                <w:rFonts w:ascii="Arial" w:hAnsi="Arial" w:cs="Arial"/>
                <w:bCs/>
                <w:sz w:val="22"/>
                <w:szCs w:val="22"/>
                <w:vertAlign w:val="superscript"/>
              </w:rPr>
              <w:footnoteReference w:id="59"/>
            </w:r>
            <w:r w:rsidRPr="00F827EF">
              <w:rPr>
                <w:rFonts w:ascii="Arial" w:hAnsi="Arial" w:cs="Arial"/>
                <w:bCs/>
                <w:sz w:val="22"/>
                <w:szCs w:val="22"/>
              </w:rPr>
              <w:t>.</w:t>
            </w:r>
          </w:p>
        </w:tc>
      </w:tr>
      <w:tr w:rsidR="009E0378" w:rsidRPr="00F827EF" w14:paraId="06C689A8" w14:textId="77777777" w:rsidTr="002739A6">
        <w:tc>
          <w:tcPr>
            <w:tcW w:w="584" w:type="dxa"/>
          </w:tcPr>
          <w:p w14:paraId="4FFD4C8D" w14:textId="77777777" w:rsidR="009E0378" w:rsidRPr="00F827EF" w:rsidRDefault="003B364E" w:rsidP="00F827EF">
            <w:pPr>
              <w:rPr>
                <w:rFonts w:ascii="Arial" w:eastAsia="Arial" w:hAnsi="Arial" w:cs="Arial"/>
              </w:rPr>
            </w:pPr>
            <w:r>
              <w:rPr>
                <w:rFonts w:ascii="Arial" w:eastAsia="Arial" w:hAnsi="Arial" w:cs="Arial"/>
              </w:rPr>
              <w:t>8</w:t>
            </w:r>
          </w:p>
        </w:tc>
        <w:tc>
          <w:tcPr>
            <w:tcW w:w="5903" w:type="dxa"/>
          </w:tcPr>
          <w:p w14:paraId="436EAB24" w14:textId="77777777" w:rsidR="009E0378" w:rsidRPr="00F827EF" w:rsidRDefault="009E0378" w:rsidP="00F827EF">
            <w:pPr>
              <w:rPr>
                <w:rFonts w:ascii="Arial" w:eastAsia="Arial" w:hAnsi="Arial" w:cs="Arial"/>
              </w:rPr>
            </w:pPr>
            <w:r w:rsidRPr="00F827EF">
              <w:rPr>
                <w:rFonts w:ascii="Arial" w:eastAsia="Arial" w:hAnsi="Arial" w:cs="Arial"/>
              </w:rPr>
              <w:t>A company prepares an integrated report that includes the company’s annual financial statements and the auditor’s report thereon.</w:t>
            </w:r>
          </w:p>
        </w:tc>
        <w:tc>
          <w:tcPr>
            <w:tcW w:w="3544" w:type="dxa"/>
            <w:shd w:val="clear" w:color="auto" w:fill="auto"/>
          </w:tcPr>
          <w:p w14:paraId="07A86FD4"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Yes.</w:t>
            </w:r>
          </w:p>
          <w:p w14:paraId="63D6D322"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436EA541"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All information in the integrated report, other than the financial statements and the auditor’s report thereon.</w:t>
            </w:r>
          </w:p>
        </w:tc>
      </w:tr>
      <w:tr w:rsidR="009E0378" w:rsidRPr="00F827EF" w14:paraId="29A49E0C" w14:textId="77777777" w:rsidTr="002739A6">
        <w:tc>
          <w:tcPr>
            <w:tcW w:w="584" w:type="dxa"/>
          </w:tcPr>
          <w:p w14:paraId="099B99BF" w14:textId="77777777" w:rsidR="009E0378" w:rsidRPr="00F827EF" w:rsidRDefault="003B364E" w:rsidP="00F827EF">
            <w:pPr>
              <w:rPr>
                <w:rFonts w:ascii="Arial" w:eastAsia="Arial" w:hAnsi="Arial" w:cs="Arial"/>
              </w:rPr>
            </w:pPr>
            <w:r>
              <w:rPr>
                <w:rFonts w:ascii="Arial" w:eastAsia="Arial" w:hAnsi="Arial" w:cs="Arial"/>
              </w:rPr>
              <w:t>9</w:t>
            </w:r>
          </w:p>
        </w:tc>
        <w:tc>
          <w:tcPr>
            <w:tcW w:w="5903" w:type="dxa"/>
          </w:tcPr>
          <w:p w14:paraId="3165F234" w14:textId="77777777" w:rsidR="009E0378" w:rsidRPr="00F827EF" w:rsidRDefault="009E0378" w:rsidP="00F827EF">
            <w:pPr>
              <w:rPr>
                <w:rFonts w:ascii="Arial" w:eastAsia="Arial" w:hAnsi="Arial" w:cs="Arial"/>
              </w:rPr>
            </w:pPr>
            <w:r w:rsidRPr="00F827EF">
              <w:rPr>
                <w:rFonts w:ascii="Arial" w:eastAsia="Arial" w:hAnsi="Arial" w:cs="Arial"/>
              </w:rPr>
              <w:t xml:space="preserve">A company prepares an integrated report that does not include the company’s annual financial statements, the auditor’s report thereon or a summary of the annual financial statements. </w:t>
            </w:r>
          </w:p>
        </w:tc>
        <w:tc>
          <w:tcPr>
            <w:tcW w:w="3544" w:type="dxa"/>
            <w:shd w:val="clear" w:color="auto" w:fill="auto"/>
          </w:tcPr>
          <w:p w14:paraId="2F09891D"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Yes.</w:t>
            </w:r>
          </w:p>
          <w:p w14:paraId="1BDDD74F"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2899A6E6"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All information in the integrated report.</w:t>
            </w:r>
          </w:p>
        </w:tc>
      </w:tr>
      <w:tr w:rsidR="009E0378" w:rsidRPr="00F827EF" w14:paraId="226C2655" w14:textId="77777777" w:rsidTr="002739A6">
        <w:tc>
          <w:tcPr>
            <w:tcW w:w="584" w:type="dxa"/>
          </w:tcPr>
          <w:p w14:paraId="2B4FF9B1" w14:textId="77777777" w:rsidR="009E0378" w:rsidRPr="00F827EF" w:rsidRDefault="003B364E" w:rsidP="00F827EF">
            <w:pPr>
              <w:rPr>
                <w:rFonts w:ascii="Arial" w:eastAsia="Arial" w:hAnsi="Arial" w:cs="Arial"/>
              </w:rPr>
            </w:pPr>
            <w:r>
              <w:rPr>
                <w:rFonts w:ascii="Arial" w:eastAsia="Arial" w:hAnsi="Arial" w:cs="Arial"/>
              </w:rPr>
              <w:t>10</w:t>
            </w:r>
          </w:p>
        </w:tc>
        <w:tc>
          <w:tcPr>
            <w:tcW w:w="5903" w:type="dxa"/>
          </w:tcPr>
          <w:p w14:paraId="362AD225" w14:textId="77777777" w:rsidR="009E0378" w:rsidRPr="00F827EF" w:rsidRDefault="009E0378" w:rsidP="00F827EF">
            <w:pPr>
              <w:rPr>
                <w:rFonts w:ascii="Arial" w:eastAsia="Arial" w:hAnsi="Arial" w:cs="Arial"/>
              </w:rPr>
            </w:pPr>
            <w:r w:rsidRPr="00F827EF">
              <w:rPr>
                <w:rFonts w:ascii="Arial" w:eastAsia="Arial" w:hAnsi="Arial" w:cs="Arial"/>
              </w:rPr>
              <w:t>A company prepares an integrated report that does not include the company’s annual financial statements or auditor’s report thereon but includes a summary of the annual financial statements. The summary financial statements were not audited.</w:t>
            </w:r>
          </w:p>
        </w:tc>
        <w:tc>
          <w:tcPr>
            <w:tcW w:w="3544" w:type="dxa"/>
            <w:shd w:val="clear" w:color="auto" w:fill="auto"/>
          </w:tcPr>
          <w:p w14:paraId="23CC9CED"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Yes.</w:t>
            </w:r>
          </w:p>
          <w:p w14:paraId="7BACEE82"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3446FD32"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All information in the integrated report, including the summary financial statements.</w:t>
            </w:r>
          </w:p>
        </w:tc>
      </w:tr>
      <w:tr w:rsidR="009E0378" w:rsidRPr="00F827EF" w14:paraId="18FBBAD0" w14:textId="77777777" w:rsidTr="00F827EF">
        <w:tc>
          <w:tcPr>
            <w:tcW w:w="584" w:type="dxa"/>
          </w:tcPr>
          <w:p w14:paraId="2A074314" w14:textId="77777777" w:rsidR="009E0378" w:rsidRPr="00F827EF" w:rsidRDefault="009E0378" w:rsidP="00F827EF">
            <w:pPr>
              <w:rPr>
                <w:rFonts w:ascii="Arial" w:eastAsia="Arial" w:hAnsi="Arial" w:cs="Arial"/>
              </w:rPr>
            </w:pPr>
            <w:r>
              <w:rPr>
                <w:rFonts w:ascii="Arial" w:eastAsia="Arial" w:hAnsi="Arial" w:cs="Arial"/>
              </w:rPr>
              <w:t>1</w:t>
            </w:r>
            <w:r w:rsidR="003B364E">
              <w:rPr>
                <w:rFonts w:ascii="Arial" w:eastAsia="Arial" w:hAnsi="Arial" w:cs="Arial"/>
              </w:rPr>
              <w:t>1</w:t>
            </w:r>
          </w:p>
        </w:tc>
        <w:tc>
          <w:tcPr>
            <w:tcW w:w="5903" w:type="dxa"/>
          </w:tcPr>
          <w:p w14:paraId="73A51294" w14:textId="77777777" w:rsidR="009E0378" w:rsidRPr="00F827EF" w:rsidRDefault="009E0378" w:rsidP="00F827EF">
            <w:pPr>
              <w:rPr>
                <w:rFonts w:ascii="Arial" w:eastAsia="Arial" w:hAnsi="Arial" w:cs="Arial"/>
              </w:rPr>
            </w:pPr>
            <w:r w:rsidRPr="00F827EF">
              <w:rPr>
                <w:rFonts w:ascii="Arial" w:eastAsia="Arial" w:hAnsi="Arial" w:cs="Arial"/>
              </w:rPr>
              <w:t xml:space="preserve">A company prepares an integrated report that does not </w:t>
            </w:r>
            <w:r w:rsidRPr="00F827EF">
              <w:rPr>
                <w:rFonts w:ascii="Arial" w:eastAsia="Arial" w:hAnsi="Arial" w:cs="Arial"/>
              </w:rPr>
              <w:lastRenderedPageBreak/>
              <w:t xml:space="preserve">include the company’s annual financial statements or auditor’s report thereon but includes a summary of the annual financial statements and the auditor’s ISA 810 (Revised) report on the summary financial statements. </w:t>
            </w:r>
          </w:p>
        </w:tc>
        <w:tc>
          <w:tcPr>
            <w:tcW w:w="3544" w:type="dxa"/>
            <w:shd w:val="clear" w:color="auto" w:fill="auto"/>
          </w:tcPr>
          <w:p w14:paraId="1EC6C070" w14:textId="77777777" w:rsidR="009E0378" w:rsidRPr="00F827EF" w:rsidRDefault="009E0378" w:rsidP="00F827EF">
            <w:pPr>
              <w:rPr>
                <w:rFonts w:ascii="Arial" w:eastAsia="Arial" w:hAnsi="Arial" w:cs="Arial"/>
              </w:rPr>
            </w:pPr>
            <w:r w:rsidRPr="00F827EF">
              <w:rPr>
                <w:rFonts w:ascii="Arial" w:eastAsia="Arial" w:hAnsi="Arial" w:cs="Arial"/>
              </w:rPr>
              <w:lastRenderedPageBreak/>
              <w:t>Yes.</w:t>
            </w:r>
          </w:p>
          <w:p w14:paraId="49D14827" w14:textId="77777777" w:rsidR="009E0378" w:rsidRPr="00F827EF" w:rsidRDefault="009E0378" w:rsidP="00F827EF">
            <w:pPr>
              <w:pStyle w:val="Default"/>
              <w:spacing w:after="120"/>
              <w:jc w:val="both"/>
              <w:rPr>
                <w:rFonts w:ascii="Arial" w:eastAsia="Arial" w:hAnsi="Arial" w:cs="Arial"/>
                <w:i/>
                <w:sz w:val="22"/>
                <w:szCs w:val="22"/>
              </w:rPr>
            </w:pPr>
          </w:p>
          <w:p w14:paraId="7CC9D43C" w14:textId="77777777" w:rsidR="009E0378" w:rsidRPr="00F827EF" w:rsidDel="002E141E" w:rsidRDefault="009E0378" w:rsidP="00F827EF">
            <w:pPr>
              <w:rPr>
                <w:rFonts w:ascii="Arial" w:eastAsia="Arial" w:hAnsi="Arial" w:cs="Arial"/>
              </w:rPr>
            </w:pPr>
            <w:r w:rsidRPr="00F827EF">
              <w:rPr>
                <w:rFonts w:ascii="Arial" w:eastAsia="Arial" w:hAnsi="Arial" w:cs="Arial"/>
              </w:rPr>
              <w:t xml:space="preserve"> </w:t>
            </w:r>
          </w:p>
        </w:tc>
        <w:tc>
          <w:tcPr>
            <w:tcW w:w="3969" w:type="dxa"/>
          </w:tcPr>
          <w:p w14:paraId="65DFFA5B" w14:textId="77777777" w:rsidR="009E0378" w:rsidRPr="00F827EF" w:rsidRDefault="009E0378" w:rsidP="00BF4769">
            <w:pPr>
              <w:pStyle w:val="Default"/>
              <w:spacing w:after="120"/>
              <w:jc w:val="both"/>
              <w:rPr>
                <w:rFonts w:ascii="Arial" w:eastAsia="Arial" w:hAnsi="Arial" w:cs="Arial"/>
                <w:sz w:val="22"/>
                <w:szCs w:val="22"/>
              </w:rPr>
            </w:pPr>
            <w:r w:rsidRPr="00F827EF">
              <w:rPr>
                <w:rFonts w:ascii="Arial" w:eastAsia="Arial" w:hAnsi="Arial" w:cs="Arial"/>
                <w:sz w:val="22"/>
                <w:szCs w:val="22"/>
              </w:rPr>
              <w:lastRenderedPageBreak/>
              <w:t xml:space="preserve">All information in the integrated report, </w:t>
            </w:r>
            <w:r w:rsidRPr="00F827EF">
              <w:rPr>
                <w:rFonts w:ascii="Arial" w:eastAsia="Arial" w:hAnsi="Arial" w:cs="Arial"/>
                <w:sz w:val="22"/>
                <w:szCs w:val="22"/>
              </w:rPr>
              <w:lastRenderedPageBreak/>
              <w:t xml:space="preserve">including the </w:t>
            </w:r>
            <w:r w:rsidR="00D110B4">
              <w:rPr>
                <w:rFonts w:ascii="Arial" w:eastAsia="Arial" w:hAnsi="Arial" w:cs="Arial"/>
                <w:sz w:val="22"/>
                <w:szCs w:val="22"/>
              </w:rPr>
              <w:t>auditor’s ISA 810 (Revised) audit report</w:t>
            </w:r>
            <w:r w:rsidRPr="00F827EF">
              <w:rPr>
                <w:rFonts w:ascii="Arial" w:eastAsia="Arial" w:hAnsi="Arial" w:cs="Arial"/>
                <w:sz w:val="22"/>
                <w:szCs w:val="22"/>
              </w:rPr>
              <w:t>.</w:t>
            </w:r>
          </w:p>
          <w:p w14:paraId="5C9458F0" w14:textId="77777777" w:rsidR="009E0378" w:rsidRPr="00F827EF" w:rsidRDefault="009E0378" w:rsidP="00F4352A">
            <w:pPr>
              <w:pStyle w:val="Default"/>
              <w:spacing w:after="120"/>
              <w:jc w:val="both"/>
              <w:rPr>
                <w:rFonts w:ascii="Arial" w:eastAsia="Arial" w:hAnsi="Arial" w:cs="Arial"/>
                <w:i/>
                <w:sz w:val="22"/>
                <w:szCs w:val="22"/>
              </w:rPr>
            </w:pPr>
            <w:r w:rsidRPr="00F827EF">
              <w:rPr>
                <w:rFonts w:ascii="Arial" w:eastAsia="Arial" w:hAnsi="Arial" w:cs="Arial"/>
                <w:i/>
                <w:sz w:val="22"/>
                <w:szCs w:val="22"/>
              </w:rPr>
              <w:t>Additional note:</w:t>
            </w:r>
          </w:p>
          <w:p w14:paraId="4224CDE6" w14:textId="77777777" w:rsidR="009E0378" w:rsidRPr="00F827EF" w:rsidRDefault="009E0378" w:rsidP="00BF4769">
            <w:pPr>
              <w:pStyle w:val="Default"/>
              <w:spacing w:after="120"/>
              <w:jc w:val="both"/>
              <w:rPr>
                <w:rFonts w:ascii="Arial" w:eastAsia="Arial" w:hAnsi="Arial" w:cs="Arial"/>
                <w:sz w:val="22"/>
                <w:szCs w:val="22"/>
              </w:rPr>
            </w:pPr>
            <w:r w:rsidRPr="00F827EF">
              <w:rPr>
                <w:rFonts w:ascii="Arial" w:eastAsia="Arial" w:hAnsi="Arial" w:cs="Arial"/>
                <w:sz w:val="22"/>
                <w:szCs w:val="22"/>
              </w:rPr>
              <w:t>From an ISA 810 (Revised) perspective, the information in the integrated report (</w:t>
            </w:r>
            <w:r w:rsidR="002A0A14">
              <w:rPr>
                <w:rFonts w:ascii="Arial" w:eastAsia="Arial" w:hAnsi="Arial" w:cs="Arial"/>
                <w:sz w:val="22"/>
                <w:szCs w:val="22"/>
              </w:rPr>
              <w:t>including</w:t>
            </w:r>
            <w:r w:rsidRPr="00F827EF">
              <w:rPr>
                <w:rFonts w:ascii="Arial" w:eastAsia="Arial" w:hAnsi="Arial" w:cs="Arial"/>
                <w:sz w:val="22"/>
                <w:szCs w:val="22"/>
              </w:rPr>
              <w:t xml:space="preserve"> the summary financial statements</w:t>
            </w:r>
            <w:r w:rsidR="00D110B4">
              <w:rPr>
                <w:rFonts w:ascii="Arial" w:eastAsia="Arial" w:hAnsi="Arial" w:cs="Arial"/>
                <w:sz w:val="22"/>
                <w:szCs w:val="22"/>
              </w:rPr>
              <w:t xml:space="preserve"> and</w:t>
            </w:r>
            <w:r w:rsidRPr="00F827EF">
              <w:rPr>
                <w:rFonts w:ascii="Arial" w:eastAsia="Arial" w:hAnsi="Arial" w:cs="Arial"/>
                <w:sz w:val="22"/>
                <w:szCs w:val="22"/>
              </w:rPr>
              <w:t xml:space="preserve"> the ISA 810</w:t>
            </w:r>
            <w:r w:rsidR="00DB1822">
              <w:rPr>
                <w:rFonts w:ascii="Arial" w:eastAsia="Arial" w:hAnsi="Arial" w:cs="Arial"/>
                <w:sz w:val="22"/>
                <w:szCs w:val="22"/>
              </w:rPr>
              <w:t xml:space="preserve"> (Revised)</w:t>
            </w:r>
            <w:r w:rsidRPr="00F827EF">
              <w:rPr>
                <w:rFonts w:ascii="Arial" w:eastAsia="Arial" w:hAnsi="Arial" w:cs="Arial"/>
                <w:sz w:val="22"/>
                <w:szCs w:val="22"/>
              </w:rPr>
              <w:t xml:space="preserve"> report thereon) will be “information included in a document containing the summary financial statements and the auditor’s report thereon”, which ISA 810 (Revised) requires the auditor to read</w:t>
            </w:r>
            <w:r w:rsidRPr="00F827EF">
              <w:rPr>
                <w:rStyle w:val="FootnoteReference"/>
                <w:rFonts w:ascii="Arial" w:eastAsia="Arial" w:hAnsi="Arial" w:cs="Arial"/>
                <w:sz w:val="22"/>
                <w:szCs w:val="22"/>
                <w:vertAlign w:val="superscript"/>
              </w:rPr>
              <w:footnoteReference w:id="60"/>
            </w:r>
            <w:r w:rsidRPr="00F827EF">
              <w:rPr>
                <w:rFonts w:ascii="Arial" w:eastAsia="Arial" w:hAnsi="Arial" w:cs="Arial"/>
                <w:sz w:val="22"/>
                <w:szCs w:val="22"/>
              </w:rPr>
              <w:t xml:space="preserve">. </w:t>
            </w:r>
          </w:p>
        </w:tc>
      </w:tr>
      <w:tr w:rsidR="009E0378" w:rsidRPr="00F827EF" w14:paraId="5278BBFB" w14:textId="77777777" w:rsidTr="00CE6FDE">
        <w:tc>
          <w:tcPr>
            <w:tcW w:w="584" w:type="dxa"/>
          </w:tcPr>
          <w:p w14:paraId="0C3A7144" w14:textId="77777777" w:rsidR="009E0378" w:rsidRPr="00F827EF" w:rsidRDefault="009E0378" w:rsidP="00F827EF">
            <w:pPr>
              <w:rPr>
                <w:rFonts w:ascii="Arial" w:eastAsia="Arial" w:hAnsi="Arial" w:cs="Arial"/>
              </w:rPr>
            </w:pPr>
            <w:r>
              <w:rPr>
                <w:rFonts w:ascii="Arial" w:eastAsia="Arial" w:hAnsi="Arial" w:cs="Arial"/>
              </w:rPr>
              <w:lastRenderedPageBreak/>
              <w:t>1</w:t>
            </w:r>
            <w:r w:rsidR="003B364E">
              <w:rPr>
                <w:rFonts w:ascii="Arial" w:eastAsia="Arial" w:hAnsi="Arial" w:cs="Arial"/>
              </w:rPr>
              <w:t>2</w:t>
            </w:r>
          </w:p>
        </w:tc>
        <w:tc>
          <w:tcPr>
            <w:tcW w:w="5903" w:type="dxa"/>
          </w:tcPr>
          <w:p w14:paraId="3917FDEB" w14:textId="77777777" w:rsidR="009E0378" w:rsidRPr="00F827EF" w:rsidRDefault="009E0378" w:rsidP="00F827EF">
            <w:pPr>
              <w:rPr>
                <w:rFonts w:ascii="Arial" w:eastAsia="Arial" w:hAnsi="Arial" w:cs="Arial"/>
              </w:rPr>
            </w:pPr>
            <w:r w:rsidRPr="00F827EF">
              <w:rPr>
                <w:rFonts w:ascii="Arial" w:eastAsia="Arial" w:hAnsi="Arial" w:cs="Arial"/>
              </w:rPr>
              <w:t xml:space="preserve">A listed entity prepares a sustainability report that is published as a standalone document completely separate from the entity’s integrated report. </w:t>
            </w:r>
          </w:p>
        </w:tc>
        <w:tc>
          <w:tcPr>
            <w:tcW w:w="3544" w:type="dxa"/>
            <w:shd w:val="clear" w:color="auto" w:fill="auto"/>
          </w:tcPr>
          <w:p w14:paraId="6874ED65"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No.</w:t>
            </w:r>
          </w:p>
          <w:p w14:paraId="68C43167"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49A823F8" w14:textId="77777777" w:rsidR="009E0378" w:rsidRPr="00F827EF" w:rsidRDefault="009E0378" w:rsidP="00F827EF">
            <w:pPr>
              <w:spacing w:line="312" w:lineRule="auto"/>
              <w:rPr>
                <w:rFonts w:ascii="Arial" w:eastAsia="Arial" w:hAnsi="Arial" w:cs="Arial"/>
              </w:rPr>
            </w:pPr>
            <w:r w:rsidRPr="00F827EF">
              <w:rPr>
                <w:rFonts w:ascii="Arial" w:eastAsia="Arial" w:hAnsi="Arial" w:cs="Arial"/>
              </w:rPr>
              <w:t>Not applicable</w:t>
            </w:r>
            <w:r w:rsidRPr="00F827EF">
              <w:rPr>
                <w:rStyle w:val="FootnoteReference"/>
                <w:rFonts w:ascii="Arial" w:eastAsia="Arial" w:hAnsi="Arial" w:cs="Arial"/>
                <w:vertAlign w:val="superscript"/>
              </w:rPr>
              <w:footnoteReference w:id="61"/>
            </w:r>
            <w:r w:rsidRPr="00F827EF">
              <w:rPr>
                <w:rFonts w:ascii="Arial" w:eastAsia="Arial" w:hAnsi="Arial" w:cs="Arial"/>
              </w:rPr>
              <w:t>.</w:t>
            </w:r>
          </w:p>
        </w:tc>
      </w:tr>
      <w:tr w:rsidR="009E0378" w:rsidRPr="00F827EF" w14:paraId="22194BF4" w14:textId="77777777" w:rsidTr="00CE6FDE">
        <w:tc>
          <w:tcPr>
            <w:tcW w:w="584" w:type="dxa"/>
          </w:tcPr>
          <w:p w14:paraId="7CD072AF" w14:textId="77777777" w:rsidR="009E0378" w:rsidRPr="00F827EF" w:rsidRDefault="009E0378" w:rsidP="00F827EF">
            <w:pPr>
              <w:rPr>
                <w:rFonts w:ascii="Arial" w:eastAsia="Arial" w:hAnsi="Arial" w:cs="Arial"/>
              </w:rPr>
            </w:pPr>
            <w:r>
              <w:rPr>
                <w:rFonts w:ascii="Arial" w:eastAsia="Arial" w:hAnsi="Arial" w:cs="Arial"/>
              </w:rPr>
              <w:t>1</w:t>
            </w:r>
            <w:r w:rsidR="003B364E">
              <w:rPr>
                <w:rFonts w:ascii="Arial" w:eastAsia="Arial" w:hAnsi="Arial" w:cs="Arial"/>
              </w:rPr>
              <w:t>3</w:t>
            </w:r>
          </w:p>
        </w:tc>
        <w:tc>
          <w:tcPr>
            <w:tcW w:w="5903" w:type="dxa"/>
          </w:tcPr>
          <w:p w14:paraId="63CC8FFE" w14:textId="77777777" w:rsidR="009E0378" w:rsidRPr="00F827EF" w:rsidRDefault="009E0378" w:rsidP="00F827EF">
            <w:pPr>
              <w:rPr>
                <w:rFonts w:ascii="Arial" w:eastAsia="Arial" w:hAnsi="Arial" w:cs="Arial"/>
              </w:rPr>
            </w:pPr>
            <w:r w:rsidRPr="00F827EF">
              <w:rPr>
                <w:rFonts w:ascii="Arial" w:eastAsia="Arial" w:hAnsi="Arial" w:cs="Arial"/>
              </w:rPr>
              <w:t>An entity prepares an integrated report. The index page to the integrated report states that the entity’s sustainability report forms part of the entity’s integrated report. The sustainability report is presented in a separate document.</w:t>
            </w:r>
          </w:p>
        </w:tc>
        <w:tc>
          <w:tcPr>
            <w:tcW w:w="3544" w:type="dxa"/>
            <w:shd w:val="clear" w:color="auto" w:fill="auto"/>
          </w:tcPr>
          <w:p w14:paraId="39BCFD2F"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Yes.</w:t>
            </w:r>
          </w:p>
          <w:p w14:paraId="2249BBDC"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01B89ADA" w14:textId="77777777" w:rsidR="009E0378" w:rsidRPr="00F827EF" w:rsidRDefault="009E0378" w:rsidP="00F827EF">
            <w:pPr>
              <w:rPr>
                <w:rFonts w:ascii="Arial" w:eastAsia="Arial" w:hAnsi="Arial" w:cs="Arial"/>
              </w:rPr>
            </w:pPr>
            <w:r w:rsidRPr="00F827EF">
              <w:rPr>
                <w:rFonts w:ascii="Arial" w:eastAsia="Arial" w:hAnsi="Arial" w:cs="Arial"/>
              </w:rPr>
              <w:t>All information in the integrated report and the sustainability report, other than the financial statements and the auditor’s report thereon.</w:t>
            </w:r>
          </w:p>
        </w:tc>
      </w:tr>
      <w:tr w:rsidR="009E0378" w:rsidRPr="00F827EF" w14:paraId="33FAA598" w14:textId="77777777" w:rsidTr="00CE6FDE">
        <w:tc>
          <w:tcPr>
            <w:tcW w:w="584" w:type="dxa"/>
          </w:tcPr>
          <w:p w14:paraId="3F83904E" w14:textId="77777777" w:rsidR="009E0378" w:rsidRPr="00F827EF" w:rsidRDefault="009E0378" w:rsidP="00F827EF">
            <w:pPr>
              <w:rPr>
                <w:rFonts w:ascii="Arial" w:eastAsia="Arial" w:hAnsi="Arial" w:cs="Arial"/>
              </w:rPr>
            </w:pPr>
            <w:r>
              <w:rPr>
                <w:rFonts w:ascii="Arial" w:eastAsia="Arial" w:hAnsi="Arial" w:cs="Arial"/>
              </w:rPr>
              <w:lastRenderedPageBreak/>
              <w:t>1</w:t>
            </w:r>
            <w:r w:rsidR="003B364E">
              <w:rPr>
                <w:rFonts w:ascii="Arial" w:eastAsia="Arial" w:hAnsi="Arial" w:cs="Arial"/>
              </w:rPr>
              <w:t>4</w:t>
            </w:r>
          </w:p>
        </w:tc>
        <w:tc>
          <w:tcPr>
            <w:tcW w:w="5903" w:type="dxa"/>
          </w:tcPr>
          <w:p w14:paraId="3543E7D0" w14:textId="1C9E983C" w:rsidR="009E0378" w:rsidRPr="00F827EF" w:rsidRDefault="009E0378" w:rsidP="00F827EF">
            <w:pPr>
              <w:rPr>
                <w:rFonts w:ascii="Arial" w:eastAsia="Arial" w:hAnsi="Arial" w:cs="Arial"/>
              </w:rPr>
            </w:pPr>
            <w:r w:rsidRPr="00F827EF">
              <w:rPr>
                <w:rFonts w:ascii="Arial" w:eastAsia="Arial" w:hAnsi="Arial" w:cs="Arial"/>
              </w:rPr>
              <w:t>An analyst presentation is presented by a listed entity at the time of the release of its audited financial results for the year and gets published on the entity’s website.</w:t>
            </w:r>
          </w:p>
        </w:tc>
        <w:tc>
          <w:tcPr>
            <w:tcW w:w="3544" w:type="dxa"/>
            <w:shd w:val="clear" w:color="auto" w:fill="auto"/>
          </w:tcPr>
          <w:p w14:paraId="0920EA7C"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No.</w:t>
            </w:r>
          </w:p>
          <w:p w14:paraId="4ED05B4E"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2A4BAB62" w14:textId="77777777" w:rsidR="009E0378" w:rsidRPr="00F827EF" w:rsidRDefault="009E0378" w:rsidP="00F827EF">
            <w:pPr>
              <w:pStyle w:val="Default"/>
              <w:spacing w:after="120"/>
              <w:rPr>
                <w:rFonts w:ascii="Arial" w:eastAsia="Arial" w:hAnsi="Arial" w:cs="Arial"/>
                <w:sz w:val="22"/>
                <w:szCs w:val="22"/>
              </w:rPr>
            </w:pPr>
            <w:r w:rsidRPr="00F827EF">
              <w:rPr>
                <w:rFonts w:ascii="Arial" w:eastAsia="Arial" w:hAnsi="Arial" w:cs="Arial"/>
                <w:sz w:val="22"/>
                <w:szCs w:val="22"/>
              </w:rPr>
              <w:t xml:space="preserve">Not applicable. </w:t>
            </w:r>
          </w:p>
        </w:tc>
      </w:tr>
      <w:tr w:rsidR="009E0378" w:rsidRPr="00F827EF" w14:paraId="31C9C56A" w14:textId="77777777" w:rsidTr="00CE6FDE">
        <w:tc>
          <w:tcPr>
            <w:tcW w:w="584" w:type="dxa"/>
          </w:tcPr>
          <w:p w14:paraId="31AF8DA3" w14:textId="77777777" w:rsidR="009E0378" w:rsidRPr="00F827EF" w:rsidRDefault="009E0378" w:rsidP="00F827EF">
            <w:pPr>
              <w:rPr>
                <w:rFonts w:ascii="Arial" w:eastAsia="Arial" w:hAnsi="Arial" w:cs="Arial"/>
              </w:rPr>
            </w:pPr>
            <w:r w:rsidRPr="00F827EF">
              <w:rPr>
                <w:rFonts w:ascii="Arial" w:eastAsia="Arial" w:hAnsi="Arial" w:cs="Arial"/>
              </w:rPr>
              <w:t>1</w:t>
            </w:r>
            <w:r w:rsidR="003B364E">
              <w:rPr>
                <w:rFonts w:ascii="Arial" w:eastAsia="Arial" w:hAnsi="Arial" w:cs="Arial"/>
              </w:rPr>
              <w:t>5</w:t>
            </w:r>
          </w:p>
        </w:tc>
        <w:tc>
          <w:tcPr>
            <w:tcW w:w="5903" w:type="dxa"/>
          </w:tcPr>
          <w:p w14:paraId="36D982C1" w14:textId="77777777" w:rsidR="009E0378" w:rsidRPr="00F827EF" w:rsidRDefault="009E0378" w:rsidP="00F827EF">
            <w:pPr>
              <w:rPr>
                <w:rFonts w:ascii="Arial" w:eastAsia="Arial" w:hAnsi="Arial" w:cs="Arial"/>
              </w:rPr>
            </w:pPr>
            <w:r w:rsidRPr="00F827EF">
              <w:rPr>
                <w:rFonts w:ascii="Arial" w:eastAsia="Arial" w:hAnsi="Arial" w:cs="Arial"/>
              </w:rPr>
              <w:t xml:space="preserve">A listed entity’s annual financial results are communicated through SENS. The summary consolidated financial statements included in the SENS announcement are derived from audited financial statements. </w:t>
            </w:r>
          </w:p>
        </w:tc>
        <w:tc>
          <w:tcPr>
            <w:tcW w:w="3544" w:type="dxa"/>
            <w:shd w:val="clear" w:color="auto" w:fill="auto"/>
          </w:tcPr>
          <w:p w14:paraId="5179E61A"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No.</w:t>
            </w:r>
          </w:p>
          <w:p w14:paraId="4C7D51EE"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7EBCF32B"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Not applicable</w:t>
            </w:r>
            <w:r w:rsidRPr="00F827EF">
              <w:rPr>
                <w:rStyle w:val="FootnoteReference"/>
                <w:rFonts w:ascii="Arial" w:eastAsia="Arial" w:hAnsi="Arial" w:cs="Arial"/>
                <w:sz w:val="22"/>
                <w:szCs w:val="22"/>
                <w:vertAlign w:val="superscript"/>
              </w:rPr>
              <w:footnoteReference w:id="62"/>
            </w:r>
            <w:r w:rsidRPr="00F827EF">
              <w:rPr>
                <w:rFonts w:ascii="Arial" w:eastAsia="Arial" w:hAnsi="Arial" w:cs="Arial"/>
                <w:sz w:val="22"/>
                <w:szCs w:val="22"/>
              </w:rPr>
              <w:t xml:space="preserve">. </w:t>
            </w:r>
          </w:p>
        </w:tc>
      </w:tr>
      <w:tr w:rsidR="009E0378" w:rsidRPr="00F827EF" w14:paraId="083B8416" w14:textId="77777777" w:rsidTr="00CE6FDE">
        <w:tc>
          <w:tcPr>
            <w:tcW w:w="584" w:type="dxa"/>
          </w:tcPr>
          <w:p w14:paraId="24A732AD" w14:textId="77777777" w:rsidR="009E0378" w:rsidRPr="00F827EF" w:rsidRDefault="009E0378" w:rsidP="00F827EF">
            <w:pPr>
              <w:rPr>
                <w:rFonts w:ascii="Arial" w:eastAsia="Arial" w:hAnsi="Arial" w:cs="Arial"/>
              </w:rPr>
            </w:pPr>
            <w:r w:rsidRPr="00F827EF">
              <w:rPr>
                <w:rFonts w:ascii="Arial" w:eastAsia="Arial" w:hAnsi="Arial" w:cs="Arial"/>
              </w:rPr>
              <w:t>1</w:t>
            </w:r>
            <w:r w:rsidR="003B364E">
              <w:rPr>
                <w:rFonts w:ascii="Arial" w:eastAsia="Arial" w:hAnsi="Arial" w:cs="Arial"/>
              </w:rPr>
              <w:t>6</w:t>
            </w:r>
          </w:p>
        </w:tc>
        <w:tc>
          <w:tcPr>
            <w:tcW w:w="5903" w:type="dxa"/>
          </w:tcPr>
          <w:p w14:paraId="3D4FCF0B" w14:textId="77777777" w:rsidR="009E0378" w:rsidRPr="00F827EF" w:rsidRDefault="009E0378" w:rsidP="00F827EF">
            <w:pPr>
              <w:rPr>
                <w:rFonts w:ascii="Arial" w:eastAsia="Arial" w:hAnsi="Arial" w:cs="Arial"/>
              </w:rPr>
            </w:pPr>
            <w:r w:rsidRPr="00F827EF">
              <w:rPr>
                <w:rFonts w:ascii="Arial" w:eastAsia="Arial" w:hAnsi="Arial" w:cs="Arial"/>
              </w:rPr>
              <w:t>A listed entity publishes reviewed annual results on SENS.</w:t>
            </w:r>
          </w:p>
        </w:tc>
        <w:tc>
          <w:tcPr>
            <w:tcW w:w="3544" w:type="dxa"/>
            <w:shd w:val="clear" w:color="auto" w:fill="auto"/>
          </w:tcPr>
          <w:p w14:paraId="39C6BBAD"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No.</w:t>
            </w:r>
          </w:p>
          <w:p w14:paraId="181ABE28"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54FDC3FF"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Not applicable.</w:t>
            </w:r>
          </w:p>
          <w:p w14:paraId="2654E1B5" w14:textId="77777777" w:rsidR="009E0378" w:rsidRPr="00F827EF" w:rsidRDefault="009E0378" w:rsidP="00F827EF">
            <w:pPr>
              <w:pStyle w:val="Default"/>
              <w:spacing w:after="120"/>
              <w:jc w:val="both"/>
              <w:rPr>
                <w:rFonts w:ascii="Arial" w:eastAsia="Arial" w:hAnsi="Arial" w:cs="Arial"/>
                <w:i/>
                <w:sz w:val="22"/>
                <w:szCs w:val="22"/>
              </w:rPr>
            </w:pPr>
            <w:r w:rsidRPr="00F827EF">
              <w:rPr>
                <w:rFonts w:ascii="Arial" w:eastAsia="Arial" w:hAnsi="Arial" w:cs="Arial"/>
                <w:i/>
                <w:sz w:val="22"/>
                <w:szCs w:val="22"/>
              </w:rPr>
              <w:t>Additional note:</w:t>
            </w:r>
          </w:p>
          <w:p w14:paraId="2163AEF4" w14:textId="1A19CC8B"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The requirements of ISRE 2410</w:t>
            </w:r>
            <w:r w:rsidR="00F4352A">
              <w:rPr>
                <w:rFonts w:ascii="Arial" w:eastAsia="Arial" w:hAnsi="Arial" w:cs="Arial"/>
                <w:sz w:val="22"/>
                <w:szCs w:val="22"/>
              </w:rPr>
              <w:t>,</w:t>
            </w:r>
            <w:r w:rsidRPr="00F827EF">
              <w:rPr>
                <w:rFonts w:ascii="Arial" w:eastAsia="Arial" w:hAnsi="Arial" w:cs="Arial"/>
                <w:sz w:val="22"/>
                <w:szCs w:val="22"/>
              </w:rPr>
              <w:t xml:space="preserve"> paragraphs 36 and 37</w:t>
            </w:r>
            <w:r w:rsidR="00F4352A">
              <w:rPr>
                <w:rFonts w:ascii="Arial" w:eastAsia="Arial" w:hAnsi="Arial" w:cs="Arial"/>
                <w:sz w:val="22"/>
                <w:szCs w:val="22"/>
              </w:rPr>
              <w:t>,</w:t>
            </w:r>
            <w:r w:rsidRPr="00F827EF">
              <w:rPr>
                <w:rFonts w:ascii="Arial" w:eastAsia="Arial" w:hAnsi="Arial" w:cs="Arial"/>
                <w:sz w:val="22"/>
                <w:szCs w:val="22"/>
              </w:rPr>
              <w:t xml:space="preserve"> to read the other information that accompanies the financial information to consider whether any such information is materially inconsistent with the financial information remains relevant, even though this is not other information for purposes of ISA 720 (Revised).</w:t>
            </w:r>
          </w:p>
        </w:tc>
      </w:tr>
      <w:tr w:rsidR="009E0378" w:rsidRPr="00F827EF" w14:paraId="1ED0CA20" w14:textId="77777777" w:rsidTr="00CE6FDE">
        <w:tc>
          <w:tcPr>
            <w:tcW w:w="584" w:type="dxa"/>
          </w:tcPr>
          <w:p w14:paraId="6E46F15E" w14:textId="77777777" w:rsidR="009E0378" w:rsidRPr="00F827EF" w:rsidRDefault="009E0378" w:rsidP="00F827EF">
            <w:pPr>
              <w:spacing w:line="312" w:lineRule="auto"/>
              <w:rPr>
                <w:rFonts w:ascii="Arial" w:eastAsia="Arial" w:hAnsi="Arial" w:cs="Arial"/>
              </w:rPr>
            </w:pPr>
            <w:r w:rsidRPr="00F827EF">
              <w:rPr>
                <w:rFonts w:ascii="Arial" w:eastAsia="Arial" w:hAnsi="Arial" w:cs="Arial"/>
              </w:rPr>
              <w:t>1</w:t>
            </w:r>
            <w:r w:rsidR="003B364E">
              <w:rPr>
                <w:rFonts w:ascii="Arial" w:eastAsia="Arial" w:hAnsi="Arial" w:cs="Arial"/>
              </w:rPr>
              <w:t>7</w:t>
            </w:r>
          </w:p>
        </w:tc>
        <w:tc>
          <w:tcPr>
            <w:tcW w:w="5903" w:type="dxa"/>
          </w:tcPr>
          <w:p w14:paraId="32A697E3" w14:textId="77777777" w:rsidR="009E0378" w:rsidRPr="00F827EF" w:rsidRDefault="009E0378" w:rsidP="00F827EF">
            <w:pPr>
              <w:rPr>
                <w:rFonts w:ascii="Arial" w:eastAsia="Arial" w:hAnsi="Arial" w:cs="Arial"/>
              </w:rPr>
            </w:pPr>
            <w:r w:rsidRPr="00F827EF">
              <w:rPr>
                <w:rFonts w:ascii="Arial" w:eastAsia="Arial" w:hAnsi="Arial" w:cs="Arial"/>
              </w:rPr>
              <w:t>An entity prepares an integrated report that includes a website reference to its King IV</w:t>
            </w:r>
            <w:r w:rsidRPr="00F827EF">
              <w:rPr>
                <w:rStyle w:val="FootnoteReference"/>
                <w:rFonts w:ascii="Arial" w:eastAsia="Arial" w:hAnsi="Arial" w:cs="Arial"/>
                <w:vertAlign w:val="superscript"/>
              </w:rPr>
              <w:footnoteReference w:id="63"/>
            </w:r>
            <w:r w:rsidRPr="00F827EF">
              <w:rPr>
                <w:rFonts w:ascii="Arial" w:eastAsia="Arial" w:hAnsi="Arial" w:cs="Arial"/>
                <w:vertAlign w:val="superscript"/>
              </w:rPr>
              <w:t xml:space="preserve"> “</w:t>
            </w:r>
            <w:r w:rsidRPr="00F827EF">
              <w:rPr>
                <w:rFonts w:ascii="Arial" w:eastAsia="Arial" w:hAnsi="Arial" w:cs="Arial"/>
              </w:rPr>
              <w:t xml:space="preserve">apply and explain” </w:t>
            </w:r>
            <w:r w:rsidRPr="00F827EF">
              <w:rPr>
                <w:rFonts w:ascii="Arial" w:eastAsia="Arial" w:hAnsi="Arial" w:cs="Arial"/>
              </w:rPr>
              <w:lastRenderedPageBreak/>
              <w:t>disclosures.</w:t>
            </w:r>
          </w:p>
        </w:tc>
        <w:tc>
          <w:tcPr>
            <w:tcW w:w="3544" w:type="dxa"/>
            <w:shd w:val="clear" w:color="auto" w:fill="auto"/>
          </w:tcPr>
          <w:p w14:paraId="3C1DB94E"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lastRenderedPageBreak/>
              <w:t>Yes.</w:t>
            </w:r>
          </w:p>
          <w:p w14:paraId="5B5AB702"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422BA11E"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lastRenderedPageBreak/>
              <w:t xml:space="preserve">All information in the integrated report, including the King IV “apply and </w:t>
            </w:r>
            <w:r w:rsidRPr="00F827EF">
              <w:rPr>
                <w:rFonts w:ascii="Arial" w:eastAsia="Arial" w:hAnsi="Arial" w:cs="Arial"/>
                <w:sz w:val="22"/>
                <w:szCs w:val="22"/>
              </w:rPr>
              <w:lastRenderedPageBreak/>
              <w:t>explain” disclosures, other than the financial statements and the auditor’s report thereon.</w:t>
            </w:r>
          </w:p>
        </w:tc>
      </w:tr>
      <w:tr w:rsidR="009E0378" w:rsidRPr="00F827EF" w14:paraId="7D821FC2" w14:textId="77777777" w:rsidTr="00CE6FDE">
        <w:tc>
          <w:tcPr>
            <w:tcW w:w="584" w:type="dxa"/>
          </w:tcPr>
          <w:p w14:paraId="4AE6F961" w14:textId="77777777" w:rsidR="009E0378" w:rsidRPr="00F827EF" w:rsidRDefault="009E0378" w:rsidP="00F827EF">
            <w:pPr>
              <w:spacing w:line="312" w:lineRule="auto"/>
              <w:rPr>
                <w:rFonts w:ascii="Arial" w:eastAsia="Arial" w:hAnsi="Arial" w:cs="Arial"/>
              </w:rPr>
            </w:pPr>
            <w:r w:rsidRPr="00F827EF">
              <w:rPr>
                <w:rFonts w:ascii="Arial" w:eastAsia="Arial" w:hAnsi="Arial" w:cs="Arial"/>
              </w:rPr>
              <w:lastRenderedPageBreak/>
              <w:t>1</w:t>
            </w:r>
            <w:r w:rsidR="003B364E">
              <w:rPr>
                <w:rFonts w:ascii="Arial" w:eastAsia="Arial" w:hAnsi="Arial" w:cs="Arial"/>
              </w:rPr>
              <w:t>8</w:t>
            </w:r>
          </w:p>
        </w:tc>
        <w:tc>
          <w:tcPr>
            <w:tcW w:w="5903" w:type="dxa"/>
          </w:tcPr>
          <w:p w14:paraId="19F9CA38" w14:textId="77777777" w:rsidR="009E0378" w:rsidRPr="00F827EF" w:rsidRDefault="009E0378" w:rsidP="00F827EF">
            <w:pPr>
              <w:rPr>
                <w:rFonts w:ascii="Arial" w:eastAsia="Arial" w:hAnsi="Arial" w:cs="Arial"/>
              </w:rPr>
            </w:pPr>
            <w:r w:rsidRPr="00F827EF">
              <w:rPr>
                <w:rFonts w:ascii="Arial" w:eastAsia="Arial" w:hAnsi="Arial" w:cs="Arial"/>
              </w:rPr>
              <w:t xml:space="preserve">An entity prepares an integrated report that contains its consolidated financial statements and the auditor’s report thereon. The entity presents its standalone financial statements and the auditor’s report thereon in a separate document that includes a detailed income statement. </w:t>
            </w:r>
          </w:p>
        </w:tc>
        <w:tc>
          <w:tcPr>
            <w:tcW w:w="3544" w:type="dxa"/>
            <w:shd w:val="clear" w:color="auto" w:fill="auto"/>
          </w:tcPr>
          <w:p w14:paraId="1ECF80DD"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Yes.</w:t>
            </w:r>
          </w:p>
          <w:p w14:paraId="198F72CF"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2F341E7B"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All information in the integrated report and the document that contains the standalone financial statements document, other than the financial statements and the auditor’s reports thereon.</w:t>
            </w:r>
          </w:p>
        </w:tc>
      </w:tr>
    </w:tbl>
    <w:p w14:paraId="040955D5" w14:textId="77777777" w:rsidR="00617DC9" w:rsidRDefault="00617DC9" w:rsidP="00617DC9"/>
    <w:p w14:paraId="14CBFC25" w14:textId="77777777" w:rsidR="00D65156" w:rsidRPr="00EF67DB" w:rsidRDefault="00D65156" w:rsidP="007223C2">
      <w:pPr>
        <w:spacing w:line="312" w:lineRule="auto"/>
      </w:pPr>
    </w:p>
    <w:sectPr w:rsidR="00D65156" w:rsidRPr="00EF67DB" w:rsidSect="00CF6ED1">
      <w:headerReference w:type="even" r:id="rId35"/>
      <w:headerReference w:type="default" r:id="rId36"/>
      <w:footerReference w:type="default" r:id="rId37"/>
      <w:headerReference w:type="first" r:id="rId38"/>
      <w:pgSz w:w="16839" w:h="11907" w:orient="landscape" w:code="9"/>
      <w:pgMar w:top="1800" w:right="1440" w:bottom="180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3E226" w14:textId="77777777" w:rsidR="006E0818" w:rsidRDefault="006E0818" w:rsidP="008F6B31">
      <w:r>
        <w:separator/>
      </w:r>
    </w:p>
  </w:endnote>
  <w:endnote w:type="continuationSeparator" w:id="0">
    <w:p w14:paraId="0D6F3933" w14:textId="77777777" w:rsidR="006E0818" w:rsidRDefault="006E0818" w:rsidP="008F6B31">
      <w:r>
        <w:continuationSeparator/>
      </w:r>
    </w:p>
  </w:endnote>
  <w:endnote w:type="continuationNotice" w:id="1">
    <w:p w14:paraId="255A2303" w14:textId="77777777" w:rsidR="006E0818" w:rsidRDefault="006E08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8A20B" w14:textId="77777777" w:rsidR="006E0818" w:rsidRDefault="006E0818" w:rsidP="00E7064B">
    <w:pPr>
      <w:pStyle w:val="Footer"/>
      <w:tabs>
        <w:tab w:val="right" w:pos="8505"/>
      </w:tabs>
      <w:jc w:val="left"/>
    </w:pPr>
    <w:r>
      <w:tab/>
    </w:r>
  </w:p>
  <w:p w14:paraId="62FD4F28" w14:textId="21F6BDD4" w:rsidR="006E0818" w:rsidRDefault="006E0818" w:rsidP="002B0800">
    <w:pPr>
      <w:pStyle w:val="Footer"/>
      <w:tabs>
        <w:tab w:val="right" w:pos="8505"/>
      </w:tabs>
      <w:jc w:val="right"/>
    </w:pPr>
    <w:r w:rsidRPr="00B63FAB">
      <w:rPr>
        <w:rFonts w:ascii="Arial" w:hAnsi="Arial" w:cs="Arial"/>
        <w:sz w:val="20"/>
        <w:szCs w:val="20"/>
      </w:rPr>
      <w:fldChar w:fldCharType="begin"/>
    </w:r>
    <w:r w:rsidRPr="00B63FAB">
      <w:rPr>
        <w:rFonts w:ascii="Arial" w:hAnsi="Arial" w:cs="Arial"/>
        <w:sz w:val="20"/>
        <w:szCs w:val="20"/>
      </w:rPr>
      <w:instrText xml:space="preserve"> PAGE   \* MERGEFORMAT </w:instrText>
    </w:r>
    <w:r w:rsidRPr="00B63FAB">
      <w:rPr>
        <w:rFonts w:ascii="Arial" w:hAnsi="Arial" w:cs="Arial"/>
        <w:sz w:val="20"/>
        <w:szCs w:val="20"/>
      </w:rPr>
      <w:fldChar w:fldCharType="separate"/>
    </w:r>
    <w:r>
      <w:rPr>
        <w:rFonts w:ascii="Arial" w:hAnsi="Arial" w:cs="Arial"/>
        <w:noProof/>
        <w:sz w:val="20"/>
        <w:szCs w:val="20"/>
      </w:rPr>
      <w:t>106</w:t>
    </w:r>
    <w:r w:rsidRPr="00B63FAB">
      <w:rPr>
        <w:rFonts w:ascii="Arial" w:hAnsi="Arial" w:cs="Arial"/>
        <w:sz w:val="20"/>
        <w:szCs w:val="20"/>
      </w:rPr>
      <w:fldChar w:fldCharType="end"/>
    </w:r>
    <w:r w:rsidRPr="00B63FAB">
      <w:rPr>
        <w:rFonts w:ascii="Arial" w:hAnsi="Arial" w:cs="Arial"/>
        <w:sz w:val="20"/>
        <w:szCs w:val="20"/>
      </w:rPr>
      <w:t xml:space="preserve"> of </w:t>
    </w:r>
    <w:r w:rsidRPr="00B63FAB">
      <w:rPr>
        <w:rFonts w:ascii="Arial" w:hAnsi="Arial" w:cs="Arial"/>
        <w:sz w:val="20"/>
        <w:szCs w:val="20"/>
      </w:rPr>
      <w:fldChar w:fldCharType="begin"/>
    </w:r>
    <w:r w:rsidRPr="00B63FAB">
      <w:rPr>
        <w:rFonts w:ascii="Arial" w:hAnsi="Arial" w:cs="Arial"/>
        <w:sz w:val="20"/>
        <w:szCs w:val="20"/>
      </w:rPr>
      <w:instrText xml:space="preserve"> NUMPAGES   \* MERGEFORMAT </w:instrText>
    </w:r>
    <w:r w:rsidRPr="00B63FAB">
      <w:rPr>
        <w:rFonts w:ascii="Arial" w:hAnsi="Arial" w:cs="Arial"/>
        <w:sz w:val="20"/>
        <w:szCs w:val="20"/>
      </w:rPr>
      <w:fldChar w:fldCharType="separate"/>
    </w:r>
    <w:r>
      <w:rPr>
        <w:rFonts w:ascii="Arial" w:hAnsi="Arial" w:cs="Arial"/>
        <w:noProof/>
        <w:sz w:val="20"/>
        <w:szCs w:val="20"/>
      </w:rPr>
      <w:t>210</w:t>
    </w:r>
    <w:r w:rsidRPr="00B63FAB">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9353075"/>
      <w:docPartObj>
        <w:docPartGallery w:val="Page Numbers (Bottom of Page)"/>
        <w:docPartUnique/>
      </w:docPartObj>
    </w:sdtPr>
    <w:sdtEndPr/>
    <w:sdtContent>
      <w:sdt>
        <w:sdtPr>
          <w:rPr>
            <w:rFonts w:ascii="Arial" w:hAnsi="Arial" w:cs="Arial"/>
            <w:sz w:val="20"/>
            <w:szCs w:val="20"/>
          </w:rPr>
          <w:id w:val="-460109539"/>
          <w:docPartObj>
            <w:docPartGallery w:val="Page Numbers (Top of Page)"/>
            <w:docPartUnique/>
          </w:docPartObj>
        </w:sdtPr>
        <w:sdtEndPr>
          <w:rPr>
            <w:rFonts w:ascii="Times New Roman" w:hAnsi="Times New Roman" w:cs="Times New Roman"/>
            <w:sz w:val="22"/>
            <w:szCs w:val="22"/>
          </w:rPr>
        </w:sdtEndPr>
        <w:sdtContent>
          <w:p w14:paraId="2352DFEB" w14:textId="77777777" w:rsidR="006E0818" w:rsidRDefault="006E0818" w:rsidP="00580CA7">
            <w:pPr>
              <w:pStyle w:val="Footer"/>
              <w:jc w:val="left"/>
              <w:rPr>
                <w:rFonts w:ascii="Arial" w:hAnsi="Arial" w:cs="Arial"/>
                <w:sz w:val="20"/>
                <w:szCs w:val="20"/>
              </w:rPr>
            </w:pPr>
          </w:p>
          <w:p w14:paraId="3D65006E" w14:textId="29808238" w:rsidR="006E0818" w:rsidRDefault="006E0818" w:rsidP="002B0800">
            <w:pPr>
              <w:pStyle w:val="Footer"/>
              <w:jc w:val="right"/>
            </w:pPr>
            <w:r w:rsidRPr="00AF0B15">
              <w:rPr>
                <w:rFonts w:ascii="Arial" w:hAnsi="Arial" w:cs="Arial"/>
                <w:bCs/>
                <w:sz w:val="20"/>
                <w:szCs w:val="20"/>
              </w:rPr>
              <w:fldChar w:fldCharType="begin"/>
            </w:r>
            <w:r w:rsidRPr="00AF0B15">
              <w:rPr>
                <w:rFonts w:ascii="Arial" w:hAnsi="Arial" w:cs="Arial"/>
                <w:bCs/>
                <w:sz w:val="20"/>
                <w:szCs w:val="20"/>
              </w:rPr>
              <w:instrText xml:space="preserve"> PAGE </w:instrText>
            </w:r>
            <w:r w:rsidRPr="00AF0B15">
              <w:rPr>
                <w:rFonts w:ascii="Arial" w:hAnsi="Arial" w:cs="Arial"/>
                <w:bCs/>
                <w:sz w:val="20"/>
                <w:szCs w:val="20"/>
              </w:rPr>
              <w:fldChar w:fldCharType="separate"/>
            </w:r>
            <w:r>
              <w:rPr>
                <w:rFonts w:ascii="Arial" w:hAnsi="Arial" w:cs="Arial"/>
                <w:bCs/>
                <w:noProof/>
                <w:sz w:val="20"/>
                <w:szCs w:val="20"/>
              </w:rPr>
              <w:t>130</w:t>
            </w:r>
            <w:r w:rsidRPr="00AF0B15">
              <w:rPr>
                <w:rFonts w:ascii="Arial" w:hAnsi="Arial" w:cs="Arial"/>
                <w:bCs/>
                <w:sz w:val="20"/>
                <w:szCs w:val="20"/>
              </w:rPr>
              <w:fldChar w:fldCharType="end"/>
            </w:r>
            <w:r w:rsidRPr="00AF0B15">
              <w:rPr>
                <w:rFonts w:ascii="Arial" w:hAnsi="Arial" w:cs="Arial"/>
                <w:sz w:val="20"/>
                <w:szCs w:val="20"/>
              </w:rPr>
              <w:t xml:space="preserve"> of </w:t>
            </w:r>
            <w:r w:rsidRPr="00AF0B15">
              <w:rPr>
                <w:rFonts w:ascii="Arial" w:hAnsi="Arial" w:cs="Arial"/>
                <w:bCs/>
                <w:sz w:val="20"/>
                <w:szCs w:val="20"/>
              </w:rPr>
              <w:fldChar w:fldCharType="begin"/>
            </w:r>
            <w:r w:rsidRPr="00AF0B15">
              <w:rPr>
                <w:rFonts w:ascii="Arial" w:hAnsi="Arial" w:cs="Arial"/>
                <w:bCs/>
                <w:sz w:val="20"/>
                <w:szCs w:val="20"/>
              </w:rPr>
              <w:instrText xml:space="preserve"> NUMPAGES  </w:instrText>
            </w:r>
            <w:r w:rsidRPr="00AF0B15">
              <w:rPr>
                <w:rFonts w:ascii="Arial" w:hAnsi="Arial" w:cs="Arial"/>
                <w:bCs/>
                <w:sz w:val="20"/>
                <w:szCs w:val="20"/>
              </w:rPr>
              <w:fldChar w:fldCharType="separate"/>
            </w:r>
            <w:r>
              <w:rPr>
                <w:rFonts w:ascii="Arial" w:hAnsi="Arial" w:cs="Arial"/>
                <w:bCs/>
                <w:noProof/>
                <w:sz w:val="20"/>
                <w:szCs w:val="20"/>
              </w:rPr>
              <w:t>210</w:t>
            </w:r>
            <w:r w:rsidRPr="00AF0B15">
              <w:rPr>
                <w:rFonts w:ascii="Arial" w:hAnsi="Arial" w:cs="Arial"/>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0973790"/>
      <w:docPartObj>
        <w:docPartGallery w:val="Page Numbers (Bottom of Page)"/>
        <w:docPartUnique/>
      </w:docPartObj>
    </w:sdtPr>
    <w:sdtEndPr/>
    <w:sdtContent>
      <w:sdt>
        <w:sdtPr>
          <w:rPr>
            <w:rFonts w:ascii="Arial" w:hAnsi="Arial" w:cs="Arial"/>
            <w:sz w:val="20"/>
            <w:szCs w:val="20"/>
          </w:rPr>
          <w:id w:val="247001002"/>
          <w:docPartObj>
            <w:docPartGallery w:val="Page Numbers (Top of Page)"/>
            <w:docPartUnique/>
          </w:docPartObj>
        </w:sdtPr>
        <w:sdtEndPr>
          <w:rPr>
            <w:rFonts w:ascii="Times New Roman" w:hAnsi="Times New Roman" w:cs="Times New Roman"/>
            <w:sz w:val="22"/>
            <w:szCs w:val="22"/>
          </w:rPr>
        </w:sdtEndPr>
        <w:sdtContent>
          <w:p w14:paraId="659E3AD3" w14:textId="77777777" w:rsidR="006E0818" w:rsidRDefault="006E0818" w:rsidP="00580CA7">
            <w:pPr>
              <w:pStyle w:val="Footer"/>
              <w:jc w:val="left"/>
              <w:rPr>
                <w:rFonts w:ascii="Arial" w:hAnsi="Arial" w:cs="Arial"/>
                <w:sz w:val="20"/>
                <w:szCs w:val="20"/>
              </w:rPr>
            </w:pPr>
          </w:p>
          <w:p w14:paraId="02439895" w14:textId="333793AC" w:rsidR="006E0818" w:rsidRDefault="006E0818" w:rsidP="002B0800">
            <w:pPr>
              <w:pStyle w:val="Footer"/>
              <w:jc w:val="right"/>
            </w:pPr>
            <w:r w:rsidRPr="00AF0B15">
              <w:rPr>
                <w:rFonts w:ascii="Arial" w:hAnsi="Arial" w:cs="Arial"/>
                <w:bCs/>
                <w:sz w:val="20"/>
                <w:szCs w:val="20"/>
              </w:rPr>
              <w:fldChar w:fldCharType="begin"/>
            </w:r>
            <w:r w:rsidRPr="00AF0B15">
              <w:rPr>
                <w:rFonts w:ascii="Arial" w:hAnsi="Arial" w:cs="Arial"/>
                <w:bCs/>
                <w:sz w:val="20"/>
                <w:szCs w:val="20"/>
              </w:rPr>
              <w:instrText xml:space="preserve"> PAGE </w:instrText>
            </w:r>
            <w:r w:rsidRPr="00AF0B15">
              <w:rPr>
                <w:rFonts w:ascii="Arial" w:hAnsi="Arial" w:cs="Arial"/>
                <w:bCs/>
                <w:sz w:val="20"/>
                <w:szCs w:val="20"/>
              </w:rPr>
              <w:fldChar w:fldCharType="separate"/>
            </w:r>
            <w:r>
              <w:rPr>
                <w:rFonts w:ascii="Arial" w:hAnsi="Arial" w:cs="Arial"/>
                <w:bCs/>
                <w:noProof/>
                <w:sz w:val="20"/>
                <w:szCs w:val="20"/>
              </w:rPr>
              <w:t>134</w:t>
            </w:r>
            <w:r w:rsidRPr="00AF0B15">
              <w:rPr>
                <w:rFonts w:ascii="Arial" w:hAnsi="Arial" w:cs="Arial"/>
                <w:bCs/>
                <w:sz w:val="20"/>
                <w:szCs w:val="20"/>
              </w:rPr>
              <w:fldChar w:fldCharType="end"/>
            </w:r>
            <w:r w:rsidRPr="00AF0B15">
              <w:rPr>
                <w:rFonts w:ascii="Arial" w:hAnsi="Arial" w:cs="Arial"/>
                <w:sz w:val="20"/>
                <w:szCs w:val="20"/>
              </w:rPr>
              <w:t xml:space="preserve"> of </w:t>
            </w:r>
            <w:r w:rsidRPr="00AF0B15">
              <w:rPr>
                <w:rFonts w:ascii="Arial" w:hAnsi="Arial" w:cs="Arial"/>
                <w:bCs/>
                <w:sz w:val="20"/>
                <w:szCs w:val="20"/>
              </w:rPr>
              <w:fldChar w:fldCharType="begin"/>
            </w:r>
            <w:r w:rsidRPr="00AF0B15">
              <w:rPr>
                <w:rFonts w:ascii="Arial" w:hAnsi="Arial" w:cs="Arial"/>
                <w:bCs/>
                <w:sz w:val="20"/>
                <w:szCs w:val="20"/>
              </w:rPr>
              <w:instrText xml:space="preserve"> NUMPAGES  </w:instrText>
            </w:r>
            <w:r w:rsidRPr="00AF0B15">
              <w:rPr>
                <w:rFonts w:ascii="Arial" w:hAnsi="Arial" w:cs="Arial"/>
                <w:bCs/>
                <w:sz w:val="20"/>
                <w:szCs w:val="20"/>
              </w:rPr>
              <w:fldChar w:fldCharType="separate"/>
            </w:r>
            <w:r>
              <w:rPr>
                <w:rFonts w:ascii="Arial" w:hAnsi="Arial" w:cs="Arial"/>
                <w:bCs/>
                <w:noProof/>
                <w:sz w:val="20"/>
                <w:szCs w:val="20"/>
              </w:rPr>
              <w:t>210</w:t>
            </w:r>
            <w:r w:rsidRPr="00AF0B15">
              <w:rPr>
                <w:rFonts w:ascii="Arial" w:hAnsi="Arial" w:cs="Arial"/>
                <w:bCs/>
                <w:sz w:val="20"/>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429275"/>
      <w:docPartObj>
        <w:docPartGallery w:val="Page Numbers (Bottom of Page)"/>
        <w:docPartUnique/>
      </w:docPartObj>
    </w:sdtPr>
    <w:sdtEndPr/>
    <w:sdtContent>
      <w:sdt>
        <w:sdtPr>
          <w:rPr>
            <w:rFonts w:ascii="Arial" w:hAnsi="Arial" w:cs="Arial"/>
            <w:sz w:val="20"/>
            <w:szCs w:val="20"/>
          </w:rPr>
          <w:id w:val="2121027873"/>
          <w:docPartObj>
            <w:docPartGallery w:val="Page Numbers (Top of Page)"/>
            <w:docPartUnique/>
          </w:docPartObj>
        </w:sdtPr>
        <w:sdtEndPr>
          <w:rPr>
            <w:rFonts w:ascii="Times New Roman" w:hAnsi="Times New Roman" w:cs="Times New Roman"/>
            <w:sz w:val="22"/>
            <w:szCs w:val="22"/>
          </w:rPr>
        </w:sdtEndPr>
        <w:sdtContent>
          <w:p w14:paraId="1DC75043" w14:textId="77777777" w:rsidR="006E0818" w:rsidRDefault="006E0818" w:rsidP="00580CA7">
            <w:pPr>
              <w:pStyle w:val="Footer"/>
              <w:jc w:val="left"/>
              <w:rPr>
                <w:rFonts w:ascii="Arial" w:hAnsi="Arial" w:cs="Arial"/>
                <w:sz w:val="20"/>
                <w:szCs w:val="20"/>
              </w:rPr>
            </w:pPr>
          </w:p>
          <w:p w14:paraId="025ECE0B" w14:textId="3FF3EC77" w:rsidR="006E0818" w:rsidRDefault="006E0818" w:rsidP="002B0800">
            <w:pPr>
              <w:pStyle w:val="Footer"/>
              <w:jc w:val="right"/>
            </w:pPr>
            <w:r w:rsidRPr="00AF0B15">
              <w:rPr>
                <w:rFonts w:ascii="Arial" w:hAnsi="Arial" w:cs="Arial"/>
                <w:bCs/>
                <w:sz w:val="20"/>
                <w:szCs w:val="20"/>
              </w:rPr>
              <w:fldChar w:fldCharType="begin"/>
            </w:r>
            <w:r w:rsidRPr="00AF0B15">
              <w:rPr>
                <w:rFonts w:ascii="Arial" w:hAnsi="Arial" w:cs="Arial"/>
                <w:bCs/>
                <w:sz w:val="20"/>
                <w:szCs w:val="20"/>
              </w:rPr>
              <w:instrText xml:space="preserve"> PAGE </w:instrText>
            </w:r>
            <w:r w:rsidRPr="00AF0B15">
              <w:rPr>
                <w:rFonts w:ascii="Arial" w:hAnsi="Arial" w:cs="Arial"/>
                <w:bCs/>
                <w:sz w:val="20"/>
                <w:szCs w:val="20"/>
              </w:rPr>
              <w:fldChar w:fldCharType="separate"/>
            </w:r>
            <w:r>
              <w:rPr>
                <w:rFonts w:ascii="Arial" w:hAnsi="Arial" w:cs="Arial"/>
                <w:bCs/>
                <w:noProof/>
                <w:sz w:val="20"/>
                <w:szCs w:val="20"/>
              </w:rPr>
              <w:t>182</w:t>
            </w:r>
            <w:r w:rsidRPr="00AF0B15">
              <w:rPr>
                <w:rFonts w:ascii="Arial" w:hAnsi="Arial" w:cs="Arial"/>
                <w:bCs/>
                <w:sz w:val="20"/>
                <w:szCs w:val="20"/>
              </w:rPr>
              <w:fldChar w:fldCharType="end"/>
            </w:r>
            <w:r w:rsidRPr="00AF0B15">
              <w:rPr>
                <w:rFonts w:ascii="Arial" w:hAnsi="Arial" w:cs="Arial"/>
                <w:sz w:val="20"/>
                <w:szCs w:val="20"/>
              </w:rPr>
              <w:t xml:space="preserve"> of </w:t>
            </w:r>
            <w:r w:rsidRPr="00AF0B15">
              <w:rPr>
                <w:rFonts w:ascii="Arial" w:hAnsi="Arial" w:cs="Arial"/>
                <w:bCs/>
                <w:sz w:val="20"/>
                <w:szCs w:val="20"/>
              </w:rPr>
              <w:fldChar w:fldCharType="begin"/>
            </w:r>
            <w:r w:rsidRPr="00AF0B15">
              <w:rPr>
                <w:rFonts w:ascii="Arial" w:hAnsi="Arial" w:cs="Arial"/>
                <w:bCs/>
                <w:sz w:val="20"/>
                <w:szCs w:val="20"/>
              </w:rPr>
              <w:instrText xml:space="preserve"> NUMPAGES  </w:instrText>
            </w:r>
            <w:r w:rsidRPr="00AF0B15">
              <w:rPr>
                <w:rFonts w:ascii="Arial" w:hAnsi="Arial" w:cs="Arial"/>
                <w:bCs/>
                <w:sz w:val="20"/>
                <w:szCs w:val="20"/>
              </w:rPr>
              <w:fldChar w:fldCharType="separate"/>
            </w:r>
            <w:r>
              <w:rPr>
                <w:rFonts w:ascii="Arial" w:hAnsi="Arial" w:cs="Arial"/>
                <w:bCs/>
                <w:noProof/>
                <w:sz w:val="20"/>
                <w:szCs w:val="20"/>
              </w:rPr>
              <w:t>210</w:t>
            </w:r>
            <w:r w:rsidRPr="00AF0B15">
              <w:rPr>
                <w:rFonts w:ascii="Arial" w:hAnsi="Arial" w:cs="Arial"/>
                <w:bCs/>
                <w:sz w:val="20"/>
                <w:szCs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1F532" w14:textId="46F627FE" w:rsidR="006E0818" w:rsidRPr="00AF0B15" w:rsidRDefault="006E0818" w:rsidP="002B0800">
    <w:pPr>
      <w:pStyle w:val="Footer"/>
      <w:jc w:val="right"/>
      <w:rPr>
        <w:rFonts w:ascii="Arial" w:hAnsi="Arial" w:cs="Arial"/>
        <w:sz w:val="20"/>
        <w:szCs w:val="20"/>
      </w:rPr>
    </w:pPr>
    <w:r w:rsidRPr="00AF0B15">
      <w:rPr>
        <w:rFonts w:ascii="Arial" w:hAnsi="Arial" w:cs="Arial"/>
        <w:sz w:val="20"/>
        <w:szCs w:val="20"/>
      </w:rPr>
      <w:t xml:space="preserve">Page </w:t>
    </w:r>
    <w:r w:rsidRPr="00AF0B15">
      <w:rPr>
        <w:rStyle w:val="PageNumber"/>
        <w:rFonts w:ascii="Arial" w:hAnsi="Arial" w:cs="Arial"/>
        <w:sz w:val="20"/>
        <w:szCs w:val="20"/>
      </w:rPr>
      <w:fldChar w:fldCharType="begin"/>
    </w:r>
    <w:r w:rsidRPr="00AF0B15">
      <w:rPr>
        <w:rStyle w:val="PageNumber"/>
        <w:rFonts w:ascii="Arial" w:hAnsi="Arial" w:cs="Arial"/>
        <w:sz w:val="20"/>
        <w:szCs w:val="20"/>
      </w:rPr>
      <w:instrText xml:space="preserve"> PAGE </w:instrText>
    </w:r>
    <w:r w:rsidRPr="00AF0B15">
      <w:rPr>
        <w:rStyle w:val="PageNumber"/>
        <w:rFonts w:ascii="Arial" w:hAnsi="Arial" w:cs="Arial"/>
        <w:sz w:val="20"/>
        <w:szCs w:val="20"/>
      </w:rPr>
      <w:fldChar w:fldCharType="separate"/>
    </w:r>
    <w:r>
      <w:rPr>
        <w:rStyle w:val="PageNumber"/>
        <w:rFonts w:ascii="Arial" w:hAnsi="Arial" w:cs="Arial"/>
        <w:noProof/>
        <w:sz w:val="20"/>
        <w:szCs w:val="20"/>
      </w:rPr>
      <w:t>192</w:t>
    </w:r>
    <w:r w:rsidRPr="00AF0B15">
      <w:rPr>
        <w:rStyle w:val="PageNumber"/>
        <w:rFonts w:ascii="Arial" w:hAnsi="Arial" w:cs="Arial"/>
        <w:sz w:val="20"/>
        <w:szCs w:val="20"/>
      </w:rPr>
      <w:fldChar w:fldCharType="end"/>
    </w:r>
    <w:r w:rsidRPr="00AF0B15">
      <w:rPr>
        <w:rStyle w:val="PageNumber"/>
        <w:rFonts w:ascii="Arial" w:hAnsi="Arial" w:cs="Arial"/>
        <w:sz w:val="20"/>
        <w:szCs w:val="20"/>
      </w:rPr>
      <w:t xml:space="preserve"> of </w:t>
    </w:r>
    <w:r w:rsidRPr="00AF0B15">
      <w:rPr>
        <w:rStyle w:val="PageNumber"/>
        <w:rFonts w:ascii="Arial" w:hAnsi="Arial" w:cs="Arial"/>
        <w:sz w:val="20"/>
        <w:szCs w:val="20"/>
      </w:rPr>
      <w:fldChar w:fldCharType="begin"/>
    </w:r>
    <w:r w:rsidRPr="00AF0B15">
      <w:rPr>
        <w:rStyle w:val="PageNumber"/>
        <w:rFonts w:ascii="Arial" w:hAnsi="Arial" w:cs="Arial"/>
        <w:sz w:val="20"/>
        <w:szCs w:val="20"/>
      </w:rPr>
      <w:instrText xml:space="preserve"> NUMPAGES </w:instrText>
    </w:r>
    <w:r w:rsidRPr="00AF0B15">
      <w:rPr>
        <w:rStyle w:val="PageNumber"/>
        <w:rFonts w:ascii="Arial" w:hAnsi="Arial" w:cs="Arial"/>
        <w:sz w:val="20"/>
        <w:szCs w:val="20"/>
      </w:rPr>
      <w:fldChar w:fldCharType="separate"/>
    </w:r>
    <w:r>
      <w:rPr>
        <w:rStyle w:val="PageNumber"/>
        <w:rFonts w:ascii="Arial" w:hAnsi="Arial" w:cs="Arial"/>
        <w:noProof/>
        <w:sz w:val="20"/>
        <w:szCs w:val="20"/>
      </w:rPr>
      <w:t>210</w:t>
    </w:r>
    <w:r w:rsidRPr="00AF0B15">
      <w:rPr>
        <w:rStyle w:val="PageNumber"/>
        <w:rFonts w:ascii="Arial" w:hAnsi="Arial" w:cs="Arial"/>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06CAF" w14:textId="2B5974ED" w:rsidR="006E0818" w:rsidRPr="00AF0B15" w:rsidRDefault="006E0818" w:rsidP="002B0800">
    <w:pPr>
      <w:pStyle w:val="Footer"/>
      <w:jc w:val="right"/>
      <w:rPr>
        <w:rFonts w:ascii="Arial" w:hAnsi="Arial" w:cs="Arial"/>
        <w:sz w:val="20"/>
        <w:szCs w:val="20"/>
      </w:rPr>
    </w:pPr>
    <w:r w:rsidRPr="00AF0B15">
      <w:rPr>
        <w:rFonts w:ascii="Arial" w:hAnsi="Arial" w:cs="Arial"/>
        <w:sz w:val="20"/>
        <w:szCs w:val="20"/>
      </w:rPr>
      <w:t xml:space="preserve">Page </w:t>
    </w:r>
    <w:r w:rsidRPr="00AF0B15">
      <w:rPr>
        <w:rStyle w:val="PageNumber"/>
        <w:rFonts w:ascii="Arial" w:hAnsi="Arial" w:cs="Arial"/>
        <w:sz w:val="20"/>
        <w:szCs w:val="20"/>
      </w:rPr>
      <w:fldChar w:fldCharType="begin"/>
    </w:r>
    <w:r w:rsidRPr="00AF0B15">
      <w:rPr>
        <w:rStyle w:val="PageNumber"/>
        <w:rFonts w:ascii="Arial" w:hAnsi="Arial" w:cs="Arial"/>
        <w:sz w:val="20"/>
        <w:szCs w:val="20"/>
      </w:rPr>
      <w:instrText xml:space="preserve"> PAGE </w:instrText>
    </w:r>
    <w:r w:rsidRPr="00AF0B15">
      <w:rPr>
        <w:rStyle w:val="PageNumber"/>
        <w:rFonts w:ascii="Arial" w:hAnsi="Arial" w:cs="Arial"/>
        <w:sz w:val="20"/>
        <w:szCs w:val="20"/>
      </w:rPr>
      <w:fldChar w:fldCharType="separate"/>
    </w:r>
    <w:r>
      <w:rPr>
        <w:rStyle w:val="PageNumber"/>
        <w:rFonts w:ascii="Arial" w:hAnsi="Arial" w:cs="Arial"/>
        <w:noProof/>
        <w:sz w:val="20"/>
        <w:szCs w:val="20"/>
      </w:rPr>
      <w:t>203</w:t>
    </w:r>
    <w:r w:rsidRPr="00AF0B15">
      <w:rPr>
        <w:rStyle w:val="PageNumber"/>
        <w:rFonts w:ascii="Arial" w:hAnsi="Arial" w:cs="Arial"/>
        <w:sz w:val="20"/>
        <w:szCs w:val="20"/>
      </w:rPr>
      <w:fldChar w:fldCharType="end"/>
    </w:r>
    <w:r w:rsidRPr="00AF0B15">
      <w:rPr>
        <w:rStyle w:val="PageNumber"/>
        <w:rFonts w:ascii="Arial" w:hAnsi="Arial" w:cs="Arial"/>
        <w:sz w:val="20"/>
        <w:szCs w:val="20"/>
      </w:rPr>
      <w:t xml:space="preserve"> of </w:t>
    </w:r>
    <w:r w:rsidRPr="00AF0B15">
      <w:rPr>
        <w:rStyle w:val="PageNumber"/>
        <w:rFonts w:ascii="Arial" w:hAnsi="Arial" w:cs="Arial"/>
        <w:sz w:val="20"/>
        <w:szCs w:val="20"/>
      </w:rPr>
      <w:fldChar w:fldCharType="begin"/>
    </w:r>
    <w:r w:rsidRPr="00AF0B15">
      <w:rPr>
        <w:rStyle w:val="PageNumber"/>
        <w:rFonts w:ascii="Arial" w:hAnsi="Arial" w:cs="Arial"/>
        <w:sz w:val="20"/>
        <w:szCs w:val="20"/>
      </w:rPr>
      <w:instrText xml:space="preserve"> NUMPAGES </w:instrText>
    </w:r>
    <w:r w:rsidRPr="00AF0B15">
      <w:rPr>
        <w:rStyle w:val="PageNumber"/>
        <w:rFonts w:ascii="Arial" w:hAnsi="Arial" w:cs="Arial"/>
        <w:sz w:val="20"/>
        <w:szCs w:val="20"/>
      </w:rPr>
      <w:fldChar w:fldCharType="separate"/>
    </w:r>
    <w:r>
      <w:rPr>
        <w:rStyle w:val="PageNumber"/>
        <w:rFonts w:ascii="Arial" w:hAnsi="Arial" w:cs="Arial"/>
        <w:noProof/>
        <w:sz w:val="20"/>
        <w:szCs w:val="20"/>
      </w:rPr>
      <w:t>210</w:t>
    </w:r>
    <w:r w:rsidRPr="00AF0B15">
      <w:rPr>
        <w:rStyle w:val="PageNumber"/>
        <w:rFonts w:ascii="Arial" w:hAnsi="Arial" w:cs="Arial"/>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863FC" w14:textId="59E7E84B" w:rsidR="006E0818" w:rsidRPr="00AF0B15" w:rsidRDefault="006E0818" w:rsidP="002B0800">
    <w:pPr>
      <w:pStyle w:val="Footer"/>
      <w:jc w:val="right"/>
      <w:rPr>
        <w:rFonts w:ascii="Arial" w:hAnsi="Arial" w:cs="Arial"/>
        <w:sz w:val="20"/>
        <w:szCs w:val="20"/>
      </w:rPr>
    </w:pPr>
    <w:r w:rsidRPr="00AF0B15">
      <w:rPr>
        <w:rFonts w:ascii="Arial" w:hAnsi="Arial" w:cs="Arial"/>
        <w:sz w:val="20"/>
        <w:szCs w:val="20"/>
      </w:rPr>
      <w:t xml:space="preserve">Page </w:t>
    </w:r>
    <w:r w:rsidRPr="00AF0B15">
      <w:rPr>
        <w:rStyle w:val="PageNumber"/>
        <w:rFonts w:ascii="Arial" w:hAnsi="Arial" w:cs="Arial"/>
        <w:sz w:val="20"/>
        <w:szCs w:val="20"/>
      </w:rPr>
      <w:fldChar w:fldCharType="begin"/>
    </w:r>
    <w:r w:rsidRPr="00AF0B15">
      <w:rPr>
        <w:rStyle w:val="PageNumber"/>
        <w:rFonts w:ascii="Arial" w:hAnsi="Arial" w:cs="Arial"/>
        <w:sz w:val="20"/>
        <w:szCs w:val="20"/>
      </w:rPr>
      <w:instrText xml:space="preserve"> PAGE </w:instrText>
    </w:r>
    <w:r w:rsidRPr="00AF0B15">
      <w:rPr>
        <w:rStyle w:val="PageNumber"/>
        <w:rFonts w:ascii="Arial" w:hAnsi="Arial" w:cs="Arial"/>
        <w:sz w:val="20"/>
        <w:szCs w:val="20"/>
      </w:rPr>
      <w:fldChar w:fldCharType="separate"/>
    </w:r>
    <w:r>
      <w:rPr>
        <w:rStyle w:val="PageNumber"/>
        <w:rFonts w:ascii="Arial" w:hAnsi="Arial" w:cs="Arial"/>
        <w:noProof/>
        <w:sz w:val="20"/>
        <w:szCs w:val="20"/>
      </w:rPr>
      <w:t>204</w:t>
    </w:r>
    <w:r w:rsidRPr="00AF0B15">
      <w:rPr>
        <w:rStyle w:val="PageNumber"/>
        <w:rFonts w:ascii="Arial" w:hAnsi="Arial" w:cs="Arial"/>
        <w:sz w:val="20"/>
        <w:szCs w:val="20"/>
      </w:rPr>
      <w:fldChar w:fldCharType="end"/>
    </w:r>
    <w:r w:rsidRPr="00AF0B15">
      <w:rPr>
        <w:rStyle w:val="PageNumber"/>
        <w:rFonts w:ascii="Arial" w:hAnsi="Arial" w:cs="Arial"/>
        <w:sz w:val="20"/>
        <w:szCs w:val="20"/>
      </w:rPr>
      <w:t xml:space="preserve"> of </w:t>
    </w:r>
    <w:r w:rsidRPr="00AF0B15">
      <w:rPr>
        <w:rStyle w:val="PageNumber"/>
        <w:rFonts w:ascii="Arial" w:hAnsi="Arial" w:cs="Arial"/>
        <w:sz w:val="20"/>
        <w:szCs w:val="20"/>
      </w:rPr>
      <w:fldChar w:fldCharType="begin"/>
    </w:r>
    <w:r w:rsidRPr="00AF0B15">
      <w:rPr>
        <w:rStyle w:val="PageNumber"/>
        <w:rFonts w:ascii="Arial" w:hAnsi="Arial" w:cs="Arial"/>
        <w:sz w:val="20"/>
        <w:szCs w:val="20"/>
      </w:rPr>
      <w:instrText xml:space="preserve"> NUMPAGES </w:instrText>
    </w:r>
    <w:r w:rsidRPr="00AF0B15">
      <w:rPr>
        <w:rStyle w:val="PageNumber"/>
        <w:rFonts w:ascii="Arial" w:hAnsi="Arial" w:cs="Arial"/>
        <w:sz w:val="20"/>
        <w:szCs w:val="20"/>
      </w:rPr>
      <w:fldChar w:fldCharType="separate"/>
    </w:r>
    <w:r>
      <w:rPr>
        <w:rStyle w:val="PageNumber"/>
        <w:rFonts w:ascii="Arial" w:hAnsi="Arial" w:cs="Arial"/>
        <w:noProof/>
        <w:sz w:val="20"/>
        <w:szCs w:val="20"/>
      </w:rPr>
      <w:t>210</w:t>
    </w:r>
    <w:r w:rsidRPr="00AF0B15">
      <w:rPr>
        <w:rStyle w:val="PageNumber"/>
        <w:rFonts w:ascii="Arial" w:hAnsi="Arial" w:cs="Arial"/>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826E5" w14:textId="6082C17D" w:rsidR="006E0818" w:rsidRPr="00AF0B15" w:rsidRDefault="006E0818" w:rsidP="002B0800">
    <w:pPr>
      <w:pStyle w:val="Footer"/>
      <w:jc w:val="right"/>
      <w:rPr>
        <w:rFonts w:ascii="Arial" w:hAnsi="Arial" w:cs="Arial"/>
        <w:sz w:val="20"/>
        <w:szCs w:val="20"/>
      </w:rPr>
    </w:pPr>
    <w:r w:rsidRPr="00AF0B15">
      <w:rPr>
        <w:rFonts w:ascii="Arial" w:hAnsi="Arial" w:cs="Arial"/>
        <w:sz w:val="20"/>
        <w:szCs w:val="20"/>
      </w:rPr>
      <w:t xml:space="preserve">Page </w:t>
    </w:r>
    <w:r w:rsidRPr="00AF0B15">
      <w:rPr>
        <w:rStyle w:val="PageNumber"/>
        <w:rFonts w:ascii="Arial" w:hAnsi="Arial" w:cs="Arial"/>
        <w:sz w:val="20"/>
        <w:szCs w:val="20"/>
      </w:rPr>
      <w:fldChar w:fldCharType="begin"/>
    </w:r>
    <w:r w:rsidRPr="00AF0B15">
      <w:rPr>
        <w:rStyle w:val="PageNumber"/>
        <w:rFonts w:ascii="Arial" w:hAnsi="Arial" w:cs="Arial"/>
        <w:sz w:val="20"/>
        <w:szCs w:val="20"/>
      </w:rPr>
      <w:instrText xml:space="preserve"> PAGE </w:instrText>
    </w:r>
    <w:r w:rsidRPr="00AF0B15">
      <w:rPr>
        <w:rStyle w:val="PageNumber"/>
        <w:rFonts w:ascii="Arial" w:hAnsi="Arial" w:cs="Arial"/>
        <w:sz w:val="20"/>
        <w:szCs w:val="20"/>
      </w:rPr>
      <w:fldChar w:fldCharType="separate"/>
    </w:r>
    <w:r>
      <w:rPr>
        <w:rStyle w:val="PageNumber"/>
        <w:rFonts w:ascii="Arial" w:hAnsi="Arial" w:cs="Arial"/>
        <w:noProof/>
        <w:sz w:val="20"/>
        <w:szCs w:val="20"/>
      </w:rPr>
      <w:t>210</w:t>
    </w:r>
    <w:r w:rsidRPr="00AF0B15">
      <w:rPr>
        <w:rStyle w:val="PageNumber"/>
        <w:rFonts w:ascii="Arial" w:hAnsi="Arial" w:cs="Arial"/>
        <w:sz w:val="20"/>
        <w:szCs w:val="20"/>
      </w:rPr>
      <w:fldChar w:fldCharType="end"/>
    </w:r>
    <w:r w:rsidRPr="00AF0B15">
      <w:rPr>
        <w:rStyle w:val="PageNumber"/>
        <w:rFonts w:ascii="Arial" w:hAnsi="Arial" w:cs="Arial"/>
        <w:sz w:val="20"/>
        <w:szCs w:val="20"/>
      </w:rPr>
      <w:t xml:space="preserve"> of </w:t>
    </w:r>
    <w:r w:rsidRPr="00AF0B15">
      <w:rPr>
        <w:rStyle w:val="PageNumber"/>
        <w:rFonts w:ascii="Arial" w:hAnsi="Arial" w:cs="Arial"/>
        <w:sz w:val="20"/>
        <w:szCs w:val="20"/>
      </w:rPr>
      <w:fldChar w:fldCharType="begin"/>
    </w:r>
    <w:r w:rsidRPr="00AF0B15">
      <w:rPr>
        <w:rStyle w:val="PageNumber"/>
        <w:rFonts w:ascii="Arial" w:hAnsi="Arial" w:cs="Arial"/>
        <w:sz w:val="20"/>
        <w:szCs w:val="20"/>
      </w:rPr>
      <w:instrText xml:space="preserve"> NUMPAGES </w:instrText>
    </w:r>
    <w:r w:rsidRPr="00AF0B15">
      <w:rPr>
        <w:rStyle w:val="PageNumber"/>
        <w:rFonts w:ascii="Arial" w:hAnsi="Arial" w:cs="Arial"/>
        <w:sz w:val="20"/>
        <w:szCs w:val="20"/>
      </w:rPr>
      <w:fldChar w:fldCharType="separate"/>
    </w:r>
    <w:r>
      <w:rPr>
        <w:rStyle w:val="PageNumber"/>
        <w:rFonts w:ascii="Arial" w:hAnsi="Arial" w:cs="Arial"/>
        <w:noProof/>
        <w:sz w:val="20"/>
        <w:szCs w:val="20"/>
      </w:rPr>
      <w:t>210</w:t>
    </w:r>
    <w:r w:rsidRPr="00AF0B15">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B25A6" w14:textId="77777777" w:rsidR="006E0818" w:rsidRDefault="006E0818" w:rsidP="008F6B31">
      <w:r>
        <w:separator/>
      </w:r>
    </w:p>
  </w:footnote>
  <w:footnote w:type="continuationSeparator" w:id="0">
    <w:p w14:paraId="71DF6F5E" w14:textId="77777777" w:rsidR="006E0818" w:rsidRDefault="006E0818" w:rsidP="008F6B31">
      <w:r>
        <w:continuationSeparator/>
      </w:r>
    </w:p>
  </w:footnote>
  <w:footnote w:type="continuationNotice" w:id="1">
    <w:p w14:paraId="23ED5D9B" w14:textId="77777777" w:rsidR="006E0818" w:rsidRDefault="006E0818">
      <w:pPr>
        <w:spacing w:after="0"/>
      </w:pPr>
    </w:p>
  </w:footnote>
  <w:footnote w:id="2">
    <w:p w14:paraId="1C3F62DE" w14:textId="77777777" w:rsidR="006E0818" w:rsidRPr="00AF0B15" w:rsidRDefault="006E0818" w:rsidP="00FD4AA3">
      <w:pPr>
        <w:ind w:left="709" w:hanging="709"/>
        <w:rPr>
          <w:rFonts w:ascii="Arial" w:hAnsi="Arial" w:cs="Arial"/>
          <w:sz w:val="20"/>
          <w:szCs w:val="20"/>
        </w:rPr>
      </w:pPr>
      <w:r w:rsidRPr="00AF0B15">
        <w:rPr>
          <w:rFonts w:ascii="Arial" w:hAnsi="Arial" w:cs="Arial"/>
          <w:sz w:val="20"/>
          <w:szCs w:val="20"/>
          <w:lang w:val="en-ZA"/>
        </w:rPr>
        <w:footnoteRef/>
      </w:r>
      <w:r w:rsidRPr="00AF0B15">
        <w:rPr>
          <w:rFonts w:ascii="Arial" w:hAnsi="Arial" w:cs="Arial"/>
          <w:sz w:val="20"/>
          <w:szCs w:val="20"/>
          <w:lang w:val="en-ZA"/>
        </w:rPr>
        <w:tab/>
      </w:r>
      <w:r w:rsidRPr="00AF0B15">
        <w:rPr>
          <w:rFonts w:ascii="Arial" w:hAnsi="Arial" w:cs="Arial"/>
          <w:sz w:val="20"/>
          <w:szCs w:val="20"/>
          <w:lang w:val="en-ZA"/>
        </w:rPr>
        <w:tab/>
        <w:t>The sub-title “Report on the</w:t>
      </w:r>
      <w:r>
        <w:rPr>
          <w:rFonts w:ascii="Arial" w:hAnsi="Arial" w:cs="Arial"/>
          <w:sz w:val="20"/>
          <w:szCs w:val="20"/>
          <w:lang w:val="en-ZA"/>
        </w:rPr>
        <w:t xml:space="preserve"> Audit of the Consolidated</w:t>
      </w:r>
      <w:r w:rsidRPr="00AF0B15">
        <w:rPr>
          <w:rFonts w:ascii="Arial" w:hAnsi="Arial" w:cs="Arial"/>
          <w:sz w:val="20"/>
          <w:szCs w:val="20"/>
          <w:lang w:val="en-ZA"/>
        </w:rPr>
        <w:t xml:space="preserve"> Financial Statements” is unnecessary in circumstances when the second sub-title “Report on Other Legal and Regulatory Requirements” is not applicable.</w:t>
      </w:r>
    </w:p>
  </w:footnote>
  <w:footnote w:id="3">
    <w:p w14:paraId="46C0AB86" w14:textId="77777777" w:rsidR="006E0818" w:rsidRPr="00AF0B15" w:rsidRDefault="006E0818" w:rsidP="00FD4AA3">
      <w:pPr>
        <w:ind w:left="709" w:hanging="709"/>
        <w:rPr>
          <w:rFonts w:ascii="Arial" w:hAnsi="Arial" w:cs="Arial"/>
          <w:sz w:val="20"/>
          <w:szCs w:val="20"/>
        </w:rPr>
      </w:pPr>
      <w:r w:rsidRPr="00AF0B15">
        <w:rPr>
          <w:rFonts w:ascii="Arial" w:hAnsi="Arial" w:cs="Arial"/>
          <w:sz w:val="20"/>
          <w:szCs w:val="20"/>
          <w:lang w:val="en-ZA"/>
        </w:rPr>
        <w:footnoteRef/>
      </w:r>
      <w:r w:rsidRPr="00AF0B15">
        <w:rPr>
          <w:rFonts w:ascii="Arial" w:hAnsi="Arial" w:cs="Arial"/>
          <w:sz w:val="20"/>
          <w:szCs w:val="20"/>
          <w:lang w:val="en-ZA"/>
        </w:rPr>
        <w:tab/>
      </w:r>
      <w:r w:rsidRPr="00AF0B15">
        <w:rPr>
          <w:rFonts w:ascii="Arial" w:hAnsi="Arial" w:cs="Arial"/>
          <w:sz w:val="20"/>
          <w:szCs w:val="20"/>
          <w:lang w:val="en-ZA"/>
        </w:rPr>
        <w:tab/>
        <w:t>The sub-title “Report on the</w:t>
      </w:r>
      <w:r>
        <w:rPr>
          <w:rFonts w:ascii="Arial" w:hAnsi="Arial" w:cs="Arial"/>
          <w:sz w:val="20"/>
          <w:szCs w:val="20"/>
          <w:lang w:val="en-ZA"/>
        </w:rPr>
        <w:t xml:space="preserve"> Audit of the</w:t>
      </w:r>
      <w:r w:rsidRPr="00AF0B15">
        <w:rPr>
          <w:rFonts w:ascii="Arial" w:hAnsi="Arial" w:cs="Arial"/>
          <w:sz w:val="20"/>
          <w:szCs w:val="20"/>
          <w:lang w:val="en-ZA"/>
        </w:rPr>
        <w:t xml:space="preserve"> Financial Statements” is unnecessary in circumstances when the second sub-title “Report on Other Legal and Regulatory Requirements” is not applicable.</w:t>
      </w:r>
    </w:p>
  </w:footnote>
  <w:footnote w:id="4">
    <w:p w14:paraId="68811B74" w14:textId="77777777" w:rsidR="006E0818" w:rsidRPr="00AF0B15" w:rsidRDefault="006E0818" w:rsidP="00FD4AA3">
      <w:pPr>
        <w:ind w:left="709" w:hanging="709"/>
        <w:rPr>
          <w:rFonts w:ascii="Arial" w:hAnsi="Arial" w:cs="Arial"/>
          <w:sz w:val="20"/>
          <w:szCs w:val="20"/>
          <w:lang w:val="en-ZA"/>
        </w:rPr>
      </w:pPr>
      <w:r w:rsidRPr="00AF0B15">
        <w:rPr>
          <w:rFonts w:ascii="Arial" w:hAnsi="Arial" w:cs="Arial"/>
          <w:sz w:val="20"/>
          <w:szCs w:val="20"/>
          <w:lang w:val="en-ZA"/>
        </w:rPr>
        <w:footnoteRef/>
      </w:r>
      <w:r w:rsidRPr="00AF0B15">
        <w:rPr>
          <w:rFonts w:ascii="Arial" w:hAnsi="Arial" w:cs="Arial"/>
          <w:sz w:val="20"/>
          <w:szCs w:val="20"/>
          <w:lang w:val="en-ZA"/>
        </w:rPr>
        <w:t xml:space="preserve"> </w:t>
      </w:r>
      <w:r w:rsidRPr="00AF0B15">
        <w:rPr>
          <w:rFonts w:ascii="Arial" w:hAnsi="Arial" w:cs="Arial"/>
          <w:sz w:val="20"/>
          <w:szCs w:val="20"/>
          <w:lang w:val="en-ZA"/>
        </w:rPr>
        <w:tab/>
        <w:t>The sub-title “Report on the Financial Statements” is unnecessary in circumstances when the second subtitle “Report on Other Legal and Regulatory Requirements” is not applicable</w:t>
      </w:r>
      <w:r>
        <w:rPr>
          <w:rFonts w:ascii="Arial" w:hAnsi="Arial" w:cs="Arial"/>
          <w:sz w:val="20"/>
          <w:szCs w:val="20"/>
          <w:lang w:val="en-ZA"/>
        </w:rPr>
        <w:t>.</w:t>
      </w:r>
    </w:p>
  </w:footnote>
  <w:footnote w:id="5">
    <w:p w14:paraId="3C0720EF" w14:textId="77777777" w:rsidR="006E0818" w:rsidRPr="00AF0B15" w:rsidRDefault="006E0818" w:rsidP="00FD4AA3">
      <w:pPr>
        <w:pStyle w:val="FootnoteText"/>
        <w:spacing w:after="120"/>
        <w:ind w:left="709" w:hanging="709"/>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7C59CE">
        <w:rPr>
          <w:rFonts w:ascii="Arial" w:hAnsi="Arial" w:cs="Arial"/>
          <w:sz w:val="20"/>
          <w:szCs w:val="20"/>
          <w:lang w:val="en-ZA" w:eastAsia="en-GB"/>
        </w:rPr>
        <w:t>May refer to International Financial Reporting Standards, as applicable</w:t>
      </w:r>
      <w:r>
        <w:rPr>
          <w:rFonts w:ascii="Arial" w:hAnsi="Arial" w:cs="Arial"/>
          <w:sz w:val="20"/>
          <w:szCs w:val="20"/>
          <w:lang w:val="en-ZA" w:eastAsia="en-GB"/>
        </w:rPr>
        <w:t>.</w:t>
      </w:r>
    </w:p>
  </w:footnote>
  <w:footnote w:id="6">
    <w:p w14:paraId="78874AF6" w14:textId="77777777" w:rsidR="006E0818" w:rsidRPr="00AF0B15" w:rsidRDefault="006E0818" w:rsidP="00FD4AA3">
      <w:pPr>
        <w:pStyle w:val="FootnoteText"/>
        <w:spacing w:after="120"/>
        <w:ind w:left="709" w:hanging="709"/>
        <w:jc w:val="both"/>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AF0B15">
        <w:rPr>
          <w:rFonts w:ascii="Arial" w:hAnsi="Arial" w:cs="Arial"/>
          <w:sz w:val="20"/>
          <w:szCs w:val="20"/>
        </w:rPr>
        <w:tab/>
      </w:r>
      <w:r w:rsidRPr="00AF0B15">
        <w:rPr>
          <w:rFonts w:ascii="Arial" w:hAnsi="Arial" w:cs="Arial"/>
          <w:sz w:val="20"/>
          <w:szCs w:val="20"/>
          <w:lang w:val="en-ZA"/>
        </w:rPr>
        <w:t xml:space="preserve">There is no requirement for an </w:t>
      </w:r>
      <w:r>
        <w:rPr>
          <w:rFonts w:ascii="Arial" w:hAnsi="Arial" w:cs="Arial"/>
          <w:sz w:val="20"/>
          <w:szCs w:val="20"/>
          <w:lang w:val="en-ZA"/>
        </w:rPr>
        <w:t>i</w:t>
      </w:r>
      <w:r w:rsidRPr="00AF0B15">
        <w:rPr>
          <w:rFonts w:ascii="Arial" w:hAnsi="Arial" w:cs="Arial"/>
          <w:sz w:val="20"/>
          <w:szCs w:val="20"/>
          <w:lang w:val="en-ZA"/>
        </w:rPr>
        <w:t xml:space="preserve">ndependent </w:t>
      </w:r>
      <w:r>
        <w:rPr>
          <w:rFonts w:ascii="Arial" w:hAnsi="Arial" w:cs="Arial"/>
          <w:sz w:val="20"/>
          <w:szCs w:val="20"/>
          <w:lang w:val="en-ZA"/>
        </w:rPr>
        <w:t>r</w:t>
      </w:r>
      <w:r w:rsidRPr="00AF0B15">
        <w:rPr>
          <w:rFonts w:ascii="Arial" w:hAnsi="Arial" w:cs="Arial"/>
          <w:sz w:val="20"/>
          <w:szCs w:val="20"/>
          <w:lang w:val="en-ZA"/>
        </w:rPr>
        <w:t xml:space="preserve">eviewer to include in the </w:t>
      </w:r>
      <w:r w:rsidRPr="00AF0B15">
        <w:rPr>
          <w:rFonts w:ascii="Arial" w:hAnsi="Arial" w:cs="Arial"/>
          <w:i/>
          <w:sz w:val="20"/>
          <w:szCs w:val="20"/>
          <w:lang w:val="en-ZA"/>
        </w:rPr>
        <w:t>“Report on Other Legal and Regulatory Requirements”</w:t>
      </w:r>
      <w:r w:rsidRPr="00AF0B15">
        <w:rPr>
          <w:rFonts w:ascii="Arial" w:hAnsi="Arial" w:cs="Arial"/>
          <w:sz w:val="20"/>
          <w:szCs w:val="20"/>
          <w:lang w:val="en-ZA"/>
        </w:rPr>
        <w:t xml:space="preserve"> a Reportable Irregularity reported to CIPC in accordance with Companies Regulation 29(1)(b) and (6) to (11).</w:t>
      </w:r>
    </w:p>
  </w:footnote>
  <w:footnote w:id="7">
    <w:p w14:paraId="7953ACE9" w14:textId="77777777" w:rsidR="006E0818" w:rsidRPr="00B24435" w:rsidRDefault="006E0818" w:rsidP="00FD4AA3">
      <w:pPr>
        <w:pStyle w:val="FootnoteText"/>
        <w:spacing w:after="120"/>
        <w:ind w:left="709" w:hanging="709"/>
        <w:rPr>
          <w:rFonts w:ascii="Arial" w:hAnsi="Arial" w:cs="Arial"/>
          <w:sz w:val="20"/>
          <w:szCs w:val="20"/>
        </w:rPr>
      </w:pPr>
      <w:r w:rsidRPr="00B24435">
        <w:rPr>
          <w:rStyle w:val="FootnoteReference"/>
          <w:rFonts w:ascii="Arial" w:hAnsi="Arial" w:cs="Arial"/>
          <w:sz w:val="20"/>
          <w:szCs w:val="20"/>
        </w:rPr>
        <w:footnoteRef/>
      </w:r>
      <w:r w:rsidRPr="00B24435">
        <w:rPr>
          <w:rFonts w:ascii="Arial" w:hAnsi="Arial" w:cs="Arial"/>
          <w:sz w:val="20"/>
          <w:szCs w:val="20"/>
        </w:rPr>
        <w:t xml:space="preserve"> </w:t>
      </w:r>
      <w:r w:rsidRPr="00B24435">
        <w:rPr>
          <w:rFonts w:ascii="Arial" w:hAnsi="Arial" w:cs="Arial"/>
          <w:sz w:val="20"/>
          <w:szCs w:val="20"/>
        </w:rPr>
        <w:tab/>
        <w:t>This heading will be necessary as the report will contain information on other re</w:t>
      </w:r>
      <w:r w:rsidRPr="006F7B1F">
        <w:rPr>
          <w:rFonts w:ascii="Arial" w:hAnsi="Arial" w:cs="Arial"/>
          <w:sz w:val="20"/>
          <w:szCs w:val="20"/>
        </w:rPr>
        <w:t>porting requirements of the PAA</w:t>
      </w:r>
      <w:r>
        <w:rPr>
          <w:rFonts w:ascii="Arial" w:hAnsi="Arial" w:cs="Arial"/>
          <w:sz w:val="20"/>
          <w:szCs w:val="20"/>
        </w:rPr>
        <w:t>.</w:t>
      </w:r>
    </w:p>
  </w:footnote>
  <w:footnote w:id="8">
    <w:p w14:paraId="4A9C7887" w14:textId="18B1A268" w:rsidR="006E0818" w:rsidRPr="005811A8" w:rsidRDefault="006E0818" w:rsidP="005811A8">
      <w:pPr>
        <w:pStyle w:val="FootnoteText"/>
        <w:spacing w:after="120"/>
        <w:ind w:left="709" w:hanging="709"/>
        <w:jc w:val="both"/>
        <w:rPr>
          <w:rFonts w:ascii="Arial" w:hAnsi="Arial" w:cs="Arial"/>
          <w:sz w:val="20"/>
          <w:szCs w:val="20"/>
          <w:lang w:val="en-US"/>
        </w:rPr>
      </w:pPr>
      <w:r w:rsidRPr="005811A8">
        <w:rPr>
          <w:rStyle w:val="FootnoteReference"/>
          <w:rFonts w:ascii="Arial" w:hAnsi="Arial" w:cs="Arial"/>
          <w:sz w:val="20"/>
          <w:szCs w:val="20"/>
        </w:rPr>
        <w:footnoteRef/>
      </w:r>
      <w:r w:rsidRPr="005811A8">
        <w:rPr>
          <w:rFonts w:ascii="Arial" w:hAnsi="Arial" w:cs="Arial"/>
          <w:sz w:val="20"/>
          <w:szCs w:val="20"/>
        </w:rPr>
        <w:t xml:space="preserve"> </w:t>
      </w:r>
      <w:r>
        <w:rPr>
          <w:rFonts w:ascii="Arial" w:hAnsi="Arial" w:cs="Arial"/>
          <w:sz w:val="20"/>
          <w:szCs w:val="20"/>
        </w:rPr>
        <w:tab/>
        <w:t>The ‘</w:t>
      </w:r>
      <w:r w:rsidRPr="005811A8">
        <w:rPr>
          <w:rFonts w:ascii="Arial" w:eastAsia="Times New Roman" w:hAnsi="Arial" w:cs="Arial"/>
          <w:color w:val="000000"/>
          <w:sz w:val="20"/>
          <w:szCs w:val="20"/>
          <w:lang w:eastAsia="en-ZA"/>
        </w:rPr>
        <w:t>statement of comparison of budget information with actual information</w:t>
      </w:r>
      <w:r>
        <w:rPr>
          <w:rFonts w:ascii="Arial" w:eastAsia="Times New Roman" w:hAnsi="Arial" w:cs="Arial"/>
          <w:color w:val="000000"/>
          <w:sz w:val="20"/>
          <w:szCs w:val="20"/>
          <w:lang w:eastAsia="en-ZA"/>
        </w:rPr>
        <w:t>’ should be excluded as a title of one of the statements comprising the financial statements if International Financial Reporting Standards is the applicable financial reporting framework used by the entity.</w:t>
      </w:r>
    </w:p>
  </w:footnote>
  <w:footnote w:id="9">
    <w:p w14:paraId="092B2EFA" w14:textId="7056BDF3" w:rsidR="006E0818" w:rsidRPr="00274D0F" w:rsidRDefault="006E0818" w:rsidP="00114B8C">
      <w:pPr>
        <w:pStyle w:val="FootnoteText"/>
        <w:spacing w:after="120"/>
        <w:ind w:left="709" w:hanging="709"/>
        <w:jc w:val="both"/>
        <w:rPr>
          <w:rFonts w:ascii="Arial" w:hAnsi="Arial" w:cs="Arial"/>
          <w:sz w:val="20"/>
          <w:szCs w:val="20"/>
          <w:lang w:val="en-US"/>
        </w:rPr>
      </w:pPr>
      <w:r w:rsidRPr="00274D0F">
        <w:rPr>
          <w:rStyle w:val="FootnoteReference"/>
          <w:rFonts w:ascii="Arial" w:hAnsi="Arial" w:cs="Arial"/>
          <w:sz w:val="20"/>
          <w:szCs w:val="20"/>
        </w:rPr>
        <w:footnoteRef/>
      </w:r>
      <w:r w:rsidRPr="00274D0F">
        <w:rPr>
          <w:rFonts w:ascii="Arial" w:hAnsi="Arial" w:cs="Arial"/>
          <w:sz w:val="20"/>
          <w:szCs w:val="20"/>
        </w:rPr>
        <w:t xml:space="preserve"> </w:t>
      </w:r>
      <w:r>
        <w:rPr>
          <w:rFonts w:ascii="Arial" w:hAnsi="Arial" w:cs="Arial"/>
          <w:sz w:val="20"/>
          <w:szCs w:val="20"/>
        </w:rPr>
        <w:tab/>
        <w:t>If a ‘</w:t>
      </w:r>
      <w:r w:rsidRPr="00274D0F">
        <w:rPr>
          <w:rFonts w:ascii="Arial" w:eastAsia="Times New Roman" w:hAnsi="Arial" w:cs="Arial"/>
          <w:color w:val="000000"/>
          <w:sz w:val="20"/>
          <w:szCs w:val="20"/>
          <w:lang w:eastAsia="en-ZA"/>
        </w:rPr>
        <w:t>statement of comparison of budget information with actual information</w:t>
      </w:r>
      <w:r>
        <w:rPr>
          <w:rFonts w:ascii="Arial" w:eastAsia="Times New Roman" w:hAnsi="Arial" w:cs="Arial"/>
          <w:color w:val="000000"/>
          <w:sz w:val="20"/>
          <w:szCs w:val="20"/>
          <w:lang w:eastAsia="en-ZA"/>
        </w:rPr>
        <w:t>’ forms part of an entity’s Annual Report and International Financial Reporting Standards is the applicable financial reporting framework used by the entity, it should be included as part of the description of other information.</w:t>
      </w:r>
    </w:p>
  </w:footnote>
  <w:footnote w:id="10">
    <w:p w14:paraId="1A1D5611" w14:textId="77777777" w:rsidR="006E0818" w:rsidRPr="00AF0B15" w:rsidRDefault="006E0818" w:rsidP="00FD4AA3">
      <w:pPr>
        <w:pStyle w:val="FootnoteText"/>
        <w:spacing w:after="120"/>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ab/>
      </w:r>
      <w:r w:rsidRPr="00AF0B15">
        <w:rPr>
          <w:rFonts w:ascii="Arial" w:hAnsi="Arial" w:cs="Arial"/>
          <w:sz w:val="20"/>
          <w:szCs w:val="20"/>
          <w:lang w:val="en-ZA"/>
        </w:rPr>
        <w:t>ISA 700, paragraphs 22 and A16 and ISRE 2400</w:t>
      </w:r>
      <w:r>
        <w:rPr>
          <w:rFonts w:ascii="Arial" w:hAnsi="Arial" w:cs="Arial"/>
          <w:sz w:val="20"/>
          <w:szCs w:val="20"/>
          <w:lang w:val="en-ZA"/>
        </w:rPr>
        <w:t xml:space="preserve"> (Revised)</w:t>
      </w:r>
      <w:r w:rsidRPr="00AF0B15">
        <w:rPr>
          <w:rFonts w:ascii="Arial" w:hAnsi="Arial" w:cs="Arial"/>
          <w:sz w:val="20"/>
          <w:szCs w:val="20"/>
          <w:lang w:val="en-ZA"/>
        </w:rPr>
        <w:t xml:space="preserve">, paragraph </w:t>
      </w:r>
      <w:r>
        <w:rPr>
          <w:rFonts w:ascii="Arial" w:hAnsi="Arial" w:cs="Arial"/>
          <w:sz w:val="20"/>
          <w:szCs w:val="20"/>
          <w:lang w:val="en-ZA"/>
        </w:rPr>
        <w:t>86 and A120.</w:t>
      </w:r>
    </w:p>
  </w:footnote>
  <w:footnote w:id="11">
    <w:p w14:paraId="727B818C" w14:textId="77777777" w:rsidR="006E0818" w:rsidRPr="00AF0B15" w:rsidRDefault="006E0818" w:rsidP="00FD4AA3">
      <w:pPr>
        <w:pStyle w:val="FootnoteText"/>
        <w:spacing w:after="120"/>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AF0B15">
        <w:rPr>
          <w:rFonts w:ascii="Arial" w:hAnsi="Arial" w:cs="Arial"/>
          <w:sz w:val="20"/>
          <w:szCs w:val="20"/>
        </w:rPr>
        <w:tab/>
      </w:r>
      <w:r w:rsidRPr="00AF0B15">
        <w:rPr>
          <w:rFonts w:ascii="Arial" w:hAnsi="Arial" w:cs="Arial"/>
          <w:sz w:val="20"/>
          <w:szCs w:val="20"/>
          <w:lang w:val="en-ZA"/>
        </w:rPr>
        <w:t>ISA 700, paragraph A16</w:t>
      </w:r>
      <w:r>
        <w:rPr>
          <w:rFonts w:ascii="Arial" w:hAnsi="Arial" w:cs="Arial"/>
          <w:sz w:val="20"/>
          <w:szCs w:val="20"/>
          <w:lang w:val="en-ZA"/>
        </w:rPr>
        <w:t>.</w:t>
      </w:r>
    </w:p>
  </w:footnote>
  <w:footnote w:id="12">
    <w:p w14:paraId="0725BA9E" w14:textId="77777777" w:rsidR="006E0818" w:rsidRPr="00AF0B15" w:rsidRDefault="006E0818" w:rsidP="00FD4AA3">
      <w:pPr>
        <w:pStyle w:val="FootnoteText"/>
        <w:spacing w:after="120"/>
        <w:jc w:val="both"/>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AF0B15">
        <w:rPr>
          <w:rFonts w:ascii="Arial" w:hAnsi="Arial" w:cs="Arial"/>
          <w:sz w:val="20"/>
          <w:szCs w:val="20"/>
          <w:lang w:val="en-ZA"/>
        </w:rPr>
        <w:tab/>
        <w:t xml:space="preserve">Companies Act, 2008, </w:t>
      </w:r>
      <w:r w:rsidRPr="002653D0">
        <w:rPr>
          <w:rFonts w:ascii="Arial" w:hAnsi="Arial" w:cs="Arial"/>
          <w:sz w:val="20"/>
          <w:szCs w:val="20"/>
          <w:lang w:val="en-ZA"/>
        </w:rPr>
        <w:t>Section</w:t>
      </w:r>
      <w:r w:rsidRPr="00E044E1">
        <w:rPr>
          <w:rFonts w:ascii="Arial" w:hAnsi="Arial" w:cs="Arial"/>
          <w:sz w:val="20"/>
          <w:szCs w:val="20"/>
          <w:lang w:val="en-ZA"/>
        </w:rPr>
        <w:t xml:space="preserve"> 29</w:t>
      </w:r>
      <w:r w:rsidRPr="00AF0B15">
        <w:rPr>
          <w:rFonts w:ascii="Arial" w:hAnsi="Arial" w:cs="Arial"/>
          <w:sz w:val="20"/>
          <w:szCs w:val="20"/>
          <w:lang w:val="en-ZA"/>
        </w:rPr>
        <w:t>(3)(a)</w:t>
      </w:r>
      <w:r>
        <w:rPr>
          <w:rFonts w:ascii="Arial" w:hAnsi="Arial" w:cs="Arial"/>
          <w:sz w:val="20"/>
          <w:szCs w:val="20"/>
          <w:lang w:val="en-ZA"/>
        </w:rPr>
        <w:t>.</w:t>
      </w:r>
    </w:p>
  </w:footnote>
  <w:footnote w:id="13">
    <w:p w14:paraId="4D750275" w14:textId="77777777" w:rsidR="006E0818" w:rsidRPr="00AF0B15" w:rsidRDefault="006E0818" w:rsidP="00FD4AA3">
      <w:pPr>
        <w:pStyle w:val="FootnoteText"/>
        <w:spacing w:after="120"/>
        <w:jc w:val="both"/>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ab/>
      </w:r>
      <w:r w:rsidRPr="00AF0B15">
        <w:rPr>
          <w:rFonts w:ascii="Arial" w:hAnsi="Arial" w:cs="Arial"/>
          <w:sz w:val="20"/>
          <w:szCs w:val="20"/>
          <w:lang w:val="en-ZA"/>
        </w:rPr>
        <w:t>ISA 700</w:t>
      </w:r>
      <w:r>
        <w:rPr>
          <w:rFonts w:ascii="Arial" w:hAnsi="Arial" w:cs="Arial"/>
          <w:sz w:val="20"/>
          <w:szCs w:val="20"/>
          <w:lang w:val="en-ZA"/>
        </w:rPr>
        <w:t xml:space="preserve"> (Revised)</w:t>
      </w:r>
      <w:r w:rsidRPr="00AF0B15">
        <w:rPr>
          <w:rFonts w:ascii="Arial" w:hAnsi="Arial" w:cs="Arial"/>
          <w:sz w:val="20"/>
          <w:szCs w:val="20"/>
          <w:lang w:val="en-ZA"/>
        </w:rPr>
        <w:t>, paragraph A18</w:t>
      </w:r>
      <w:r>
        <w:rPr>
          <w:rFonts w:ascii="Arial" w:hAnsi="Arial" w:cs="Arial"/>
          <w:sz w:val="20"/>
          <w:szCs w:val="20"/>
          <w:lang w:val="en-ZA"/>
        </w:rPr>
        <w:t xml:space="preserve"> and </w:t>
      </w:r>
      <w:r w:rsidRPr="00AF0B15">
        <w:rPr>
          <w:rFonts w:ascii="Arial" w:hAnsi="Arial" w:cs="Arial"/>
          <w:sz w:val="20"/>
          <w:szCs w:val="20"/>
          <w:lang w:val="en-ZA"/>
        </w:rPr>
        <w:t>ISRE 2400</w:t>
      </w:r>
      <w:r>
        <w:rPr>
          <w:rFonts w:ascii="Arial" w:hAnsi="Arial" w:cs="Arial"/>
          <w:sz w:val="20"/>
          <w:szCs w:val="20"/>
          <w:lang w:val="en-ZA"/>
        </w:rPr>
        <w:t xml:space="preserve"> (Revised)</w:t>
      </w:r>
      <w:r w:rsidRPr="00AF0B15">
        <w:rPr>
          <w:rFonts w:ascii="Arial" w:hAnsi="Arial" w:cs="Arial"/>
          <w:sz w:val="20"/>
          <w:szCs w:val="20"/>
          <w:lang w:val="en-ZA"/>
        </w:rPr>
        <w:t xml:space="preserve">, paragraph </w:t>
      </w:r>
      <w:r>
        <w:rPr>
          <w:rFonts w:ascii="Arial" w:hAnsi="Arial" w:cs="Arial"/>
          <w:sz w:val="20"/>
          <w:szCs w:val="20"/>
          <w:lang w:val="en-ZA"/>
        </w:rPr>
        <w:t>A121.</w:t>
      </w:r>
    </w:p>
  </w:footnote>
  <w:footnote w:id="14">
    <w:p w14:paraId="1CEC3226" w14:textId="77777777" w:rsidR="006E0818" w:rsidRPr="00AF0B15" w:rsidRDefault="006E0818" w:rsidP="00FD4AA3">
      <w:pPr>
        <w:pStyle w:val="FootnoteText"/>
        <w:spacing w:after="120"/>
        <w:ind w:left="709" w:hanging="709"/>
        <w:jc w:val="both"/>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lang w:val="en-ZA"/>
        </w:rPr>
        <w:tab/>
        <w:t>ISA 700</w:t>
      </w:r>
      <w:r>
        <w:rPr>
          <w:rFonts w:ascii="Arial" w:hAnsi="Arial" w:cs="Arial"/>
          <w:sz w:val="20"/>
          <w:szCs w:val="20"/>
          <w:lang w:val="en-ZA"/>
        </w:rPr>
        <w:t xml:space="preserve"> (Revised)</w:t>
      </w:r>
      <w:r w:rsidRPr="00AF0B15">
        <w:rPr>
          <w:rFonts w:ascii="Arial" w:hAnsi="Arial" w:cs="Arial"/>
          <w:sz w:val="20"/>
          <w:szCs w:val="20"/>
          <w:lang w:val="en-ZA"/>
        </w:rPr>
        <w:t>, paragraph 2</w:t>
      </w:r>
      <w:r>
        <w:rPr>
          <w:rFonts w:ascii="Arial" w:hAnsi="Arial" w:cs="Arial"/>
          <w:sz w:val="20"/>
          <w:szCs w:val="20"/>
          <w:lang w:val="en-ZA"/>
        </w:rPr>
        <w:t>4</w:t>
      </w:r>
      <w:r w:rsidRPr="00AF0B15">
        <w:rPr>
          <w:rFonts w:ascii="Arial" w:hAnsi="Arial" w:cs="Arial"/>
          <w:sz w:val="20"/>
          <w:szCs w:val="20"/>
          <w:lang w:val="en-ZA"/>
        </w:rPr>
        <w:t>(c)</w:t>
      </w:r>
      <w:r>
        <w:rPr>
          <w:rFonts w:ascii="Arial" w:hAnsi="Arial" w:cs="Arial"/>
          <w:sz w:val="20"/>
          <w:szCs w:val="20"/>
          <w:lang w:val="en-ZA"/>
        </w:rPr>
        <w:t xml:space="preserve"> and A17</w:t>
      </w:r>
      <w:r w:rsidRPr="00AF0B15">
        <w:rPr>
          <w:rFonts w:ascii="Arial" w:hAnsi="Arial" w:cs="Arial"/>
          <w:sz w:val="20"/>
          <w:szCs w:val="20"/>
          <w:lang w:val="en-ZA"/>
        </w:rPr>
        <w:t xml:space="preserve"> and ISRE 2400</w:t>
      </w:r>
      <w:r>
        <w:rPr>
          <w:rFonts w:ascii="Arial" w:hAnsi="Arial" w:cs="Arial"/>
          <w:sz w:val="20"/>
          <w:szCs w:val="20"/>
          <w:lang w:val="en-ZA"/>
        </w:rPr>
        <w:t xml:space="preserve"> (Revised)</w:t>
      </w:r>
      <w:r w:rsidRPr="00AF0B15">
        <w:rPr>
          <w:rFonts w:ascii="Arial" w:hAnsi="Arial" w:cs="Arial"/>
          <w:sz w:val="20"/>
          <w:szCs w:val="20"/>
          <w:lang w:val="en-ZA"/>
        </w:rPr>
        <w:t xml:space="preserve">, paragraph </w:t>
      </w:r>
      <w:r>
        <w:rPr>
          <w:rFonts w:ascii="Arial" w:hAnsi="Arial" w:cs="Arial"/>
          <w:sz w:val="20"/>
          <w:szCs w:val="20"/>
          <w:lang w:val="en-ZA"/>
        </w:rPr>
        <w:t>86</w:t>
      </w:r>
      <w:r w:rsidRPr="00AF0B15">
        <w:rPr>
          <w:rFonts w:ascii="Arial" w:hAnsi="Arial" w:cs="Arial"/>
          <w:sz w:val="20"/>
          <w:szCs w:val="20"/>
          <w:lang w:val="en-ZA"/>
        </w:rPr>
        <w:t>(c)(i)</w:t>
      </w:r>
      <w:r>
        <w:rPr>
          <w:rFonts w:ascii="Arial" w:hAnsi="Arial" w:cs="Arial"/>
          <w:sz w:val="20"/>
          <w:szCs w:val="20"/>
          <w:lang w:val="en-ZA"/>
        </w:rPr>
        <w:t>.</w:t>
      </w:r>
    </w:p>
  </w:footnote>
  <w:footnote w:id="15">
    <w:p w14:paraId="2C4CA802" w14:textId="77777777" w:rsidR="006E0818" w:rsidRPr="00AF0B15" w:rsidRDefault="006E0818" w:rsidP="00FD4AA3">
      <w:pPr>
        <w:pStyle w:val="FootnoteText"/>
        <w:spacing w:after="120"/>
        <w:jc w:val="both"/>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AF0B15">
        <w:rPr>
          <w:rFonts w:ascii="Arial" w:hAnsi="Arial" w:cs="Arial"/>
          <w:sz w:val="20"/>
          <w:szCs w:val="20"/>
        </w:rPr>
        <w:tab/>
      </w:r>
      <w:r w:rsidRPr="00AF0B15">
        <w:rPr>
          <w:rFonts w:ascii="Arial" w:hAnsi="Arial" w:cs="Arial"/>
          <w:sz w:val="20"/>
          <w:szCs w:val="20"/>
          <w:lang w:val="en-ZA"/>
        </w:rPr>
        <w:t>ISA 700</w:t>
      </w:r>
      <w:r>
        <w:rPr>
          <w:rFonts w:ascii="Arial" w:hAnsi="Arial" w:cs="Arial"/>
          <w:sz w:val="20"/>
          <w:szCs w:val="20"/>
          <w:lang w:val="en-ZA"/>
        </w:rPr>
        <w:t xml:space="preserve"> (Revised)</w:t>
      </w:r>
      <w:r w:rsidRPr="00AF0B15">
        <w:rPr>
          <w:rFonts w:ascii="Arial" w:hAnsi="Arial" w:cs="Arial"/>
          <w:sz w:val="20"/>
          <w:szCs w:val="20"/>
          <w:lang w:val="en-ZA"/>
        </w:rPr>
        <w:t>, paragraph A17</w:t>
      </w:r>
      <w:r>
        <w:rPr>
          <w:rFonts w:ascii="Arial" w:hAnsi="Arial" w:cs="Arial"/>
          <w:sz w:val="20"/>
          <w:szCs w:val="20"/>
          <w:lang w:val="en-ZA"/>
        </w:rPr>
        <w:t>.</w:t>
      </w:r>
    </w:p>
  </w:footnote>
  <w:footnote w:id="16">
    <w:p w14:paraId="13D62427" w14:textId="77777777" w:rsidR="006E0818" w:rsidRPr="00AF0B15" w:rsidRDefault="006E0818" w:rsidP="00FD4AA3">
      <w:pPr>
        <w:pStyle w:val="FootnoteText"/>
        <w:spacing w:after="120"/>
        <w:rPr>
          <w:rStyle w:val="FootnoteReference"/>
          <w:rFonts w:ascii="Arial" w:hAnsi="Arial" w:cs="Arial"/>
          <w:sz w:val="20"/>
          <w:szCs w:val="20"/>
        </w:rPr>
      </w:pPr>
      <w:r w:rsidRPr="00AF0B15">
        <w:rPr>
          <w:rStyle w:val="FootnoteReference"/>
          <w:rFonts w:ascii="Arial" w:hAnsi="Arial" w:cs="Arial"/>
          <w:sz w:val="20"/>
          <w:szCs w:val="20"/>
        </w:rPr>
        <w:footnoteRef/>
      </w:r>
      <w:r w:rsidRPr="00AF0B15">
        <w:rPr>
          <w:rStyle w:val="FootnoteReference"/>
          <w:rFonts w:ascii="Arial" w:hAnsi="Arial" w:cs="Arial"/>
          <w:sz w:val="20"/>
          <w:szCs w:val="20"/>
        </w:rPr>
        <w:t xml:space="preserve"> </w:t>
      </w:r>
      <w:r w:rsidRPr="00AF0B15">
        <w:rPr>
          <w:rFonts w:ascii="Arial" w:hAnsi="Arial" w:cs="Arial"/>
          <w:sz w:val="20"/>
          <w:szCs w:val="20"/>
        </w:rPr>
        <w:tab/>
      </w:r>
      <w:r w:rsidRPr="00AF0B15">
        <w:rPr>
          <w:rStyle w:val="FootnoteReference"/>
          <w:rFonts w:ascii="Arial" w:hAnsi="Arial" w:cs="Arial"/>
          <w:sz w:val="20"/>
          <w:szCs w:val="20"/>
        </w:rPr>
        <w:t xml:space="preserve">Companies Act, 2008, </w:t>
      </w:r>
      <w:r w:rsidRPr="006554C5">
        <w:rPr>
          <w:rStyle w:val="FootnoteReference"/>
          <w:rFonts w:ascii="Arial" w:hAnsi="Arial" w:cs="Arial"/>
          <w:sz w:val="20"/>
          <w:szCs w:val="20"/>
        </w:rPr>
        <w:t>Section</w:t>
      </w:r>
      <w:r w:rsidRPr="006554C5">
        <w:rPr>
          <w:rFonts w:ascii="Arial" w:hAnsi="Arial" w:cs="Arial"/>
          <w:sz w:val="20"/>
          <w:szCs w:val="20"/>
        </w:rPr>
        <w:t>s</w:t>
      </w:r>
      <w:r w:rsidRPr="00AF0B15">
        <w:rPr>
          <w:rStyle w:val="FootnoteReference"/>
          <w:rFonts w:ascii="Arial" w:hAnsi="Arial" w:cs="Arial"/>
          <w:sz w:val="20"/>
          <w:szCs w:val="20"/>
        </w:rPr>
        <w:t xml:space="preserve"> </w:t>
      </w:r>
      <w:r w:rsidRPr="00AF0B15">
        <w:rPr>
          <w:rFonts w:ascii="Arial" w:hAnsi="Arial" w:cs="Arial"/>
          <w:sz w:val="20"/>
          <w:szCs w:val="20"/>
        </w:rPr>
        <w:t xml:space="preserve">29(1) and </w:t>
      </w:r>
      <w:r w:rsidRPr="00AF0B15">
        <w:rPr>
          <w:rStyle w:val="FootnoteReference"/>
          <w:rFonts w:ascii="Arial" w:hAnsi="Arial" w:cs="Arial"/>
          <w:sz w:val="20"/>
          <w:szCs w:val="20"/>
        </w:rPr>
        <w:t>30(3)</w:t>
      </w:r>
      <w:r w:rsidRPr="00AF0B15">
        <w:rPr>
          <w:rFonts w:ascii="Arial" w:hAnsi="Arial" w:cs="Arial"/>
          <w:sz w:val="20"/>
          <w:szCs w:val="20"/>
        </w:rPr>
        <w:t xml:space="preserve">(a) and </w:t>
      </w:r>
      <w:r w:rsidRPr="00AF0B15">
        <w:rPr>
          <w:rStyle w:val="FootnoteReference"/>
          <w:rFonts w:ascii="Arial" w:hAnsi="Arial" w:cs="Arial"/>
          <w:sz w:val="20"/>
          <w:szCs w:val="20"/>
        </w:rPr>
        <w:t>(b)</w:t>
      </w:r>
      <w:r>
        <w:rPr>
          <w:rFonts w:ascii="Arial" w:hAnsi="Arial" w:cs="Arial"/>
          <w:sz w:val="20"/>
          <w:szCs w:val="20"/>
        </w:rPr>
        <w:t>.</w:t>
      </w:r>
    </w:p>
  </w:footnote>
  <w:footnote w:id="17">
    <w:p w14:paraId="1935B454" w14:textId="77777777" w:rsidR="006E0818" w:rsidRPr="0038727B" w:rsidRDefault="006E0818" w:rsidP="00FD4AA3">
      <w:pPr>
        <w:pStyle w:val="FootnoteText"/>
        <w:spacing w:after="120"/>
        <w:rPr>
          <w:rStyle w:val="FootnoteReference"/>
          <w:rFonts w:ascii="Arial" w:hAnsi="Arial" w:cs="Arial"/>
          <w:sz w:val="20"/>
          <w:szCs w:val="20"/>
        </w:rPr>
      </w:pPr>
      <w:r w:rsidRPr="0038727B">
        <w:rPr>
          <w:rStyle w:val="FootnoteReference"/>
          <w:rFonts w:ascii="Arial" w:hAnsi="Arial" w:cs="Arial"/>
          <w:sz w:val="20"/>
          <w:szCs w:val="20"/>
        </w:rPr>
        <w:footnoteRef/>
      </w:r>
      <w:r w:rsidRPr="0038727B">
        <w:rPr>
          <w:rFonts w:ascii="Arial" w:hAnsi="Arial" w:cs="Arial"/>
          <w:sz w:val="20"/>
          <w:szCs w:val="20"/>
        </w:rPr>
        <w:t xml:space="preserve"> </w:t>
      </w:r>
      <w:r w:rsidRPr="0038727B">
        <w:rPr>
          <w:rFonts w:ascii="Arial" w:hAnsi="Arial" w:cs="Arial"/>
          <w:sz w:val="20"/>
          <w:szCs w:val="20"/>
        </w:rPr>
        <w:tab/>
        <w:t>ISA 700 (Revised), paragraph</w:t>
      </w:r>
      <w:r>
        <w:rPr>
          <w:rFonts w:ascii="Arial" w:hAnsi="Arial" w:cs="Arial"/>
          <w:sz w:val="20"/>
          <w:szCs w:val="20"/>
        </w:rPr>
        <w:t>s</w:t>
      </w:r>
      <w:r w:rsidRPr="0038727B">
        <w:rPr>
          <w:rStyle w:val="FootnoteReference"/>
          <w:rFonts w:ascii="Arial" w:hAnsi="Arial" w:cs="Arial"/>
          <w:sz w:val="20"/>
          <w:szCs w:val="20"/>
        </w:rPr>
        <w:t xml:space="preserve"> 28(c)</w:t>
      </w:r>
      <w:r>
        <w:rPr>
          <w:rFonts w:ascii="Arial" w:hAnsi="Arial" w:cs="Arial"/>
          <w:sz w:val="20"/>
          <w:szCs w:val="20"/>
        </w:rPr>
        <w:t xml:space="preserve"> and A29 to A32.</w:t>
      </w:r>
    </w:p>
  </w:footnote>
  <w:footnote w:id="18">
    <w:p w14:paraId="5FDCC9AE" w14:textId="1D99819E" w:rsidR="006E0818" w:rsidRPr="00046AC4" w:rsidRDefault="006E0818" w:rsidP="00E251C0">
      <w:pPr>
        <w:pStyle w:val="FootnoteText"/>
        <w:spacing w:after="120"/>
        <w:ind w:left="709" w:hanging="709"/>
        <w:rPr>
          <w:rStyle w:val="FootnoteReference"/>
          <w:rFonts w:ascii="Arial" w:hAnsi="Arial" w:cs="Arial"/>
          <w:sz w:val="20"/>
          <w:szCs w:val="20"/>
          <w:lang w:val="en-ZA"/>
        </w:rPr>
      </w:pPr>
      <w:r w:rsidRPr="00E251C0">
        <w:rPr>
          <w:rStyle w:val="FootnoteReference"/>
          <w:rFonts w:ascii="Arial" w:hAnsi="Arial" w:cs="Arial"/>
          <w:sz w:val="20"/>
          <w:szCs w:val="20"/>
        </w:rPr>
        <w:footnoteRef/>
      </w:r>
      <w:r w:rsidRPr="00046AC4">
        <w:rPr>
          <w:rStyle w:val="FootnoteReference"/>
          <w:rFonts w:ascii="Arial" w:hAnsi="Arial" w:cs="Arial"/>
          <w:sz w:val="20"/>
          <w:szCs w:val="20"/>
          <w:lang w:val="en-ZA"/>
        </w:rPr>
        <w:t xml:space="preserve"> </w:t>
      </w:r>
      <w:r w:rsidRPr="00046AC4">
        <w:rPr>
          <w:rFonts w:ascii="Arial" w:hAnsi="Arial" w:cs="Arial"/>
          <w:sz w:val="20"/>
          <w:szCs w:val="20"/>
          <w:lang w:val="en-ZA"/>
        </w:rPr>
        <w:tab/>
      </w:r>
      <w:r w:rsidRPr="00046AC4">
        <w:rPr>
          <w:rStyle w:val="FootnoteReference"/>
          <w:rFonts w:ascii="Arial" w:hAnsi="Arial" w:cs="Arial"/>
          <w:sz w:val="20"/>
          <w:szCs w:val="20"/>
          <w:lang w:val="en-ZA"/>
        </w:rPr>
        <w:t>The IRBA Board a</w:t>
      </w:r>
      <w:r w:rsidRPr="00046AC4">
        <w:rPr>
          <w:rFonts w:ascii="Arial" w:hAnsi="Arial" w:cs="Arial"/>
          <w:sz w:val="20"/>
          <w:szCs w:val="20"/>
          <w:lang w:val="en-ZA"/>
        </w:rPr>
        <w:t>pproved</w:t>
      </w:r>
      <w:r w:rsidRPr="00046AC4">
        <w:rPr>
          <w:rStyle w:val="FootnoteReference"/>
          <w:rFonts w:ascii="Arial" w:hAnsi="Arial" w:cs="Arial"/>
          <w:sz w:val="20"/>
          <w:szCs w:val="20"/>
          <w:lang w:val="en-ZA"/>
        </w:rPr>
        <w:t xml:space="preserve"> the IRBA Code for adoption in November 2018</w:t>
      </w:r>
      <w:r>
        <w:rPr>
          <w:rFonts w:ascii="Arial" w:hAnsi="Arial" w:cs="Arial"/>
          <w:sz w:val="20"/>
          <w:szCs w:val="20"/>
          <w:lang w:val="en-ZA"/>
        </w:rPr>
        <w:t xml:space="preserve"> and was gazetted in November 2018</w:t>
      </w:r>
      <w:r w:rsidRPr="00046AC4">
        <w:rPr>
          <w:rStyle w:val="FootnoteReference"/>
          <w:rFonts w:ascii="Arial" w:hAnsi="Arial" w:cs="Arial"/>
          <w:sz w:val="20"/>
          <w:szCs w:val="20"/>
          <w:lang w:val="en-ZA"/>
        </w:rPr>
        <w:t>.</w:t>
      </w:r>
    </w:p>
  </w:footnote>
  <w:footnote w:id="19">
    <w:p w14:paraId="3C53AAEB" w14:textId="77777777" w:rsidR="006E0818" w:rsidRPr="0038727B" w:rsidRDefault="006E0818" w:rsidP="00FD4AA3">
      <w:pPr>
        <w:pStyle w:val="FootnoteText"/>
        <w:spacing w:after="120"/>
        <w:rPr>
          <w:rFonts w:ascii="Arial" w:hAnsi="Arial" w:cs="Arial"/>
          <w:sz w:val="20"/>
          <w:szCs w:val="20"/>
          <w:lang w:val="en-US"/>
        </w:rPr>
      </w:pPr>
      <w:r w:rsidRPr="0038727B">
        <w:rPr>
          <w:rStyle w:val="FootnoteReference"/>
          <w:rFonts w:ascii="Arial" w:hAnsi="Arial" w:cs="Arial"/>
          <w:sz w:val="20"/>
          <w:szCs w:val="20"/>
        </w:rPr>
        <w:footnoteRef/>
      </w:r>
      <w:r w:rsidRPr="0038727B">
        <w:rPr>
          <w:rFonts w:ascii="Arial" w:hAnsi="Arial" w:cs="Arial"/>
          <w:sz w:val="20"/>
          <w:szCs w:val="20"/>
        </w:rPr>
        <w:t xml:space="preserve"> </w:t>
      </w:r>
      <w:r w:rsidRPr="0038727B">
        <w:rPr>
          <w:rFonts w:ascii="Arial" w:hAnsi="Arial" w:cs="Arial"/>
          <w:sz w:val="20"/>
          <w:szCs w:val="20"/>
          <w:lang w:val="en-US"/>
        </w:rPr>
        <w:t xml:space="preserve"> </w:t>
      </w:r>
      <w:r w:rsidRPr="0038727B">
        <w:rPr>
          <w:rFonts w:ascii="Arial" w:hAnsi="Arial" w:cs="Arial"/>
          <w:sz w:val="20"/>
          <w:szCs w:val="20"/>
          <w:lang w:val="en-US"/>
        </w:rPr>
        <w:tab/>
        <w:t>Companies Act, 2008</w:t>
      </w:r>
      <w:r w:rsidRPr="00273C61">
        <w:rPr>
          <w:rFonts w:ascii="Arial" w:hAnsi="Arial" w:cs="Arial"/>
          <w:sz w:val="20"/>
          <w:szCs w:val="20"/>
          <w:lang w:val="en-US"/>
        </w:rPr>
        <w:t xml:space="preserve">, </w:t>
      </w:r>
      <w:r w:rsidRPr="006554C5">
        <w:rPr>
          <w:rFonts w:ascii="Arial" w:hAnsi="Arial" w:cs="Arial"/>
          <w:sz w:val="20"/>
          <w:szCs w:val="20"/>
          <w:lang w:val="en-US"/>
        </w:rPr>
        <w:t>Sections</w:t>
      </w:r>
      <w:r w:rsidRPr="0038727B">
        <w:rPr>
          <w:rFonts w:ascii="Arial" w:hAnsi="Arial" w:cs="Arial"/>
          <w:sz w:val="20"/>
          <w:szCs w:val="20"/>
          <w:lang w:val="en-US"/>
        </w:rPr>
        <w:t xml:space="preserve"> 90(2) and 92</w:t>
      </w:r>
      <w:r>
        <w:rPr>
          <w:rFonts w:ascii="Arial" w:hAnsi="Arial" w:cs="Arial"/>
          <w:sz w:val="20"/>
          <w:szCs w:val="20"/>
          <w:lang w:val="en-US"/>
        </w:rPr>
        <w:t>.</w:t>
      </w:r>
    </w:p>
  </w:footnote>
  <w:footnote w:id="20">
    <w:p w14:paraId="70D0E03F" w14:textId="77777777" w:rsidR="006E0818" w:rsidRPr="0038727B" w:rsidRDefault="006E0818" w:rsidP="00FD4AA3">
      <w:pPr>
        <w:pStyle w:val="FootnoteText"/>
        <w:spacing w:after="120"/>
        <w:rPr>
          <w:rFonts w:ascii="Arial" w:hAnsi="Arial" w:cs="Arial"/>
          <w:sz w:val="20"/>
          <w:szCs w:val="20"/>
          <w:lang w:val="en-US"/>
        </w:rPr>
      </w:pPr>
      <w:r w:rsidRPr="0038727B">
        <w:rPr>
          <w:rStyle w:val="FootnoteReference"/>
          <w:rFonts w:ascii="Arial" w:hAnsi="Arial" w:cs="Arial"/>
          <w:sz w:val="20"/>
          <w:szCs w:val="20"/>
        </w:rPr>
        <w:footnoteRef/>
      </w:r>
      <w:r w:rsidRPr="0038727B">
        <w:rPr>
          <w:rFonts w:ascii="Arial" w:hAnsi="Arial" w:cs="Arial"/>
          <w:sz w:val="20"/>
          <w:szCs w:val="20"/>
        </w:rPr>
        <w:t xml:space="preserve"> </w:t>
      </w:r>
      <w:r w:rsidRPr="0038727B">
        <w:rPr>
          <w:rFonts w:ascii="Arial" w:hAnsi="Arial" w:cs="Arial"/>
          <w:sz w:val="20"/>
          <w:szCs w:val="20"/>
        </w:rPr>
        <w:tab/>
      </w:r>
      <w:r w:rsidRPr="0038727B">
        <w:rPr>
          <w:rFonts w:ascii="Arial" w:hAnsi="Arial" w:cs="Arial"/>
          <w:sz w:val="20"/>
          <w:szCs w:val="20"/>
          <w:lang w:val="en-US"/>
        </w:rPr>
        <w:t>ISA 701 and ISA 700 (Revised), paragraphs 30 to 31 and A35 to A38</w:t>
      </w:r>
      <w:r>
        <w:rPr>
          <w:rFonts w:ascii="Arial" w:hAnsi="Arial" w:cs="Arial"/>
          <w:sz w:val="20"/>
          <w:szCs w:val="20"/>
          <w:lang w:val="en-US"/>
        </w:rPr>
        <w:t>.</w:t>
      </w:r>
    </w:p>
  </w:footnote>
  <w:footnote w:id="21">
    <w:p w14:paraId="1837B9CA" w14:textId="1E3702B7" w:rsidR="006E0818" w:rsidRPr="00277CB6" w:rsidRDefault="006E0818" w:rsidP="00FD4AA3">
      <w:pPr>
        <w:pStyle w:val="FootnoteText"/>
        <w:spacing w:after="120"/>
        <w:ind w:left="709" w:hanging="709"/>
        <w:jc w:val="both"/>
        <w:rPr>
          <w:rFonts w:ascii="Arial" w:hAnsi="Arial" w:cs="Arial"/>
          <w:sz w:val="20"/>
          <w:szCs w:val="20"/>
          <w:lang w:val="en-US"/>
        </w:rPr>
      </w:pPr>
      <w:r w:rsidRPr="00277CB6">
        <w:rPr>
          <w:rStyle w:val="FootnoteReference"/>
          <w:rFonts w:ascii="Arial" w:hAnsi="Arial" w:cs="Arial"/>
          <w:sz w:val="20"/>
          <w:szCs w:val="20"/>
        </w:rPr>
        <w:footnoteRef/>
      </w:r>
      <w:r w:rsidRPr="00277CB6">
        <w:rPr>
          <w:rFonts w:ascii="Arial" w:hAnsi="Arial" w:cs="Arial"/>
          <w:sz w:val="20"/>
          <w:szCs w:val="20"/>
        </w:rPr>
        <w:t xml:space="preserve"> </w:t>
      </w:r>
      <w:r>
        <w:rPr>
          <w:rFonts w:ascii="Arial" w:hAnsi="Arial" w:cs="Arial"/>
          <w:sz w:val="20"/>
          <w:szCs w:val="20"/>
        </w:rPr>
        <w:tab/>
        <w:t>The King IV Code on Corporate Governance for South Africa, 2016 and the King IV Report on Governance for South Africa, 2016.</w:t>
      </w:r>
    </w:p>
  </w:footnote>
  <w:footnote w:id="22">
    <w:p w14:paraId="2CDF3940" w14:textId="77777777" w:rsidR="006E0818" w:rsidRPr="00F827EF" w:rsidRDefault="006E0818" w:rsidP="00FD4AA3">
      <w:pPr>
        <w:pStyle w:val="FootnoteText"/>
        <w:spacing w:after="120"/>
        <w:ind w:left="709" w:hanging="709"/>
        <w:jc w:val="both"/>
        <w:rPr>
          <w:rFonts w:ascii="Arial" w:hAnsi="Arial" w:cs="Arial"/>
          <w:sz w:val="20"/>
          <w:szCs w:val="20"/>
          <w:lang w:val="en-US"/>
        </w:rPr>
      </w:pPr>
      <w:r w:rsidRPr="00F827EF">
        <w:rPr>
          <w:rStyle w:val="FootnoteReference"/>
          <w:rFonts w:ascii="Arial" w:hAnsi="Arial" w:cs="Arial"/>
          <w:sz w:val="20"/>
          <w:szCs w:val="20"/>
        </w:rPr>
        <w:footnoteRef/>
      </w:r>
      <w:r w:rsidRPr="00F827EF">
        <w:rPr>
          <w:rFonts w:ascii="Arial" w:hAnsi="Arial" w:cs="Arial"/>
          <w:sz w:val="20"/>
          <w:szCs w:val="20"/>
        </w:rPr>
        <w:t xml:space="preserve"> </w:t>
      </w:r>
      <w:r w:rsidRPr="00F827EF">
        <w:rPr>
          <w:rFonts w:ascii="Arial" w:hAnsi="Arial" w:cs="Arial"/>
          <w:sz w:val="20"/>
          <w:szCs w:val="20"/>
        </w:rPr>
        <w:tab/>
      </w:r>
      <w:r w:rsidRPr="00F827EF">
        <w:rPr>
          <w:rFonts w:ascii="Arial" w:eastAsia="Times New Roman" w:hAnsi="Arial" w:cs="Arial"/>
          <w:color w:val="000000"/>
          <w:sz w:val="20"/>
          <w:szCs w:val="20"/>
          <w:lang w:val="en-ZA" w:eastAsia="en-ZA"/>
        </w:rPr>
        <w:t>The Global Reporting Initiative (GRI) defines a sustainability report as “a report published by a company or organisation about the economic, environmental, and social impacts caused by its everyday activities”.</w:t>
      </w:r>
    </w:p>
  </w:footnote>
  <w:footnote w:id="23">
    <w:p w14:paraId="0AA40EF1" w14:textId="77777777" w:rsidR="006E0818" w:rsidRPr="00F827EF" w:rsidRDefault="006E0818" w:rsidP="00FD4AA3">
      <w:pPr>
        <w:pStyle w:val="FootnoteText"/>
        <w:spacing w:after="120"/>
        <w:jc w:val="both"/>
        <w:rPr>
          <w:rFonts w:ascii="Arial" w:hAnsi="Arial" w:cs="Arial"/>
          <w:sz w:val="20"/>
          <w:szCs w:val="20"/>
          <w:lang w:val="en-US"/>
        </w:rPr>
      </w:pPr>
      <w:r w:rsidRPr="00F827EF">
        <w:rPr>
          <w:rStyle w:val="FootnoteReference"/>
          <w:rFonts w:ascii="Arial" w:hAnsi="Arial" w:cs="Arial"/>
          <w:sz w:val="20"/>
          <w:szCs w:val="20"/>
        </w:rPr>
        <w:footnoteRef/>
      </w:r>
      <w:r w:rsidRPr="00F827EF">
        <w:rPr>
          <w:rFonts w:ascii="Arial" w:hAnsi="Arial" w:cs="Arial"/>
          <w:sz w:val="20"/>
          <w:szCs w:val="20"/>
        </w:rPr>
        <w:t xml:space="preserve"> </w:t>
      </w:r>
      <w:r w:rsidRPr="00F827EF">
        <w:rPr>
          <w:rFonts w:ascii="Arial" w:hAnsi="Arial" w:cs="Arial"/>
          <w:sz w:val="20"/>
          <w:szCs w:val="20"/>
          <w:lang w:val="en-US"/>
        </w:rPr>
        <w:tab/>
        <w:t>ISA 720 (Revised), paragraph A5</w:t>
      </w:r>
      <w:r>
        <w:rPr>
          <w:rFonts w:ascii="Arial" w:hAnsi="Arial" w:cs="Arial"/>
          <w:sz w:val="20"/>
          <w:szCs w:val="20"/>
          <w:lang w:val="en-US"/>
        </w:rPr>
        <w:t>.</w:t>
      </w:r>
    </w:p>
  </w:footnote>
  <w:footnote w:id="24">
    <w:p w14:paraId="52DDD9FD" w14:textId="77777777" w:rsidR="006E0818" w:rsidRPr="00F827EF" w:rsidRDefault="006E0818" w:rsidP="000D594D">
      <w:pPr>
        <w:pStyle w:val="FootnoteText"/>
        <w:spacing w:after="120"/>
        <w:rPr>
          <w:rFonts w:ascii="Arial" w:hAnsi="Arial" w:cs="Arial"/>
          <w:sz w:val="20"/>
          <w:szCs w:val="20"/>
        </w:rPr>
      </w:pPr>
      <w:r w:rsidRPr="00F827EF">
        <w:rPr>
          <w:rStyle w:val="FootnoteReference"/>
          <w:rFonts w:ascii="Arial" w:hAnsi="Arial" w:cs="Arial"/>
          <w:sz w:val="20"/>
          <w:szCs w:val="20"/>
        </w:rPr>
        <w:footnoteRef/>
      </w:r>
      <w:r w:rsidRPr="00F827EF">
        <w:rPr>
          <w:rFonts w:ascii="Arial" w:hAnsi="Arial" w:cs="Arial"/>
          <w:sz w:val="20"/>
          <w:szCs w:val="20"/>
        </w:rPr>
        <w:t xml:space="preserve"> </w:t>
      </w:r>
      <w:r>
        <w:rPr>
          <w:rFonts w:ascii="Arial" w:hAnsi="Arial" w:cs="Arial"/>
          <w:sz w:val="20"/>
          <w:szCs w:val="20"/>
        </w:rPr>
        <w:tab/>
      </w:r>
      <w:r w:rsidRPr="00F827EF">
        <w:rPr>
          <w:rFonts w:ascii="Arial" w:hAnsi="Arial" w:cs="Arial"/>
          <w:sz w:val="20"/>
          <w:szCs w:val="20"/>
        </w:rPr>
        <w:t>ISA 720 (Revised), paragraph 7(a)</w:t>
      </w:r>
      <w:r>
        <w:rPr>
          <w:rFonts w:ascii="Arial" w:hAnsi="Arial" w:cs="Arial"/>
          <w:sz w:val="20"/>
          <w:szCs w:val="20"/>
        </w:rPr>
        <w:t>.</w:t>
      </w:r>
    </w:p>
  </w:footnote>
  <w:footnote w:id="25">
    <w:p w14:paraId="24009FB8" w14:textId="77777777" w:rsidR="006E0818" w:rsidRPr="00F827EF" w:rsidRDefault="006E0818" w:rsidP="00FD4AA3">
      <w:pPr>
        <w:pStyle w:val="FootnoteText"/>
        <w:spacing w:after="120"/>
        <w:rPr>
          <w:rFonts w:ascii="Arial" w:hAnsi="Arial" w:cs="Arial"/>
          <w:sz w:val="20"/>
          <w:szCs w:val="20"/>
          <w:lang w:val="en-US"/>
        </w:rPr>
      </w:pPr>
      <w:r w:rsidRPr="00F827EF">
        <w:rPr>
          <w:rStyle w:val="FootnoteReference"/>
          <w:rFonts w:ascii="Arial" w:hAnsi="Arial" w:cs="Arial"/>
          <w:sz w:val="20"/>
          <w:szCs w:val="20"/>
        </w:rPr>
        <w:footnoteRef/>
      </w:r>
      <w:r w:rsidRPr="00F827EF">
        <w:rPr>
          <w:rFonts w:ascii="Arial" w:hAnsi="Arial" w:cs="Arial"/>
          <w:sz w:val="20"/>
          <w:szCs w:val="20"/>
        </w:rPr>
        <w:t xml:space="preserve"> </w:t>
      </w:r>
      <w:r w:rsidRPr="00F827EF">
        <w:rPr>
          <w:rFonts w:ascii="Arial" w:hAnsi="Arial" w:cs="Arial"/>
          <w:sz w:val="20"/>
          <w:szCs w:val="20"/>
        </w:rPr>
        <w:tab/>
        <w:t>ISA 720 (Revised), paragraph 12(c)</w:t>
      </w:r>
      <w:r>
        <w:rPr>
          <w:rFonts w:ascii="Arial" w:hAnsi="Arial" w:cs="Arial"/>
          <w:sz w:val="20"/>
          <w:szCs w:val="20"/>
        </w:rPr>
        <w:t>.</w:t>
      </w:r>
    </w:p>
  </w:footnote>
  <w:footnote w:id="26">
    <w:p w14:paraId="46FC2365" w14:textId="2ABB28DF" w:rsidR="006E0818" w:rsidRPr="00E044E1" w:rsidRDefault="006E0818" w:rsidP="00FD4AA3">
      <w:pPr>
        <w:pStyle w:val="FootnoteText"/>
        <w:spacing w:after="120"/>
        <w:rPr>
          <w:rFonts w:ascii="Arial" w:hAnsi="Arial" w:cs="Arial"/>
          <w:sz w:val="20"/>
          <w:szCs w:val="20"/>
          <w:lang w:val="en-ZA"/>
        </w:rPr>
      </w:pPr>
      <w:r w:rsidRPr="001428EA">
        <w:rPr>
          <w:rStyle w:val="FootnoteReference"/>
          <w:rFonts w:ascii="Arial" w:hAnsi="Arial" w:cs="Arial"/>
          <w:sz w:val="20"/>
          <w:szCs w:val="20"/>
        </w:rPr>
        <w:footnoteRef/>
      </w:r>
      <w:r w:rsidRPr="001428EA">
        <w:rPr>
          <w:rFonts w:ascii="Arial" w:hAnsi="Arial" w:cs="Arial"/>
          <w:sz w:val="20"/>
          <w:szCs w:val="20"/>
        </w:rPr>
        <w:t xml:space="preserve"> </w:t>
      </w:r>
      <w:r w:rsidRPr="001428EA">
        <w:rPr>
          <w:rFonts w:ascii="Arial" w:hAnsi="Arial" w:cs="Arial"/>
          <w:sz w:val="20"/>
          <w:szCs w:val="20"/>
        </w:rPr>
        <w:tab/>
        <w:t>Companies</w:t>
      </w:r>
      <w:r w:rsidRPr="00AF0B15">
        <w:rPr>
          <w:rFonts w:ascii="Arial" w:hAnsi="Arial" w:cs="Arial"/>
          <w:sz w:val="20"/>
          <w:szCs w:val="20"/>
        </w:rPr>
        <w:t xml:space="preserve"> Act, </w:t>
      </w:r>
      <w:r w:rsidRPr="00896DBD">
        <w:rPr>
          <w:rFonts w:ascii="Arial" w:hAnsi="Arial" w:cs="Arial"/>
          <w:sz w:val="20"/>
          <w:szCs w:val="20"/>
        </w:rPr>
        <w:t xml:space="preserve">2008, </w:t>
      </w:r>
      <w:r w:rsidRPr="002653D0">
        <w:rPr>
          <w:rFonts w:ascii="Arial" w:hAnsi="Arial" w:cs="Arial"/>
          <w:sz w:val="20"/>
          <w:szCs w:val="20"/>
        </w:rPr>
        <w:t>Section</w:t>
      </w:r>
      <w:r w:rsidRPr="00896DBD">
        <w:rPr>
          <w:rFonts w:ascii="Arial" w:hAnsi="Arial" w:cs="Arial"/>
          <w:sz w:val="20"/>
          <w:szCs w:val="20"/>
        </w:rPr>
        <w:t xml:space="preserve"> </w:t>
      </w:r>
      <w:r w:rsidRPr="00E044E1">
        <w:rPr>
          <w:rFonts w:ascii="Arial" w:hAnsi="Arial" w:cs="Arial"/>
          <w:sz w:val="20"/>
          <w:szCs w:val="20"/>
        </w:rPr>
        <w:t>30</w:t>
      </w:r>
      <w:r>
        <w:rPr>
          <w:rFonts w:ascii="Arial" w:hAnsi="Arial" w:cs="Arial"/>
          <w:sz w:val="20"/>
          <w:szCs w:val="20"/>
        </w:rPr>
        <w:t>(3)</w:t>
      </w:r>
      <w:r w:rsidRPr="00E044E1">
        <w:rPr>
          <w:rFonts w:ascii="Arial" w:hAnsi="Arial" w:cs="Arial"/>
          <w:sz w:val="20"/>
          <w:szCs w:val="20"/>
        </w:rPr>
        <w:t>(b)</w:t>
      </w:r>
      <w:r>
        <w:rPr>
          <w:rFonts w:ascii="Arial" w:hAnsi="Arial" w:cs="Arial"/>
          <w:sz w:val="20"/>
          <w:szCs w:val="20"/>
        </w:rPr>
        <w:t>.</w:t>
      </w:r>
    </w:p>
  </w:footnote>
  <w:footnote w:id="27">
    <w:p w14:paraId="51E6B374" w14:textId="77777777" w:rsidR="006E0818" w:rsidRPr="00E044E1" w:rsidRDefault="006E0818" w:rsidP="00FD4AA3">
      <w:pPr>
        <w:pStyle w:val="FootnoteText"/>
        <w:spacing w:after="120"/>
        <w:rPr>
          <w:rFonts w:ascii="Arial" w:hAnsi="Arial" w:cs="Arial"/>
          <w:sz w:val="20"/>
          <w:szCs w:val="20"/>
          <w:lang w:val="en-ZA"/>
        </w:rPr>
      </w:pPr>
      <w:r w:rsidRPr="00E044E1">
        <w:rPr>
          <w:rStyle w:val="FootnoteReference"/>
          <w:rFonts w:ascii="Arial" w:hAnsi="Arial" w:cs="Arial"/>
          <w:sz w:val="20"/>
          <w:szCs w:val="20"/>
        </w:rPr>
        <w:footnoteRef/>
      </w:r>
      <w:r w:rsidRPr="008B1A3B">
        <w:rPr>
          <w:rFonts w:ascii="Arial" w:hAnsi="Arial" w:cs="Arial"/>
          <w:sz w:val="20"/>
          <w:szCs w:val="20"/>
        </w:rPr>
        <w:t xml:space="preserve"> </w:t>
      </w:r>
      <w:r w:rsidRPr="008B1A3B">
        <w:rPr>
          <w:rFonts w:ascii="Arial" w:hAnsi="Arial" w:cs="Arial"/>
          <w:sz w:val="20"/>
          <w:szCs w:val="20"/>
        </w:rPr>
        <w:tab/>
        <w:t xml:space="preserve">Companies Act, 2008, </w:t>
      </w:r>
      <w:r w:rsidRPr="002653D0">
        <w:rPr>
          <w:rFonts w:ascii="Arial" w:hAnsi="Arial" w:cs="Arial"/>
          <w:sz w:val="20"/>
          <w:szCs w:val="20"/>
        </w:rPr>
        <w:t>Section</w:t>
      </w:r>
      <w:r w:rsidRPr="00896DBD">
        <w:rPr>
          <w:rFonts w:ascii="Arial" w:hAnsi="Arial" w:cs="Arial"/>
          <w:sz w:val="20"/>
          <w:szCs w:val="20"/>
        </w:rPr>
        <w:t xml:space="preserve"> </w:t>
      </w:r>
      <w:r w:rsidRPr="00E044E1">
        <w:rPr>
          <w:rFonts w:ascii="Arial" w:hAnsi="Arial" w:cs="Arial"/>
          <w:sz w:val="20"/>
          <w:szCs w:val="20"/>
        </w:rPr>
        <w:t>94(7)(f)</w:t>
      </w:r>
      <w:r>
        <w:rPr>
          <w:rFonts w:ascii="Arial" w:hAnsi="Arial" w:cs="Arial"/>
          <w:sz w:val="20"/>
          <w:szCs w:val="20"/>
        </w:rPr>
        <w:t>.</w:t>
      </w:r>
    </w:p>
  </w:footnote>
  <w:footnote w:id="28">
    <w:p w14:paraId="1A7F5A36" w14:textId="77777777" w:rsidR="006E0818" w:rsidRPr="00AF0B15" w:rsidRDefault="006E0818" w:rsidP="00FD4AA3">
      <w:pPr>
        <w:pStyle w:val="FootnoteText"/>
        <w:spacing w:after="120"/>
        <w:rPr>
          <w:rFonts w:ascii="Arial" w:hAnsi="Arial" w:cs="Arial"/>
          <w:sz w:val="20"/>
          <w:szCs w:val="20"/>
          <w:lang w:val="en-ZA"/>
        </w:rPr>
      </w:pPr>
      <w:r w:rsidRPr="00E044E1">
        <w:rPr>
          <w:rStyle w:val="FootnoteReference"/>
          <w:rFonts w:ascii="Arial" w:hAnsi="Arial" w:cs="Arial"/>
          <w:sz w:val="20"/>
          <w:szCs w:val="20"/>
        </w:rPr>
        <w:footnoteRef/>
      </w:r>
      <w:r w:rsidRPr="008B1A3B">
        <w:rPr>
          <w:rFonts w:ascii="Arial" w:hAnsi="Arial" w:cs="Arial"/>
          <w:sz w:val="20"/>
          <w:szCs w:val="20"/>
        </w:rPr>
        <w:t xml:space="preserve"> </w:t>
      </w:r>
      <w:r w:rsidRPr="008B1A3B">
        <w:rPr>
          <w:rFonts w:ascii="Arial" w:hAnsi="Arial" w:cs="Arial"/>
          <w:sz w:val="20"/>
          <w:szCs w:val="20"/>
        </w:rPr>
        <w:tab/>
        <w:t xml:space="preserve">Companies Act, 2008, </w:t>
      </w:r>
      <w:r w:rsidRPr="002653D0">
        <w:rPr>
          <w:rFonts w:ascii="Arial" w:hAnsi="Arial" w:cs="Arial"/>
          <w:sz w:val="20"/>
          <w:szCs w:val="20"/>
        </w:rPr>
        <w:t>Section</w:t>
      </w:r>
      <w:r w:rsidRPr="00896DBD">
        <w:rPr>
          <w:rFonts w:ascii="Arial" w:hAnsi="Arial" w:cs="Arial"/>
          <w:sz w:val="20"/>
          <w:szCs w:val="20"/>
        </w:rPr>
        <w:t xml:space="preserve"> </w:t>
      </w:r>
      <w:r w:rsidRPr="00E044E1">
        <w:rPr>
          <w:rFonts w:ascii="Arial" w:hAnsi="Arial" w:cs="Arial"/>
          <w:sz w:val="20"/>
          <w:szCs w:val="20"/>
        </w:rPr>
        <w:t>88</w:t>
      </w:r>
      <w:r w:rsidRPr="00AF0B15">
        <w:rPr>
          <w:rFonts w:ascii="Arial" w:hAnsi="Arial" w:cs="Arial"/>
          <w:sz w:val="20"/>
          <w:szCs w:val="20"/>
        </w:rPr>
        <w:t>(2)(e)</w:t>
      </w:r>
      <w:r>
        <w:rPr>
          <w:rFonts w:ascii="Arial" w:hAnsi="Arial" w:cs="Arial"/>
          <w:sz w:val="20"/>
          <w:szCs w:val="20"/>
        </w:rPr>
        <w:t>.</w:t>
      </w:r>
    </w:p>
  </w:footnote>
  <w:footnote w:id="29">
    <w:p w14:paraId="22B480C4" w14:textId="77777777" w:rsidR="006E0818" w:rsidRPr="00F81B8C" w:rsidRDefault="006E0818" w:rsidP="006643E5">
      <w:pPr>
        <w:pStyle w:val="FootnoteText"/>
        <w:spacing w:after="120"/>
        <w:ind w:left="709" w:hanging="709"/>
        <w:jc w:val="both"/>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AF0B15">
        <w:rPr>
          <w:rFonts w:ascii="Arial" w:hAnsi="Arial" w:cs="Arial"/>
          <w:sz w:val="20"/>
          <w:szCs w:val="20"/>
        </w:rPr>
        <w:tab/>
      </w:r>
      <w:r>
        <w:rPr>
          <w:rFonts w:ascii="Arial" w:hAnsi="Arial" w:cs="Arial"/>
          <w:sz w:val="20"/>
          <w:szCs w:val="20"/>
        </w:rPr>
        <w:t xml:space="preserve">Amended </w:t>
      </w:r>
      <w:r w:rsidRPr="00AF0B15">
        <w:rPr>
          <w:rFonts w:ascii="Arial" w:hAnsi="Arial" w:cs="Arial"/>
          <w:sz w:val="20"/>
          <w:szCs w:val="20"/>
        </w:rPr>
        <w:t xml:space="preserve">International </w:t>
      </w:r>
      <w:r w:rsidRPr="00AF0B15">
        <w:rPr>
          <w:rFonts w:ascii="Arial" w:hAnsi="Arial" w:cs="Arial"/>
          <w:sz w:val="20"/>
          <w:szCs w:val="20"/>
          <w:lang w:val="en-ZA"/>
        </w:rPr>
        <w:t xml:space="preserve">Framework for Assurance Engagements, paragraph </w:t>
      </w:r>
      <w:r>
        <w:rPr>
          <w:rFonts w:ascii="Arial" w:hAnsi="Arial" w:cs="Arial"/>
          <w:sz w:val="20"/>
          <w:szCs w:val="20"/>
          <w:lang w:val="en-ZA"/>
        </w:rPr>
        <w:t xml:space="preserve">40. </w:t>
      </w:r>
      <w:r w:rsidRPr="00F81B8C">
        <w:rPr>
          <w:rFonts w:ascii="Arial" w:hAnsi="Arial" w:cs="Arial"/>
          <w:sz w:val="20"/>
          <w:szCs w:val="20"/>
          <w:lang w:val="en-ZA"/>
        </w:rPr>
        <w:t>(</w:t>
      </w:r>
      <w:r w:rsidRPr="0038727B">
        <w:rPr>
          <w:rFonts w:ascii="Arial" w:eastAsia="Times New Roman" w:hAnsi="Arial" w:cs="Arial"/>
          <w:sz w:val="20"/>
          <w:szCs w:val="20"/>
          <w:lang w:val="en-ZA" w:eastAsia="en-ZA"/>
        </w:rPr>
        <w:t>Effective for assurance reports dated on or after December 15, 2015</w:t>
      </w:r>
      <w:r w:rsidRPr="00F81B8C">
        <w:rPr>
          <w:rFonts w:ascii="Arial" w:hAnsi="Arial" w:cs="Arial"/>
          <w:sz w:val="20"/>
          <w:szCs w:val="20"/>
          <w:lang w:val="en-ZA"/>
        </w:rPr>
        <w:t>)</w:t>
      </w:r>
      <w:r>
        <w:rPr>
          <w:rFonts w:ascii="Arial" w:hAnsi="Arial" w:cs="Arial"/>
          <w:sz w:val="20"/>
          <w:szCs w:val="20"/>
          <w:lang w:val="en-ZA"/>
        </w:rPr>
        <w:t>.</w:t>
      </w:r>
    </w:p>
  </w:footnote>
  <w:footnote w:id="30">
    <w:p w14:paraId="01BCAD0F" w14:textId="77777777" w:rsidR="006E0818" w:rsidRPr="00F81B8C" w:rsidRDefault="006E0818" w:rsidP="00FD4AA3">
      <w:pPr>
        <w:pStyle w:val="FootnoteText"/>
        <w:spacing w:after="120"/>
        <w:rPr>
          <w:rFonts w:ascii="Arial" w:hAnsi="Arial" w:cs="Arial"/>
          <w:sz w:val="20"/>
          <w:szCs w:val="20"/>
          <w:lang w:val="en-ZA"/>
        </w:rPr>
      </w:pPr>
      <w:r w:rsidRPr="00F81B8C">
        <w:rPr>
          <w:rStyle w:val="FootnoteReference"/>
          <w:rFonts w:ascii="Arial" w:hAnsi="Arial" w:cs="Arial"/>
          <w:sz w:val="20"/>
          <w:szCs w:val="20"/>
        </w:rPr>
        <w:footnoteRef/>
      </w:r>
      <w:r w:rsidRPr="00F81B8C">
        <w:rPr>
          <w:rFonts w:ascii="Arial" w:hAnsi="Arial" w:cs="Arial"/>
          <w:sz w:val="20"/>
          <w:szCs w:val="20"/>
        </w:rPr>
        <w:t xml:space="preserve"> </w:t>
      </w:r>
      <w:r w:rsidRPr="00F81B8C">
        <w:rPr>
          <w:rFonts w:ascii="Arial" w:hAnsi="Arial" w:cs="Arial"/>
          <w:sz w:val="20"/>
          <w:szCs w:val="20"/>
        </w:rPr>
        <w:tab/>
      </w:r>
      <w:r w:rsidRPr="00F81B8C">
        <w:rPr>
          <w:rFonts w:ascii="Arial" w:hAnsi="Arial" w:cs="Arial"/>
          <w:sz w:val="20"/>
          <w:szCs w:val="20"/>
          <w:lang w:val="en-ZA"/>
        </w:rPr>
        <w:t>ISA 720</w:t>
      </w:r>
      <w:r>
        <w:rPr>
          <w:rFonts w:ascii="Arial" w:hAnsi="Arial" w:cs="Arial"/>
          <w:sz w:val="20"/>
          <w:szCs w:val="20"/>
          <w:lang w:val="en-ZA"/>
        </w:rPr>
        <w:t xml:space="preserve"> (Revised)</w:t>
      </w:r>
      <w:r w:rsidRPr="00F81B8C">
        <w:rPr>
          <w:rFonts w:ascii="Arial" w:hAnsi="Arial" w:cs="Arial"/>
          <w:sz w:val="20"/>
          <w:szCs w:val="20"/>
          <w:lang w:val="en-ZA"/>
        </w:rPr>
        <w:t xml:space="preserve">, paragraph </w:t>
      </w:r>
      <w:r>
        <w:rPr>
          <w:rFonts w:ascii="Arial" w:hAnsi="Arial" w:cs="Arial"/>
          <w:sz w:val="20"/>
          <w:szCs w:val="20"/>
          <w:lang w:val="en-ZA"/>
        </w:rPr>
        <w:t>14.</w:t>
      </w:r>
    </w:p>
  </w:footnote>
  <w:footnote w:id="31">
    <w:p w14:paraId="3E47C15C" w14:textId="77777777" w:rsidR="006E0818" w:rsidRPr="000A1FE8" w:rsidRDefault="006E0818" w:rsidP="00FD4AA3">
      <w:pPr>
        <w:pStyle w:val="FootnoteText"/>
        <w:spacing w:after="120"/>
        <w:rPr>
          <w:rFonts w:ascii="Arial" w:hAnsi="Arial" w:cs="Arial"/>
          <w:sz w:val="20"/>
          <w:szCs w:val="20"/>
          <w:lang w:val="en-US"/>
        </w:rPr>
      </w:pPr>
      <w:r w:rsidRPr="000A1FE8">
        <w:rPr>
          <w:rStyle w:val="FootnoteReference"/>
          <w:rFonts w:ascii="Arial" w:hAnsi="Arial" w:cs="Arial"/>
          <w:sz w:val="20"/>
          <w:szCs w:val="20"/>
        </w:rPr>
        <w:footnoteRef/>
      </w:r>
      <w:r w:rsidRPr="000A1FE8">
        <w:rPr>
          <w:rFonts w:ascii="Arial" w:hAnsi="Arial" w:cs="Arial"/>
          <w:sz w:val="20"/>
          <w:szCs w:val="20"/>
        </w:rPr>
        <w:t xml:space="preserve"> </w:t>
      </w:r>
      <w:r>
        <w:rPr>
          <w:rFonts w:ascii="Arial" w:hAnsi="Arial" w:cs="Arial"/>
          <w:sz w:val="20"/>
          <w:szCs w:val="20"/>
        </w:rPr>
        <w:tab/>
        <w:t>ISA 720 (Revised), paragraph 12(c).</w:t>
      </w:r>
    </w:p>
  </w:footnote>
  <w:footnote w:id="32">
    <w:p w14:paraId="61D1C701" w14:textId="77777777" w:rsidR="006E0818" w:rsidRPr="000A1FE8" w:rsidRDefault="006E0818" w:rsidP="00FD4AA3">
      <w:pPr>
        <w:pStyle w:val="FootnoteText"/>
        <w:spacing w:after="120"/>
        <w:rPr>
          <w:rFonts w:ascii="Arial" w:hAnsi="Arial" w:cs="Arial"/>
          <w:sz w:val="20"/>
          <w:szCs w:val="20"/>
          <w:lang w:val="en-US"/>
        </w:rPr>
      </w:pPr>
      <w:r w:rsidRPr="000A1FE8">
        <w:rPr>
          <w:rStyle w:val="FootnoteReference"/>
          <w:rFonts w:ascii="Arial" w:hAnsi="Arial" w:cs="Arial"/>
          <w:sz w:val="20"/>
          <w:szCs w:val="20"/>
        </w:rPr>
        <w:footnoteRef/>
      </w:r>
      <w:r w:rsidRPr="000A1FE8">
        <w:rPr>
          <w:rFonts w:ascii="Arial" w:hAnsi="Arial" w:cs="Arial"/>
          <w:sz w:val="20"/>
          <w:szCs w:val="20"/>
        </w:rPr>
        <w:t xml:space="preserve"> </w:t>
      </w:r>
      <w:r>
        <w:rPr>
          <w:rFonts w:ascii="Arial" w:hAnsi="Arial" w:cs="Arial"/>
          <w:sz w:val="20"/>
          <w:szCs w:val="20"/>
        </w:rPr>
        <w:tab/>
        <w:t>ISA 720 (Revised), paragraphs 20 and 21A(a)(i).</w:t>
      </w:r>
    </w:p>
  </w:footnote>
  <w:footnote w:id="33">
    <w:p w14:paraId="47CC6760" w14:textId="24F168AA" w:rsidR="006E0818" w:rsidRPr="00E044E1" w:rsidRDefault="006E0818" w:rsidP="00FD4AA3">
      <w:pPr>
        <w:pStyle w:val="FootnoteText"/>
        <w:spacing w:after="120"/>
        <w:rPr>
          <w:rFonts w:ascii="Arial" w:hAnsi="Arial" w:cs="Arial"/>
          <w:sz w:val="20"/>
          <w:szCs w:val="20"/>
          <w:lang w:val="en-ZA"/>
        </w:rPr>
      </w:pPr>
      <w:r w:rsidRPr="001428EA">
        <w:rPr>
          <w:rStyle w:val="FootnoteReference"/>
          <w:rFonts w:ascii="Arial" w:hAnsi="Arial" w:cs="Arial"/>
          <w:sz w:val="20"/>
          <w:szCs w:val="20"/>
        </w:rPr>
        <w:footnoteRef/>
      </w:r>
      <w:r w:rsidRPr="001428EA">
        <w:rPr>
          <w:rFonts w:ascii="Arial" w:hAnsi="Arial" w:cs="Arial"/>
          <w:sz w:val="20"/>
          <w:szCs w:val="20"/>
        </w:rPr>
        <w:t xml:space="preserve"> </w:t>
      </w:r>
      <w:r w:rsidRPr="001428EA">
        <w:rPr>
          <w:rFonts w:ascii="Arial" w:hAnsi="Arial" w:cs="Arial"/>
          <w:sz w:val="20"/>
          <w:szCs w:val="20"/>
        </w:rPr>
        <w:tab/>
        <w:t>Companies</w:t>
      </w:r>
      <w:r w:rsidRPr="00AF0B15">
        <w:rPr>
          <w:rFonts w:ascii="Arial" w:hAnsi="Arial" w:cs="Arial"/>
          <w:sz w:val="20"/>
          <w:szCs w:val="20"/>
        </w:rPr>
        <w:t xml:space="preserve"> Act, </w:t>
      </w:r>
      <w:r w:rsidRPr="00896DBD">
        <w:rPr>
          <w:rFonts w:ascii="Arial" w:hAnsi="Arial" w:cs="Arial"/>
          <w:sz w:val="20"/>
          <w:szCs w:val="20"/>
        </w:rPr>
        <w:t xml:space="preserve">2008, </w:t>
      </w:r>
      <w:r w:rsidRPr="002653D0">
        <w:rPr>
          <w:rFonts w:ascii="Arial" w:hAnsi="Arial" w:cs="Arial"/>
          <w:sz w:val="20"/>
          <w:szCs w:val="20"/>
        </w:rPr>
        <w:t>Section</w:t>
      </w:r>
      <w:r w:rsidRPr="00896DBD">
        <w:rPr>
          <w:rFonts w:ascii="Arial" w:hAnsi="Arial" w:cs="Arial"/>
          <w:sz w:val="20"/>
          <w:szCs w:val="20"/>
        </w:rPr>
        <w:t xml:space="preserve"> </w:t>
      </w:r>
      <w:r w:rsidRPr="00E044E1">
        <w:rPr>
          <w:rFonts w:ascii="Arial" w:hAnsi="Arial" w:cs="Arial"/>
          <w:sz w:val="20"/>
          <w:szCs w:val="20"/>
        </w:rPr>
        <w:t>30</w:t>
      </w:r>
      <w:r>
        <w:rPr>
          <w:rFonts w:ascii="Arial" w:hAnsi="Arial" w:cs="Arial"/>
          <w:sz w:val="20"/>
          <w:szCs w:val="20"/>
        </w:rPr>
        <w:t>(3)</w:t>
      </w:r>
      <w:r w:rsidRPr="00E044E1">
        <w:rPr>
          <w:rFonts w:ascii="Arial" w:hAnsi="Arial" w:cs="Arial"/>
          <w:sz w:val="20"/>
          <w:szCs w:val="20"/>
        </w:rPr>
        <w:t>(b)</w:t>
      </w:r>
      <w:r>
        <w:rPr>
          <w:rFonts w:ascii="Arial" w:hAnsi="Arial" w:cs="Arial"/>
          <w:sz w:val="20"/>
          <w:szCs w:val="20"/>
        </w:rPr>
        <w:t>.</w:t>
      </w:r>
    </w:p>
  </w:footnote>
  <w:footnote w:id="34">
    <w:p w14:paraId="07A6AAF1" w14:textId="77777777" w:rsidR="006E0818" w:rsidRPr="00E044E1" w:rsidRDefault="006E0818" w:rsidP="00FD4AA3">
      <w:pPr>
        <w:pStyle w:val="FootnoteText"/>
        <w:spacing w:after="120"/>
        <w:rPr>
          <w:rFonts w:ascii="Arial" w:hAnsi="Arial" w:cs="Arial"/>
          <w:sz w:val="20"/>
          <w:szCs w:val="20"/>
          <w:lang w:val="en-ZA"/>
        </w:rPr>
      </w:pPr>
      <w:r w:rsidRPr="00E044E1">
        <w:rPr>
          <w:rStyle w:val="FootnoteReference"/>
          <w:rFonts w:ascii="Arial" w:hAnsi="Arial" w:cs="Arial"/>
          <w:sz w:val="20"/>
          <w:szCs w:val="20"/>
        </w:rPr>
        <w:footnoteRef/>
      </w:r>
      <w:r w:rsidRPr="008B1A3B">
        <w:rPr>
          <w:rFonts w:ascii="Arial" w:hAnsi="Arial" w:cs="Arial"/>
          <w:sz w:val="20"/>
          <w:szCs w:val="20"/>
        </w:rPr>
        <w:t xml:space="preserve"> </w:t>
      </w:r>
      <w:r w:rsidRPr="008B1A3B">
        <w:rPr>
          <w:rFonts w:ascii="Arial" w:hAnsi="Arial" w:cs="Arial"/>
          <w:sz w:val="20"/>
          <w:szCs w:val="20"/>
        </w:rPr>
        <w:tab/>
        <w:t xml:space="preserve">Companies Act, 2008, </w:t>
      </w:r>
      <w:r w:rsidRPr="002653D0">
        <w:rPr>
          <w:rFonts w:ascii="Arial" w:hAnsi="Arial" w:cs="Arial"/>
          <w:sz w:val="20"/>
          <w:szCs w:val="20"/>
        </w:rPr>
        <w:t>Section</w:t>
      </w:r>
      <w:r w:rsidRPr="00896DBD">
        <w:rPr>
          <w:rFonts w:ascii="Arial" w:hAnsi="Arial" w:cs="Arial"/>
          <w:sz w:val="20"/>
          <w:szCs w:val="20"/>
        </w:rPr>
        <w:t xml:space="preserve"> </w:t>
      </w:r>
      <w:r w:rsidRPr="00E044E1">
        <w:rPr>
          <w:rFonts w:ascii="Arial" w:hAnsi="Arial" w:cs="Arial"/>
          <w:sz w:val="20"/>
          <w:szCs w:val="20"/>
        </w:rPr>
        <w:t>94(7)(f)</w:t>
      </w:r>
      <w:r>
        <w:rPr>
          <w:rFonts w:ascii="Arial" w:hAnsi="Arial" w:cs="Arial"/>
          <w:sz w:val="20"/>
          <w:szCs w:val="20"/>
        </w:rPr>
        <w:t>.</w:t>
      </w:r>
    </w:p>
  </w:footnote>
  <w:footnote w:id="35">
    <w:p w14:paraId="1FF88398" w14:textId="77777777" w:rsidR="006E0818" w:rsidRPr="00AF0B15" w:rsidRDefault="006E0818" w:rsidP="00FD4AA3">
      <w:pPr>
        <w:pStyle w:val="FootnoteText"/>
        <w:spacing w:after="120"/>
        <w:rPr>
          <w:rFonts w:ascii="Arial" w:hAnsi="Arial" w:cs="Arial"/>
          <w:sz w:val="20"/>
          <w:szCs w:val="20"/>
          <w:lang w:val="en-ZA"/>
        </w:rPr>
      </w:pPr>
      <w:r w:rsidRPr="00E044E1">
        <w:rPr>
          <w:rStyle w:val="FootnoteReference"/>
          <w:rFonts w:ascii="Arial" w:hAnsi="Arial" w:cs="Arial"/>
          <w:sz w:val="20"/>
          <w:szCs w:val="20"/>
        </w:rPr>
        <w:footnoteRef/>
      </w:r>
      <w:r w:rsidRPr="008B1A3B">
        <w:rPr>
          <w:rFonts w:ascii="Arial" w:hAnsi="Arial" w:cs="Arial"/>
          <w:sz w:val="20"/>
          <w:szCs w:val="20"/>
        </w:rPr>
        <w:t xml:space="preserve"> </w:t>
      </w:r>
      <w:r w:rsidRPr="008B1A3B">
        <w:rPr>
          <w:rFonts w:ascii="Arial" w:hAnsi="Arial" w:cs="Arial"/>
          <w:sz w:val="20"/>
          <w:szCs w:val="20"/>
        </w:rPr>
        <w:tab/>
        <w:t xml:space="preserve">Companies Act, 2008, </w:t>
      </w:r>
      <w:r w:rsidRPr="002653D0">
        <w:rPr>
          <w:rFonts w:ascii="Arial" w:hAnsi="Arial" w:cs="Arial"/>
          <w:sz w:val="20"/>
          <w:szCs w:val="20"/>
        </w:rPr>
        <w:t>Section</w:t>
      </w:r>
      <w:r w:rsidRPr="00896DBD">
        <w:rPr>
          <w:rFonts w:ascii="Arial" w:hAnsi="Arial" w:cs="Arial"/>
          <w:sz w:val="20"/>
          <w:szCs w:val="20"/>
        </w:rPr>
        <w:t xml:space="preserve"> </w:t>
      </w:r>
      <w:r w:rsidRPr="00E044E1">
        <w:rPr>
          <w:rFonts w:ascii="Arial" w:hAnsi="Arial" w:cs="Arial"/>
          <w:sz w:val="20"/>
          <w:szCs w:val="20"/>
        </w:rPr>
        <w:t>88</w:t>
      </w:r>
      <w:r w:rsidRPr="00AF0B15">
        <w:rPr>
          <w:rFonts w:ascii="Arial" w:hAnsi="Arial" w:cs="Arial"/>
          <w:sz w:val="20"/>
          <w:szCs w:val="20"/>
        </w:rPr>
        <w:t>(2)(e)</w:t>
      </w:r>
      <w:r>
        <w:rPr>
          <w:rFonts w:ascii="Arial" w:hAnsi="Arial" w:cs="Arial"/>
          <w:sz w:val="20"/>
          <w:szCs w:val="20"/>
        </w:rPr>
        <w:t>.</w:t>
      </w:r>
    </w:p>
  </w:footnote>
  <w:footnote w:id="36">
    <w:p w14:paraId="0D1BF2E6" w14:textId="77777777" w:rsidR="006E0818" w:rsidRPr="00AF0B15" w:rsidRDefault="006E0818" w:rsidP="00FD4AA3">
      <w:pPr>
        <w:pStyle w:val="FootnoteText"/>
        <w:spacing w:after="120"/>
        <w:jc w:val="both"/>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ab/>
      </w:r>
      <w:r w:rsidRPr="00AF0B15">
        <w:rPr>
          <w:rFonts w:ascii="Arial" w:hAnsi="Arial" w:cs="Arial"/>
          <w:sz w:val="20"/>
          <w:szCs w:val="20"/>
          <w:lang w:val="en-ZA"/>
        </w:rPr>
        <w:t>Companies Act, 2008</w:t>
      </w:r>
      <w:r w:rsidRPr="00E044E1">
        <w:rPr>
          <w:rFonts w:ascii="Arial" w:hAnsi="Arial" w:cs="Arial"/>
          <w:sz w:val="20"/>
          <w:szCs w:val="20"/>
          <w:lang w:val="en-ZA"/>
        </w:rPr>
        <w:t xml:space="preserve">, </w:t>
      </w:r>
      <w:r w:rsidRPr="002653D0">
        <w:rPr>
          <w:rFonts w:ascii="Arial" w:hAnsi="Arial" w:cs="Arial"/>
          <w:sz w:val="20"/>
          <w:szCs w:val="20"/>
          <w:lang w:val="en-ZA"/>
        </w:rPr>
        <w:t>Section</w:t>
      </w:r>
      <w:r w:rsidRPr="00E044E1">
        <w:rPr>
          <w:rFonts w:ascii="Arial" w:hAnsi="Arial" w:cs="Arial"/>
          <w:sz w:val="20"/>
          <w:szCs w:val="20"/>
          <w:lang w:val="en-ZA"/>
        </w:rPr>
        <w:t xml:space="preserve"> 30</w:t>
      </w:r>
      <w:r w:rsidRPr="00AF0B15">
        <w:rPr>
          <w:rFonts w:ascii="Arial" w:hAnsi="Arial" w:cs="Arial"/>
          <w:sz w:val="20"/>
          <w:szCs w:val="20"/>
          <w:lang w:val="en-ZA"/>
        </w:rPr>
        <w:t>(3)(c)</w:t>
      </w:r>
      <w:r>
        <w:rPr>
          <w:rFonts w:ascii="Arial" w:hAnsi="Arial" w:cs="Arial"/>
          <w:sz w:val="20"/>
          <w:szCs w:val="20"/>
          <w:lang w:val="en-ZA"/>
        </w:rPr>
        <w:t>.</w:t>
      </w:r>
    </w:p>
  </w:footnote>
  <w:footnote w:id="37">
    <w:p w14:paraId="044208F9" w14:textId="77777777" w:rsidR="006E0818" w:rsidRPr="000209F4" w:rsidRDefault="006E0818" w:rsidP="00FD4AA3">
      <w:pPr>
        <w:pStyle w:val="FootnoteText"/>
        <w:spacing w:after="120"/>
        <w:jc w:val="both"/>
        <w:rPr>
          <w:rFonts w:ascii="Arial" w:hAnsi="Arial" w:cs="Arial"/>
          <w:sz w:val="20"/>
          <w:szCs w:val="20"/>
          <w:lang w:val="en-US"/>
        </w:rPr>
      </w:pPr>
      <w:r w:rsidRPr="000209F4">
        <w:rPr>
          <w:rStyle w:val="FootnoteReference"/>
          <w:rFonts w:ascii="Arial" w:hAnsi="Arial" w:cs="Arial"/>
          <w:sz w:val="20"/>
          <w:szCs w:val="20"/>
        </w:rPr>
        <w:footnoteRef/>
      </w:r>
      <w:r w:rsidRPr="000209F4">
        <w:rPr>
          <w:rFonts w:ascii="Arial" w:hAnsi="Arial" w:cs="Arial"/>
          <w:sz w:val="20"/>
          <w:szCs w:val="20"/>
        </w:rPr>
        <w:t xml:space="preserve"> </w:t>
      </w:r>
      <w:r>
        <w:rPr>
          <w:rFonts w:ascii="Arial" w:hAnsi="Arial" w:cs="Arial"/>
          <w:sz w:val="20"/>
          <w:szCs w:val="20"/>
        </w:rPr>
        <w:tab/>
        <w:t>ISA 700 (Revised), paragraphs 33, 34 and A44.</w:t>
      </w:r>
    </w:p>
  </w:footnote>
  <w:footnote w:id="38">
    <w:p w14:paraId="745EDA66" w14:textId="77777777" w:rsidR="006E0818" w:rsidRPr="000209F4" w:rsidRDefault="006E0818" w:rsidP="00FD4AA3">
      <w:pPr>
        <w:pStyle w:val="FootnoteText"/>
        <w:spacing w:after="120"/>
        <w:ind w:left="709" w:hanging="709"/>
        <w:jc w:val="both"/>
        <w:rPr>
          <w:rFonts w:ascii="Arial" w:hAnsi="Arial" w:cs="Arial"/>
          <w:sz w:val="20"/>
          <w:szCs w:val="20"/>
          <w:lang w:val="en-US"/>
        </w:rPr>
      </w:pPr>
      <w:r w:rsidRPr="000209F4">
        <w:rPr>
          <w:rStyle w:val="FootnoteReference"/>
          <w:rFonts w:ascii="Arial" w:hAnsi="Arial" w:cs="Arial"/>
          <w:sz w:val="20"/>
          <w:szCs w:val="20"/>
        </w:rPr>
        <w:footnoteRef/>
      </w:r>
      <w:r w:rsidRPr="000209F4">
        <w:rPr>
          <w:rFonts w:ascii="Arial" w:hAnsi="Arial" w:cs="Arial"/>
          <w:sz w:val="20"/>
          <w:szCs w:val="20"/>
        </w:rPr>
        <w:t xml:space="preserve"> </w:t>
      </w:r>
      <w:r>
        <w:rPr>
          <w:rFonts w:ascii="Arial" w:hAnsi="Arial" w:cs="Arial"/>
          <w:sz w:val="20"/>
          <w:szCs w:val="20"/>
        </w:rPr>
        <w:tab/>
        <w:t>ISA 260 (Revised), paragraph 10(a) and e</w:t>
      </w:r>
      <w:r w:rsidRPr="001017A3">
        <w:rPr>
          <w:rFonts w:ascii="Arial" w:hAnsi="Arial" w:cs="Arial"/>
          <w:sz w:val="20"/>
          <w:szCs w:val="20"/>
        </w:rPr>
        <w:t>ffective for audits of financial statements for periods ending on or after 15 December 2016</w:t>
      </w:r>
      <w:r>
        <w:rPr>
          <w:rFonts w:ascii="Arial" w:hAnsi="Arial" w:cs="Arial"/>
          <w:sz w:val="20"/>
          <w:szCs w:val="20"/>
        </w:rPr>
        <w:t>.</w:t>
      </w:r>
    </w:p>
  </w:footnote>
  <w:footnote w:id="39">
    <w:p w14:paraId="75ED5FC1" w14:textId="77777777" w:rsidR="006E0818" w:rsidRPr="00EA79FF" w:rsidRDefault="006E0818" w:rsidP="00FD4AA3">
      <w:pPr>
        <w:pStyle w:val="FootnoteText"/>
        <w:spacing w:after="120"/>
        <w:rPr>
          <w:rFonts w:ascii="Arial" w:hAnsi="Arial" w:cs="Arial"/>
          <w:sz w:val="20"/>
          <w:szCs w:val="20"/>
        </w:rPr>
      </w:pPr>
      <w:r w:rsidRPr="00EA79FF">
        <w:rPr>
          <w:rStyle w:val="FootnoteReference"/>
          <w:rFonts w:ascii="Arial" w:hAnsi="Arial" w:cs="Arial"/>
          <w:sz w:val="20"/>
          <w:szCs w:val="20"/>
        </w:rPr>
        <w:footnoteRef/>
      </w:r>
      <w:r w:rsidRPr="00EA79FF">
        <w:rPr>
          <w:rFonts w:ascii="Arial" w:hAnsi="Arial" w:cs="Arial"/>
          <w:sz w:val="20"/>
          <w:szCs w:val="20"/>
        </w:rPr>
        <w:t xml:space="preserve"> </w:t>
      </w:r>
      <w:r w:rsidRPr="00EA79FF">
        <w:rPr>
          <w:rFonts w:ascii="Arial" w:hAnsi="Arial" w:cs="Arial"/>
          <w:sz w:val="20"/>
          <w:szCs w:val="20"/>
        </w:rPr>
        <w:tab/>
        <w:t>PFMA, section 55(1)</w:t>
      </w:r>
      <w:r>
        <w:rPr>
          <w:rFonts w:ascii="Arial" w:hAnsi="Arial" w:cs="Arial"/>
          <w:sz w:val="20"/>
          <w:szCs w:val="20"/>
        </w:rPr>
        <w:t>.</w:t>
      </w:r>
    </w:p>
  </w:footnote>
  <w:footnote w:id="40">
    <w:p w14:paraId="2E7F741D" w14:textId="77777777" w:rsidR="006E0818" w:rsidRPr="00AF0B15" w:rsidRDefault="006E0818" w:rsidP="00FD4AA3">
      <w:pPr>
        <w:pStyle w:val="FootnoteText"/>
        <w:spacing w:after="120"/>
        <w:rPr>
          <w:rFonts w:ascii="Arial" w:hAnsi="Arial" w:cs="Arial"/>
          <w:sz w:val="20"/>
          <w:szCs w:val="20"/>
          <w:lang w:val="en-ZA"/>
        </w:rPr>
      </w:pPr>
      <w:r w:rsidRPr="00EB38CB">
        <w:rPr>
          <w:rStyle w:val="FootnoteReference"/>
          <w:rFonts w:ascii="Arial" w:hAnsi="Arial" w:cs="Arial"/>
          <w:sz w:val="20"/>
          <w:szCs w:val="20"/>
        </w:rPr>
        <w:footnoteRef/>
      </w:r>
      <w:r w:rsidRPr="00EB38CB">
        <w:rPr>
          <w:rFonts w:ascii="Arial" w:hAnsi="Arial" w:cs="Arial"/>
          <w:sz w:val="20"/>
          <w:szCs w:val="20"/>
        </w:rPr>
        <w:t xml:space="preserve"> </w:t>
      </w:r>
      <w:r w:rsidRPr="00EB38CB">
        <w:rPr>
          <w:rFonts w:ascii="Arial" w:hAnsi="Arial" w:cs="Arial"/>
          <w:sz w:val="20"/>
          <w:szCs w:val="20"/>
        </w:rPr>
        <w:tab/>
        <w:t>ISA 210, paragraph</w:t>
      </w:r>
      <w:r w:rsidRPr="00FD7A19">
        <w:rPr>
          <w:rFonts w:ascii="Arial" w:hAnsi="Arial" w:cs="Arial"/>
          <w:sz w:val="20"/>
          <w:szCs w:val="20"/>
        </w:rPr>
        <w:t>18 and ISA 700</w:t>
      </w:r>
      <w:r w:rsidRPr="007258AB">
        <w:rPr>
          <w:rFonts w:ascii="Arial" w:hAnsi="Arial" w:cs="Arial"/>
          <w:sz w:val="20"/>
          <w:szCs w:val="20"/>
        </w:rPr>
        <w:t xml:space="preserve"> (Revised</w:t>
      </w:r>
      <w:r>
        <w:rPr>
          <w:rFonts w:ascii="Arial" w:hAnsi="Arial" w:cs="Arial"/>
          <w:sz w:val="20"/>
          <w:szCs w:val="20"/>
        </w:rPr>
        <w:t xml:space="preserve">), paragraph </w:t>
      </w:r>
      <w:r w:rsidRPr="00AF0B15">
        <w:rPr>
          <w:rFonts w:ascii="Arial" w:hAnsi="Arial" w:cs="Arial"/>
          <w:sz w:val="20"/>
          <w:szCs w:val="20"/>
        </w:rPr>
        <w:t>A</w:t>
      </w:r>
      <w:r>
        <w:rPr>
          <w:rFonts w:ascii="Arial" w:hAnsi="Arial" w:cs="Arial"/>
          <w:sz w:val="20"/>
          <w:szCs w:val="20"/>
        </w:rPr>
        <w:t>24.</w:t>
      </w:r>
    </w:p>
  </w:footnote>
  <w:footnote w:id="41">
    <w:p w14:paraId="1A3C3A5C" w14:textId="54864726" w:rsidR="006E0818" w:rsidRPr="00831770" w:rsidRDefault="006E0818">
      <w:pPr>
        <w:pStyle w:val="FootnoteText"/>
        <w:rPr>
          <w:rFonts w:ascii="Arial" w:hAnsi="Arial" w:cs="Arial"/>
          <w:sz w:val="20"/>
          <w:szCs w:val="20"/>
        </w:rPr>
      </w:pPr>
      <w:r w:rsidRPr="00831770">
        <w:rPr>
          <w:rStyle w:val="FootnoteReference"/>
          <w:rFonts w:ascii="Arial" w:hAnsi="Arial" w:cs="Arial"/>
          <w:sz w:val="20"/>
          <w:szCs w:val="20"/>
        </w:rPr>
        <w:footnoteRef/>
      </w:r>
      <w:r w:rsidRPr="00831770">
        <w:rPr>
          <w:rFonts w:ascii="Arial" w:hAnsi="Arial" w:cs="Arial"/>
          <w:sz w:val="20"/>
          <w:szCs w:val="20"/>
        </w:rPr>
        <w:t xml:space="preserve"> </w:t>
      </w:r>
      <w:r w:rsidRPr="00831770">
        <w:rPr>
          <w:rFonts w:ascii="Arial" w:hAnsi="Arial" w:cs="Arial"/>
          <w:sz w:val="20"/>
          <w:szCs w:val="20"/>
        </w:rPr>
        <w:tab/>
        <w:t>Companies Act, 2008, Section 204(a)</w:t>
      </w:r>
      <w:r>
        <w:rPr>
          <w:rFonts w:ascii="Arial" w:hAnsi="Arial" w:cs="Arial"/>
          <w:sz w:val="20"/>
          <w:szCs w:val="20"/>
        </w:rPr>
        <w:t>.</w:t>
      </w:r>
    </w:p>
  </w:footnote>
  <w:footnote w:id="42">
    <w:p w14:paraId="6A963FE5" w14:textId="77777777" w:rsidR="006E0818" w:rsidRPr="00AF0B15" w:rsidRDefault="006E0818" w:rsidP="00FD4AA3">
      <w:pPr>
        <w:pStyle w:val="FootnoteText"/>
        <w:spacing w:after="120"/>
        <w:ind w:left="567" w:hanging="567"/>
        <w:rPr>
          <w:rFonts w:ascii="Arial" w:hAnsi="Arial" w:cs="Arial"/>
          <w:sz w:val="20"/>
          <w:szCs w:val="20"/>
          <w:lang w:val="en-US" w:eastAsia="en-US"/>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AF0B15">
        <w:rPr>
          <w:rFonts w:ascii="Arial" w:hAnsi="Arial" w:cs="Arial"/>
          <w:sz w:val="20"/>
          <w:szCs w:val="20"/>
          <w:vertAlign w:val="superscript"/>
        </w:rPr>
        <w:t xml:space="preserve"> </w:t>
      </w:r>
      <w:r w:rsidRPr="00AF0B15">
        <w:rPr>
          <w:rFonts w:ascii="Arial" w:hAnsi="Arial" w:cs="Arial"/>
          <w:sz w:val="20"/>
          <w:szCs w:val="20"/>
          <w:vertAlign w:val="superscript"/>
        </w:rPr>
        <w:tab/>
      </w:r>
      <w:r w:rsidRPr="00AF0B15">
        <w:rPr>
          <w:rFonts w:ascii="Arial" w:hAnsi="Arial" w:cs="Arial"/>
          <w:sz w:val="20"/>
          <w:szCs w:val="20"/>
          <w:vertAlign w:val="superscript"/>
        </w:rPr>
        <w:tab/>
      </w:r>
      <w:r w:rsidRPr="00AF0B15">
        <w:rPr>
          <w:rFonts w:ascii="Arial" w:hAnsi="Arial" w:cs="Arial"/>
          <w:sz w:val="20"/>
          <w:szCs w:val="20"/>
        </w:rPr>
        <w:t xml:space="preserve">Companies Act, 2008, </w:t>
      </w:r>
      <w:r w:rsidRPr="002653D0">
        <w:rPr>
          <w:rFonts w:ascii="Arial" w:hAnsi="Arial" w:cs="Arial"/>
          <w:sz w:val="20"/>
          <w:szCs w:val="20"/>
          <w:lang w:val="en-US" w:eastAsia="en-US"/>
        </w:rPr>
        <w:t>Sections</w:t>
      </w:r>
      <w:r w:rsidRPr="00896DBD">
        <w:rPr>
          <w:rFonts w:ascii="Arial" w:hAnsi="Arial" w:cs="Arial"/>
          <w:sz w:val="20"/>
          <w:szCs w:val="20"/>
          <w:lang w:val="en-US" w:eastAsia="en-US"/>
        </w:rPr>
        <w:t xml:space="preserve"> </w:t>
      </w:r>
      <w:r w:rsidRPr="00E044E1">
        <w:rPr>
          <w:rFonts w:ascii="Arial" w:hAnsi="Arial" w:cs="Arial"/>
          <w:sz w:val="20"/>
          <w:szCs w:val="20"/>
          <w:lang w:val="en-US" w:eastAsia="en-US"/>
        </w:rPr>
        <w:t>3</w:t>
      </w:r>
      <w:r w:rsidRPr="00AF0B15">
        <w:rPr>
          <w:rFonts w:ascii="Arial" w:hAnsi="Arial" w:cs="Arial"/>
          <w:sz w:val="20"/>
          <w:szCs w:val="20"/>
          <w:lang w:val="en-US" w:eastAsia="en-US"/>
        </w:rPr>
        <w:t>0(3)(c) and (d)</w:t>
      </w:r>
      <w:r>
        <w:rPr>
          <w:rFonts w:ascii="Arial" w:hAnsi="Arial" w:cs="Arial"/>
          <w:sz w:val="20"/>
          <w:szCs w:val="20"/>
          <w:lang w:val="en-US" w:eastAsia="en-US"/>
        </w:rPr>
        <w:t>.</w:t>
      </w:r>
    </w:p>
  </w:footnote>
  <w:footnote w:id="43">
    <w:p w14:paraId="211E1959" w14:textId="77777777" w:rsidR="006E0818" w:rsidRPr="00AF0B15" w:rsidRDefault="006E0818" w:rsidP="00FD4AA3">
      <w:pPr>
        <w:pStyle w:val="FootnoteText"/>
        <w:spacing w:after="120"/>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AF0B15">
        <w:rPr>
          <w:rFonts w:ascii="Arial" w:hAnsi="Arial" w:cs="Arial"/>
          <w:sz w:val="20"/>
          <w:szCs w:val="20"/>
        </w:rPr>
        <w:tab/>
      </w:r>
      <w:r w:rsidRPr="00AF0B15">
        <w:rPr>
          <w:rFonts w:ascii="Arial" w:hAnsi="Arial" w:cs="Arial"/>
          <w:sz w:val="20"/>
          <w:szCs w:val="20"/>
          <w:lang w:val="en-ZA"/>
        </w:rPr>
        <w:t>ISA 700</w:t>
      </w:r>
      <w:r>
        <w:rPr>
          <w:rFonts w:ascii="Arial" w:hAnsi="Arial" w:cs="Arial"/>
          <w:sz w:val="20"/>
          <w:szCs w:val="20"/>
          <w:lang w:val="en-ZA"/>
        </w:rPr>
        <w:t xml:space="preserve"> (Revised)</w:t>
      </w:r>
      <w:r w:rsidRPr="00AF0B15">
        <w:rPr>
          <w:rFonts w:ascii="Arial" w:hAnsi="Arial" w:cs="Arial"/>
          <w:sz w:val="20"/>
          <w:szCs w:val="20"/>
          <w:lang w:val="en-ZA"/>
        </w:rPr>
        <w:t xml:space="preserve">, paragraphs </w:t>
      </w:r>
      <w:r>
        <w:rPr>
          <w:rFonts w:ascii="Arial" w:hAnsi="Arial" w:cs="Arial"/>
          <w:sz w:val="20"/>
          <w:szCs w:val="20"/>
          <w:lang w:val="en-ZA"/>
        </w:rPr>
        <w:t>33(a)</w:t>
      </w:r>
      <w:r w:rsidRPr="00AF0B15">
        <w:rPr>
          <w:rFonts w:ascii="Arial" w:hAnsi="Arial" w:cs="Arial"/>
          <w:sz w:val="20"/>
          <w:szCs w:val="20"/>
          <w:lang w:val="en-ZA"/>
        </w:rPr>
        <w:t xml:space="preserve"> and </w:t>
      </w:r>
      <w:r>
        <w:rPr>
          <w:rFonts w:ascii="Arial" w:hAnsi="Arial" w:cs="Arial"/>
          <w:sz w:val="20"/>
          <w:szCs w:val="20"/>
          <w:lang w:val="en-ZA"/>
        </w:rPr>
        <w:t>39.</w:t>
      </w:r>
    </w:p>
  </w:footnote>
  <w:footnote w:id="44">
    <w:p w14:paraId="1ABF270D" w14:textId="77777777" w:rsidR="006E0818" w:rsidRPr="0038727B" w:rsidRDefault="006E0818" w:rsidP="00FD4AA3">
      <w:pPr>
        <w:pStyle w:val="FootnoteText"/>
        <w:spacing w:after="120"/>
        <w:rPr>
          <w:rFonts w:ascii="Arial" w:hAnsi="Arial" w:cs="Arial"/>
          <w:sz w:val="20"/>
          <w:szCs w:val="20"/>
          <w:lang w:val="en-US"/>
        </w:rPr>
      </w:pPr>
      <w:r w:rsidRPr="0038727B">
        <w:rPr>
          <w:rStyle w:val="FootnoteReference"/>
          <w:rFonts w:ascii="Arial" w:hAnsi="Arial" w:cs="Arial"/>
          <w:sz w:val="20"/>
          <w:szCs w:val="20"/>
        </w:rPr>
        <w:footnoteRef/>
      </w:r>
      <w:r w:rsidRPr="0038727B">
        <w:rPr>
          <w:rFonts w:ascii="Arial" w:hAnsi="Arial" w:cs="Arial"/>
          <w:sz w:val="20"/>
          <w:szCs w:val="20"/>
        </w:rPr>
        <w:t xml:space="preserve"> </w:t>
      </w:r>
      <w:r w:rsidRPr="0038727B">
        <w:rPr>
          <w:rFonts w:ascii="Arial" w:hAnsi="Arial" w:cs="Arial"/>
          <w:sz w:val="20"/>
          <w:szCs w:val="20"/>
          <w:lang w:val="en-US"/>
        </w:rPr>
        <w:t xml:space="preserve"> </w:t>
      </w:r>
      <w:r w:rsidRPr="0038727B">
        <w:rPr>
          <w:rFonts w:ascii="Arial" w:hAnsi="Arial" w:cs="Arial"/>
          <w:sz w:val="20"/>
          <w:szCs w:val="20"/>
          <w:lang w:val="en-US"/>
        </w:rPr>
        <w:tab/>
        <w:t>ISA 700 (Revised), paragraphs 40 to 41 and A49 to A52</w:t>
      </w:r>
      <w:r>
        <w:rPr>
          <w:rFonts w:ascii="Arial" w:hAnsi="Arial" w:cs="Arial"/>
          <w:sz w:val="20"/>
          <w:szCs w:val="20"/>
          <w:lang w:val="en-US"/>
        </w:rPr>
        <w:t>.</w:t>
      </w:r>
    </w:p>
  </w:footnote>
  <w:footnote w:id="45">
    <w:p w14:paraId="3249EEA5" w14:textId="77777777" w:rsidR="006E0818" w:rsidRPr="00A11A2C" w:rsidRDefault="006E0818" w:rsidP="00FD4AA3">
      <w:pPr>
        <w:pStyle w:val="FootnoteText"/>
        <w:spacing w:after="120"/>
        <w:rPr>
          <w:rFonts w:ascii="Arial" w:hAnsi="Arial" w:cs="Arial"/>
          <w:sz w:val="20"/>
          <w:szCs w:val="20"/>
        </w:rPr>
      </w:pPr>
      <w:r w:rsidRPr="00A11A2C">
        <w:rPr>
          <w:rStyle w:val="FootnoteReference"/>
          <w:rFonts w:ascii="Arial" w:hAnsi="Arial" w:cs="Arial"/>
          <w:sz w:val="20"/>
          <w:szCs w:val="20"/>
        </w:rPr>
        <w:footnoteRef/>
      </w:r>
      <w:r w:rsidRPr="00A11A2C">
        <w:rPr>
          <w:rFonts w:ascii="Arial" w:hAnsi="Arial" w:cs="Arial"/>
          <w:sz w:val="20"/>
          <w:szCs w:val="20"/>
        </w:rPr>
        <w:t xml:space="preserve"> </w:t>
      </w:r>
      <w:r>
        <w:rPr>
          <w:rFonts w:ascii="Arial" w:hAnsi="Arial" w:cs="Arial"/>
          <w:sz w:val="20"/>
          <w:szCs w:val="20"/>
        </w:rPr>
        <w:tab/>
      </w:r>
      <w:r w:rsidRPr="00A11A2C">
        <w:rPr>
          <w:rFonts w:ascii="Arial" w:hAnsi="Arial" w:cs="Arial"/>
          <w:sz w:val="20"/>
          <w:szCs w:val="20"/>
        </w:rPr>
        <w:t>ISA 700 (Revised), paragraph 3</w:t>
      </w:r>
      <w:r>
        <w:rPr>
          <w:rFonts w:ascii="Arial" w:hAnsi="Arial" w:cs="Arial"/>
          <w:sz w:val="20"/>
          <w:szCs w:val="20"/>
        </w:rPr>
        <w:t>9</w:t>
      </w:r>
      <w:r w:rsidRPr="00A11A2C">
        <w:rPr>
          <w:rFonts w:ascii="Arial" w:hAnsi="Arial" w:cs="Arial"/>
          <w:sz w:val="20"/>
          <w:szCs w:val="20"/>
        </w:rPr>
        <w:t>(c)</w:t>
      </w:r>
      <w:r>
        <w:rPr>
          <w:rFonts w:ascii="Arial" w:hAnsi="Arial" w:cs="Arial"/>
          <w:sz w:val="20"/>
          <w:szCs w:val="20"/>
        </w:rPr>
        <w:t>.</w:t>
      </w:r>
    </w:p>
  </w:footnote>
  <w:footnote w:id="46">
    <w:p w14:paraId="5955105F" w14:textId="77777777" w:rsidR="006E0818" w:rsidRPr="004A0B67" w:rsidRDefault="006E0818" w:rsidP="00FD4AA3">
      <w:pPr>
        <w:pStyle w:val="FootnoteText"/>
        <w:spacing w:after="120"/>
        <w:rPr>
          <w:rFonts w:ascii="Arial" w:hAnsi="Arial" w:cs="Arial"/>
          <w:sz w:val="20"/>
          <w:szCs w:val="20"/>
          <w:lang w:val="en-US"/>
        </w:rPr>
      </w:pPr>
      <w:r w:rsidRPr="004A0B67">
        <w:rPr>
          <w:rStyle w:val="FootnoteReference"/>
          <w:rFonts w:ascii="Arial" w:hAnsi="Arial" w:cs="Arial"/>
          <w:sz w:val="20"/>
          <w:szCs w:val="20"/>
        </w:rPr>
        <w:footnoteRef/>
      </w:r>
      <w:r w:rsidRPr="004A0B67">
        <w:rPr>
          <w:rFonts w:ascii="Arial" w:hAnsi="Arial" w:cs="Arial"/>
          <w:sz w:val="20"/>
          <w:szCs w:val="20"/>
        </w:rPr>
        <w:t xml:space="preserve"> </w:t>
      </w:r>
      <w:r>
        <w:rPr>
          <w:rFonts w:ascii="Arial" w:hAnsi="Arial" w:cs="Arial"/>
          <w:sz w:val="20"/>
          <w:szCs w:val="20"/>
        </w:rPr>
        <w:tab/>
      </w:r>
      <w:r w:rsidRPr="000541EF">
        <w:rPr>
          <w:rFonts w:ascii="Arial" w:hAnsi="Arial" w:cs="Arial"/>
          <w:sz w:val="20"/>
          <w:szCs w:val="20"/>
          <w:lang w:val="en-US"/>
        </w:rPr>
        <w:t>ISA 700 (Revised), paragraph 45 and A56 to A58</w:t>
      </w:r>
      <w:r>
        <w:rPr>
          <w:rFonts w:ascii="Arial" w:hAnsi="Arial" w:cs="Arial"/>
          <w:sz w:val="20"/>
          <w:szCs w:val="20"/>
          <w:lang w:val="en-US"/>
        </w:rPr>
        <w:t>.</w:t>
      </w:r>
    </w:p>
  </w:footnote>
  <w:footnote w:id="47">
    <w:p w14:paraId="2F6203F3" w14:textId="04E8C1F0" w:rsidR="006E0818" w:rsidRPr="00EA79FF" w:rsidRDefault="006E0818" w:rsidP="001C3796">
      <w:pPr>
        <w:pStyle w:val="FootnoteText"/>
        <w:ind w:left="709" w:hanging="709"/>
        <w:jc w:val="both"/>
        <w:rPr>
          <w:rFonts w:ascii="Arial" w:hAnsi="Arial" w:cs="Arial"/>
          <w:sz w:val="20"/>
          <w:szCs w:val="20"/>
          <w:lang w:val="en-US"/>
        </w:rPr>
      </w:pPr>
      <w:r w:rsidRPr="00EA79FF">
        <w:rPr>
          <w:rStyle w:val="FootnoteReference"/>
          <w:rFonts w:ascii="Arial" w:hAnsi="Arial" w:cs="Arial"/>
          <w:sz w:val="20"/>
          <w:szCs w:val="20"/>
        </w:rPr>
        <w:footnoteRef/>
      </w:r>
      <w:r w:rsidRPr="00EA79FF">
        <w:rPr>
          <w:rFonts w:ascii="Arial" w:hAnsi="Arial" w:cs="Arial"/>
          <w:sz w:val="20"/>
          <w:szCs w:val="20"/>
        </w:rPr>
        <w:t xml:space="preserve"> </w:t>
      </w:r>
      <w:r w:rsidRPr="00EA79FF">
        <w:rPr>
          <w:rFonts w:ascii="Arial" w:hAnsi="Arial" w:cs="Arial"/>
          <w:sz w:val="20"/>
          <w:szCs w:val="20"/>
        </w:rPr>
        <w:tab/>
        <w:t xml:space="preserve">Insert this sentence when disclosure is made in the financial statements. Where </w:t>
      </w:r>
      <w:r>
        <w:rPr>
          <w:rFonts w:ascii="Arial" w:hAnsi="Arial" w:cs="Arial"/>
          <w:sz w:val="20"/>
          <w:szCs w:val="20"/>
        </w:rPr>
        <w:t>the directors have</w:t>
      </w:r>
      <w:r w:rsidRPr="00EA79FF">
        <w:rPr>
          <w:rFonts w:ascii="Arial" w:hAnsi="Arial" w:cs="Arial"/>
          <w:sz w:val="20"/>
          <w:szCs w:val="20"/>
        </w:rPr>
        <w:t xml:space="preserve"> not made adequate and appropriate disclosure and the financial statements are fairly presented, in all material respects, the auditor discloses the information relating to the Reportable Irregularity in the audit</w:t>
      </w:r>
      <w:r>
        <w:rPr>
          <w:rFonts w:ascii="Arial" w:hAnsi="Arial" w:cs="Arial"/>
          <w:sz w:val="20"/>
          <w:szCs w:val="20"/>
        </w:rPr>
        <w:t>or’s</w:t>
      </w:r>
      <w:r w:rsidRPr="00EA79FF">
        <w:rPr>
          <w:rFonts w:ascii="Arial" w:hAnsi="Arial" w:cs="Arial"/>
          <w:sz w:val="20"/>
          <w:szCs w:val="20"/>
        </w:rPr>
        <w:t xml:space="preserve"> report</w:t>
      </w:r>
      <w:r>
        <w:rPr>
          <w:rFonts w:ascii="Arial" w:hAnsi="Arial" w:cs="Arial"/>
          <w:sz w:val="20"/>
          <w:szCs w:val="20"/>
        </w:rPr>
        <w:t>.</w:t>
      </w:r>
    </w:p>
  </w:footnote>
  <w:footnote w:id="48">
    <w:p w14:paraId="16724741" w14:textId="0762652A" w:rsidR="006E0818" w:rsidRPr="001C3796" w:rsidRDefault="006E0818" w:rsidP="001C3796">
      <w:pPr>
        <w:pStyle w:val="FootnoteText"/>
        <w:ind w:left="709" w:hanging="709"/>
        <w:jc w:val="both"/>
        <w:rPr>
          <w:rFonts w:ascii="Arial" w:hAnsi="Arial" w:cs="Arial"/>
          <w:sz w:val="20"/>
          <w:szCs w:val="20"/>
          <w:lang w:val="nl-NL"/>
        </w:rPr>
      </w:pPr>
      <w:r w:rsidRPr="002A05D4">
        <w:rPr>
          <w:rStyle w:val="FootnoteReference"/>
          <w:rFonts w:ascii="Arial" w:hAnsi="Arial" w:cs="Arial"/>
          <w:sz w:val="20"/>
          <w:szCs w:val="20"/>
        </w:rPr>
        <w:footnoteRef/>
      </w:r>
      <w:r w:rsidRPr="001C3796">
        <w:rPr>
          <w:lang w:val="nl-NL"/>
        </w:rPr>
        <w:t xml:space="preserve"> </w:t>
      </w:r>
      <w:r>
        <w:rPr>
          <w:lang w:val="nl-NL"/>
        </w:rPr>
        <w:tab/>
      </w:r>
      <w:r>
        <w:rPr>
          <w:lang w:val="nl-NL"/>
        </w:rPr>
        <w:tab/>
      </w:r>
      <w:r w:rsidRPr="001C3796">
        <w:rPr>
          <w:rFonts w:ascii="Arial" w:hAnsi="Arial" w:cs="Arial"/>
          <w:sz w:val="20"/>
          <w:szCs w:val="20"/>
          <w:lang w:val="nl-NL"/>
        </w:rPr>
        <w:t>Sluit hierdie sin in waar openbaarmaking in die finansiële state aangebied word. In gevalle waar die direkteure nie voldoende toepaslike openbaarmaking aangebied het nie en die finansiële state in alle wesenlike opsigte ’n redelike voorstelling bied, openbaar die ouditeur die inligting in verband met die Rapporteerbare Onreëlmatigheid in die ouditeur se verslag.</w:t>
      </w:r>
    </w:p>
  </w:footnote>
  <w:footnote w:id="49">
    <w:p w14:paraId="5E3E4948" w14:textId="77777777" w:rsidR="006E0818" w:rsidRPr="00EA79FF" w:rsidRDefault="006E0818" w:rsidP="00FD4AA3">
      <w:pPr>
        <w:pStyle w:val="FootnoteText"/>
        <w:spacing w:after="120"/>
        <w:ind w:left="709" w:hanging="709"/>
        <w:jc w:val="both"/>
        <w:rPr>
          <w:rFonts w:ascii="Arial" w:hAnsi="Arial" w:cs="Arial"/>
          <w:sz w:val="20"/>
          <w:szCs w:val="20"/>
          <w:lang w:val="en-US"/>
        </w:rPr>
      </w:pPr>
      <w:r w:rsidRPr="00EA79FF">
        <w:rPr>
          <w:rStyle w:val="FootnoteReference"/>
          <w:rFonts w:ascii="Arial" w:hAnsi="Arial" w:cs="Arial"/>
          <w:sz w:val="20"/>
          <w:szCs w:val="20"/>
        </w:rPr>
        <w:footnoteRef/>
      </w:r>
      <w:r w:rsidRPr="00EA79FF">
        <w:rPr>
          <w:rFonts w:ascii="Arial" w:hAnsi="Arial" w:cs="Arial"/>
          <w:sz w:val="20"/>
          <w:szCs w:val="20"/>
        </w:rPr>
        <w:t xml:space="preserve"> </w:t>
      </w:r>
      <w:r w:rsidRPr="00EA79FF">
        <w:rPr>
          <w:rFonts w:ascii="Arial" w:hAnsi="Arial" w:cs="Arial"/>
          <w:sz w:val="20"/>
          <w:szCs w:val="20"/>
        </w:rPr>
        <w:tab/>
        <w:t xml:space="preserve">Insert this sentence when disclosure is made in the financial statements. Where </w:t>
      </w:r>
      <w:r>
        <w:rPr>
          <w:rFonts w:ascii="Arial" w:hAnsi="Arial" w:cs="Arial"/>
          <w:sz w:val="20"/>
          <w:szCs w:val="20"/>
        </w:rPr>
        <w:t>the directors have</w:t>
      </w:r>
      <w:r w:rsidRPr="00EA79FF">
        <w:rPr>
          <w:rFonts w:ascii="Arial" w:hAnsi="Arial" w:cs="Arial"/>
          <w:sz w:val="20"/>
          <w:szCs w:val="20"/>
        </w:rPr>
        <w:t xml:space="preserve"> not made adequate and appropriate disclosure and the financial statements are fairly presented, in all material respects, the auditor discloses the information relating to the Reportable Irregularity in the audit</w:t>
      </w:r>
      <w:r>
        <w:rPr>
          <w:rFonts w:ascii="Arial" w:hAnsi="Arial" w:cs="Arial"/>
          <w:sz w:val="20"/>
          <w:szCs w:val="20"/>
        </w:rPr>
        <w:t>or’s</w:t>
      </w:r>
      <w:r w:rsidRPr="00EA79FF">
        <w:rPr>
          <w:rFonts w:ascii="Arial" w:hAnsi="Arial" w:cs="Arial"/>
          <w:sz w:val="20"/>
          <w:szCs w:val="20"/>
        </w:rPr>
        <w:t xml:space="preserve"> report</w:t>
      </w:r>
      <w:r>
        <w:rPr>
          <w:rFonts w:ascii="Arial" w:hAnsi="Arial" w:cs="Arial"/>
          <w:sz w:val="20"/>
          <w:szCs w:val="20"/>
        </w:rPr>
        <w:t>.</w:t>
      </w:r>
    </w:p>
  </w:footnote>
  <w:footnote w:id="50">
    <w:p w14:paraId="168E3E5A" w14:textId="77777777" w:rsidR="006E0818" w:rsidRPr="00EA79FF" w:rsidRDefault="006E0818" w:rsidP="00FD4AA3">
      <w:pPr>
        <w:pStyle w:val="FootnoteText"/>
        <w:spacing w:after="120"/>
        <w:ind w:left="709" w:hanging="709"/>
        <w:jc w:val="both"/>
        <w:rPr>
          <w:rFonts w:ascii="Arial" w:hAnsi="Arial" w:cs="Arial"/>
          <w:sz w:val="20"/>
          <w:szCs w:val="20"/>
          <w:lang w:val="en-US"/>
        </w:rPr>
      </w:pPr>
      <w:r w:rsidRPr="00EA79FF">
        <w:rPr>
          <w:rStyle w:val="FootnoteReference"/>
          <w:rFonts w:ascii="Arial" w:hAnsi="Arial" w:cs="Arial"/>
          <w:sz w:val="20"/>
          <w:szCs w:val="20"/>
        </w:rPr>
        <w:footnoteRef/>
      </w:r>
      <w:r w:rsidRPr="00EA79FF">
        <w:rPr>
          <w:rFonts w:ascii="Arial" w:hAnsi="Arial" w:cs="Arial"/>
          <w:sz w:val="20"/>
          <w:szCs w:val="20"/>
        </w:rPr>
        <w:t xml:space="preserve"> </w:t>
      </w:r>
      <w:r w:rsidRPr="00EA79FF">
        <w:rPr>
          <w:rFonts w:ascii="Arial" w:hAnsi="Arial" w:cs="Arial"/>
          <w:sz w:val="20"/>
          <w:szCs w:val="20"/>
        </w:rPr>
        <w:tab/>
        <w:t xml:space="preserve">Insert this sentence when disclosure is made in the financial statements. Where </w:t>
      </w:r>
      <w:r>
        <w:rPr>
          <w:rFonts w:ascii="Arial" w:hAnsi="Arial" w:cs="Arial"/>
          <w:sz w:val="20"/>
          <w:szCs w:val="20"/>
        </w:rPr>
        <w:t>the directors have</w:t>
      </w:r>
      <w:r w:rsidRPr="00EA79FF">
        <w:rPr>
          <w:rFonts w:ascii="Arial" w:hAnsi="Arial" w:cs="Arial"/>
          <w:sz w:val="20"/>
          <w:szCs w:val="20"/>
        </w:rPr>
        <w:t xml:space="preserve"> not made adequate and appropriate disclosure and the financial statements are fairly presented, in all material respects, the auditor discloses the information relating to the Reportable Irregularity in the audit</w:t>
      </w:r>
      <w:r>
        <w:rPr>
          <w:rFonts w:ascii="Arial" w:hAnsi="Arial" w:cs="Arial"/>
          <w:sz w:val="20"/>
          <w:szCs w:val="20"/>
        </w:rPr>
        <w:t>or’s</w:t>
      </w:r>
      <w:r w:rsidRPr="00EA79FF">
        <w:rPr>
          <w:rFonts w:ascii="Arial" w:hAnsi="Arial" w:cs="Arial"/>
          <w:sz w:val="20"/>
          <w:szCs w:val="20"/>
        </w:rPr>
        <w:t xml:space="preserve"> report</w:t>
      </w:r>
      <w:r>
        <w:rPr>
          <w:rFonts w:ascii="Arial" w:hAnsi="Arial" w:cs="Arial"/>
          <w:sz w:val="20"/>
          <w:szCs w:val="20"/>
        </w:rPr>
        <w:t>.</w:t>
      </w:r>
    </w:p>
  </w:footnote>
  <w:footnote w:id="51">
    <w:p w14:paraId="69FACB73" w14:textId="77777777" w:rsidR="006E0818" w:rsidRPr="00EA79FF" w:rsidRDefault="006E0818" w:rsidP="00FD4AA3">
      <w:pPr>
        <w:pStyle w:val="FootnoteText"/>
        <w:spacing w:after="120"/>
        <w:ind w:left="709" w:hanging="709"/>
        <w:jc w:val="both"/>
        <w:rPr>
          <w:rFonts w:ascii="Arial" w:hAnsi="Arial" w:cs="Arial"/>
          <w:sz w:val="20"/>
          <w:szCs w:val="20"/>
          <w:lang w:val="en-US"/>
        </w:rPr>
      </w:pPr>
      <w:r w:rsidRPr="00EA79FF">
        <w:rPr>
          <w:rStyle w:val="FootnoteReference"/>
          <w:rFonts w:ascii="Arial" w:hAnsi="Arial" w:cs="Arial"/>
          <w:sz w:val="20"/>
          <w:szCs w:val="20"/>
        </w:rPr>
        <w:footnoteRef/>
      </w:r>
      <w:r w:rsidRPr="00EA79FF">
        <w:rPr>
          <w:rFonts w:ascii="Arial" w:hAnsi="Arial" w:cs="Arial"/>
          <w:sz w:val="20"/>
          <w:szCs w:val="20"/>
        </w:rPr>
        <w:t xml:space="preserve"> </w:t>
      </w:r>
      <w:r w:rsidRPr="00EA79FF">
        <w:rPr>
          <w:rFonts w:ascii="Arial" w:hAnsi="Arial" w:cs="Arial"/>
          <w:sz w:val="20"/>
          <w:szCs w:val="20"/>
        </w:rPr>
        <w:tab/>
        <w:t xml:space="preserve">Insert this sentence when disclosure is made in the financial statements. Where </w:t>
      </w:r>
      <w:r>
        <w:rPr>
          <w:rFonts w:ascii="Arial" w:hAnsi="Arial" w:cs="Arial"/>
          <w:sz w:val="20"/>
          <w:szCs w:val="20"/>
        </w:rPr>
        <w:t>the directors have</w:t>
      </w:r>
      <w:r w:rsidRPr="00EA79FF">
        <w:rPr>
          <w:rFonts w:ascii="Arial" w:hAnsi="Arial" w:cs="Arial"/>
          <w:sz w:val="20"/>
          <w:szCs w:val="20"/>
        </w:rPr>
        <w:t xml:space="preserve"> not made adequate and appropriate disclosure and the financial statements are fairly presented, in all material respects, the auditor discloses the information relating to the Reportable Irregularity in the audit</w:t>
      </w:r>
      <w:r>
        <w:rPr>
          <w:rFonts w:ascii="Arial" w:hAnsi="Arial" w:cs="Arial"/>
          <w:sz w:val="20"/>
          <w:szCs w:val="20"/>
        </w:rPr>
        <w:t>or’s</w:t>
      </w:r>
      <w:r w:rsidRPr="00EA79FF">
        <w:rPr>
          <w:rFonts w:ascii="Arial" w:hAnsi="Arial" w:cs="Arial"/>
          <w:sz w:val="20"/>
          <w:szCs w:val="20"/>
        </w:rPr>
        <w:t xml:space="preserve"> report</w:t>
      </w:r>
      <w:r>
        <w:rPr>
          <w:rFonts w:ascii="Arial" w:hAnsi="Arial" w:cs="Arial"/>
          <w:sz w:val="20"/>
          <w:szCs w:val="20"/>
        </w:rPr>
        <w:t>.</w:t>
      </w:r>
    </w:p>
  </w:footnote>
  <w:footnote w:id="52">
    <w:p w14:paraId="555BE2ED" w14:textId="77777777" w:rsidR="006E0818" w:rsidRPr="00EA79FF" w:rsidRDefault="006E0818" w:rsidP="00FD4AA3">
      <w:pPr>
        <w:pStyle w:val="FootnoteText"/>
        <w:spacing w:after="120"/>
        <w:ind w:left="709" w:hanging="709"/>
        <w:jc w:val="both"/>
        <w:rPr>
          <w:rFonts w:ascii="Arial" w:hAnsi="Arial" w:cs="Arial"/>
          <w:sz w:val="20"/>
          <w:szCs w:val="20"/>
          <w:lang w:val="en-US"/>
        </w:rPr>
      </w:pPr>
      <w:r w:rsidRPr="00EA79FF">
        <w:rPr>
          <w:rStyle w:val="FootnoteReference"/>
          <w:rFonts w:ascii="Arial" w:hAnsi="Arial" w:cs="Arial"/>
          <w:sz w:val="20"/>
          <w:szCs w:val="20"/>
        </w:rPr>
        <w:footnoteRef/>
      </w:r>
      <w:r w:rsidRPr="00EA79FF">
        <w:rPr>
          <w:rFonts w:ascii="Arial" w:hAnsi="Arial" w:cs="Arial"/>
          <w:sz w:val="20"/>
          <w:szCs w:val="20"/>
        </w:rPr>
        <w:t xml:space="preserve"> </w:t>
      </w:r>
      <w:r w:rsidRPr="00EA79FF">
        <w:rPr>
          <w:rFonts w:ascii="Arial" w:hAnsi="Arial" w:cs="Arial"/>
          <w:sz w:val="20"/>
          <w:szCs w:val="20"/>
        </w:rPr>
        <w:tab/>
        <w:t xml:space="preserve">Insert this sentence when disclosure is made in the financial statements. Where </w:t>
      </w:r>
      <w:r>
        <w:rPr>
          <w:rFonts w:ascii="Arial" w:hAnsi="Arial" w:cs="Arial"/>
          <w:sz w:val="20"/>
          <w:szCs w:val="20"/>
        </w:rPr>
        <w:t>the directors have</w:t>
      </w:r>
      <w:r w:rsidRPr="00EA79FF">
        <w:rPr>
          <w:rFonts w:ascii="Arial" w:hAnsi="Arial" w:cs="Arial"/>
          <w:sz w:val="20"/>
          <w:szCs w:val="20"/>
        </w:rPr>
        <w:t xml:space="preserve"> not made adequate and appropriate disclosure and the financial statements are fairly presented, in all material respects, the auditor discloses the information relating to the Reportable Irregularity in the audit</w:t>
      </w:r>
      <w:r>
        <w:rPr>
          <w:rFonts w:ascii="Arial" w:hAnsi="Arial" w:cs="Arial"/>
          <w:sz w:val="20"/>
          <w:szCs w:val="20"/>
        </w:rPr>
        <w:t>or’s</w:t>
      </w:r>
      <w:r w:rsidRPr="00EA79FF">
        <w:rPr>
          <w:rFonts w:ascii="Arial" w:hAnsi="Arial" w:cs="Arial"/>
          <w:sz w:val="20"/>
          <w:szCs w:val="20"/>
        </w:rPr>
        <w:t xml:space="preserve"> report</w:t>
      </w:r>
      <w:r>
        <w:rPr>
          <w:rFonts w:ascii="Arial" w:hAnsi="Arial" w:cs="Arial"/>
          <w:sz w:val="20"/>
          <w:szCs w:val="20"/>
        </w:rPr>
        <w:t>.</w:t>
      </w:r>
    </w:p>
  </w:footnote>
  <w:footnote w:id="53">
    <w:p w14:paraId="411D8A5F" w14:textId="77777777" w:rsidR="006E0818" w:rsidRPr="00C35FC7" w:rsidRDefault="006E0818" w:rsidP="007F787E">
      <w:pPr>
        <w:pStyle w:val="FootnoteText"/>
        <w:ind w:left="709" w:hanging="709"/>
        <w:rPr>
          <w:rFonts w:ascii="Arial" w:hAnsi="Arial" w:cs="Arial"/>
          <w:sz w:val="18"/>
          <w:szCs w:val="18"/>
          <w:lang w:val="nl-NL"/>
        </w:rPr>
      </w:pPr>
      <w:r w:rsidRPr="00AF0B15">
        <w:rPr>
          <w:rStyle w:val="FootnoteReference"/>
          <w:rFonts w:ascii="Arial" w:hAnsi="Arial" w:cs="Arial"/>
          <w:sz w:val="20"/>
          <w:szCs w:val="20"/>
        </w:rPr>
        <w:footnoteRef/>
      </w:r>
      <w:r w:rsidRPr="00C35FC7">
        <w:rPr>
          <w:rFonts w:ascii="Arial" w:hAnsi="Arial" w:cs="Arial"/>
          <w:sz w:val="20"/>
          <w:szCs w:val="20"/>
          <w:lang w:val="nl-NL"/>
        </w:rPr>
        <w:t xml:space="preserve"> </w:t>
      </w:r>
      <w:r w:rsidRPr="00C35FC7">
        <w:rPr>
          <w:rFonts w:ascii="Arial" w:hAnsi="Arial" w:cs="Arial"/>
          <w:sz w:val="20"/>
          <w:szCs w:val="20"/>
          <w:lang w:val="nl-NL"/>
        </w:rPr>
        <w:tab/>
        <w:t xml:space="preserve">Die onderopskrif “Verslag oor die </w:t>
      </w:r>
      <w:r w:rsidRPr="00AF0B15">
        <w:rPr>
          <w:rFonts w:ascii="Arial" w:hAnsi="Arial" w:cs="Arial"/>
          <w:iCs/>
          <w:sz w:val="20"/>
          <w:szCs w:val="20"/>
          <w:lang w:val="nl-NL"/>
        </w:rPr>
        <w:t>Finansiële State” is onnodig waar die tweede onderopskrif “Verslag oor Ander Regs en Regulatoriese Vereistes” nie toepaslik is nie.</w:t>
      </w:r>
    </w:p>
  </w:footnote>
  <w:footnote w:id="54">
    <w:p w14:paraId="2552240C" w14:textId="77777777" w:rsidR="006E0818" w:rsidRPr="00C35FC7" w:rsidRDefault="006E0818" w:rsidP="007F787E">
      <w:pPr>
        <w:pStyle w:val="FootnoteText"/>
        <w:ind w:left="709" w:hanging="709"/>
        <w:rPr>
          <w:sz w:val="20"/>
          <w:szCs w:val="20"/>
          <w:lang w:val="nl-NL"/>
        </w:rPr>
      </w:pPr>
      <w:r w:rsidRPr="00AF0B15">
        <w:rPr>
          <w:rStyle w:val="FootnoteReference"/>
          <w:rFonts w:ascii="Arial" w:hAnsi="Arial" w:cs="Arial"/>
          <w:sz w:val="20"/>
          <w:szCs w:val="20"/>
        </w:rPr>
        <w:footnoteRef/>
      </w:r>
      <w:r w:rsidRPr="00C35FC7">
        <w:rPr>
          <w:rFonts w:ascii="Arial" w:hAnsi="Arial" w:cs="Arial"/>
          <w:sz w:val="20"/>
          <w:szCs w:val="20"/>
          <w:lang w:val="nl-NL"/>
        </w:rPr>
        <w:t xml:space="preserve"> </w:t>
      </w:r>
      <w:r w:rsidRPr="00C35FC7">
        <w:rPr>
          <w:rFonts w:ascii="Arial" w:hAnsi="Arial" w:cs="Arial"/>
          <w:sz w:val="20"/>
          <w:szCs w:val="20"/>
          <w:lang w:val="nl-NL"/>
        </w:rPr>
        <w:tab/>
      </w:r>
      <w:r w:rsidRPr="008F7F88">
        <w:rPr>
          <w:rFonts w:ascii="Arial" w:hAnsi="Arial" w:cs="Arial"/>
          <w:sz w:val="20"/>
          <w:szCs w:val="20"/>
          <w:lang w:val="af-ZA"/>
        </w:rPr>
        <w:t>Mag verwys na ‘</w:t>
      </w:r>
      <w:r w:rsidRPr="00C35FC7">
        <w:rPr>
          <w:rFonts w:ascii="Arial" w:hAnsi="Arial" w:cs="Arial"/>
          <w:sz w:val="20"/>
          <w:szCs w:val="20"/>
          <w:lang w:val="nl-NL"/>
        </w:rPr>
        <w:t>International Financial Reporting Standards</w:t>
      </w:r>
      <w:r w:rsidRPr="008F7F88">
        <w:rPr>
          <w:rFonts w:ascii="Arial" w:hAnsi="Arial" w:cs="Arial"/>
          <w:sz w:val="20"/>
          <w:szCs w:val="20"/>
          <w:lang w:val="af-ZA"/>
        </w:rPr>
        <w:t>’, soos  toepaslik</w:t>
      </w:r>
    </w:p>
  </w:footnote>
  <w:footnote w:id="55">
    <w:p w14:paraId="5B3DA96A" w14:textId="77777777" w:rsidR="006E0818" w:rsidRPr="00F827EF" w:rsidRDefault="006E0818" w:rsidP="00FD4AA3">
      <w:pPr>
        <w:pStyle w:val="FootnoteText"/>
        <w:spacing w:after="120"/>
        <w:ind w:left="709" w:hanging="709"/>
        <w:jc w:val="both"/>
        <w:rPr>
          <w:rFonts w:ascii="Arial" w:hAnsi="Arial" w:cs="Arial"/>
          <w:sz w:val="20"/>
          <w:szCs w:val="20"/>
          <w:lang w:val="nl-NL"/>
        </w:rPr>
      </w:pPr>
      <w:r w:rsidRPr="00AF0B15">
        <w:rPr>
          <w:rStyle w:val="FootnoteReference"/>
          <w:rFonts w:ascii="Arial" w:hAnsi="Arial" w:cs="Arial"/>
          <w:sz w:val="20"/>
          <w:szCs w:val="20"/>
        </w:rPr>
        <w:footnoteRef/>
      </w:r>
      <w:r w:rsidRPr="00C35FC7">
        <w:rPr>
          <w:rFonts w:ascii="Arial" w:hAnsi="Arial" w:cs="Arial"/>
          <w:sz w:val="20"/>
          <w:szCs w:val="20"/>
          <w:lang w:val="nl-NL"/>
        </w:rPr>
        <w:t xml:space="preserve"> </w:t>
      </w:r>
      <w:r w:rsidRPr="00C35FC7">
        <w:rPr>
          <w:rFonts w:ascii="Arial" w:hAnsi="Arial" w:cs="Arial"/>
          <w:sz w:val="20"/>
          <w:szCs w:val="20"/>
          <w:lang w:val="nl-NL"/>
        </w:rPr>
        <w:tab/>
      </w:r>
      <w:r w:rsidRPr="008F7F88">
        <w:rPr>
          <w:rFonts w:ascii="Arial" w:hAnsi="Arial" w:cs="Arial"/>
          <w:sz w:val="20"/>
          <w:szCs w:val="20"/>
          <w:lang w:val="af-ZA"/>
        </w:rPr>
        <w:t xml:space="preserve">Daar is geen vereiste vir </w:t>
      </w:r>
      <w:r>
        <w:rPr>
          <w:rFonts w:ascii="Arial" w:hAnsi="Arial" w:cs="Arial"/>
          <w:sz w:val="20"/>
          <w:szCs w:val="20"/>
          <w:lang w:val="af-ZA"/>
        </w:rPr>
        <w:t>’</w:t>
      </w:r>
      <w:r w:rsidRPr="008F7F88">
        <w:rPr>
          <w:rFonts w:ascii="Arial" w:hAnsi="Arial" w:cs="Arial"/>
          <w:sz w:val="20"/>
          <w:szCs w:val="20"/>
          <w:lang w:val="af-ZA"/>
        </w:rPr>
        <w:t xml:space="preserve">n onafhanklike nasiener om in die “Verslag oor Ander Regs en Regulatoriese Vereistes” </w:t>
      </w:r>
      <w:r>
        <w:rPr>
          <w:rFonts w:ascii="Arial" w:hAnsi="Arial" w:cs="Arial"/>
          <w:sz w:val="20"/>
          <w:szCs w:val="20"/>
          <w:lang w:val="af-ZA"/>
        </w:rPr>
        <w:t>’</w:t>
      </w:r>
      <w:r w:rsidRPr="008F7F88">
        <w:rPr>
          <w:rFonts w:ascii="Arial" w:hAnsi="Arial" w:cs="Arial"/>
          <w:sz w:val="20"/>
          <w:szCs w:val="20"/>
          <w:lang w:val="af-ZA"/>
        </w:rPr>
        <w:t>n Rapporteerbare Onreelmatigheid wat aan CIPC ooreenkomstig Regulasie 29(1)(b) en (6) tot (11) tot die Maatskappywet van Suid Afrika, gerapporteer is, in te sluit nie.</w:t>
      </w:r>
    </w:p>
  </w:footnote>
  <w:footnote w:id="56">
    <w:p w14:paraId="6799252B" w14:textId="77777777" w:rsidR="006E0818" w:rsidRPr="00F827EF" w:rsidRDefault="006E0818" w:rsidP="00F827EF">
      <w:pPr>
        <w:pStyle w:val="FootnoteText"/>
        <w:spacing w:after="120"/>
        <w:rPr>
          <w:rFonts w:ascii="Arial" w:hAnsi="Arial" w:cs="Arial"/>
          <w:sz w:val="20"/>
          <w:szCs w:val="20"/>
          <w:lang w:val="en-US"/>
        </w:rPr>
      </w:pPr>
      <w:r w:rsidRPr="00F827EF">
        <w:rPr>
          <w:rStyle w:val="FootnoteReference"/>
          <w:rFonts w:ascii="Arial" w:hAnsi="Arial" w:cs="Arial"/>
          <w:sz w:val="20"/>
          <w:szCs w:val="20"/>
        </w:rPr>
        <w:footnoteRef/>
      </w:r>
      <w:r w:rsidRPr="00F827EF">
        <w:rPr>
          <w:rFonts w:ascii="Arial" w:hAnsi="Arial" w:cs="Arial"/>
          <w:sz w:val="20"/>
          <w:szCs w:val="20"/>
        </w:rPr>
        <w:t xml:space="preserve"> </w:t>
      </w:r>
      <w:r>
        <w:rPr>
          <w:rFonts w:ascii="Arial" w:hAnsi="Arial" w:cs="Arial"/>
          <w:sz w:val="20"/>
          <w:szCs w:val="20"/>
        </w:rPr>
        <w:tab/>
      </w:r>
      <w:r w:rsidRPr="00F827EF">
        <w:rPr>
          <w:rFonts w:ascii="Arial" w:hAnsi="Arial" w:cs="Arial"/>
          <w:sz w:val="20"/>
          <w:szCs w:val="20"/>
          <w:lang w:val="en-US"/>
        </w:rPr>
        <w:t xml:space="preserve">In South Africa this is commonly referred to as the glossy annual report. </w:t>
      </w:r>
    </w:p>
  </w:footnote>
  <w:footnote w:id="57">
    <w:p w14:paraId="7933BE68" w14:textId="77777777" w:rsidR="006E0818" w:rsidRPr="00F827EF" w:rsidRDefault="006E0818" w:rsidP="00F827EF">
      <w:pPr>
        <w:pStyle w:val="FootnoteText"/>
        <w:spacing w:after="120"/>
        <w:rPr>
          <w:rFonts w:ascii="Arial" w:hAnsi="Arial" w:cs="Arial"/>
          <w:sz w:val="20"/>
          <w:szCs w:val="20"/>
          <w:lang w:val="en-US"/>
        </w:rPr>
      </w:pPr>
      <w:r w:rsidRPr="00F827EF">
        <w:rPr>
          <w:rStyle w:val="FootnoteReference"/>
          <w:rFonts w:ascii="Arial" w:hAnsi="Arial" w:cs="Arial"/>
          <w:sz w:val="20"/>
          <w:szCs w:val="20"/>
        </w:rPr>
        <w:footnoteRef/>
      </w:r>
      <w:r w:rsidRPr="00F827EF">
        <w:rPr>
          <w:rFonts w:ascii="Arial" w:hAnsi="Arial" w:cs="Arial"/>
          <w:sz w:val="20"/>
          <w:szCs w:val="20"/>
        </w:rPr>
        <w:t xml:space="preserve"> </w:t>
      </w:r>
      <w:r>
        <w:rPr>
          <w:rFonts w:ascii="Arial" w:hAnsi="Arial" w:cs="Arial"/>
          <w:sz w:val="20"/>
          <w:szCs w:val="20"/>
        </w:rPr>
        <w:tab/>
      </w:r>
      <w:r w:rsidRPr="00F827EF">
        <w:rPr>
          <w:rFonts w:ascii="Arial" w:eastAsia="Arial" w:hAnsi="Arial" w:cs="Arial"/>
          <w:sz w:val="20"/>
          <w:szCs w:val="20"/>
        </w:rPr>
        <w:t>The auditor</w:t>
      </w:r>
      <w:r w:rsidRPr="00F827EF">
        <w:rPr>
          <w:rFonts w:ascii="Arial" w:hAnsi="Arial" w:cs="Arial"/>
          <w:sz w:val="20"/>
          <w:szCs w:val="20"/>
        </w:rPr>
        <w:t xml:space="preserve"> </w:t>
      </w:r>
      <w:r w:rsidRPr="00F827EF">
        <w:rPr>
          <w:rFonts w:ascii="Arial" w:eastAsia="Arial" w:hAnsi="Arial" w:cs="Arial"/>
          <w:sz w:val="20"/>
          <w:szCs w:val="20"/>
        </w:rPr>
        <w:t>may have other responsibilities through regulatory requirements.</w:t>
      </w:r>
    </w:p>
  </w:footnote>
  <w:footnote w:id="58">
    <w:p w14:paraId="511C892D" w14:textId="77777777" w:rsidR="006E0818" w:rsidRPr="00F827EF" w:rsidRDefault="006E0818" w:rsidP="00FD4AA3">
      <w:pPr>
        <w:pStyle w:val="FootnoteText"/>
        <w:spacing w:after="120"/>
        <w:jc w:val="both"/>
        <w:rPr>
          <w:rFonts w:ascii="Arial" w:hAnsi="Arial" w:cs="Arial"/>
          <w:sz w:val="20"/>
          <w:szCs w:val="20"/>
          <w:lang w:val="en-US"/>
        </w:rPr>
      </w:pPr>
      <w:r w:rsidRPr="00F827EF">
        <w:rPr>
          <w:rStyle w:val="FootnoteReference"/>
          <w:rFonts w:ascii="Arial" w:hAnsi="Arial" w:cs="Arial"/>
          <w:sz w:val="20"/>
          <w:szCs w:val="20"/>
        </w:rPr>
        <w:footnoteRef/>
      </w:r>
      <w:r w:rsidRPr="00F827EF">
        <w:rPr>
          <w:rFonts w:ascii="Arial" w:hAnsi="Arial" w:cs="Arial"/>
          <w:sz w:val="20"/>
          <w:szCs w:val="20"/>
        </w:rPr>
        <w:t xml:space="preserve"> </w:t>
      </w:r>
      <w:r>
        <w:rPr>
          <w:rFonts w:ascii="Arial" w:hAnsi="Arial" w:cs="Arial"/>
          <w:sz w:val="20"/>
          <w:szCs w:val="20"/>
        </w:rPr>
        <w:tab/>
      </w:r>
      <w:r w:rsidRPr="00F827EF">
        <w:rPr>
          <w:rFonts w:ascii="Arial" w:eastAsia="Arial" w:hAnsi="Arial" w:cs="Arial"/>
          <w:sz w:val="20"/>
          <w:szCs w:val="20"/>
        </w:rPr>
        <w:t>The auditor</w:t>
      </w:r>
      <w:r w:rsidRPr="00F827EF">
        <w:rPr>
          <w:rFonts w:ascii="Arial" w:hAnsi="Arial" w:cs="Arial"/>
          <w:sz w:val="20"/>
          <w:szCs w:val="20"/>
        </w:rPr>
        <w:t xml:space="preserve"> </w:t>
      </w:r>
      <w:r w:rsidRPr="00F827EF">
        <w:rPr>
          <w:rFonts w:ascii="Arial" w:eastAsia="Arial" w:hAnsi="Arial" w:cs="Arial"/>
          <w:sz w:val="20"/>
          <w:szCs w:val="20"/>
        </w:rPr>
        <w:t>may have other responsibilities through regulatory requirements.</w:t>
      </w:r>
    </w:p>
  </w:footnote>
  <w:footnote w:id="59">
    <w:p w14:paraId="4EC764AE" w14:textId="77777777" w:rsidR="006E0818" w:rsidRPr="00F827EF" w:rsidRDefault="006E0818" w:rsidP="00FD4AA3">
      <w:pPr>
        <w:pStyle w:val="FootnoteText"/>
        <w:spacing w:after="120"/>
        <w:ind w:left="709" w:hanging="709"/>
        <w:jc w:val="both"/>
        <w:rPr>
          <w:rFonts w:ascii="Arial" w:eastAsia="Arial" w:hAnsi="Arial" w:cs="Arial"/>
          <w:sz w:val="20"/>
          <w:szCs w:val="20"/>
        </w:rPr>
      </w:pPr>
      <w:r w:rsidRPr="00F827EF">
        <w:rPr>
          <w:rStyle w:val="FootnoteReference"/>
          <w:rFonts w:ascii="Arial" w:hAnsi="Arial" w:cs="Arial"/>
          <w:sz w:val="20"/>
          <w:szCs w:val="20"/>
        </w:rPr>
        <w:footnoteRef/>
      </w:r>
      <w:r w:rsidRPr="00F827EF">
        <w:rPr>
          <w:rFonts w:ascii="Arial" w:hAnsi="Arial" w:cs="Arial"/>
          <w:sz w:val="20"/>
          <w:szCs w:val="20"/>
        </w:rPr>
        <w:t xml:space="preserve"> </w:t>
      </w:r>
      <w:r>
        <w:rPr>
          <w:rFonts w:ascii="Arial" w:hAnsi="Arial" w:cs="Arial"/>
          <w:sz w:val="20"/>
          <w:szCs w:val="20"/>
        </w:rPr>
        <w:tab/>
      </w:r>
      <w:r w:rsidRPr="00F827EF">
        <w:rPr>
          <w:rFonts w:ascii="Arial" w:eastAsia="Arial" w:hAnsi="Arial" w:cs="Arial"/>
          <w:sz w:val="20"/>
          <w:szCs w:val="20"/>
        </w:rPr>
        <w:t>Refer to ISA 800</w:t>
      </w:r>
      <w:r>
        <w:rPr>
          <w:rFonts w:ascii="Arial" w:eastAsia="Arial" w:hAnsi="Arial" w:cs="Arial"/>
          <w:sz w:val="20"/>
          <w:szCs w:val="20"/>
        </w:rPr>
        <w:t xml:space="preserve"> (Revised), paragraph </w:t>
      </w:r>
      <w:r w:rsidRPr="00F827EF">
        <w:rPr>
          <w:rFonts w:ascii="Arial" w:eastAsia="Arial" w:hAnsi="Arial" w:cs="Arial"/>
          <w:sz w:val="20"/>
          <w:szCs w:val="20"/>
        </w:rPr>
        <w:t>A17 for application material regarding reports containing or accompanying special purpose financial statements. Furthermore, a retirement fund’s annual report, as defined in ISA 720 (Revised), could include documents and/or reports that are distributed by the fund to its members, in addition to the regulatory return referred to in example 5. Client specific facts and circumstances should be considered.</w:t>
      </w:r>
    </w:p>
  </w:footnote>
  <w:footnote w:id="60">
    <w:p w14:paraId="526E3F2D" w14:textId="77777777" w:rsidR="006E0818" w:rsidRPr="00F827EF" w:rsidRDefault="006E0818" w:rsidP="00F827EF">
      <w:pPr>
        <w:pStyle w:val="FootnoteText"/>
        <w:spacing w:after="120"/>
        <w:rPr>
          <w:rFonts w:ascii="Arial" w:hAnsi="Arial" w:cs="Arial"/>
          <w:color w:val="000000"/>
          <w:sz w:val="20"/>
          <w:szCs w:val="20"/>
          <w:shd w:val="clear" w:color="auto" w:fill="FFFFFF"/>
        </w:rPr>
      </w:pPr>
      <w:r w:rsidRPr="00F827EF">
        <w:rPr>
          <w:rStyle w:val="FootnoteReference"/>
          <w:rFonts w:ascii="Arial" w:hAnsi="Arial" w:cs="Arial"/>
          <w:sz w:val="20"/>
          <w:szCs w:val="20"/>
        </w:rPr>
        <w:footnoteRef/>
      </w:r>
      <w:r w:rsidRPr="00F827EF">
        <w:rPr>
          <w:rFonts w:ascii="Arial" w:hAnsi="Arial" w:cs="Arial"/>
          <w:sz w:val="20"/>
          <w:szCs w:val="20"/>
        </w:rPr>
        <w:t xml:space="preserve"> </w:t>
      </w:r>
      <w:r>
        <w:rPr>
          <w:rFonts w:ascii="Arial" w:hAnsi="Arial" w:cs="Arial"/>
          <w:sz w:val="20"/>
          <w:szCs w:val="20"/>
        </w:rPr>
        <w:tab/>
      </w:r>
      <w:r w:rsidRPr="00F827EF">
        <w:rPr>
          <w:rFonts w:ascii="Arial" w:eastAsia="Arial" w:hAnsi="Arial" w:cs="Arial"/>
          <w:sz w:val="20"/>
          <w:szCs w:val="20"/>
        </w:rPr>
        <w:t>ISA 810 (Revised), paragraph 14</w:t>
      </w:r>
      <w:r>
        <w:rPr>
          <w:rFonts w:ascii="Arial" w:eastAsia="Arial" w:hAnsi="Arial" w:cs="Arial"/>
          <w:sz w:val="20"/>
          <w:szCs w:val="20"/>
        </w:rPr>
        <w:t>.</w:t>
      </w:r>
    </w:p>
  </w:footnote>
  <w:footnote w:id="61">
    <w:p w14:paraId="6A7A84A0" w14:textId="77777777" w:rsidR="006E0818" w:rsidRPr="00F827EF" w:rsidRDefault="006E0818" w:rsidP="00F827EF">
      <w:pPr>
        <w:pStyle w:val="FootnoteText"/>
        <w:spacing w:after="120"/>
        <w:rPr>
          <w:rFonts w:ascii="Arial" w:hAnsi="Arial" w:cs="Arial"/>
          <w:sz w:val="20"/>
          <w:szCs w:val="20"/>
          <w:lang w:val="en-US"/>
        </w:rPr>
      </w:pPr>
      <w:r w:rsidRPr="00F827EF">
        <w:rPr>
          <w:rStyle w:val="FootnoteReference"/>
          <w:rFonts w:ascii="Arial" w:hAnsi="Arial" w:cs="Arial"/>
          <w:sz w:val="20"/>
          <w:szCs w:val="20"/>
        </w:rPr>
        <w:footnoteRef/>
      </w:r>
      <w:r w:rsidRPr="00F827EF">
        <w:rPr>
          <w:rFonts w:ascii="Arial" w:hAnsi="Arial" w:cs="Arial"/>
          <w:sz w:val="20"/>
          <w:szCs w:val="20"/>
        </w:rPr>
        <w:t xml:space="preserve"> </w:t>
      </w:r>
      <w:r>
        <w:rPr>
          <w:rFonts w:ascii="Arial" w:hAnsi="Arial" w:cs="Arial"/>
          <w:sz w:val="20"/>
          <w:szCs w:val="20"/>
        </w:rPr>
        <w:tab/>
      </w:r>
      <w:r w:rsidRPr="00F827EF">
        <w:rPr>
          <w:rFonts w:ascii="Arial" w:eastAsia="Arial" w:hAnsi="Arial" w:cs="Arial"/>
          <w:sz w:val="20"/>
          <w:szCs w:val="20"/>
        </w:rPr>
        <w:t>The auditor</w:t>
      </w:r>
      <w:r w:rsidRPr="00F827EF">
        <w:rPr>
          <w:rFonts w:ascii="Arial" w:hAnsi="Arial" w:cs="Arial"/>
          <w:sz w:val="20"/>
          <w:szCs w:val="20"/>
        </w:rPr>
        <w:t xml:space="preserve"> </w:t>
      </w:r>
      <w:r w:rsidRPr="00F827EF">
        <w:rPr>
          <w:rFonts w:ascii="Arial" w:eastAsia="Arial" w:hAnsi="Arial" w:cs="Arial"/>
          <w:sz w:val="20"/>
          <w:szCs w:val="20"/>
        </w:rPr>
        <w:t>may have other responsibilities through regulatory requirements.</w:t>
      </w:r>
    </w:p>
  </w:footnote>
  <w:footnote w:id="62">
    <w:p w14:paraId="793EE1D0" w14:textId="77777777" w:rsidR="006E0818" w:rsidRPr="009A6402" w:rsidRDefault="006E0818" w:rsidP="00F827EF">
      <w:pPr>
        <w:pStyle w:val="FootnoteText"/>
        <w:spacing w:after="120"/>
        <w:rPr>
          <w:lang w:val="en-US"/>
        </w:rPr>
      </w:pPr>
      <w:r w:rsidRPr="00F827EF">
        <w:rPr>
          <w:rStyle w:val="FootnoteReference"/>
          <w:rFonts w:ascii="Arial" w:hAnsi="Arial" w:cs="Arial"/>
          <w:sz w:val="20"/>
          <w:szCs w:val="20"/>
        </w:rPr>
        <w:footnoteRef/>
      </w:r>
      <w:r w:rsidRPr="00F827EF">
        <w:rPr>
          <w:rFonts w:ascii="Arial" w:hAnsi="Arial" w:cs="Arial"/>
          <w:sz w:val="20"/>
          <w:szCs w:val="20"/>
        </w:rPr>
        <w:t xml:space="preserve"> </w:t>
      </w:r>
      <w:r>
        <w:rPr>
          <w:rFonts w:ascii="Arial" w:hAnsi="Arial" w:cs="Arial"/>
          <w:sz w:val="20"/>
          <w:szCs w:val="20"/>
        </w:rPr>
        <w:tab/>
      </w:r>
      <w:r w:rsidRPr="00F827EF">
        <w:rPr>
          <w:rFonts w:ascii="Arial" w:eastAsia="Arial" w:hAnsi="Arial" w:cs="Arial"/>
          <w:sz w:val="20"/>
          <w:szCs w:val="20"/>
        </w:rPr>
        <w:t>The auditor</w:t>
      </w:r>
      <w:r w:rsidRPr="00F827EF">
        <w:rPr>
          <w:rFonts w:ascii="Arial" w:hAnsi="Arial" w:cs="Arial"/>
          <w:sz w:val="20"/>
          <w:szCs w:val="20"/>
        </w:rPr>
        <w:t xml:space="preserve"> </w:t>
      </w:r>
      <w:r w:rsidRPr="00F827EF">
        <w:rPr>
          <w:rFonts w:ascii="Arial" w:eastAsia="Arial" w:hAnsi="Arial" w:cs="Arial"/>
          <w:sz w:val="20"/>
          <w:szCs w:val="20"/>
        </w:rPr>
        <w:t>may have other responsibilities through regulatory requirements</w:t>
      </w:r>
      <w:r>
        <w:rPr>
          <w:rFonts w:ascii="Arial" w:eastAsia="Arial" w:hAnsi="Arial" w:cs="Arial"/>
          <w:sz w:val="20"/>
          <w:szCs w:val="20"/>
        </w:rPr>
        <w:t>.</w:t>
      </w:r>
    </w:p>
  </w:footnote>
  <w:footnote w:id="63">
    <w:p w14:paraId="7C69D3C8" w14:textId="77777777" w:rsidR="006E0818" w:rsidRPr="00F827EF" w:rsidRDefault="006E0818" w:rsidP="00FD4AA3">
      <w:pPr>
        <w:pStyle w:val="FootnoteText"/>
        <w:spacing w:after="120"/>
        <w:rPr>
          <w:rFonts w:ascii="Arial" w:hAnsi="Arial" w:cs="Arial"/>
          <w:sz w:val="20"/>
          <w:szCs w:val="20"/>
          <w:lang w:val="en-US"/>
        </w:rPr>
      </w:pPr>
      <w:r w:rsidRPr="00F827EF">
        <w:rPr>
          <w:rStyle w:val="FootnoteReference"/>
          <w:rFonts w:ascii="Arial" w:hAnsi="Arial" w:cs="Arial"/>
          <w:sz w:val="20"/>
          <w:szCs w:val="20"/>
        </w:rPr>
        <w:footnoteRef/>
      </w:r>
      <w:r w:rsidRPr="00F827EF">
        <w:rPr>
          <w:rFonts w:ascii="Arial" w:hAnsi="Arial" w:cs="Arial"/>
          <w:sz w:val="20"/>
          <w:szCs w:val="20"/>
        </w:rPr>
        <w:t xml:space="preserve"> </w:t>
      </w:r>
      <w:r>
        <w:rPr>
          <w:rFonts w:ascii="Arial" w:hAnsi="Arial" w:cs="Arial"/>
          <w:sz w:val="20"/>
          <w:szCs w:val="20"/>
        </w:rPr>
        <w:tab/>
      </w:r>
      <w:r w:rsidRPr="00F827EF">
        <w:rPr>
          <w:rFonts w:ascii="Arial" w:hAnsi="Arial" w:cs="Arial"/>
          <w:color w:val="000000"/>
          <w:sz w:val="20"/>
          <w:szCs w:val="20"/>
          <w:shd w:val="clear" w:color="auto" w:fill="FFFFFF"/>
        </w:rPr>
        <w:t>King IV Report on Corporate Governance in South Africa,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4877D" w14:textId="2CDCB67B" w:rsidR="006E0818" w:rsidRPr="007C779F" w:rsidRDefault="006E0818" w:rsidP="00192876">
    <w:pPr>
      <w:pStyle w:val="Header"/>
    </w:pPr>
    <w:r w:rsidRPr="00157F62">
      <w:t xml:space="preserve">SAAPS 3 (REVISED </w:t>
    </w:r>
    <w:r w:rsidRPr="002F42BD">
      <w:t>MAY</w:t>
    </w:r>
    <w:r w:rsidRPr="00157F62">
      <w:t xml:space="preserve"> 2019) ILLUSTRATIVE REPORTS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DA270" w14:textId="77777777" w:rsidR="006E0818" w:rsidRPr="00D81898" w:rsidRDefault="006E0818" w:rsidP="0019287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BB8FC" w14:textId="77777777" w:rsidR="006E0818" w:rsidRDefault="006E0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611DC" w14:textId="0C1F7F29" w:rsidR="006E0818" w:rsidRPr="00157F62" w:rsidRDefault="006E0818" w:rsidP="00192876">
    <w:pPr>
      <w:pStyle w:val="Header"/>
    </w:pPr>
    <w:r w:rsidRPr="00157F62">
      <w:t>SAAPS 3 (REVISED MAY 2019) ILLUSTRATIVE REPORTS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54C42" w14:textId="77777777" w:rsidR="006E0818" w:rsidRDefault="006E08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DCFBC" w14:textId="77777777" w:rsidR="006E0818" w:rsidRDefault="006E08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9B0A6" w14:textId="77777777" w:rsidR="006E0818" w:rsidRDefault="006E08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E0FC3" w14:textId="77777777" w:rsidR="006E0818" w:rsidRDefault="006E081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71385" w14:textId="77777777" w:rsidR="006E0818" w:rsidRDefault="006E081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546D3" w14:textId="77777777" w:rsidR="006E0818" w:rsidRDefault="006E081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1CA5B" w14:textId="77777777" w:rsidR="006E0818" w:rsidRDefault="006E0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06DD"/>
    <w:multiLevelType w:val="hybridMultilevel"/>
    <w:tmpl w:val="C1241414"/>
    <w:lvl w:ilvl="0" w:tplc="26FC175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 w15:restartNumberingAfterBreak="0">
    <w:nsid w:val="01DA384C"/>
    <w:multiLevelType w:val="hybridMultilevel"/>
    <w:tmpl w:val="C1241414"/>
    <w:lvl w:ilvl="0" w:tplc="26FC175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2A63B18"/>
    <w:multiLevelType w:val="hybridMultilevel"/>
    <w:tmpl w:val="73285B68"/>
    <w:lvl w:ilvl="0" w:tplc="B64E5E60">
      <w:start w:val="1"/>
      <w:numFmt w:val="decimal"/>
      <w:lvlText w:val="Example %1"/>
      <w:lvlJc w:val="left"/>
      <w:pPr>
        <w:tabs>
          <w:tab w:val="num" w:pos="1080"/>
        </w:tabs>
        <w:ind w:left="720" w:hanging="720"/>
      </w:pPr>
      <w:rPr>
        <w:b/>
        <w:i w:val="0"/>
        <w:sz w:val="22"/>
      </w:rPr>
    </w:lvl>
    <w:lvl w:ilvl="1" w:tplc="12129D92">
      <w:start w:val="1"/>
      <w:numFmt w:val="bullet"/>
      <w:pStyle w:val="bullet"/>
      <w:lvlText w:val=""/>
      <w:lvlJc w:val="left"/>
      <w:pPr>
        <w:tabs>
          <w:tab w:val="num" w:pos="1440"/>
        </w:tabs>
        <w:ind w:left="1440" w:hanging="360"/>
      </w:pPr>
      <w:rPr>
        <w:rFonts w:ascii="Wingdings" w:hAnsi="Wingdings" w:hint="default"/>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B020A3"/>
    <w:multiLevelType w:val="hybridMultilevel"/>
    <w:tmpl w:val="8FEE09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4722AAE"/>
    <w:multiLevelType w:val="multilevel"/>
    <w:tmpl w:val="496E744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0587335D"/>
    <w:multiLevelType w:val="hybridMultilevel"/>
    <w:tmpl w:val="7C1A5934"/>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C011A7"/>
    <w:multiLevelType w:val="hybridMultilevel"/>
    <w:tmpl w:val="4EC66270"/>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08846AE8"/>
    <w:multiLevelType w:val="multilevel"/>
    <w:tmpl w:val="A4061DBC"/>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8C464FE"/>
    <w:multiLevelType w:val="hybridMultilevel"/>
    <w:tmpl w:val="4086E77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0AFD3C59"/>
    <w:multiLevelType w:val="hybridMultilevel"/>
    <w:tmpl w:val="4FC0D958"/>
    <w:lvl w:ilvl="0" w:tplc="B4887AD0">
      <w:start w:val="1"/>
      <w:numFmt w:val="decimal"/>
      <w:lvlText w:val="%1."/>
      <w:lvlJc w:val="left"/>
      <w:pPr>
        <w:ind w:left="360" w:hanging="360"/>
      </w:pPr>
      <w:rPr>
        <w:rFonts w:hint="default"/>
        <w:b w:val="0"/>
        <w:i w:val="0"/>
      </w:rPr>
    </w:lvl>
    <w:lvl w:ilvl="1" w:tplc="1C090001">
      <w:start w:val="1"/>
      <w:numFmt w:val="bullet"/>
      <w:lvlText w:val=""/>
      <w:lvlJc w:val="left"/>
      <w:pPr>
        <w:ind w:left="1080" w:hanging="360"/>
      </w:pPr>
      <w:rPr>
        <w:rFonts w:ascii="Symbol" w:hAnsi="Symbol"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0C5D08BF"/>
    <w:multiLevelType w:val="hybridMultilevel"/>
    <w:tmpl w:val="A05A359A"/>
    <w:lvl w:ilvl="0" w:tplc="CC1E4304">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D25078D"/>
    <w:multiLevelType w:val="hybridMultilevel"/>
    <w:tmpl w:val="8730DA2A"/>
    <w:lvl w:ilvl="0" w:tplc="9B601802">
      <w:start w:val="1"/>
      <w:numFmt w:val="decimal"/>
      <w:lvlText w:val="%1."/>
      <w:lvlJc w:val="left"/>
      <w:pPr>
        <w:ind w:left="720" w:hanging="360"/>
      </w:pPr>
      <w:rPr>
        <w:rFonts w:ascii="Times New Roman" w:eastAsia="MS Mincho" w:hAnsi="Times New Roman"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0E226962"/>
    <w:multiLevelType w:val="hybridMultilevel"/>
    <w:tmpl w:val="2680789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11964A63"/>
    <w:multiLevelType w:val="hybridMultilevel"/>
    <w:tmpl w:val="C1241414"/>
    <w:lvl w:ilvl="0" w:tplc="26FC175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4" w15:restartNumberingAfterBreak="0">
    <w:nsid w:val="1375351E"/>
    <w:multiLevelType w:val="hybridMultilevel"/>
    <w:tmpl w:val="EDD0DD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40411E6"/>
    <w:multiLevelType w:val="hybridMultilevel"/>
    <w:tmpl w:val="9B6E3380"/>
    <w:lvl w:ilvl="0" w:tplc="C2FCB626">
      <w:start w:val="1"/>
      <w:numFmt w:val="lowerLetter"/>
      <w:lvlText w:val="(%1)"/>
      <w:lvlJc w:val="left"/>
      <w:pPr>
        <w:ind w:left="720" w:hanging="360"/>
      </w:pPr>
      <w:rPr>
        <w:rFonts w:ascii="Arial" w:hAnsi="Arial" w:hint="default"/>
        <w:b w:val="0"/>
        <w:i w:val="0"/>
        <w:color w:val="auto"/>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170667A5"/>
    <w:multiLevelType w:val="hybridMultilevel"/>
    <w:tmpl w:val="FDA693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18313984"/>
    <w:multiLevelType w:val="hybridMultilevel"/>
    <w:tmpl w:val="496E744A"/>
    <w:lvl w:ilvl="0" w:tplc="2A72B5D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 w15:restartNumberingAfterBreak="0">
    <w:nsid w:val="18952F24"/>
    <w:multiLevelType w:val="hybridMultilevel"/>
    <w:tmpl w:val="C1241414"/>
    <w:lvl w:ilvl="0" w:tplc="26FC175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9" w15:restartNumberingAfterBreak="0">
    <w:nsid w:val="1D046710"/>
    <w:multiLevelType w:val="hybridMultilevel"/>
    <w:tmpl w:val="2E9EE996"/>
    <w:lvl w:ilvl="0" w:tplc="8D0A5952">
      <w:start w:val="3"/>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1E682318"/>
    <w:multiLevelType w:val="hybridMultilevel"/>
    <w:tmpl w:val="2A160BF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1E8F08DE"/>
    <w:multiLevelType w:val="hybridMultilevel"/>
    <w:tmpl w:val="C864209C"/>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1EDB7B3F"/>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205E700E"/>
    <w:multiLevelType w:val="hybridMultilevel"/>
    <w:tmpl w:val="49DCCADC"/>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2079070D"/>
    <w:multiLevelType w:val="hybridMultilevel"/>
    <w:tmpl w:val="39A61B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216F61A8"/>
    <w:multiLevelType w:val="hybridMultilevel"/>
    <w:tmpl w:val="4E768530"/>
    <w:lvl w:ilvl="0" w:tplc="F0F455B2">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24B4570B"/>
    <w:multiLevelType w:val="hybridMultilevel"/>
    <w:tmpl w:val="F5660E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15:restartNumberingAfterBreak="0">
    <w:nsid w:val="24D82CBD"/>
    <w:multiLevelType w:val="hybridMultilevel"/>
    <w:tmpl w:val="33103CA8"/>
    <w:lvl w:ilvl="0" w:tplc="D810942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25527140"/>
    <w:multiLevelType w:val="hybridMultilevel"/>
    <w:tmpl w:val="A05A359A"/>
    <w:lvl w:ilvl="0" w:tplc="CC1E4304">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26094EB4"/>
    <w:multiLevelType w:val="hybridMultilevel"/>
    <w:tmpl w:val="3B5CB3C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27244EE9"/>
    <w:multiLevelType w:val="hybridMultilevel"/>
    <w:tmpl w:val="FB92ACB4"/>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28224A4A"/>
    <w:multiLevelType w:val="hybridMultilevel"/>
    <w:tmpl w:val="99E43B54"/>
    <w:lvl w:ilvl="0" w:tplc="E2268560">
      <w:start w:val="5"/>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291017BB"/>
    <w:multiLevelType w:val="hybridMultilevel"/>
    <w:tmpl w:val="160C3A6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15:restartNumberingAfterBreak="0">
    <w:nsid w:val="2AE2587F"/>
    <w:multiLevelType w:val="hybridMultilevel"/>
    <w:tmpl w:val="A95EF264"/>
    <w:lvl w:ilvl="0" w:tplc="860863AC">
      <w:start w:val="1"/>
      <w:numFmt w:val="bullet"/>
      <w:lvlText w:val=""/>
      <w:lvlJc w:val="left"/>
      <w:pPr>
        <w:ind w:left="360" w:hanging="360"/>
      </w:pPr>
      <w:rPr>
        <w:rFonts w:ascii="Symbol" w:hAnsi="Symbol" w:hint="default"/>
        <w:color w:val="auto"/>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4" w15:restartNumberingAfterBreak="0">
    <w:nsid w:val="30A90872"/>
    <w:multiLevelType w:val="hybridMultilevel"/>
    <w:tmpl w:val="4588F50A"/>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5" w15:restartNumberingAfterBreak="0">
    <w:nsid w:val="30ED3255"/>
    <w:multiLevelType w:val="hybridMultilevel"/>
    <w:tmpl w:val="2FCAB1C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6" w15:restartNumberingAfterBreak="0">
    <w:nsid w:val="31C517F9"/>
    <w:multiLevelType w:val="hybridMultilevel"/>
    <w:tmpl w:val="C748C4D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7" w15:restartNumberingAfterBreak="0">
    <w:nsid w:val="321F0EB8"/>
    <w:multiLevelType w:val="hybridMultilevel"/>
    <w:tmpl w:val="DCFE9986"/>
    <w:lvl w:ilvl="0" w:tplc="5EBCBDA4">
      <w:start w:val="1"/>
      <w:numFmt w:val="decimal"/>
      <w:lvlText w:val="%1."/>
      <w:lvlJc w:val="left"/>
      <w:pPr>
        <w:ind w:left="360" w:hanging="360"/>
      </w:pPr>
      <w:rPr>
        <w:rFonts w:ascii="Arial Bold" w:hAnsi="Arial Bold" w:hint="default"/>
        <w:b/>
        <w:i w:val="0"/>
        <w:sz w:val="24"/>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8" w15:restartNumberingAfterBreak="0">
    <w:nsid w:val="327A4074"/>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35BB757E"/>
    <w:multiLevelType w:val="hybridMultilevel"/>
    <w:tmpl w:val="C93446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39C277A6"/>
    <w:multiLevelType w:val="hybridMultilevel"/>
    <w:tmpl w:val="88302CCC"/>
    <w:lvl w:ilvl="0" w:tplc="B98816F2">
      <w:start w:val="3"/>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3C0000FF"/>
    <w:multiLevelType w:val="multilevel"/>
    <w:tmpl w:val="ADF2B7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3CA94D65"/>
    <w:multiLevelType w:val="hybridMultilevel"/>
    <w:tmpl w:val="C0B0A79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3" w15:restartNumberingAfterBreak="0">
    <w:nsid w:val="3E64530D"/>
    <w:multiLevelType w:val="hybridMultilevel"/>
    <w:tmpl w:val="A8E299D0"/>
    <w:lvl w:ilvl="0" w:tplc="860863AC">
      <w:start w:val="1"/>
      <w:numFmt w:val="bullet"/>
      <w:lvlText w:val=""/>
      <w:lvlJc w:val="left"/>
      <w:pPr>
        <w:ind w:left="360" w:hanging="360"/>
      </w:pPr>
      <w:rPr>
        <w:rFonts w:ascii="Symbol" w:hAnsi="Symbol" w:hint="default"/>
        <w:color w:val="auto"/>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4" w15:restartNumberingAfterBreak="0">
    <w:nsid w:val="3E7C65B2"/>
    <w:multiLevelType w:val="hybridMultilevel"/>
    <w:tmpl w:val="DBE2E956"/>
    <w:lvl w:ilvl="0" w:tplc="17545E36">
      <w:start w:val="1"/>
      <w:numFmt w:val="decimal"/>
      <w:lvlText w:val="%1."/>
      <w:lvlJc w:val="left"/>
      <w:pPr>
        <w:ind w:left="720" w:hanging="36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3EB30C53"/>
    <w:multiLevelType w:val="hybridMultilevel"/>
    <w:tmpl w:val="0B38E58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6" w15:restartNumberingAfterBreak="0">
    <w:nsid w:val="3FA97828"/>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40EE19A0"/>
    <w:multiLevelType w:val="hybridMultilevel"/>
    <w:tmpl w:val="6CEC1F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436540A5"/>
    <w:multiLevelType w:val="hybridMultilevel"/>
    <w:tmpl w:val="72AEEE14"/>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49" w15:restartNumberingAfterBreak="0">
    <w:nsid w:val="46980192"/>
    <w:multiLevelType w:val="hybridMultilevel"/>
    <w:tmpl w:val="1742A65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46A14E1B"/>
    <w:multiLevelType w:val="hybridMultilevel"/>
    <w:tmpl w:val="A8A8C4AE"/>
    <w:lvl w:ilvl="0" w:tplc="1C090001">
      <w:start w:val="1"/>
      <w:numFmt w:val="bullet"/>
      <w:lvlText w:val=""/>
      <w:lvlJc w:val="left"/>
      <w:pPr>
        <w:ind w:left="720" w:hanging="360"/>
      </w:pPr>
      <w:rPr>
        <w:rFonts w:ascii="Symbol" w:hAnsi="Symbol" w:hint="default"/>
        <w:b w:val="0"/>
        <w:i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47750F82"/>
    <w:multiLevelType w:val="hybridMultilevel"/>
    <w:tmpl w:val="60AE619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47AC5D49"/>
    <w:multiLevelType w:val="hybridMultilevel"/>
    <w:tmpl w:val="0366BF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3" w15:restartNumberingAfterBreak="0">
    <w:nsid w:val="47E67AEF"/>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488D0A9F"/>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49254828"/>
    <w:multiLevelType w:val="hybridMultilevel"/>
    <w:tmpl w:val="0E9CDA8E"/>
    <w:lvl w:ilvl="0" w:tplc="1084D7B6">
      <w:start w:val="1"/>
      <w:numFmt w:val="lowerRoman"/>
      <w:lvlText w:val="(%1)"/>
      <w:lvlJc w:val="left"/>
      <w:pPr>
        <w:ind w:left="1080" w:hanging="720"/>
      </w:pPr>
      <w:rPr>
        <w:rFonts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4ABA7F77"/>
    <w:multiLevelType w:val="hybridMultilevel"/>
    <w:tmpl w:val="CCDCC572"/>
    <w:lvl w:ilvl="0" w:tplc="9D9A86FA">
      <w:start w:val="1"/>
      <w:numFmt w:val="decimal"/>
      <w:lvlText w:val="%1."/>
      <w:lvlJc w:val="left"/>
      <w:pPr>
        <w:ind w:left="720" w:hanging="360"/>
      </w:pPr>
      <w:rPr>
        <w:rFonts w:ascii="Times New Roman" w:eastAsia="MS Mincho" w:hAnsi="Times New Roman"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4C4822CA"/>
    <w:multiLevelType w:val="hybridMultilevel"/>
    <w:tmpl w:val="C1241414"/>
    <w:lvl w:ilvl="0" w:tplc="26FC175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8" w15:restartNumberingAfterBreak="0">
    <w:nsid w:val="4E211566"/>
    <w:multiLevelType w:val="hybridMultilevel"/>
    <w:tmpl w:val="35C06B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9" w15:restartNumberingAfterBreak="0">
    <w:nsid w:val="4E6E1AB0"/>
    <w:multiLevelType w:val="hybridMultilevel"/>
    <w:tmpl w:val="104A5C7C"/>
    <w:lvl w:ilvl="0" w:tplc="91B8AF6C">
      <w:start w:val="1"/>
      <w:numFmt w:val="decimal"/>
      <w:lvlText w:val="%1."/>
      <w:lvlJc w:val="left"/>
      <w:pPr>
        <w:ind w:left="720" w:hanging="360"/>
      </w:pPr>
      <w:rPr>
        <w:rFonts w:ascii="Arial" w:hAnsi="Arial" w:hint="default"/>
        <w:b w:val="0"/>
        <w:i w:val="0"/>
        <w:sz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4E96171A"/>
    <w:multiLevelType w:val="hybridMultilevel"/>
    <w:tmpl w:val="C8EEE942"/>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1" w15:restartNumberingAfterBreak="0">
    <w:nsid w:val="511D0631"/>
    <w:multiLevelType w:val="hybridMultilevel"/>
    <w:tmpl w:val="7AAC95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2" w15:restartNumberingAfterBreak="0">
    <w:nsid w:val="53A76C2F"/>
    <w:multiLevelType w:val="hybridMultilevel"/>
    <w:tmpl w:val="1278C87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3" w15:restartNumberingAfterBreak="0">
    <w:nsid w:val="547A0361"/>
    <w:multiLevelType w:val="hybridMultilevel"/>
    <w:tmpl w:val="BEFAF3F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4" w15:restartNumberingAfterBreak="0">
    <w:nsid w:val="54980799"/>
    <w:multiLevelType w:val="multilevel"/>
    <w:tmpl w:val="4F501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4A051D6"/>
    <w:multiLevelType w:val="hybridMultilevel"/>
    <w:tmpl w:val="674AFC1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6" w15:restartNumberingAfterBreak="0">
    <w:nsid w:val="558D4078"/>
    <w:multiLevelType w:val="hybridMultilevel"/>
    <w:tmpl w:val="E13095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7" w15:restartNumberingAfterBreak="0">
    <w:nsid w:val="57A06485"/>
    <w:multiLevelType w:val="multilevel"/>
    <w:tmpl w:val="FDAA0676"/>
    <w:styleLink w:val="IFACNumberedList"/>
    <w:lvl w:ilvl="0">
      <w:start w:val="1"/>
      <w:numFmt w:val="decimal"/>
      <w:lvlText w:val="%1."/>
      <w:lvlJc w:val="left"/>
      <w:pPr>
        <w:ind w:left="547" w:hanging="547"/>
      </w:pPr>
      <w:rPr>
        <w:rFonts w:hint="default"/>
      </w:rPr>
    </w:lvl>
    <w:lvl w:ilvl="1">
      <w:start w:val="1"/>
      <w:numFmt w:val="lowerLetter"/>
      <w:pStyle w:val="List2"/>
      <w:lvlText w:val="(%2)"/>
      <w:lvlJc w:val="left"/>
      <w:pPr>
        <w:ind w:left="1094" w:hanging="547"/>
      </w:pPr>
      <w:rPr>
        <w:rFonts w:hint="default"/>
      </w:rPr>
    </w:lvl>
    <w:lvl w:ilvl="2">
      <w:start w:val="1"/>
      <w:numFmt w:val="lowerRoman"/>
      <w:pStyle w:val="List3"/>
      <w:lvlText w:val="(%3)"/>
      <w:lvlJc w:val="left"/>
      <w:pPr>
        <w:ind w:left="1641" w:hanging="547"/>
      </w:pPr>
      <w:rPr>
        <w:rFonts w:hint="default"/>
      </w:rPr>
    </w:lvl>
    <w:lvl w:ilvl="3">
      <w:start w:val="1"/>
      <w:numFmt w:val="lowerLetter"/>
      <w:pStyle w:val="List4"/>
      <w:lvlText w:val="%4."/>
      <w:lvlJc w:val="left"/>
      <w:pPr>
        <w:ind w:left="2188" w:hanging="547"/>
      </w:pPr>
      <w:rPr>
        <w:rFonts w:hint="default"/>
      </w:rPr>
    </w:lvl>
    <w:lvl w:ilvl="4">
      <w:start w:val="1"/>
      <w:numFmt w:val="lowerRoman"/>
      <w:pStyle w:val="List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68" w15:restartNumberingAfterBreak="0">
    <w:nsid w:val="5ADC75C5"/>
    <w:multiLevelType w:val="hybridMultilevel"/>
    <w:tmpl w:val="BE681B6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9" w15:restartNumberingAfterBreak="0">
    <w:nsid w:val="5E8019CD"/>
    <w:multiLevelType w:val="hybridMultilevel"/>
    <w:tmpl w:val="FD14A526"/>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70" w15:restartNumberingAfterBreak="0">
    <w:nsid w:val="5F482448"/>
    <w:multiLevelType w:val="hybridMultilevel"/>
    <w:tmpl w:val="23DC05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1" w15:restartNumberingAfterBreak="0">
    <w:nsid w:val="60125478"/>
    <w:multiLevelType w:val="hybridMultilevel"/>
    <w:tmpl w:val="85D25362"/>
    <w:lvl w:ilvl="0" w:tplc="24A88A72">
      <w:start w:val="1"/>
      <w:numFmt w:val="decimal"/>
      <w:lvlText w:val="%1."/>
      <w:lvlJc w:val="left"/>
      <w:pPr>
        <w:ind w:left="941" w:hanging="360"/>
      </w:pPr>
    </w:lvl>
    <w:lvl w:ilvl="1" w:tplc="1C090019" w:tentative="1">
      <w:start w:val="1"/>
      <w:numFmt w:val="lowerLetter"/>
      <w:lvlText w:val="%2."/>
      <w:lvlJc w:val="left"/>
      <w:pPr>
        <w:ind w:left="1661" w:hanging="360"/>
      </w:pPr>
    </w:lvl>
    <w:lvl w:ilvl="2" w:tplc="1C09001B" w:tentative="1">
      <w:start w:val="1"/>
      <w:numFmt w:val="lowerRoman"/>
      <w:lvlText w:val="%3."/>
      <w:lvlJc w:val="right"/>
      <w:pPr>
        <w:ind w:left="2381" w:hanging="180"/>
      </w:pPr>
    </w:lvl>
    <w:lvl w:ilvl="3" w:tplc="1C09000F" w:tentative="1">
      <w:start w:val="1"/>
      <w:numFmt w:val="decimal"/>
      <w:lvlText w:val="%4."/>
      <w:lvlJc w:val="left"/>
      <w:pPr>
        <w:ind w:left="3101" w:hanging="360"/>
      </w:pPr>
    </w:lvl>
    <w:lvl w:ilvl="4" w:tplc="1C090019" w:tentative="1">
      <w:start w:val="1"/>
      <w:numFmt w:val="lowerLetter"/>
      <w:lvlText w:val="%5."/>
      <w:lvlJc w:val="left"/>
      <w:pPr>
        <w:ind w:left="3821" w:hanging="360"/>
      </w:pPr>
    </w:lvl>
    <w:lvl w:ilvl="5" w:tplc="1C09001B" w:tentative="1">
      <w:start w:val="1"/>
      <w:numFmt w:val="lowerRoman"/>
      <w:lvlText w:val="%6."/>
      <w:lvlJc w:val="right"/>
      <w:pPr>
        <w:ind w:left="4541" w:hanging="180"/>
      </w:pPr>
    </w:lvl>
    <w:lvl w:ilvl="6" w:tplc="1C09000F" w:tentative="1">
      <w:start w:val="1"/>
      <w:numFmt w:val="decimal"/>
      <w:lvlText w:val="%7."/>
      <w:lvlJc w:val="left"/>
      <w:pPr>
        <w:ind w:left="5261" w:hanging="360"/>
      </w:pPr>
    </w:lvl>
    <w:lvl w:ilvl="7" w:tplc="1C090019" w:tentative="1">
      <w:start w:val="1"/>
      <w:numFmt w:val="lowerLetter"/>
      <w:lvlText w:val="%8."/>
      <w:lvlJc w:val="left"/>
      <w:pPr>
        <w:ind w:left="5981" w:hanging="360"/>
      </w:pPr>
    </w:lvl>
    <w:lvl w:ilvl="8" w:tplc="1C09001B" w:tentative="1">
      <w:start w:val="1"/>
      <w:numFmt w:val="lowerRoman"/>
      <w:lvlText w:val="%9."/>
      <w:lvlJc w:val="right"/>
      <w:pPr>
        <w:ind w:left="6701" w:hanging="180"/>
      </w:pPr>
    </w:lvl>
  </w:abstractNum>
  <w:abstractNum w:abstractNumId="72" w15:restartNumberingAfterBreak="0">
    <w:nsid w:val="618D257F"/>
    <w:multiLevelType w:val="hybridMultilevel"/>
    <w:tmpl w:val="6762ACF2"/>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3" w15:restartNumberingAfterBreak="0">
    <w:nsid w:val="6230240A"/>
    <w:multiLevelType w:val="hybridMultilevel"/>
    <w:tmpl w:val="822A1D50"/>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74" w15:restartNumberingAfterBreak="0">
    <w:nsid w:val="66050DCA"/>
    <w:multiLevelType w:val="hybridMultilevel"/>
    <w:tmpl w:val="440023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5" w15:restartNumberingAfterBreak="0">
    <w:nsid w:val="68AE2DD5"/>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6" w15:restartNumberingAfterBreak="0">
    <w:nsid w:val="6B1C67FA"/>
    <w:multiLevelType w:val="hybridMultilevel"/>
    <w:tmpl w:val="609EE9B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7" w15:restartNumberingAfterBreak="0">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78" w15:restartNumberingAfterBreak="0">
    <w:nsid w:val="70EE3530"/>
    <w:multiLevelType w:val="hybridMultilevel"/>
    <w:tmpl w:val="79D68F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9" w15:restartNumberingAfterBreak="0">
    <w:nsid w:val="724A4F6E"/>
    <w:multiLevelType w:val="hybridMultilevel"/>
    <w:tmpl w:val="EF9E46D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0" w15:restartNumberingAfterBreak="0">
    <w:nsid w:val="735558D1"/>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1" w15:restartNumberingAfterBreak="0">
    <w:nsid w:val="781B7888"/>
    <w:multiLevelType w:val="hybridMultilevel"/>
    <w:tmpl w:val="B63A828E"/>
    <w:lvl w:ilvl="0" w:tplc="1C090001">
      <w:start w:val="1"/>
      <w:numFmt w:val="bullet"/>
      <w:lvlText w:val=""/>
      <w:lvlJc w:val="left"/>
      <w:pPr>
        <w:ind w:left="1488" w:hanging="360"/>
      </w:pPr>
      <w:rPr>
        <w:rFonts w:ascii="Symbol" w:hAnsi="Symbol" w:hint="default"/>
      </w:rPr>
    </w:lvl>
    <w:lvl w:ilvl="1" w:tplc="1C090003" w:tentative="1">
      <w:start w:val="1"/>
      <w:numFmt w:val="bullet"/>
      <w:lvlText w:val="o"/>
      <w:lvlJc w:val="left"/>
      <w:pPr>
        <w:ind w:left="2208" w:hanging="360"/>
      </w:pPr>
      <w:rPr>
        <w:rFonts w:ascii="Courier New" w:hAnsi="Courier New" w:cs="Courier New" w:hint="default"/>
      </w:rPr>
    </w:lvl>
    <w:lvl w:ilvl="2" w:tplc="1C090005" w:tentative="1">
      <w:start w:val="1"/>
      <w:numFmt w:val="bullet"/>
      <w:lvlText w:val=""/>
      <w:lvlJc w:val="left"/>
      <w:pPr>
        <w:ind w:left="2928" w:hanging="360"/>
      </w:pPr>
      <w:rPr>
        <w:rFonts w:ascii="Wingdings" w:hAnsi="Wingdings" w:hint="default"/>
      </w:rPr>
    </w:lvl>
    <w:lvl w:ilvl="3" w:tplc="1C090001" w:tentative="1">
      <w:start w:val="1"/>
      <w:numFmt w:val="bullet"/>
      <w:lvlText w:val=""/>
      <w:lvlJc w:val="left"/>
      <w:pPr>
        <w:ind w:left="3648" w:hanging="360"/>
      </w:pPr>
      <w:rPr>
        <w:rFonts w:ascii="Symbol" w:hAnsi="Symbol" w:hint="default"/>
      </w:rPr>
    </w:lvl>
    <w:lvl w:ilvl="4" w:tplc="1C090003" w:tentative="1">
      <w:start w:val="1"/>
      <w:numFmt w:val="bullet"/>
      <w:lvlText w:val="o"/>
      <w:lvlJc w:val="left"/>
      <w:pPr>
        <w:ind w:left="4368" w:hanging="360"/>
      </w:pPr>
      <w:rPr>
        <w:rFonts w:ascii="Courier New" w:hAnsi="Courier New" w:cs="Courier New" w:hint="default"/>
      </w:rPr>
    </w:lvl>
    <w:lvl w:ilvl="5" w:tplc="1C090005" w:tentative="1">
      <w:start w:val="1"/>
      <w:numFmt w:val="bullet"/>
      <w:lvlText w:val=""/>
      <w:lvlJc w:val="left"/>
      <w:pPr>
        <w:ind w:left="5088" w:hanging="360"/>
      </w:pPr>
      <w:rPr>
        <w:rFonts w:ascii="Wingdings" w:hAnsi="Wingdings" w:hint="default"/>
      </w:rPr>
    </w:lvl>
    <w:lvl w:ilvl="6" w:tplc="1C090001" w:tentative="1">
      <w:start w:val="1"/>
      <w:numFmt w:val="bullet"/>
      <w:lvlText w:val=""/>
      <w:lvlJc w:val="left"/>
      <w:pPr>
        <w:ind w:left="5808" w:hanging="360"/>
      </w:pPr>
      <w:rPr>
        <w:rFonts w:ascii="Symbol" w:hAnsi="Symbol" w:hint="default"/>
      </w:rPr>
    </w:lvl>
    <w:lvl w:ilvl="7" w:tplc="1C090003" w:tentative="1">
      <w:start w:val="1"/>
      <w:numFmt w:val="bullet"/>
      <w:lvlText w:val="o"/>
      <w:lvlJc w:val="left"/>
      <w:pPr>
        <w:ind w:left="6528" w:hanging="360"/>
      </w:pPr>
      <w:rPr>
        <w:rFonts w:ascii="Courier New" w:hAnsi="Courier New" w:cs="Courier New" w:hint="default"/>
      </w:rPr>
    </w:lvl>
    <w:lvl w:ilvl="8" w:tplc="1C090005" w:tentative="1">
      <w:start w:val="1"/>
      <w:numFmt w:val="bullet"/>
      <w:lvlText w:val=""/>
      <w:lvlJc w:val="left"/>
      <w:pPr>
        <w:ind w:left="7248" w:hanging="360"/>
      </w:pPr>
      <w:rPr>
        <w:rFonts w:ascii="Wingdings" w:hAnsi="Wingdings" w:hint="default"/>
      </w:rPr>
    </w:lvl>
  </w:abstractNum>
  <w:abstractNum w:abstractNumId="82" w15:restartNumberingAfterBreak="0">
    <w:nsid w:val="797C5CFB"/>
    <w:multiLevelType w:val="hybridMultilevel"/>
    <w:tmpl w:val="B86821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3" w15:restartNumberingAfterBreak="0">
    <w:nsid w:val="7A722969"/>
    <w:multiLevelType w:val="hybridMultilevel"/>
    <w:tmpl w:val="27C066B0"/>
    <w:lvl w:ilvl="0" w:tplc="D5C8F596">
      <w:start w:val="1"/>
      <w:numFmt w:val="decimal"/>
      <w:pStyle w:val="Heading3"/>
      <w:lvlText w:val="%1."/>
      <w:lvlJc w:val="left"/>
      <w:pPr>
        <w:ind w:left="1070" w:hanging="360"/>
      </w:pPr>
      <w:rPr>
        <w:rFonts w:ascii="Arial Bold" w:hAnsi="Arial Bold" w:hint="default"/>
        <w:b/>
        <w:i w:val="0"/>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4" w15:restartNumberingAfterBreak="0">
    <w:nsid w:val="7CFB7978"/>
    <w:multiLevelType w:val="hybridMultilevel"/>
    <w:tmpl w:val="6F0C9A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5" w15:restartNumberingAfterBreak="0">
    <w:nsid w:val="7EB076A8"/>
    <w:multiLevelType w:val="multilevel"/>
    <w:tmpl w:val="C29A37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7EDE673E"/>
    <w:multiLevelType w:val="hybridMultilevel"/>
    <w:tmpl w:val="60AE619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7"/>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3"/>
  </w:num>
  <w:num w:numId="4">
    <w:abstractNumId w:val="37"/>
  </w:num>
  <w:num w:numId="5">
    <w:abstractNumId w:val="70"/>
  </w:num>
  <w:num w:numId="6">
    <w:abstractNumId w:val="44"/>
  </w:num>
  <w:num w:numId="7">
    <w:abstractNumId w:val="26"/>
  </w:num>
  <w:num w:numId="8">
    <w:abstractNumId w:val="52"/>
  </w:num>
  <w:num w:numId="9">
    <w:abstractNumId w:val="62"/>
  </w:num>
  <w:num w:numId="10">
    <w:abstractNumId w:val="68"/>
  </w:num>
  <w:num w:numId="11">
    <w:abstractNumId w:val="76"/>
  </w:num>
  <w:num w:numId="12">
    <w:abstractNumId w:val="32"/>
  </w:num>
  <w:num w:numId="13">
    <w:abstractNumId w:val="20"/>
  </w:num>
  <w:num w:numId="14">
    <w:abstractNumId w:val="36"/>
  </w:num>
  <w:num w:numId="15">
    <w:abstractNumId w:val="78"/>
  </w:num>
  <w:num w:numId="16">
    <w:abstractNumId w:val="58"/>
  </w:num>
  <w:num w:numId="17">
    <w:abstractNumId w:val="82"/>
  </w:num>
  <w:num w:numId="18">
    <w:abstractNumId w:val="42"/>
  </w:num>
  <w:num w:numId="19">
    <w:abstractNumId w:val="65"/>
  </w:num>
  <w:num w:numId="20">
    <w:abstractNumId w:val="45"/>
  </w:num>
  <w:num w:numId="21">
    <w:abstractNumId w:val="3"/>
  </w:num>
  <w:num w:numId="22">
    <w:abstractNumId w:val="79"/>
  </w:num>
  <w:num w:numId="23">
    <w:abstractNumId w:val="63"/>
  </w:num>
  <w:num w:numId="24">
    <w:abstractNumId w:val="35"/>
  </w:num>
  <w:num w:numId="25">
    <w:abstractNumId w:val="74"/>
  </w:num>
  <w:num w:numId="26">
    <w:abstractNumId w:val="84"/>
  </w:num>
  <w:num w:numId="27">
    <w:abstractNumId w:val="66"/>
  </w:num>
  <w:num w:numId="28">
    <w:abstractNumId w:val="16"/>
  </w:num>
  <w:num w:numId="29">
    <w:abstractNumId w:val="12"/>
  </w:num>
  <w:num w:numId="30">
    <w:abstractNumId w:val="43"/>
  </w:num>
  <w:num w:numId="31">
    <w:abstractNumId w:val="33"/>
  </w:num>
  <w:num w:numId="32">
    <w:abstractNumId w:val="72"/>
  </w:num>
  <w:num w:numId="33">
    <w:abstractNumId w:val="5"/>
  </w:num>
  <w:num w:numId="34">
    <w:abstractNumId w:val="60"/>
  </w:num>
  <w:num w:numId="35">
    <w:abstractNumId w:val="34"/>
  </w:num>
  <w:num w:numId="36">
    <w:abstractNumId w:val="23"/>
  </w:num>
  <w:num w:numId="37">
    <w:abstractNumId w:val="30"/>
  </w:num>
  <w:num w:numId="38">
    <w:abstractNumId w:val="9"/>
  </w:num>
  <w:num w:numId="39">
    <w:abstractNumId w:val="50"/>
  </w:num>
  <w:num w:numId="40">
    <w:abstractNumId w:val="48"/>
  </w:num>
  <w:num w:numId="41">
    <w:abstractNumId w:val="14"/>
  </w:num>
  <w:num w:numId="42">
    <w:abstractNumId w:val="59"/>
  </w:num>
  <w:num w:numId="43">
    <w:abstractNumId w:val="40"/>
  </w:num>
  <w:num w:numId="44">
    <w:abstractNumId w:val="19"/>
  </w:num>
  <w:num w:numId="45">
    <w:abstractNumId w:val="31"/>
  </w:num>
  <w:num w:numId="46">
    <w:abstractNumId w:val="25"/>
  </w:num>
  <w:num w:numId="47">
    <w:abstractNumId w:val="77"/>
  </w:num>
  <w:num w:numId="48">
    <w:abstractNumId w:val="85"/>
  </w:num>
  <w:num w:numId="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9"/>
  </w:num>
  <w:num w:numId="55">
    <w:abstractNumId w:val="47"/>
  </w:num>
  <w:num w:numId="56">
    <w:abstractNumId w:val="24"/>
  </w:num>
  <w:num w:numId="57">
    <w:abstractNumId w:val="49"/>
  </w:num>
  <w:num w:numId="58">
    <w:abstractNumId w:val="39"/>
  </w:num>
  <w:num w:numId="59">
    <w:abstractNumId w:val="56"/>
  </w:num>
  <w:num w:numId="60">
    <w:abstractNumId w:val="11"/>
  </w:num>
  <w:num w:numId="61">
    <w:abstractNumId w:val="81"/>
  </w:num>
  <w:num w:numId="62">
    <w:abstractNumId w:val="37"/>
  </w:num>
  <w:num w:numId="63">
    <w:abstractNumId w:val="37"/>
  </w:num>
  <w:num w:numId="64">
    <w:abstractNumId w:val="6"/>
  </w:num>
  <w:num w:numId="65">
    <w:abstractNumId w:val="7"/>
  </w:num>
  <w:num w:numId="66">
    <w:abstractNumId w:val="15"/>
  </w:num>
  <w:num w:numId="67">
    <w:abstractNumId w:val="51"/>
  </w:num>
  <w:num w:numId="68">
    <w:abstractNumId w:val="86"/>
  </w:num>
  <w:num w:numId="69">
    <w:abstractNumId w:val="4"/>
  </w:num>
  <w:num w:numId="70">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1"/>
  </w:num>
  <w:num w:numId="72">
    <w:abstractNumId w:val="37"/>
  </w:num>
  <w:num w:numId="73">
    <w:abstractNumId w:val="64"/>
  </w:num>
  <w:num w:numId="74">
    <w:abstractNumId w:val="28"/>
  </w:num>
  <w:num w:numId="75">
    <w:abstractNumId w:val="71"/>
  </w:num>
  <w:num w:numId="76">
    <w:abstractNumId w:val="83"/>
  </w:num>
  <w:num w:numId="77">
    <w:abstractNumId w:val="29"/>
  </w:num>
  <w:num w:numId="78">
    <w:abstractNumId w:val="83"/>
    <w:lvlOverride w:ilvl="0">
      <w:startOverride w:val="1"/>
    </w:lvlOverride>
  </w:num>
  <w:num w:numId="79">
    <w:abstractNumId w:val="1"/>
  </w:num>
  <w:num w:numId="80">
    <w:abstractNumId w:val="0"/>
  </w:num>
  <w:num w:numId="81">
    <w:abstractNumId w:val="21"/>
  </w:num>
  <w:num w:numId="82">
    <w:abstractNumId w:val="41"/>
  </w:num>
  <w:num w:numId="8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7"/>
  </w:num>
  <w:num w:numId="93">
    <w:abstractNumId w:val="67"/>
    <w:lvlOverride w:ilvl="0">
      <w:lvl w:ilvl="0">
        <w:start w:val="1"/>
        <w:numFmt w:val="decimal"/>
        <w:lvlText w:val="%1."/>
        <w:lvlJc w:val="left"/>
        <w:pPr>
          <w:ind w:left="547" w:hanging="547"/>
        </w:pPr>
        <w:rPr>
          <w:rFonts w:hint="default"/>
        </w:rPr>
      </w:lvl>
    </w:lvlOverride>
    <w:lvlOverride w:ilvl="1">
      <w:lvl w:ilvl="1">
        <w:start w:val="1"/>
        <w:numFmt w:val="lowerLetter"/>
        <w:pStyle w:val="List2"/>
        <w:lvlText w:val="(%2)"/>
        <w:lvlJc w:val="left"/>
        <w:pPr>
          <w:ind w:left="1094" w:hanging="547"/>
        </w:pPr>
        <w:rPr>
          <w:rFonts w:hint="default"/>
          <w:i w:val="0"/>
        </w:rPr>
      </w:lvl>
    </w:lvlOverride>
    <w:lvlOverride w:ilvl="2">
      <w:lvl w:ilvl="2">
        <w:start w:val="1"/>
        <w:numFmt w:val="lowerRoman"/>
        <w:pStyle w:val="List3"/>
        <w:lvlText w:val="(%3)"/>
        <w:lvlJc w:val="left"/>
        <w:pPr>
          <w:ind w:left="1641" w:hanging="547"/>
        </w:pPr>
        <w:rPr>
          <w:rFonts w:hint="default"/>
        </w:rPr>
      </w:lvl>
    </w:lvlOverride>
    <w:lvlOverride w:ilvl="3">
      <w:lvl w:ilvl="3">
        <w:start w:val="1"/>
        <w:numFmt w:val="lowerLetter"/>
        <w:pStyle w:val="List4"/>
        <w:lvlText w:val="%4."/>
        <w:lvlJc w:val="left"/>
        <w:pPr>
          <w:ind w:left="2188" w:hanging="547"/>
        </w:pPr>
        <w:rPr>
          <w:rFonts w:hint="default"/>
        </w:rPr>
      </w:lvl>
    </w:lvlOverride>
    <w:lvlOverride w:ilvl="4">
      <w:lvl w:ilvl="4">
        <w:start w:val="1"/>
        <w:numFmt w:val="lowerRoman"/>
        <w:pStyle w:val="List5"/>
        <w:lvlText w:val="%5."/>
        <w:lvlJc w:val="left"/>
        <w:pPr>
          <w:ind w:left="2735" w:hanging="547"/>
        </w:pPr>
        <w:rPr>
          <w:rFonts w:hint="default"/>
        </w:rPr>
      </w:lvl>
    </w:lvlOverride>
    <w:lvlOverride w:ilvl="5">
      <w:lvl w:ilvl="5">
        <w:start w:val="1"/>
        <w:numFmt w:val="lowerRoman"/>
        <w:lvlText w:val="(%6)"/>
        <w:lvlJc w:val="left"/>
        <w:pPr>
          <w:ind w:left="3282" w:hanging="547"/>
        </w:pPr>
        <w:rPr>
          <w:rFonts w:hint="default"/>
        </w:rPr>
      </w:lvl>
    </w:lvlOverride>
    <w:lvlOverride w:ilvl="6">
      <w:lvl w:ilvl="6">
        <w:start w:val="1"/>
        <w:numFmt w:val="decimal"/>
        <w:lvlText w:val="%7."/>
        <w:lvlJc w:val="left"/>
        <w:pPr>
          <w:ind w:left="3829" w:hanging="547"/>
        </w:pPr>
        <w:rPr>
          <w:rFonts w:hint="default"/>
        </w:rPr>
      </w:lvl>
    </w:lvlOverride>
    <w:lvlOverride w:ilvl="7">
      <w:lvl w:ilvl="7">
        <w:start w:val="1"/>
        <w:numFmt w:val="lowerLetter"/>
        <w:lvlText w:val="%8."/>
        <w:lvlJc w:val="left"/>
        <w:pPr>
          <w:ind w:left="4376" w:hanging="547"/>
        </w:pPr>
        <w:rPr>
          <w:rFonts w:hint="default"/>
        </w:rPr>
      </w:lvl>
    </w:lvlOverride>
    <w:lvlOverride w:ilvl="8">
      <w:lvl w:ilvl="8">
        <w:start w:val="1"/>
        <w:numFmt w:val="lowerRoman"/>
        <w:lvlText w:val="%9."/>
        <w:lvlJc w:val="left"/>
        <w:pPr>
          <w:ind w:left="4923" w:hanging="547"/>
        </w:pPr>
        <w:rPr>
          <w:rFonts w:hint="default"/>
        </w:rPr>
      </w:lvl>
    </w:lvlOverride>
  </w:num>
  <w:num w:numId="94">
    <w:abstractNumId w:val="80"/>
  </w:num>
  <w:num w:numId="95">
    <w:abstractNumId w:val="53"/>
  </w:num>
  <w:num w:numId="96">
    <w:abstractNumId w:val="54"/>
  </w:num>
  <w:num w:numId="97">
    <w:abstractNumId w:val="75"/>
  </w:num>
  <w:num w:numId="98">
    <w:abstractNumId w:val="38"/>
  </w:num>
  <w:num w:numId="99">
    <w:abstractNumId w:val="55"/>
  </w:num>
  <w:num w:numId="100">
    <w:abstractNumId w:val="57"/>
  </w:num>
  <w:num w:numId="101">
    <w:abstractNumId w:val="46"/>
  </w:num>
  <w:num w:numId="102">
    <w:abstractNumId w:val="18"/>
  </w:num>
  <w:num w:numId="103">
    <w:abstractNumId w:val="13"/>
  </w:num>
  <w:num w:numId="104">
    <w:abstractNumId w:val="22"/>
  </w:num>
  <w:num w:numId="105">
    <w:abstractNumId w:val="8"/>
  </w:num>
  <w:num w:numId="106">
    <w:abstractNumId w:val="27"/>
  </w:num>
  <w:num w:numId="107">
    <w:abstractNumId w:val="1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ZA" w:vendorID="64" w:dllVersion="6" w:nlCheck="1" w:checkStyle="0"/>
  <w:activeWritingStyle w:appName="MSWord" w:lang="en-NZ" w:vendorID="64" w:dllVersion="6" w:nlCheck="1" w:checkStyle="1"/>
  <w:activeWritingStyle w:appName="MSWord" w:lang="nl-NL" w:vendorID="64" w:dllVersion="0" w:nlCheck="1" w:checkStyle="0"/>
  <w:activeWritingStyle w:appName="MSWord" w:lang="en-GB" w:vendorID="64" w:dllVersion="0" w:nlCheck="1" w:checkStyle="0"/>
  <w:activeWritingStyle w:appName="MSWord" w:lang="en-ZA"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F92"/>
    <w:rsid w:val="00000772"/>
    <w:rsid w:val="00000820"/>
    <w:rsid w:val="00000E4B"/>
    <w:rsid w:val="00001378"/>
    <w:rsid w:val="000013A4"/>
    <w:rsid w:val="0000172F"/>
    <w:rsid w:val="0000179A"/>
    <w:rsid w:val="00001B7F"/>
    <w:rsid w:val="00001FC8"/>
    <w:rsid w:val="000024DB"/>
    <w:rsid w:val="00002898"/>
    <w:rsid w:val="00002C76"/>
    <w:rsid w:val="00003451"/>
    <w:rsid w:val="00003BD8"/>
    <w:rsid w:val="00004210"/>
    <w:rsid w:val="00005E19"/>
    <w:rsid w:val="00006523"/>
    <w:rsid w:val="0000681D"/>
    <w:rsid w:val="00006E27"/>
    <w:rsid w:val="00006F30"/>
    <w:rsid w:val="0000737A"/>
    <w:rsid w:val="00007812"/>
    <w:rsid w:val="00007C37"/>
    <w:rsid w:val="00010C8F"/>
    <w:rsid w:val="00011659"/>
    <w:rsid w:val="0001183B"/>
    <w:rsid w:val="0001232F"/>
    <w:rsid w:val="00012770"/>
    <w:rsid w:val="00012AE9"/>
    <w:rsid w:val="00014786"/>
    <w:rsid w:val="0001485D"/>
    <w:rsid w:val="00014E1B"/>
    <w:rsid w:val="000160EF"/>
    <w:rsid w:val="00016799"/>
    <w:rsid w:val="00016936"/>
    <w:rsid w:val="00017677"/>
    <w:rsid w:val="00017B13"/>
    <w:rsid w:val="00017E7C"/>
    <w:rsid w:val="00017EDD"/>
    <w:rsid w:val="00020159"/>
    <w:rsid w:val="0002057D"/>
    <w:rsid w:val="00020FFD"/>
    <w:rsid w:val="000215A5"/>
    <w:rsid w:val="000218C9"/>
    <w:rsid w:val="00021B2B"/>
    <w:rsid w:val="00021DF8"/>
    <w:rsid w:val="00021E0A"/>
    <w:rsid w:val="00023B1A"/>
    <w:rsid w:val="0002422C"/>
    <w:rsid w:val="00024739"/>
    <w:rsid w:val="00024F6F"/>
    <w:rsid w:val="0002513A"/>
    <w:rsid w:val="000253A0"/>
    <w:rsid w:val="000256FE"/>
    <w:rsid w:val="00025C9C"/>
    <w:rsid w:val="0002654E"/>
    <w:rsid w:val="000265F3"/>
    <w:rsid w:val="00026899"/>
    <w:rsid w:val="00026DBE"/>
    <w:rsid w:val="00026E91"/>
    <w:rsid w:val="000271A8"/>
    <w:rsid w:val="000271CB"/>
    <w:rsid w:val="00027C1E"/>
    <w:rsid w:val="00027D68"/>
    <w:rsid w:val="00027D8B"/>
    <w:rsid w:val="000309A1"/>
    <w:rsid w:val="00030C61"/>
    <w:rsid w:val="00031308"/>
    <w:rsid w:val="000315B5"/>
    <w:rsid w:val="000315E5"/>
    <w:rsid w:val="000319A6"/>
    <w:rsid w:val="00031B7C"/>
    <w:rsid w:val="00031ECB"/>
    <w:rsid w:val="00032205"/>
    <w:rsid w:val="000331E5"/>
    <w:rsid w:val="0003334C"/>
    <w:rsid w:val="00033452"/>
    <w:rsid w:val="00033497"/>
    <w:rsid w:val="00034E60"/>
    <w:rsid w:val="000364D3"/>
    <w:rsid w:val="00036BA4"/>
    <w:rsid w:val="0003722B"/>
    <w:rsid w:val="00037430"/>
    <w:rsid w:val="000376A6"/>
    <w:rsid w:val="000376E1"/>
    <w:rsid w:val="00037C18"/>
    <w:rsid w:val="000403D9"/>
    <w:rsid w:val="00040436"/>
    <w:rsid w:val="000407AB"/>
    <w:rsid w:val="00040846"/>
    <w:rsid w:val="0004133C"/>
    <w:rsid w:val="000414CA"/>
    <w:rsid w:val="0004345B"/>
    <w:rsid w:val="00043AFE"/>
    <w:rsid w:val="00043CD9"/>
    <w:rsid w:val="00043F98"/>
    <w:rsid w:val="00044FFD"/>
    <w:rsid w:val="000453B6"/>
    <w:rsid w:val="0004562B"/>
    <w:rsid w:val="000459E4"/>
    <w:rsid w:val="00045BF1"/>
    <w:rsid w:val="00045D49"/>
    <w:rsid w:val="00045EA7"/>
    <w:rsid w:val="00045F10"/>
    <w:rsid w:val="00046AC4"/>
    <w:rsid w:val="00046B44"/>
    <w:rsid w:val="000476FB"/>
    <w:rsid w:val="00047718"/>
    <w:rsid w:val="00047BD6"/>
    <w:rsid w:val="0005056D"/>
    <w:rsid w:val="000506F2"/>
    <w:rsid w:val="00050BCE"/>
    <w:rsid w:val="0005194B"/>
    <w:rsid w:val="00051B60"/>
    <w:rsid w:val="000522CD"/>
    <w:rsid w:val="00052302"/>
    <w:rsid w:val="00052368"/>
    <w:rsid w:val="000525C6"/>
    <w:rsid w:val="000527F4"/>
    <w:rsid w:val="000528A0"/>
    <w:rsid w:val="000529D2"/>
    <w:rsid w:val="00052BE7"/>
    <w:rsid w:val="000532AF"/>
    <w:rsid w:val="0005353C"/>
    <w:rsid w:val="000535B0"/>
    <w:rsid w:val="00053610"/>
    <w:rsid w:val="000537A0"/>
    <w:rsid w:val="000539C8"/>
    <w:rsid w:val="00053A7A"/>
    <w:rsid w:val="00053D3E"/>
    <w:rsid w:val="000541EF"/>
    <w:rsid w:val="0005425D"/>
    <w:rsid w:val="00054363"/>
    <w:rsid w:val="00054B5D"/>
    <w:rsid w:val="000550BC"/>
    <w:rsid w:val="00055920"/>
    <w:rsid w:val="0005596F"/>
    <w:rsid w:val="00055B6A"/>
    <w:rsid w:val="00055F0E"/>
    <w:rsid w:val="00056108"/>
    <w:rsid w:val="00056406"/>
    <w:rsid w:val="00056997"/>
    <w:rsid w:val="00056B97"/>
    <w:rsid w:val="00056E69"/>
    <w:rsid w:val="00057964"/>
    <w:rsid w:val="000604F9"/>
    <w:rsid w:val="0006095F"/>
    <w:rsid w:val="00060AC4"/>
    <w:rsid w:val="00060FCA"/>
    <w:rsid w:val="00061375"/>
    <w:rsid w:val="00061453"/>
    <w:rsid w:val="0006154F"/>
    <w:rsid w:val="00061F85"/>
    <w:rsid w:val="00061FB0"/>
    <w:rsid w:val="000625D8"/>
    <w:rsid w:val="00062B49"/>
    <w:rsid w:val="000630BA"/>
    <w:rsid w:val="00063338"/>
    <w:rsid w:val="00063629"/>
    <w:rsid w:val="000638EE"/>
    <w:rsid w:val="00063AFA"/>
    <w:rsid w:val="0006440D"/>
    <w:rsid w:val="000648DC"/>
    <w:rsid w:val="00064CBA"/>
    <w:rsid w:val="00065798"/>
    <w:rsid w:val="000660D9"/>
    <w:rsid w:val="0006656D"/>
    <w:rsid w:val="00066827"/>
    <w:rsid w:val="0006683C"/>
    <w:rsid w:val="00066958"/>
    <w:rsid w:val="00067150"/>
    <w:rsid w:val="000676E9"/>
    <w:rsid w:val="00067B1D"/>
    <w:rsid w:val="00067BC7"/>
    <w:rsid w:val="00067D74"/>
    <w:rsid w:val="00067E32"/>
    <w:rsid w:val="0007036A"/>
    <w:rsid w:val="000706B3"/>
    <w:rsid w:val="000707A8"/>
    <w:rsid w:val="000707BF"/>
    <w:rsid w:val="0007242D"/>
    <w:rsid w:val="00072F2F"/>
    <w:rsid w:val="00074577"/>
    <w:rsid w:val="00074646"/>
    <w:rsid w:val="00074A29"/>
    <w:rsid w:val="00074C11"/>
    <w:rsid w:val="000750F0"/>
    <w:rsid w:val="0007574E"/>
    <w:rsid w:val="00075781"/>
    <w:rsid w:val="00075883"/>
    <w:rsid w:val="00075B44"/>
    <w:rsid w:val="00075F35"/>
    <w:rsid w:val="0007649F"/>
    <w:rsid w:val="00076562"/>
    <w:rsid w:val="00076DE2"/>
    <w:rsid w:val="00076E83"/>
    <w:rsid w:val="00077042"/>
    <w:rsid w:val="0007769F"/>
    <w:rsid w:val="000778B5"/>
    <w:rsid w:val="00080169"/>
    <w:rsid w:val="000806D1"/>
    <w:rsid w:val="00080825"/>
    <w:rsid w:val="000808C3"/>
    <w:rsid w:val="0008171D"/>
    <w:rsid w:val="000818DF"/>
    <w:rsid w:val="00081BD4"/>
    <w:rsid w:val="0008235E"/>
    <w:rsid w:val="000826D0"/>
    <w:rsid w:val="0008306B"/>
    <w:rsid w:val="0008351C"/>
    <w:rsid w:val="000835FD"/>
    <w:rsid w:val="000844F4"/>
    <w:rsid w:val="00084E4F"/>
    <w:rsid w:val="00085295"/>
    <w:rsid w:val="0008557D"/>
    <w:rsid w:val="00086513"/>
    <w:rsid w:val="00086B00"/>
    <w:rsid w:val="00086C60"/>
    <w:rsid w:val="00087080"/>
    <w:rsid w:val="00087255"/>
    <w:rsid w:val="000873EC"/>
    <w:rsid w:val="00087BF0"/>
    <w:rsid w:val="00090178"/>
    <w:rsid w:val="000903C4"/>
    <w:rsid w:val="000905F8"/>
    <w:rsid w:val="00090991"/>
    <w:rsid w:val="00090B5A"/>
    <w:rsid w:val="00090F43"/>
    <w:rsid w:val="000910C9"/>
    <w:rsid w:val="000912D9"/>
    <w:rsid w:val="00091D25"/>
    <w:rsid w:val="00092112"/>
    <w:rsid w:val="000921FF"/>
    <w:rsid w:val="000927AB"/>
    <w:rsid w:val="00092CBB"/>
    <w:rsid w:val="00093647"/>
    <w:rsid w:val="00093AD1"/>
    <w:rsid w:val="0009412C"/>
    <w:rsid w:val="00094384"/>
    <w:rsid w:val="0009473D"/>
    <w:rsid w:val="000947A9"/>
    <w:rsid w:val="000949CF"/>
    <w:rsid w:val="00094F87"/>
    <w:rsid w:val="00094FAE"/>
    <w:rsid w:val="00095050"/>
    <w:rsid w:val="00095301"/>
    <w:rsid w:val="00095441"/>
    <w:rsid w:val="00095BF7"/>
    <w:rsid w:val="00095F62"/>
    <w:rsid w:val="00096643"/>
    <w:rsid w:val="00096B9A"/>
    <w:rsid w:val="00097FF9"/>
    <w:rsid w:val="000A1581"/>
    <w:rsid w:val="000A15D7"/>
    <w:rsid w:val="000A1C12"/>
    <w:rsid w:val="000A1C8C"/>
    <w:rsid w:val="000A1FE8"/>
    <w:rsid w:val="000A22E8"/>
    <w:rsid w:val="000A27E7"/>
    <w:rsid w:val="000A2E6B"/>
    <w:rsid w:val="000A325E"/>
    <w:rsid w:val="000A3324"/>
    <w:rsid w:val="000A33EE"/>
    <w:rsid w:val="000A359B"/>
    <w:rsid w:val="000A3D73"/>
    <w:rsid w:val="000A3FDE"/>
    <w:rsid w:val="000A42E9"/>
    <w:rsid w:val="000A42FA"/>
    <w:rsid w:val="000A5CAA"/>
    <w:rsid w:val="000A6653"/>
    <w:rsid w:val="000A68A5"/>
    <w:rsid w:val="000A68B1"/>
    <w:rsid w:val="000A6B63"/>
    <w:rsid w:val="000A73FC"/>
    <w:rsid w:val="000A75E9"/>
    <w:rsid w:val="000B06DD"/>
    <w:rsid w:val="000B0F07"/>
    <w:rsid w:val="000B170B"/>
    <w:rsid w:val="000B29FF"/>
    <w:rsid w:val="000B3034"/>
    <w:rsid w:val="000B34E4"/>
    <w:rsid w:val="000B36A4"/>
    <w:rsid w:val="000B41D0"/>
    <w:rsid w:val="000B46DE"/>
    <w:rsid w:val="000B4BF8"/>
    <w:rsid w:val="000B5E04"/>
    <w:rsid w:val="000B62EC"/>
    <w:rsid w:val="000B639F"/>
    <w:rsid w:val="000B6BEE"/>
    <w:rsid w:val="000B6D7E"/>
    <w:rsid w:val="000B73F7"/>
    <w:rsid w:val="000B7539"/>
    <w:rsid w:val="000B7F7F"/>
    <w:rsid w:val="000C02FA"/>
    <w:rsid w:val="000C0D74"/>
    <w:rsid w:val="000C0F61"/>
    <w:rsid w:val="000C1F52"/>
    <w:rsid w:val="000C277D"/>
    <w:rsid w:val="000C29B7"/>
    <w:rsid w:val="000C29DE"/>
    <w:rsid w:val="000C2B6E"/>
    <w:rsid w:val="000C321D"/>
    <w:rsid w:val="000C365E"/>
    <w:rsid w:val="000C3CAE"/>
    <w:rsid w:val="000C4ECE"/>
    <w:rsid w:val="000C5092"/>
    <w:rsid w:val="000C525C"/>
    <w:rsid w:val="000C53D8"/>
    <w:rsid w:val="000C5548"/>
    <w:rsid w:val="000C5557"/>
    <w:rsid w:val="000C558B"/>
    <w:rsid w:val="000C6242"/>
    <w:rsid w:val="000C658E"/>
    <w:rsid w:val="000C6BEF"/>
    <w:rsid w:val="000C6F44"/>
    <w:rsid w:val="000C77E2"/>
    <w:rsid w:val="000C7BF4"/>
    <w:rsid w:val="000D0306"/>
    <w:rsid w:val="000D03A5"/>
    <w:rsid w:val="000D0702"/>
    <w:rsid w:val="000D0912"/>
    <w:rsid w:val="000D11A1"/>
    <w:rsid w:val="000D18F5"/>
    <w:rsid w:val="000D1C9E"/>
    <w:rsid w:val="000D31AD"/>
    <w:rsid w:val="000D3545"/>
    <w:rsid w:val="000D3A55"/>
    <w:rsid w:val="000D407E"/>
    <w:rsid w:val="000D4435"/>
    <w:rsid w:val="000D45FB"/>
    <w:rsid w:val="000D4736"/>
    <w:rsid w:val="000D4DCD"/>
    <w:rsid w:val="000D4DEB"/>
    <w:rsid w:val="000D5584"/>
    <w:rsid w:val="000D594D"/>
    <w:rsid w:val="000D5DE8"/>
    <w:rsid w:val="000D6967"/>
    <w:rsid w:val="000D768F"/>
    <w:rsid w:val="000D7776"/>
    <w:rsid w:val="000D77DA"/>
    <w:rsid w:val="000D77F4"/>
    <w:rsid w:val="000D7BA7"/>
    <w:rsid w:val="000D7CB4"/>
    <w:rsid w:val="000E00E1"/>
    <w:rsid w:val="000E0488"/>
    <w:rsid w:val="000E0F8F"/>
    <w:rsid w:val="000E1508"/>
    <w:rsid w:val="000E1A68"/>
    <w:rsid w:val="000E1FA5"/>
    <w:rsid w:val="000E1FB7"/>
    <w:rsid w:val="000E23A1"/>
    <w:rsid w:val="000E3398"/>
    <w:rsid w:val="000E3493"/>
    <w:rsid w:val="000E3BB5"/>
    <w:rsid w:val="000E3D02"/>
    <w:rsid w:val="000E3EB4"/>
    <w:rsid w:val="000E3F13"/>
    <w:rsid w:val="000E4014"/>
    <w:rsid w:val="000E4123"/>
    <w:rsid w:val="000E4A41"/>
    <w:rsid w:val="000E5255"/>
    <w:rsid w:val="000E63DB"/>
    <w:rsid w:val="000E63F9"/>
    <w:rsid w:val="000E6892"/>
    <w:rsid w:val="000E6BF6"/>
    <w:rsid w:val="000E6F02"/>
    <w:rsid w:val="000E7A9C"/>
    <w:rsid w:val="000F012A"/>
    <w:rsid w:val="000F24E2"/>
    <w:rsid w:val="000F453E"/>
    <w:rsid w:val="000F4648"/>
    <w:rsid w:val="000F5187"/>
    <w:rsid w:val="000F51C1"/>
    <w:rsid w:val="000F52E7"/>
    <w:rsid w:val="000F572F"/>
    <w:rsid w:val="000F6D44"/>
    <w:rsid w:val="000F7063"/>
    <w:rsid w:val="000F733A"/>
    <w:rsid w:val="00100BC4"/>
    <w:rsid w:val="001012E2"/>
    <w:rsid w:val="001016E0"/>
    <w:rsid w:val="00101705"/>
    <w:rsid w:val="001017A3"/>
    <w:rsid w:val="00101997"/>
    <w:rsid w:val="001019B0"/>
    <w:rsid w:val="00101A5C"/>
    <w:rsid w:val="00101FA1"/>
    <w:rsid w:val="00102393"/>
    <w:rsid w:val="0010250E"/>
    <w:rsid w:val="00102AE3"/>
    <w:rsid w:val="00103472"/>
    <w:rsid w:val="001037EC"/>
    <w:rsid w:val="00103CA9"/>
    <w:rsid w:val="00104641"/>
    <w:rsid w:val="00104763"/>
    <w:rsid w:val="001049B2"/>
    <w:rsid w:val="00104DB4"/>
    <w:rsid w:val="00104F4C"/>
    <w:rsid w:val="00105827"/>
    <w:rsid w:val="00106459"/>
    <w:rsid w:val="0010673F"/>
    <w:rsid w:val="00106C09"/>
    <w:rsid w:val="00106C32"/>
    <w:rsid w:val="00106CB0"/>
    <w:rsid w:val="00106E86"/>
    <w:rsid w:val="00107108"/>
    <w:rsid w:val="001076DC"/>
    <w:rsid w:val="00107765"/>
    <w:rsid w:val="00110049"/>
    <w:rsid w:val="001109C2"/>
    <w:rsid w:val="00110A2E"/>
    <w:rsid w:val="00110AF2"/>
    <w:rsid w:val="00111182"/>
    <w:rsid w:val="0011183A"/>
    <w:rsid w:val="001118FD"/>
    <w:rsid w:val="0011198E"/>
    <w:rsid w:val="00111CB1"/>
    <w:rsid w:val="00111E08"/>
    <w:rsid w:val="00112120"/>
    <w:rsid w:val="00112169"/>
    <w:rsid w:val="00112504"/>
    <w:rsid w:val="001127C1"/>
    <w:rsid w:val="00112884"/>
    <w:rsid w:val="001129CA"/>
    <w:rsid w:val="001129E4"/>
    <w:rsid w:val="00112CDF"/>
    <w:rsid w:val="001143F8"/>
    <w:rsid w:val="001145A9"/>
    <w:rsid w:val="00114B8C"/>
    <w:rsid w:val="0011526C"/>
    <w:rsid w:val="001152B3"/>
    <w:rsid w:val="001155FA"/>
    <w:rsid w:val="00115BC4"/>
    <w:rsid w:val="00115C30"/>
    <w:rsid w:val="001161B1"/>
    <w:rsid w:val="001169D2"/>
    <w:rsid w:val="0011736F"/>
    <w:rsid w:val="00117660"/>
    <w:rsid w:val="00117C1F"/>
    <w:rsid w:val="00120442"/>
    <w:rsid w:val="00120965"/>
    <w:rsid w:val="0012112F"/>
    <w:rsid w:val="001232D2"/>
    <w:rsid w:val="00123559"/>
    <w:rsid w:val="001238C1"/>
    <w:rsid w:val="00123A36"/>
    <w:rsid w:val="00123ADF"/>
    <w:rsid w:val="001240AD"/>
    <w:rsid w:val="0012437D"/>
    <w:rsid w:val="00124C46"/>
    <w:rsid w:val="00125104"/>
    <w:rsid w:val="0012555E"/>
    <w:rsid w:val="00125B0F"/>
    <w:rsid w:val="00125B6F"/>
    <w:rsid w:val="00125DFE"/>
    <w:rsid w:val="00125F83"/>
    <w:rsid w:val="00125FAF"/>
    <w:rsid w:val="00125FE2"/>
    <w:rsid w:val="001266B5"/>
    <w:rsid w:val="001266D1"/>
    <w:rsid w:val="00126C7B"/>
    <w:rsid w:val="001276CA"/>
    <w:rsid w:val="00127C1E"/>
    <w:rsid w:val="00127D2A"/>
    <w:rsid w:val="00127E0F"/>
    <w:rsid w:val="00127EF5"/>
    <w:rsid w:val="0013032E"/>
    <w:rsid w:val="00130524"/>
    <w:rsid w:val="0013053E"/>
    <w:rsid w:val="0013118B"/>
    <w:rsid w:val="00131456"/>
    <w:rsid w:val="00131658"/>
    <w:rsid w:val="00131B0A"/>
    <w:rsid w:val="0013270E"/>
    <w:rsid w:val="00132AF0"/>
    <w:rsid w:val="0013329E"/>
    <w:rsid w:val="001332F7"/>
    <w:rsid w:val="0013393A"/>
    <w:rsid w:val="00133B62"/>
    <w:rsid w:val="001344B6"/>
    <w:rsid w:val="00134B13"/>
    <w:rsid w:val="00134B4D"/>
    <w:rsid w:val="00134C87"/>
    <w:rsid w:val="001351DF"/>
    <w:rsid w:val="001354AD"/>
    <w:rsid w:val="00135C26"/>
    <w:rsid w:val="00136520"/>
    <w:rsid w:val="00136CFD"/>
    <w:rsid w:val="00137783"/>
    <w:rsid w:val="00137FAC"/>
    <w:rsid w:val="00140A44"/>
    <w:rsid w:val="00140AAE"/>
    <w:rsid w:val="00141191"/>
    <w:rsid w:val="001413F3"/>
    <w:rsid w:val="001421A7"/>
    <w:rsid w:val="00142650"/>
    <w:rsid w:val="001428EA"/>
    <w:rsid w:val="00142FE9"/>
    <w:rsid w:val="001433C7"/>
    <w:rsid w:val="00143531"/>
    <w:rsid w:val="00143716"/>
    <w:rsid w:val="00143CBC"/>
    <w:rsid w:val="00143EE7"/>
    <w:rsid w:val="001453C7"/>
    <w:rsid w:val="00145AA7"/>
    <w:rsid w:val="00145F41"/>
    <w:rsid w:val="00146A24"/>
    <w:rsid w:val="00147048"/>
    <w:rsid w:val="001471F1"/>
    <w:rsid w:val="0014783B"/>
    <w:rsid w:val="00147B0F"/>
    <w:rsid w:val="00147C8F"/>
    <w:rsid w:val="001502FA"/>
    <w:rsid w:val="001503D4"/>
    <w:rsid w:val="00150467"/>
    <w:rsid w:val="001507D8"/>
    <w:rsid w:val="001508DC"/>
    <w:rsid w:val="00150ABE"/>
    <w:rsid w:val="00150D56"/>
    <w:rsid w:val="00151045"/>
    <w:rsid w:val="00151655"/>
    <w:rsid w:val="00151FDA"/>
    <w:rsid w:val="00152228"/>
    <w:rsid w:val="00152EAB"/>
    <w:rsid w:val="00152F73"/>
    <w:rsid w:val="00153540"/>
    <w:rsid w:val="00153797"/>
    <w:rsid w:val="0015453F"/>
    <w:rsid w:val="0015467A"/>
    <w:rsid w:val="001549F3"/>
    <w:rsid w:val="00154B7D"/>
    <w:rsid w:val="00154ECA"/>
    <w:rsid w:val="00155E79"/>
    <w:rsid w:val="00156B5D"/>
    <w:rsid w:val="001575D2"/>
    <w:rsid w:val="001578FB"/>
    <w:rsid w:val="00157F62"/>
    <w:rsid w:val="00161751"/>
    <w:rsid w:val="00161995"/>
    <w:rsid w:val="00161C3C"/>
    <w:rsid w:val="0016270E"/>
    <w:rsid w:val="0016283B"/>
    <w:rsid w:val="00163194"/>
    <w:rsid w:val="00163E94"/>
    <w:rsid w:val="00164123"/>
    <w:rsid w:val="00165105"/>
    <w:rsid w:val="00165869"/>
    <w:rsid w:val="00165E9C"/>
    <w:rsid w:val="0016661E"/>
    <w:rsid w:val="001666D1"/>
    <w:rsid w:val="001668AC"/>
    <w:rsid w:val="00166CA7"/>
    <w:rsid w:val="001673C8"/>
    <w:rsid w:val="00167426"/>
    <w:rsid w:val="00167A99"/>
    <w:rsid w:val="00167C60"/>
    <w:rsid w:val="0017066F"/>
    <w:rsid w:val="001709EA"/>
    <w:rsid w:val="00170DD1"/>
    <w:rsid w:val="00171A7D"/>
    <w:rsid w:val="00171AF0"/>
    <w:rsid w:val="00171F9D"/>
    <w:rsid w:val="00172361"/>
    <w:rsid w:val="00172B24"/>
    <w:rsid w:val="00172C7B"/>
    <w:rsid w:val="00173E9D"/>
    <w:rsid w:val="00174057"/>
    <w:rsid w:val="00174736"/>
    <w:rsid w:val="001748ED"/>
    <w:rsid w:val="001750F0"/>
    <w:rsid w:val="001761BA"/>
    <w:rsid w:val="00176296"/>
    <w:rsid w:val="00176A96"/>
    <w:rsid w:val="00176AF6"/>
    <w:rsid w:val="0017745F"/>
    <w:rsid w:val="00177543"/>
    <w:rsid w:val="001776FD"/>
    <w:rsid w:val="00180A99"/>
    <w:rsid w:val="00181282"/>
    <w:rsid w:val="00181482"/>
    <w:rsid w:val="001827E2"/>
    <w:rsid w:val="001833DF"/>
    <w:rsid w:val="00183C4E"/>
    <w:rsid w:val="00183D67"/>
    <w:rsid w:val="00183E88"/>
    <w:rsid w:val="0018463C"/>
    <w:rsid w:val="00184797"/>
    <w:rsid w:val="0018510D"/>
    <w:rsid w:val="00185150"/>
    <w:rsid w:val="00185867"/>
    <w:rsid w:val="00185A42"/>
    <w:rsid w:val="0018671D"/>
    <w:rsid w:val="00186A19"/>
    <w:rsid w:val="001873DB"/>
    <w:rsid w:val="001877AB"/>
    <w:rsid w:val="001900F4"/>
    <w:rsid w:val="0019025C"/>
    <w:rsid w:val="0019062D"/>
    <w:rsid w:val="001911E6"/>
    <w:rsid w:val="0019134D"/>
    <w:rsid w:val="001913A8"/>
    <w:rsid w:val="00192766"/>
    <w:rsid w:val="00192876"/>
    <w:rsid w:val="00192C3C"/>
    <w:rsid w:val="00192E70"/>
    <w:rsid w:val="00193B0A"/>
    <w:rsid w:val="00193B32"/>
    <w:rsid w:val="001941CB"/>
    <w:rsid w:val="00194294"/>
    <w:rsid w:val="00194B48"/>
    <w:rsid w:val="00196718"/>
    <w:rsid w:val="001969F4"/>
    <w:rsid w:val="00196A59"/>
    <w:rsid w:val="00196E9D"/>
    <w:rsid w:val="001972AE"/>
    <w:rsid w:val="001972DD"/>
    <w:rsid w:val="00197B7C"/>
    <w:rsid w:val="001A0076"/>
    <w:rsid w:val="001A0410"/>
    <w:rsid w:val="001A0E8D"/>
    <w:rsid w:val="001A1092"/>
    <w:rsid w:val="001A1959"/>
    <w:rsid w:val="001A2CE1"/>
    <w:rsid w:val="001A31D0"/>
    <w:rsid w:val="001A3DBC"/>
    <w:rsid w:val="001A4222"/>
    <w:rsid w:val="001A4699"/>
    <w:rsid w:val="001A4C39"/>
    <w:rsid w:val="001A4E6B"/>
    <w:rsid w:val="001A513F"/>
    <w:rsid w:val="001A5142"/>
    <w:rsid w:val="001A5181"/>
    <w:rsid w:val="001A5202"/>
    <w:rsid w:val="001A570D"/>
    <w:rsid w:val="001A64AA"/>
    <w:rsid w:val="001A67EB"/>
    <w:rsid w:val="001A6F09"/>
    <w:rsid w:val="001A6F61"/>
    <w:rsid w:val="001A7651"/>
    <w:rsid w:val="001A7ABB"/>
    <w:rsid w:val="001A7B35"/>
    <w:rsid w:val="001B03DF"/>
    <w:rsid w:val="001B069E"/>
    <w:rsid w:val="001B07DF"/>
    <w:rsid w:val="001B0977"/>
    <w:rsid w:val="001B09D5"/>
    <w:rsid w:val="001B1579"/>
    <w:rsid w:val="001B1C81"/>
    <w:rsid w:val="001B26B5"/>
    <w:rsid w:val="001B2711"/>
    <w:rsid w:val="001B285F"/>
    <w:rsid w:val="001B2D8F"/>
    <w:rsid w:val="001B3D63"/>
    <w:rsid w:val="001B40B9"/>
    <w:rsid w:val="001B4195"/>
    <w:rsid w:val="001B4BAD"/>
    <w:rsid w:val="001B4CB3"/>
    <w:rsid w:val="001B4D1A"/>
    <w:rsid w:val="001B4F27"/>
    <w:rsid w:val="001B575D"/>
    <w:rsid w:val="001B5917"/>
    <w:rsid w:val="001B6647"/>
    <w:rsid w:val="001B6890"/>
    <w:rsid w:val="001B6B6F"/>
    <w:rsid w:val="001B6E12"/>
    <w:rsid w:val="001B720C"/>
    <w:rsid w:val="001B79EA"/>
    <w:rsid w:val="001B7B1F"/>
    <w:rsid w:val="001B7DC1"/>
    <w:rsid w:val="001C0B02"/>
    <w:rsid w:val="001C0BBA"/>
    <w:rsid w:val="001C1154"/>
    <w:rsid w:val="001C115A"/>
    <w:rsid w:val="001C13EB"/>
    <w:rsid w:val="001C153C"/>
    <w:rsid w:val="001C1FEA"/>
    <w:rsid w:val="001C1FF0"/>
    <w:rsid w:val="001C209E"/>
    <w:rsid w:val="001C26DD"/>
    <w:rsid w:val="001C2C45"/>
    <w:rsid w:val="001C2EA8"/>
    <w:rsid w:val="001C3796"/>
    <w:rsid w:val="001C3B60"/>
    <w:rsid w:val="001C40E5"/>
    <w:rsid w:val="001C45A3"/>
    <w:rsid w:val="001C5BB7"/>
    <w:rsid w:val="001C5F14"/>
    <w:rsid w:val="001C6342"/>
    <w:rsid w:val="001C63FA"/>
    <w:rsid w:val="001C66C6"/>
    <w:rsid w:val="001C6A73"/>
    <w:rsid w:val="001C6B64"/>
    <w:rsid w:val="001C6C18"/>
    <w:rsid w:val="001C6CD0"/>
    <w:rsid w:val="001C6FF4"/>
    <w:rsid w:val="001C7013"/>
    <w:rsid w:val="001C70DA"/>
    <w:rsid w:val="001C7ED9"/>
    <w:rsid w:val="001C7FD7"/>
    <w:rsid w:val="001D002B"/>
    <w:rsid w:val="001D0E18"/>
    <w:rsid w:val="001D0EA4"/>
    <w:rsid w:val="001D152E"/>
    <w:rsid w:val="001D1C1F"/>
    <w:rsid w:val="001D2137"/>
    <w:rsid w:val="001D2271"/>
    <w:rsid w:val="001D33CC"/>
    <w:rsid w:val="001D469A"/>
    <w:rsid w:val="001D4DCA"/>
    <w:rsid w:val="001D61BE"/>
    <w:rsid w:val="001D6691"/>
    <w:rsid w:val="001D6B75"/>
    <w:rsid w:val="001D7642"/>
    <w:rsid w:val="001D783F"/>
    <w:rsid w:val="001E01D0"/>
    <w:rsid w:val="001E0746"/>
    <w:rsid w:val="001E116F"/>
    <w:rsid w:val="001E1BA5"/>
    <w:rsid w:val="001E21AC"/>
    <w:rsid w:val="001E21D0"/>
    <w:rsid w:val="001E2804"/>
    <w:rsid w:val="001E2CEC"/>
    <w:rsid w:val="001E2F42"/>
    <w:rsid w:val="001E35E0"/>
    <w:rsid w:val="001E3727"/>
    <w:rsid w:val="001E3C38"/>
    <w:rsid w:val="001E4638"/>
    <w:rsid w:val="001E4BE4"/>
    <w:rsid w:val="001E5A85"/>
    <w:rsid w:val="001E6281"/>
    <w:rsid w:val="001E6644"/>
    <w:rsid w:val="001E673D"/>
    <w:rsid w:val="001E6B84"/>
    <w:rsid w:val="001E6F81"/>
    <w:rsid w:val="001E7079"/>
    <w:rsid w:val="001E7394"/>
    <w:rsid w:val="001E7443"/>
    <w:rsid w:val="001E79AE"/>
    <w:rsid w:val="001E79DE"/>
    <w:rsid w:val="001E7D02"/>
    <w:rsid w:val="001E7D07"/>
    <w:rsid w:val="001E7F99"/>
    <w:rsid w:val="001F0C49"/>
    <w:rsid w:val="001F13F8"/>
    <w:rsid w:val="001F1A62"/>
    <w:rsid w:val="001F1A7C"/>
    <w:rsid w:val="001F1A89"/>
    <w:rsid w:val="001F263A"/>
    <w:rsid w:val="001F26ED"/>
    <w:rsid w:val="001F287F"/>
    <w:rsid w:val="001F29BC"/>
    <w:rsid w:val="001F29E2"/>
    <w:rsid w:val="001F2C63"/>
    <w:rsid w:val="001F35D7"/>
    <w:rsid w:val="001F3F3E"/>
    <w:rsid w:val="001F3FEA"/>
    <w:rsid w:val="001F400D"/>
    <w:rsid w:val="001F42C2"/>
    <w:rsid w:val="001F4F6D"/>
    <w:rsid w:val="001F59A3"/>
    <w:rsid w:val="001F655D"/>
    <w:rsid w:val="001F7677"/>
    <w:rsid w:val="001F7737"/>
    <w:rsid w:val="001F7C13"/>
    <w:rsid w:val="002002A6"/>
    <w:rsid w:val="00200438"/>
    <w:rsid w:val="00200E7F"/>
    <w:rsid w:val="00201051"/>
    <w:rsid w:val="0020111F"/>
    <w:rsid w:val="002012C8"/>
    <w:rsid w:val="002028AD"/>
    <w:rsid w:val="00202F37"/>
    <w:rsid w:val="0020340F"/>
    <w:rsid w:val="0020345F"/>
    <w:rsid w:val="00203A89"/>
    <w:rsid w:val="00203FDB"/>
    <w:rsid w:val="00204678"/>
    <w:rsid w:val="002049A6"/>
    <w:rsid w:val="00204B36"/>
    <w:rsid w:val="002055EC"/>
    <w:rsid w:val="002057AF"/>
    <w:rsid w:val="00205F21"/>
    <w:rsid w:val="00206552"/>
    <w:rsid w:val="00206A21"/>
    <w:rsid w:val="0021030E"/>
    <w:rsid w:val="002104E3"/>
    <w:rsid w:val="002106BE"/>
    <w:rsid w:val="00210C2A"/>
    <w:rsid w:val="00210C60"/>
    <w:rsid w:val="00210EF7"/>
    <w:rsid w:val="0021146C"/>
    <w:rsid w:val="002118DC"/>
    <w:rsid w:val="00211A02"/>
    <w:rsid w:val="00211AD6"/>
    <w:rsid w:val="00211B38"/>
    <w:rsid w:val="00211ED5"/>
    <w:rsid w:val="00212185"/>
    <w:rsid w:val="002132DD"/>
    <w:rsid w:val="002139B7"/>
    <w:rsid w:val="00213B9A"/>
    <w:rsid w:val="002142DF"/>
    <w:rsid w:val="00215052"/>
    <w:rsid w:val="002150BC"/>
    <w:rsid w:val="00215572"/>
    <w:rsid w:val="002161E9"/>
    <w:rsid w:val="0021684B"/>
    <w:rsid w:val="00217A5C"/>
    <w:rsid w:val="00217EAE"/>
    <w:rsid w:val="002207A1"/>
    <w:rsid w:val="0022083A"/>
    <w:rsid w:val="0022094B"/>
    <w:rsid w:val="00221132"/>
    <w:rsid w:val="0022149C"/>
    <w:rsid w:val="00221CC2"/>
    <w:rsid w:val="00221F11"/>
    <w:rsid w:val="0022269D"/>
    <w:rsid w:val="0022293E"/>
    <w:rsid w:val="00222E64"/>
    <w:rsid w:val="00222F0C"/>
    <w:rsid w:val="002234A4"/>
    <w:rsid w:val="00223C8E"/>
    <w:rsid w:val="00223D1E"/>
    <w:rsid w:val="00224001"/>
    <w:rsid w:val="00224388"/>
    <w:rsid w:val="002243DA"/>
    <w:rsid w:val="002253DA"/>
    <w:rsid w:val="00225918"/>
    <w:rsid w:val="00225D68"/>
    <w:rsid w:val="00227468"/>
    <w:rsid w:val="00227776"/>
    <w:rsid w:val="002277D6"/>
    <w:rsid w:val="00227ADD"/>
    <w:rsid w:val="00227D96"/>
    <w:rsid w:val="002303D7"/>
    <w:rsid w:val="0023055C"/>
    <w:rsid w:val="00231342"/>
    <w:rsid w:val="00232956"/>
    <w:rsid w:val="00232A6F"/>
    <w:rsid w:val="00233B1A"/>
    <w:rsid w:val="00233D1B"/>
    <w:rsid w:val="00233E23"/>
    <w:rsid w:val="002343C7"/>
    <w:rsid w:val="002348F5"/>
    <w:rsid w:val="00234CDA"/>
    <w:rsid w:val="00234EB4"/>
    <w:rsid w:val="0023590D"/>
    <w:rsid w:val="002360DD"/>
    <w:rsid w:val="002366A1"/>
    <w:rsid w:val="00236BB3"/>
    <w:rsid w:val="00237B98"/>
    <w:rsid w:val="00237DDC"/>
    <w:rsid w:val="00237FDC"/>
    <w:rsid w:val="00240CF5"/>
    <w:rsid w:val="00240FBF"/>
    <w:rsid w:val="00241340"/>
    <w:rsid w:val="00241DCA"/>
    <w:rsid w:val="002422C7"/>
    <w:rsid w:val="00242485"/>
    <w:rsid w:val="00242618"/>
    <w:rsid w:val="002431FA"/>
    <w:rsid w:val="002432DD"/>
    <w:rsid w:val="0024340F"/>
    <w:rsid w:val="00243B0D"/>
    <w:rsid w:val="002452E5"/>
    <w:rsid w:val="002458D5"/>
    <w:rsid w:val="0024594D"/>
    <w:rsid w:val="00245DF2"/>
    <w:rsid w:val="002463FE"/>
    <w:rsid w:val="00246871"/>
    <w:rsid w:val="00246BBA"/>
    <w:rsid w:val="00247743"/>
    <w:rsid w:val="002477B3"/>
    <w:rsid w:val="00247AC8"/>
    <w:rsid w:val="00250305"/>
    <w:rsid w:val="0025030F"/>
    <w:rsid w:val="002507EF"/>
    <w:rsid w:val="00250826"/>
    <w:rsid w:val="00250B23"/>
    <w:rsid w:val="00250C41"/>
    <w:rsid w:val="00250DDC"/>
    <w:rsid w:val="002510AA"/>
    <w:rsid w:val="00251932"/>
    <w:rsid w:val="0025201B"/>
    <w:rsid w:val="00252711"/>
    <w:rsid w:val="002531E0"/>
    <w:rsid w:val="00253730"/>
    <w:rsid w:val="0025402D"/>
    <w:rsid w:val="00255310"/>
    <w:rsid w:val="00255C12"/>
    <w:rsid w:val="00255E01"/>
    <w:rsid w:val="002561BF"/>
    <w:rsid w:val="0025641A"/>
    <w:rsid w:val="00257440"/>
    <w:rsid w:val="002574BA"/>
    <w:rsid w:val="00260039"/>
    <w:rsid w:val="00260864"/>
    <w:rsid w:val="00260AAE"/>
    <w:rsid w:val="00260DB2"/>
    <w:rsid w:val="002616B9"/>
    <w:rsid w:val="00261A67"/>
    <w:rsid w:val="00261ECC"/>
    <w:rsid w:val="00262832"/>
    <w:rsid w:val="00263138"/>
    <w:rsid w:val="00263316"/>
    <w:rsid w:val="00263362"/>
    <w:rsid w:val="00263E95"/>
    <w:rsid w:val="002641C6"/>
    <w:rsid w:val="00264375"/>
    <w:rsid w:val="00264433"/>
    <w:rsid w:val="002646D5"/>
    <w:rsid w:val="00264949"/>
    <w:rsid w:val="00264C99"/>
    <w:rsid w:val="002653D0"/>
    <w:rsid w:val="00265BF7"/>
    <w:rsid w:val="002671F8"/>
    <w:rsid w:val="00270867"/>
    <w:rsid w:val="002709B4"/>
    <w:rsid w:val="002709E3"/>
    <w:rsid w:val="002710C1"/>
    <w:rsid w:val="002718EC"/>
    <w:rsid w:val="00271B81"/>
    <w:rsid w:val="00272628"/>
    <w:rsid w:val="00272633"/>
    <w:rsid w:val="00272E85"/>
    <w:rsid w:val="00272ECD"/>
    <w:rsid w:val="00272FAF"/>
    <w:rsid w:val="002733E2"/>
    <w:rsid w:val="002739A6"/>
    <w:rsid w:val="00273C61"/>
    <w:rsid w:val="00273C80"/>
    <w:rsid w:val="0027424A"/>
    <w:rsid w:val="002742D4"/>
    <w:rsid w:val="002747FA"/>
    <w:rsid w:val="00274808"/>
    <w:rsid w:val="00274AAA"/>
    <w:rsid w:val="002753D7"/>
    <w:rsid w:val="002754B4"/>
    <w:rsid w:val="00275B8B"/>
    <w:rsid w:val="0027779A"/>
    <w:rsid w:val="0027788A"/>
    <w:rsid w:val="00277CB6"/>
    <w:rsid w:val="002800C6"/>
    <w:rsid w:val="002803B4"/>
    <w:rsid w:val="00280B45"/>
    <w:rsid w:val="00280DC4"/>
    <w:rsid w:val="002817F8"/>
    <w:rsid w:val="00282071"/>
    <w:rsid w:val="002821CA"/>
    <w:rsid w:val="0028222B"/>
    <w:rsid w:val="002822E3"/>
    <w:rsid w:val="00282450"/>
    <w:rsid w:val="00282487"/>
    <w:rsid w:val="002829FB"/>
    <w:rsid w:val="00282A6C"/>
    <w:rsid w:val="00283168"/>
    <w:rsid w:val="00283726"/>
    <w:rsid w:val="0028399A"/>
    <w:rsid w:val="00283B01"/>
    <w:rsid w:val="00283B94"/>
    <w:rsid w:val="00284128"/>
    <w:rsid w:val="002851D2"/>
    <w:rsid w:val="002858D5"/>
    <w:rsid w:val="00285BBE"/>
    <w:rsid w:val="0028607C"/>
    <w:rsid w:val="0028661F"/>
    <w:rsid w:val="00286991"/>
    <w:rsid w:val="00286E72"/>
    <w:rsid w:val="002871C0"/>
    <w:rsid w:val="002877D0"/>
    <w:rsid w:val="00287AA9"/>
    <w:rsid w:val="00287DB7"/>
    <w:rsid w:val="00287F99"/>
    <w:rsid w:val="00290515"/>
    <w:rsid w:val="00291FDD"/>
    <w:rsid w:val="00292434"/>
    <w:rsid w:val="00292551"/>
    <w:rsid w:val="002930A6"/>
    <w:rsid w:val="002930D7"/>
    <w:rsid w:val="0029326F"/>
    <w:rsid w:val="00293F7D"/>
    <w:rsid w:val="00294480"/>
    <w:rsid w:val="00294A81"/>
    <w:rsid w:val="00295142"/>
    <w:rsid w:val="002957F0"/>
    <w:rsid w:val="00295E5F"/>
    <w:rsid w:val="00297A28"/>
    <w:rsid w:val="002A0A14"/>
    <w:rsid w:val="002A0D9F"/>
    <w:rsid w:val="002A0EB7"/>
    <w:rsid w:val="002A1403"/>
    <w:rsid w:val="002A1A79"/>
    <w:rsid w:val="002A2990"/>
    <w:rsid w:val="002A3642"/>
    <w:rsid w:val="002A3D63"/>
    <w:rsid w:val="002A494C"/>
    <w:rsid w:val="002A51DD"/>
    <w:rsid w:val="002A595D"/>
    <w:rsid w:val="002A5F55"/>
    <w:rsid w:val="002A6357"/>
    <w:rsid w:val="002A710C"/>
    <w:rsid w:val="002A7294"/>
    <w:rsid w:val="002A79D9"/>
    <w:rsid w:val="002A7EE3"/>
    <w:rsid w:val="002B0537"/>
    <w:rsid w:val="002B0800"/>
    <w:rsid w:val="002B0D1B"/>
    <w:rsid w:val="002B0EC1"/>
    <w:rsid w:val="002B11F4"/>
    <w:rsid w:val="002B16FF"/>
    <w:rsid w:val="002B1746"/>
    <w:rsid w:val="002B1994"/>
    <w:rsid w:val="002B272D"/>
    <w:rsid w:val="002B32DF"/>
    <w:rsid w:val="002B40D9"/>
    <w:rsid w:val="002B44D3"/>
    <w:rsid w:val="002B490C"/>
    <w:rsid w:val="002B5C0F"/>
    <w:rsid w:val="002B63FF"/>
    <w:rsid w:val="002B6506"/>
    <w:rsid w:val="002B665C"/>
    <w:rsid w:val="002B66CC"/>
    <w:rsid w:val="002B7A71"/>
    <w:rsid w:val="002B7B47"/>
    <w:rsid w:val="002C0576"/>
    <w:rsid w:val="002C07CF"/>
    <w:rsid w:val="002C097D"/>
    <w:rsid w:val="002C15AE"/>
    <w:rsid w:val="002C1950"/>
    <w:rsid w:val="002C19D8"/>
    <w:rsid w:val="002C1B82"/>
    <w:rsid w:val="002C1CC1"/>
    <w:rsid w:val="002C21A7"/>
    <w:rsid w:val="002C263A"/>
    <w:rsid w:val="002C2EAA"/>
    <w:rsid w:val="002C2FDD"/>
    <w:rsid w:val="002C33CA"/>
    <w:rsid w:val="002C3599"/>
    <w:rsid w:val="002C3927"/>
    <w:rsid w:val="002C3C52"/>
    <w:rsid w:val="002C4040"/>
    <w:rsid w:val="002C4349"/>
    <w:rsid w:val="002C446B"/>
    <w:rsid w:val="002C457A"/>
    <w:rsid w:val="002C4624"/>
    <w:rsid w:val="002C4CBA"/>
    <w:rsid w:val="002C4EDE"/>
    <w:rsid w:val="002C5D44"/>
    <w:rsid w:val="002C5E65"/>
    <w:rsid w:val="002C5E8D"/>
    <w:rsid w:val="002C5ED6"/>
    <w:rsid w:val="002C616E"/>
    <w:rsid w:val="002C6393"/>
    <w:rsid w:val="002C6449"/>
    <w:rsid w:val="002C6F4E"/>
    <w:rsid w:val="002C72AE"/>
    <w:rsid w:val="002C760A"/>
    <w:rsid w:val="002C77E5"/>
    <w:rsid w:val="002C79C5"/>
    <w:rsid w:val="002C7B9F"/>
    <w:rsid w:val="002C7E65"/>
    <w:rsid w:val="002D0C8C"/>
    <w:rsid w:val="002D0E1D"/>
    <w:rsid w:val="002D177F"/>
    <w:rsid w:val="002D26A6"/>
    <w:rsid w:val="002D29DE"/>
    <w:rsid w:val="002D29F9"/>
    <w:rsid w:val="002D2BF2"/>
    <w:rsid w:val="002D2E84"/>
    <w:rsid w:val="002D3414"/>
    <w:rsid w:val="002D3884"/>
    <w:rsid w:val="002D3AF3"/>
    <w:rsid w:val="002D4315"/>
    <w:rsid w:val="002D4461"/>
    <w:rsid w:val="002D462B"/>
    <w:rsid w:val="002D49C9"/>
    <w:rsid w:val="002D4CA0"/>
    <w:rsid w:val="002D530C"/>
    <w:rsid w:val="002D600F"/>
    <w:rsid w:val="002D69AC"/>
    <w:rsid w:val="002D741B"/>
    <w:rsid w:val="002D7C87"/>
    <w:rsid w:val="002D7DC9"/>
    <w:rsid w:val="002E0CD1"/>
    <w:rsid w:val="002E0D67"/>
    <w:rsid w:val="002E1986"/>
    <w:rsid w:val="002E1F97"/>
    <w:rsid w:val="002E1FC8"/>
    <w:rsid w:val="002E2B03"/>
    <w:rsid w:val="002E2ED6"/>
    <w:rsid w:val="002E3867"/>
    <w:rsid w:val="002E38AD"/>
    <w:rsid w:val="002E3C6E"/>
    <w:rsid w:val="002E42BD"/>
    <w:rsid w:val="002E4379"/>
    <w:rsid w:val="002E44A9"/>
    <w:rsid w:val="002E4C83"/>
    <w:rsid w:val="002E5011"/>
    <w:rsid w:val="002E56A2"/>
    <w:rsid w:val="002E5DE7"/>
    <w:rsid w:val="002E5E77"/>
    <w:rsid w:val="002E60F5"/>
    <w:rsid w:val="002E61A8"/>
    <w:rsid w:val="002E62FA"/>
    <w:rsid w:val="002E6B45"/>
    <w:rsid w:val="002E6BA5"/>
    <w:rsid w:val="002E6C91"/>
    <w:rsid w:val="002E725D"/>
    <w:rsid w:val="002E7314"/>
    <w:rsid w:val="002E7922"/>
    <w:rsid w:val="002F0D9A"/>
    <w:rsid w:val="002F10AA"/>
    <w:rsid w:val="002F1190"/>
    <w:rsid w:val="002F15E7"/>
    <w:rsid w:val="002F178B"/>
    <w:rsid w:val="002F197A"/>
    <w:rsid w:val="002F1983"/>
    <w:rsid w:val="002F1A9F"/>
    <w:rsid w:val="002F1C21"/>
    <w:rsid w:val="002F1EC7"/>
    <w:rsid w:val="002F23ED"/>
    <w:rsid w:val="002F29EC"/>
    <w:rsid w:val="002F2C93"/>
    <w:rsid w:val="002F2D19"/>
    <w:rsid w:val="002F2DB7"/>
    <w:rsid w:val="002F2F2B"/>
    <w:rsid w:val="002F3316"/>
    <w:rsid w:val="002F3355"/>
    <w:rsid w:val="002F33CA"/>
    <w:rsid w:val="002F3F52"/>
    <w:rsid w:val="002F42BD"/>
    <w:rsid w:val="002F4C50"/>
    <w:rsid w:val="002F524D"/>
    <w:rsid w:val="002F53B8"/>
    <w:rsid w:val="002F59F6"/>
    <w:rsid w:val="002F5BEF"/>
    <w:rsid w:val="002F5E21"/>
    <w:rsid w:val="002F5EE5"/>
    <w:rsid w:val="002F6071"/>
    <w:rsid w:val="002F683D"/>
    <w:rsid w:val="002F6B07"/>
    <w:rsid w:val="002F7219"/>
    <w:rsid w:val="002F7A67"/>
    <w:rsid w:val="0030020E"/>
    <w:rsid w:val="003009C4"/>
    <w:rsid w:val="00300E37"/>
    <w:rsid w:val="00301B38"/>
    <w:rsid w:val="003020CC"/>
    <w:rsid w:val="00302887"/>
    <w:rsid w:val="00302911"/>
    <w:rsid w:val="00303337"/>
    <w:rsid w:val="0030348F"/>
    <w:rsid w:val="003038D5"/>
    <w:rsid w:val="00303EE6"/>
    <w:rsid w:val="00304049"/>
    <w:rsid w:val="003043B1"/>
    <w:rsid w:val="003047CA"/>
    <w:rsid w:val="0030523D"/>
    <w:rsid w:val="0030544D"/>
    <w:rsid w:val="003057B6"/>
    <w:rsid w:val="00305FE4"/>
    <w:rsid w:val="00306191"/>
    <w:rsid w:val="00306625"/>
    <w:rsid w:val="0030692C"/>
    <w:rsid w:val="00306DD5"/>
    <w:rsid w:val="00307133"/>
    <w:rsid w:val="0030728C"/>
    <w:rsid w:val="00307873"/>
    <w:rsid w:val="00307A95"/>
    <w:rsid w:val="00307C30"/>
    <w:rsid w:val="00310AF7"/>
    <w:rsid w:val="0031133C"/>
    <w:rsid w:val="00311DD1"/>
    <w:rsid w:val="00311E52"/>
    <w:rsid w:val="00313C63"/>
    <w:rsid w:val="00313E68"/>
    <w:rsid w:val="003153FC"/>
    <w:rsid w:val="003157D3"/>
    <w:rsid w:val="00315BB1"/>
    <w:rsid w:val="00315D51"/>
    <w:rsid w:val="00316494"/>
    <w:rsid w:val="003167F5"/>
    <w:rsid w:val="0031688D"/>
    <w:rsid w:val="00316E70"/>
    <w:rsid w:val="00317724"/>
    <w:rsid w:val="003203FB"/>
    <w:rsid w:val="0032047A"/>
    <w:rsid w:val="00321085"/>
    <w:rsid w:val="003216B4"/>
    <w:rsid w:val="00321EF7"/>
    <w:rsid w:val="00322102"/>
    <w:rsid w:val="00322457"/>
    <w:rsid w:val="00323330"/>
    <w:rsid w:val="00323C90"/>
    <w:rsid w:val="00323F29"/>
    <w:rsid w:val="00323F88"/>
    <w:rsid w:val="00324D41"/>
    <w:rsid w:val="00326008"/>
    <w:rsid w:val="003267DD"/>
    <w:rsid w:val="00327334"/>
    <w:rsid w:val="003276AF"/>
    <w:rsid w:val="00327D50"/>
    <w:rsid w:val="0033024C"/>
    <w:rsid w:val="003305FC"/>
    <w:rsid w:val="00330764"/>
    <w:rsid w:val="00330DDE"/>
    <w:rsid w:val="00331604"/>
    <w:rsid w:val="00331BE9"/>
    <w:rsid w:val="00331C66"/>
    <w:rsid w:val="0033269D"/>
    <w:rsid w:val="003327EA"/>
    <w:rsid w:val="00333125"/>
    <w:rsid w:val="00333487"/>
    <w:rsid w:val="003337CA"/>
    <w:rsid w:val="00333ACE"/>
    <w:rsid w:val="00333FEC"/>
    <w:rsid w:val="0033446C"/>
    <w:rsid w:val="003349B8"/>
    <w:rsid w:val="003352B1"/>
    <w:rsid w:val="00335558"/>
    <w:rsid w:val="003358D0"/>
    <w:rsid w:val="00336288"/>
    <w:rsid w:val="003366CD"/>
    <w:rsid w:val="00336AC9"/>
    <w:rsid w:val="003375B0"/>
    <w:rsid w:val="00337D69"/>
    <w:rsid w:val="003400F6"/>
    <w:rsid w:val="0034016F"/>
    <w:rsid w:val="003407EC"/>
    <w:rsid w:val="00340D0A"/>
    <w:rsid w:val="00340F05"/>
    <w:rsid w:val="0034127A"/>
    <w:rsid w:val="00341792"/>
    <w:rsid w:val="00341959"/>
    <w:rsid w:val="00341FAB"/>
    <w:rsid w:val="003436E0"/>
    <w:rsid w:val="003440EF"/>
    <w:rsid w:val="0034414C"/>
    <w:rsid w:val="003444D8"/>
    <w:rsid w:val="003448EF"/>
    <w:rsid w:val="00344DF0"/>
    <w:rsid w:val="0034515F"/>
    <w:rsid w:val="00345475"/>
    <w:rsid w:val="00345D92"/>
    <w:rsid w:val="00345E2D"/>
    <w:rsid w:val="0034623C"/>
    <w:rsid w:val="00346414"/>
    <w:rsid w:val="0034641F"/>
    <w:rsid w:val="00346D2B"/>
    <w:rsid w:val="00346E20"/>
    <w:rsid w:val="00347333"/>
    <w:rsid w:val="0035027A"/>
    <w:rsid w:val="003505A1"/>
    <w:rsid w:val="00350E0E"/>
    <w:rsid w:val="00351513"/>
    <w:rsid w:val="00351811"/>
    <w:rsid w:val="00351ACC"/>
    <w:rsid w:val="003529B3"/>
    <w:rsid w:val="00353258"/>
    <w:rsid w:val="00354212"/>
    <w:rsid w:val="00355244"/>
    <w:rsid w:val="0035555C"/>
    <w:rsid w:val="00355A67"/>
    <w:rsid w:val="00356F7B"/>
    <w:rsid w:val="00357D56"/>
    <w:rsid w:val="00357E2E"/>
    <w:rsid w:val="0036048A"/>
    <w:rsid w:val="00361521"/>
    <w:rsid w:val="00361A44"/>
    <w:rsid w:val="0036210C"/>
    <w:rsid w:val="00362122"/>
    <w:rsid w:val="00362879"/>
    <w:rsid w:val="00362D43"/>
    <w:rsid w:val="00363830"/>
    <w:rsid w:val="00364342"/>
    <w:rsid w:val="003651FD"/>
    <w:rsid w:val="00365741"/>
    <w:rsid w:val="00365B59"/>
    <w:rsid w:val="00366295"/>
    <w:rsid w:val="00366FC3"/>
    <w:rsid w:val="003701AF"/>
    <w:rsid w:val="00370C86"/>
    <w:rsid w:val="00370E84"/>
    <w:rsid w:val="00371051"/>
    <w:rsid w:val="0037177B"/>
    <w:rsid w:val="00372820"/>
    <w:rsid w:val="003728D7"/>
    <w:rsid w:val="00373C2C"/>
    <w:rsid w:val="00374FE4"/>
    <w:rsid w:val="00375368"/>
    <w:rsid w:val="003759C5"/>
    <w:rsid w:val="00375ACB"/>
    <w:rsid w:val="00376A09"/>
    <w:rsid w:val="00376DDC"/>
    <w:rsid w:val="0037726C"/>
    <w:rsid w:val="00377CC1"/>
    <w:rsid w:val="00377DAE"/>
    <w:rsid w:val="0038015C"/>
    <w:rsid w:val="00380BB1"/>
    <w:rsid w:val="00380CD2"/>
    <w:rsid w:val="00381005"/>
    <w:rsid w:val="00381964"/>
    <w:rsid w:val="00381AC4"/>
    <w:rsid w:val="0038204D"/>
    <w:rsid w:val="0038236C"/>
    <w:rsid w:val="00382966"/>
    <w:rsid w:val="00383826"/>
    <w:rsid w:val="003839F1"/>
    <w:rsid w:val="00383AA3"/>
    <w:rsid w:val="00383F0B"/>
    <w:rsid w:val="00383FBB"/>
    <w:rsid w:val="0038406B"/>
    <w:rsid w:val="00384611"/>
    <w:rsid w:val="0038477E"/>
    <w:rsid w:val="0038527A"/>
    <w:rsid w:val="00385788"/>
    <w:rsid w:val="00385BFA"/>
    <w:rsid w:val="00386419"/>
    <w:rsid w:val="00386520"/>
    <w:rsid w:val="00386D68"/>
    <w:rsid w:val="00387064"/>
    <w:rsid w:val="0038727B"/>
    <w:rsid w:val="00387AF9"/>
    <w:rsid w:val="00387C1B"/>
    <w:rsid w:val="00387CDB"/>
    <w:rsid w:val="003905C3"/>
    <w:rsid w:val="00390BBC"/>
    <w:rsid w:val="00390BE1"/>
    <w:rsid w:val="00390F4D"/>
    <w:rsid w:val="003910C4"/>
    <w:rsid w:val="0039163B"/>
    <w:rsid w:val="00391CE8"/>
    <w:rsid w:val="00391EAE"/>
    <w:rsid w:val="00391F80"/>
    <w:rsid w:val="003921E1"/>
    <w:rsid w:val="00392662"/>
    <w:rsid w:val="00392723"/>
    <w:rsid w:val="00392907"/>
    <w:rsid w:val="00393450"/>
    <w:rsid w:val="003941DE"/>
    <w:rsid w:val="00394C99"/>
    <w:rsid w:val="00394CF7"/>
    <w:rsid w:val="0039522B"/>
    <w:rsid w:val="00395803"/>
    <w:rsid w:val="00395BEC"/>
    <w:rsid w:val="00396215"/>
    <w:rsid w:val="0039656F"/>
    <w:rsid w:val="0039688C"/>
    <w:rsid w:val="00396BD4"/>
    <w:rsid w:val="00396F08"/>
    <w:rsid w:val="0039708A"/>
    <w:rsid w:val="003977E2"/>
    <w:rsid w:val="003A0CAE"/>
    <w:rsid w:val="003A0FC6"/>
    <w:rsid w:val="003A11D3"/>
    <w:rsid w:val="003A1481"/>
    <w:rsid w:val="003A16F4"/>
    <w:rsid w:val="003A1806"/>
    <w:rsid w:val="003A1C28"/>
    <w:rsid w:val="003A220F"/>
    <w:rsid w:val="003A250B"/>
    <w:rsid w:val="003A28F6"/>
    <w:rsid w:val="003A29F0"/>
    <w:rsid w:val="003A361B"/>
    <w:rsid w:val="003A38B1"/>
    <w:rsid w:val="003A3E2F"/>
    <w:rsid w:val="003A4165"/>
    <w:rsid w:val="003A427C"/>
    <w:rsid w:val="003A441F"/>
    <w:rsid w:val="003A476A"/>
    <w:rsid w:val="003A5382"/>
    <w:rsid w:val="003A583F"/>
    <w:rsid w:val="003A6175"/>
    <w:rsid w:val="003A6369"/>
    <w:rsid w:val="003A6964"/>
    <w:rsid w:val="003A6A6E"/>
    <w:rsid w:val="003A7BC1"/>
    <w:rsid w:val="003B032F"/>
    <w:rsid w:val="003B08A0"/>
    <w:rsid w:val="003B0949"/>
    <w:rsid w:val="003B0D9A"/>
    <w:rsid w:val="003B1A6E"/>
    <w:rsid w:val="003B1D6A"/>
    <w:rsid w:val="003B2554"/>
    <w:rsid w:val="003B268A"/>
    <w:rsid w:val="003B30E6"/>
    <w:rsid w:val="003B364E"/>
    <w:rsid w:val="003B3788"/>
    <w:rsid w:val="003B3844"/>
    <w:rsid w:val="003B3BD1"/>
    <w:rsid w:val="003B4006"/>
    <w:rsid w:val="003B4068"/>
    <w:rsid w:val="003B40FF"/>
    <w:rsid w:val="003B4588"/>
    <w:rsid w:val="003B4752"/>
    <w:rsid w:val="003B4C2A"/>
    <w:rsid w:val="003B4D85"/>
    <w:rsid w:val="003B53A0"/>
    <w:rsid w:val="003B5441"/>
    <w:rsid w:val="003B5C9B"/>
    <w:rsid w:val="003B65EE"/>
    <w:rsid w:val="003B6F79"/>
    <w:rsid w:val="003B7C56"/>
    <w:rsid w:val="003B7FF2"/>
    <w:rsid w:val="003C00E8"/>
    <w:rsid w:val="003C0239"/>
    <w:rsid w:val="003C0802"/>
    <w:rsid w:val="003C1506"/>
    <w:rsid w:val="003C1BEE"/>
    <w:rsid w:val="003C2726"/>
    <w:rsid w:val="003C3957"/>
    <w:rsid w:val="003C4203"/>
    <w:rsid w:val="003C4362"/>
    <w:rsid w:val="003C48C4"/>
    <w:rsid w:val="003C4E16"/>
    <w:rsid w:val="003C505B"/>
    <w:rsid w:val="003C52CA"/>
    <w:rsid w:val="003C57E0"/>
    <w:rsid w:val="003C5CEA"/>
    <w:rsid w:val="003C5D17"/>
    <w:rsid w:val="003C5F41"/>
    <w:rsid w:val="003C652C"/>
    <w:rsid w:val="003C6B55"/>
    <w:rsid w:val="003C6C57"/>
    <w:rsid w:val="003C6EF4"/>
    <w:rsid w:val="003C7019"/>
    <w:rsid w:val="003C72C7"/>
    <w:rsid w:val="003C76A4"/>
    <w:rsid w:val="003C7E23"/>
    <w:rsid w:val="003C7F3C"/>
    <w:rsid w:val="003C7F52"/>
    <w:rsid w:val="003C7F76"/>
    <w:rsid w:val="003D0CF2"/>
    <w:rsid w:val="003D0F18"/>
    <w:rsid w:val="003D0FEB"/>
    <w:rsid w:val="003D156B"/>
    <w:rsid w:val="003D1578"/>
    <w:rsid w:val="003D1992"/>
    <w:rsid w:val="003D1F1E"/>
    <w:rsid w:val="003D2576"/>
    <w:rsid w:val="003D28C1"/>
    <w:rsid w:val="003D31B3"/>
    <w:rsid w:val="003D42FD"/>
    <w:rsid w:val="003D48B4"/>
    <w:rsid w:val="003D4E7A"/>
    <w:rsid w:val="003D568E"/>
    <w:rsid w:val="003D5EC3"/>
    <w:rsid w:val="003D637C"/>
    <w:rsid w:val="003D6519"/>
    <w:rsid w:val="003D6B26"/>
    <w:rsid w:val="003D6CA6"/>
    <w:rsid w:val="003D7326"/>
    <w:rsid w:val="003D7531"/>
    <w:rsid w:val="003D7CBB"/>
    <w:rsid w:val="003D7FA8"/>
    <w:rsid w:val="003E10CC"/>
    <w:rsid w:val="003E1F5C"/>
    <w:rsid w:val="003E2582"/>
    <w:rsid w:val="003E2C3A"/>
    <w:rsid w:val="003E3960"/>
    <w:rsid w:val="003E3AD2"/>
    <w:rsid w:val="003E3C60"/>
    <w:rsid w:val="003E4496"/>
    <w:rsid w:val="003E5024"/>
    <w:rsid w:val="003E5731"/>
    <w:rsid w:val="003E59A4"/>
    <w:rsid w:val="003E5A6E"/>
    <w:rsid w:val="003E60A5"/>
    <w:rsid w:val="003E6600"/>
    <w:rsid w:val="003E6656"/>
    <w:rsid w:val="003E6B5E"/>
    <w:rsid w:val="003E7418"/>
    <w:rsid w:val="003E7F9A"/>
    <w:rsid w:val="003F03C1"/>
    <w:rsid w:val="003F0512"/>
    <w:rsid w:val="003F05AF"/>
    <w:rsid w:val="003F1006"/>
    <w:rsid w:val="003F232B"/>
    <w:rsid w:val="003F2C9D"/>
    <w:rsid w:val="003F2CF1"/>
    <w:rsid w:val="003F36A1"/>
    <w:rsid w:val="003F50AF"/>
    <w:rsid w:val="003F5567"/>
    <w:rsid w:val="003F5950"/>
    <w:rsid w:val="003F5C42"/>
    <w:rsid w:val="003F5CA2"/>
    <w:rsid w:val="003F6599"/>
    <w:rsid w:val="003F6664"/>
    <w:rsid w:val="003F706A"/>
    <w:rsid w:val="003F719B"/>
    <w:rsid w:val="003F7745"/>
    <w:rsid w:val="00400225"/>
    <w:rsid w:val="004008E3"/>
    <w:rsid w:val="00400A5E"/>
    <w:rsid w:val="004021B1"/>
    <w:rsid w:val="0040225F"/>
    <w:rsid w:val="004022FE"/>
    <w:rsid w:val="00402441"/>
    <w:rsid w:val="004030E8"/>
    <w:rsid w:val="0040336E"/>
    <w:rsid w:val="00403461"/>
    <w:rsid w:val="0040384A"/>
    <w:rsid w:val="004041A0"/>
    <w:rsid w:val="00404FA2"/>
    <w:rsid w:val="0040536D"/>
    <w:rsid w:val="0040553D"/>
    <w:rsid w:val="004055FD"/>
    <w:rsid w:val="0040582C"/>
    <w:rsid w:val="0040584C"/>
    <w:rsid w:val="00405BE8"/>
    <w:rsid w:val="00405FA9"/>
    <w:rsid w:val="004062AE"/>
    <w:rsid w:val="00406368"/>
    <w:rsid w:val="00406963"/>
    <w:rsid w:val="00406C37"/>
    <w:rsid w:val="004071C3"/>
    <w:rsid w:val="004072B9"/>
    <w:rsid w:val="00407B5F"/>
    <w:rsid w:val="00407D22"/>
    <w:rsid w:val="00407E85"/>
    <w:rsid w:val="0041006C"/>
    <w:rsid w:val="00410AEB"/>
    <w:rsid w:val="00410EB3"/>
    <w:rsid w:val="00411C8E"/>
    <w:rsid w:val="00412587"/>
    <w:rsid w:val="00412BE4"/>
    <w:rsid w:val="004130EF"/>
    <w:rsid w:val="004131A9"/>
    <w:rsid w:val="0041350B"/>
    <w:rsid w:val="004136AD"/>
    <w:rsid w:val="00413E60"/>
    <w:rsid w:val="00414386"/>
    <w:rsid w:val="00414430"/>
    <w:rsid w:val="004145A5"/>
    <w:rsid w:val="004149FC"/>
    <w:rsid w:val="00414C50"/>
    <w:rsid w:val="00414F7C"/>
    <w:rsid w:val="0041514A"/>
    <w:rsid w:val="0041567F"/>
    <w:rsid w:val="004163BB"/>
    <w:rsid w:val="00416BD7"/>
    <w:rsid w:val="00416E7C"/>
    <w:rsid w:val="00416F63"/>
    <w:rsid w:val="0041731D"/>
    <w:rsid w:val="00417453"/>
    <w:rsid w:val="00417C11"/>
    <w:rsid w:val="004204A9"/>
    <w:rsid w:val="00420E72"/>
    <w:rsid w:val="00421A75"/>
    <w:rsid w:val="004229A3"/>
    <w:rsid w:val="00422CA5"/>
    <w:rsid w:val="00422F1F"/>
    <w:rsid w:val="00423181"/>
    <w:rsid w:val="0042323D"/>
    <w:rsid w:val="00423ADA"/>
    <w:rsid w:val="00423C57"/>
    <w:rsid w:val="004249C0"/>
    <w:rsid w:val="00425133"/>
    <w:rsid w:val="004259A3"/>
    <w:rsid w:val="00425AD4"/>
    <w:rsid w:val="0042716A"/>
    <w:rsid w:val="004271DB"/>
    <w:rsid w:val="00427503"/>
    <w:rsid w:val="0042753F"/>
    <w:rsid w:val="00427A20"/>
    <w:rsid w:val="0043008C"/>
    <w:rsid w:val="004301AC"/>
    <w:rsid w:val="004314A4"/>
    <w:rsid w:val="00431B3C"/>
    <w:rsid w:val="004321FE"/>
    <w:rsid w:val="00432647"/>
    <w:rsid w:val="00433154"/>
    <w:rsid w:val="00433853"/>
    <w:rsid w:val="00433A8C"/>
    <w:rsid w:val="00434BF5"/>
    <w:rsid w:val="00435D39"/>
    <w:rsid w:val="00435D5A"/>
    <w:rsid w:val="00435DB3"/>
    <w:rsid w:val="00435EB7"/>
    <w:rsid w:val="00435ECD"/>
    <w:rsid w:val="004373C8"/>
    <w:rsid w:val="00437976"/>
    <w:rsid w:val="004406D6"/>
    <w:rsid w:val="00440AB1"/>
    <w:rsid w:val="00440CF7"/>
    <w:rsid w:val="00441A38"/>
    <w:rsid w:val="0044282D"/>
    <w:rsid w:val="0044282E"/>
    <w:rsid w:val="00443B5B"/>
    <w:rsid w:val="00443CF3"/>
    <w:rsid w:val="004441AC"/>
    <w:rsid w:val="004445FF"/>
    <w:rsid w:val="00445721"/>
    <w:rsid w:val="00445966"/>
    <w:rsid w:val="00445F07"/>
    <w:rsid w:val="0044697A"/>
    <w:rsid w:val="00446BCB"/>
    <w:rsid w:val="00446EDA"/>
    <w:rsid w:val="00446FFF"/>
    <w:rsid w:val="004474B1"/>
    <w:rsid w:val="0044777D"/>
    <w:rsid w:val="00447ED9"/>
    <w:rsid w:val="004503EF"/>
    <w:rsid w:val="00450793"/>
    <w:rsid w:val="004508D8"/>
    <w:rsid w:val="004517C5"/>
    <w:rsid w:val="00452355"/>
    <w:rsid w:val="00452ED2"/>
    <w:rsid w:val="0045333F"/>
    <w:rsid w:val="00454360"/>
    <w:rsid w:val="004548E0"/>
    <w:rsid w:val="004554F1"/>
    <w:rsid w:val="00455AEB"/>
    <w:rsid w:val="00456090"/>
    <w:rsid w:val="00456580"/>
    <w:rsid w:val="004567CF"/>
    <w:rsid w:val="00456AC8"/>
    <w:rsid w:val="00456BF0"/>
    <w:rsid w:val="00456DD9"/>
    <w:rsid w:val="004574F1"/>
    <w:rsid w:val="00457588"/>
    <w:rsid w:val="00457E3B"/>
    <w:rsid w:val="00457F25"/>
    <w:rsid w:val="004608FB"/>
    <w:rsid w:val="0046102F"/>
    <w:rsid w:val="00461418"/>
    <w:rsid w:val="0046181C"/>
    <w:rsid w:val="00461CF7"/>
    <w:rsid w:val="00461D1C"/>
    <w:rsid w:val="00461F40"/>
    <w:rsid w:val="00462016"/>
    <w:rsid w:val="004622DC"/>
    <w:rsid w:val="00462538"/>
    <w:rsid w:val="004629F6"/>
    <w:rsid w:val="00462A48"/>
    <w:rsid w:val="00462FCA"/>
    <w:rsid w:val="00463512"/>
    <w:rsid w:val="004639C3"/>
    <w:rsid w:val="00463A83"/>
    <w:rsid w:val="00463B1A"/>
    <w:rsid w:val="00463BD2"/>
    <w:rsid w:val="00464109"/>
    <w:rsid w:val="00464265"/>
    <w:rsid w:val="00464339"/>
    <w:rsid w:val="00464CF0"/>
    <w:rsid w:val="004659E5"/>
    <w:rsid w:val="00465F7B"/>
    <w:rsid w:val="0046621A"/>
    <w:rsid w:val="00466BE7"/>
    <w:rsid w:val="00466CC8"/>
    <w:rsid w:val="00466DCC"/>
    <w:rsid w:val="00467D6A"/>
    <w:rsid w:val="00470436"/>
    <w:rsid w:val="00470BF9"/>
    <w:rsid w:val="00470D7F"/>
    <w:rsid w:val="00470E16"/>
    <w:rsid w:val="0047132E"/>
    <w:rsid w:val="00471907"/>
    <w:rsid w:val="0047230E"/>
    <w:rsid w:val="0047243B"/>
    <w:rsid w:val="00472E58"/>
    <w:rsid w:val="004735B7"/>
    <w:rsid w:val="00473708"/>
    <w:rsid w:val="00474481"/>
    <w:rsid w:val="004749B0"/>
    <w:rsid w:val="00474B46"/>
    <w:rsid w:val="00475207"/>
    <w:rsid w:val="00475541"/>
    <w:rsid w:val="004758F2"/>
    <w:rsid w:val="00475A8F"/>
    <w:rsid w:val="00475FEE"/>
    <w:rsid w:val="00476311"/>
    <w:rsid w:val="0047639A"/>
    <w:rsid w:val="004768AB"/>
    <w:rsid w:val="00476D6B"/>
    <w:rsid w:val="00480C1A"/>
    <w:rsid w:val="00480CBA"/>
    <w:rsid w:val="00480E2C"/>
    <w:rsid w:val="00480F11"/>
    <w:rsid w:val="00481830"/>
    <w:rsid w:val="00482FE9"/>
    <w:rsid w:val="00483901"/>
    <w:rsid w:val="00483C6A"/>
    <w:rsid w:val="0048535B"/>
    <w:rsid w:val="00485C2E"/>
    <w:rsid w:val="00485E9E"/>
    <w:rsid w:val="00486A15"/>
    <w:rsid w:val="00486BBD"/>
    <w:rsid w:val="00487280"/>
    <w:rsid w:val="00487630"/>
    <w:rsid w:val="00487EF4"/>
    <w:rsid w:val="0049026E"/>
    <w:rsid w:val="004905FA"/>
    <w:rsid w:val="00490E9A"/>
    <w:rsid w:val="0049108E"/>
    <w:rsid w:val="00491341"/>
    <w:rsid w:val="0049187A"/>
    <w:rsid w:val="00491FDC"/>
    <w:rsid w:val="00492426"/>
    <w:rsid w:val="00492464"/>
    <w:rsid w:val="0049256B"/>
    <w:rsid w:val="00492D14"/>
    <w:rsid w:val="00494242"/>
    <w:rsid w:val="00494753"/>
    <w:rsid w:val="004947F3"/>
    <w:rsid w:val="00495234"/>
    <w:rsid w:val="004953B4"/>
    <w:rsid w:val="00495448"/>
    <w:rsid w:val="00495BE8"/>
    <w:rsid w:val="00496000"/>
    <w:rsid w:val="004962D3"/>
    <w:rsid w:val="0049665D"/>
    <w:rsid w:val="00496C13"/>
    <w:rsid w:val="00496DEB"/>
    <w:rsid w:val="0049793C"/>
    <w:rsid w:val="004A03E6"/>
    <w:rsid w:val="004A06A4"/>
    <w:rsid w:val="004A0B67"/>
    <w:rsid w:val="004A0D4E"/>
    <w:rsid w:val="004A0DA7"/>
    <w:rsid w:val="004A0FD2"/>
    <w:rsid w:val="004A1531"/>
    <w:rsid w:val="004A157A"/>
    <w:rsid w:val="004A1593"/>
    <w:rsid w:val="004A16D1"/>
    <w:rsid w:val="004A1ADE"/>
    <w:rsid w:val="004A2121"/>
    <w:rsid w:val="004A2D24"/>
    <w:rsid w:val="004A34A8"/>
    <w:rsid w:val="004A3A26"/>
    <w:rsid w:val="004A3B52"/>
    <w:rsid w:val="004A405C"/>
    <w:rsid w:val="004A49F7"/>
    <w:rsid w:val="004A55A4"/>
    <w:rsid w:val="004A5BA0"/>
    <w:rsid w:val="004A684F"/>
    <w:rsid w:val="004A693D"/>
    <w:rsid w:val="004A7237"/>
    <w:rsid w:val="004A7B70"/>
    <w:rsid w:val="004A7B75"/>
    <w:rsid w:val="004B00AF"/>
    <w:rsid w:val="004B0DA9"/>
    <w:rsid w:val="004B0FF7"/>
    <w:rsid w:val="004B127C"/>
    <w:rsid w:val="004B1DEB"/>
    <w:rsid w:val="004B1F49"/>
    <w:rsid w:val="004B1FBF"/>
    <w:rsid w:val="004B233A"/>
    <w:rsid w:val="004B2717"/>
    <w:rsid w:val="004B2AE6"/>
    <w:rsid w:val="004B3753"/>
    <w:rsid w:val="004B5284"/>
    <w:rsid w:val="004B5399"/>
    <w:rsid w:val="004B5607"/>
    <w:rsid w:val="004B5EB7"/>
    <w:rsid w:val="004B5FC7"/>
    <w:rsid w:val="004B607E"/>
    <w:rsid w:val="004B6304"/>
    <w:rsid w:val="004B64BE"/>
    <w:rsid w:val="004B6C76"/>
    <w:rsid w:val="004B6F5E"/>
    <w:rsid w:val="004B7660"/>
    <w:rsid w:val="004C07D9"/>
    <w:rsid w:val="004C12C0"/>
    <w:rsid w:val="004C2220"/>
    <w:rsid w:val="004C266D"/>
    <w:rsid w:val="004C3BAA"/>
    <w:rsid w:val="004C3DD1"/>
    <w:rsid w:val="004C410D"/>
    <w:rsid w:val="004C497E"/>
    <w:rsid w:val="004C4CB5"/>
    <w:rsid w:val="004C5E3D"/>
    <w:rsid w:val="004C651A"/>
    <w:rsid w:val="004C7142"/>
    <w:rsid w:val="004D0130"/>
    <w:rsid w:val="004D067D"/>
    <w:rsid w:val="004D09FA"/>
    <w:rsid w:val="004D0C0E"/>
    <w:rsid w:val="004D117C"/>
    <w:rsid w:val="004D12F7"/>
    <w:rsid w:val="004D181F"/>
    <w:rsid w:val="004D300E"/>
    <w:rsid w:val="004D3CA0"/>
    <w:rsid w:val="004D4C8B"/>
    <w:rsid w:val="004D532B"/>
    <w:rsid w:val="004D5482"/>
    <w:rsid w:val="004D56C9"/>
    <w:rsid w:val="004D56DC"/>
    <w:rsid w:val="004D5A76"/>
    <w:rsid w:val="004D5D4E"/>
    <w:rsid w:val="004D5EFA"/>
    <w:rsid w:val="004D61C4"/>
    <w:rsid w:val="004D6BB8"/>
    <w:rsid w:val="004D6F98"/>
    <w:rsid w:val="004D73CA"/>
    <w:rsid w:val="004D7545"/>
    <w:rsid w:val="004D7D21"/>
    <w:rsid w:val="004D7DBA"/>
    <w:rsid w:val="004E0495"/>
    <w:rsid w:val="004E1693"/>
    <w:rsid w:val="004E16F1"/>
    <w:rsid w:val="004E1782"/>
    <w:rsid w:val="004E1D3E"/>
    <w:rsid w:val="004E2248"/>
    <w:rsid w:val="004E2C58"/>
    <w:rsid w:val="004E3205"/>
    <w:rsid w:val="004E336C"/>
    <w:rsid w:val="004E3738"/>
    <w:rsid w:val="004E4470"/>
    <w:rsid w:val="004E4D07"/>
    <w:rsid w:val="004E57CE"/>
    <w:rsid w:val="004E58EA"/>
    <w:rsid w:val="004E5FDC"/>
    <w:rsid w:val="004E61CF"/>
    <w:rsid w:val="004E6678"/>
    <w:rsid w:val="004E675A"/>
    <w:rsid w:val="004E7118"/>
    <w:rsid w:val="004E768D"/>
    <w:rsid w:val="004E77B4"/>
    <w:rsid w:val="004F0F51"/>
    <w:rsid w:val="004F0FD1"/>
    <w:rsid w:val="004F2495"/>
    <w:rsid w:val="004F2613"/>
    <w:rsid w:val="004F2B59"/>
    <w:rsid w:val="004F2B5C"/>
    <w:rsid w:val="004F2D65"/>
    <w:rsid w:val="004F32BD"/>
    <w:rsid w:val="004F3689"/>
    <w:rsid w:val="004F3937"/>
    <w:rsid w:val="004F399A"/>
    <w:rsid w:val="004F3E36"/>
    <w:rsid w:val="004F5A41"/>
    <w:rsid w:val="004F5D56"/>
    <w:rsid w:val="004F6827"/>
    <w:rsid w:val="004F6FEA"/>
    <w:rsid w:val="004F748F"/>
    <w:rsid w:val="004F75D2"/>
    <w:rsid w:val="004F7697"/>
    <w:rsid w:val="004F7ECA"/>
    <w:rsid w:val="004F7FC3"/>
    <w:rsid w:val="0050088C"/>
    <w:rsid w:val="00500FDC"/>
    <w:rsid w:val="0050195F"/>
    <w:rsid w:val="00501BBD"/>
    <w:rsid w:val="00501E2F"/>
    <w:rsid w:val="00501ECB"/>
    <w:rsid w:val="00502A36"/>
    <w:rsid w:val="0050309D"/>
    <w:rsid w:val="005031AE"/>
    <w:rsid w:val="005039C3"/>
    <w:rsid w:val="00504A63"/>
    <w:rsid w:val="00505131"/>
    <w:rsid w:val="005053AC"/>
    <w:rsid w:val="00506069"/>
    <w:rsid w:val="00506789"/>
    <w:rsid w:val="00507E84"/>
    <w:rsid w:val="0051060B"/>
    <w:rsid w:val="00510688"/>
    <w:rsid w:val="00510864"/>
    <w:rsid w:val="00510B86"/>
    <w:rsid w:val="00512101"/>
    <w:rsid w:val="00512867"/>
    <w:rsid w:val="0051297E"/>
    <w:rsid w:val="00512BC7"/>
    <w:rsid w:val="00513939"/>
    <w:rsid w:val="00513BE6"/>
    <w:rsid w:val="00513DA7"/>
    <w:rsid w:val="005142F5"/>
    <w:rsid w:val="00514FD9"/>
    <w:rsid w:val="00515315"/>
    <w:rsid w:val="00515930"/>
    <w:rsid w:val="00516BBC"/>
    <w:rsid w:val="00517D73"/>
    <w:rsid w:val="00517E02"/>
    <w:rsid w:val="00517E28"/>
    <w:rsid w:val="00517E8E"/>
    <w:rsid w:val="005202D8"/>
    <w:rsid w:val="005207B2"/>
    <w:rsid w:val="005207DD"/>
    <w:rsid w:val="00520D72"/>
    <w:rsid w:val="0052131C"/>
    <w:rsid w:val="00521C53"/>
    <w:rsid w:val="00521DB7"/>
    <w:rsid w:val="00522170"/>
    <w:rsid w:val="00522211"/>
    <w:rsid w:val="00522C38"/>
    <w:rsid w:val="00523727"/>
    <w:rsid w:val="0052389C"/>
    <w:rsid w:val="0052390D"/>
    <w:rsid w:val="00523C7F"/>
    <w:rsid w:val="00525888"/>
    <w:rsid w:val="005258F9"/>
    <w:rsid w:val="00525B11"/>
    <w:rsid w:val="00525E52"/>
    <w:rsid w:val="00525F03"/>
    <w:rsid w:val="0052636E"/>
    <w:rsid w:val="005271BE"/>
    <w:rsid w:val="00527323"/>
    <w:rsid w:val="00527384"/>
    <w:rsid w:val="00527695"/>
    <w:rsid w:val="00527A44"/>
    <w:rsid w:val="00530431"/>
    <w:rsid w:val="00530B8B"/>
    <w:rsid w:val="00530E52"/>
    <w:rsid w:val="00531280"/>
    <w:rsid w:val="00531666"/>
    <w:rsid w:val="00531A53"/>
    <w:rsid w:val="00531A55"/>
    <w:rsid w:val="00531BB7"/>
    <w:rsid w:val="00531E57"/>
    <w:rsid w:val="00531FC1"/>
    <w:rsid w:val="0053237B"/>
    <w:rsid w:val="00532E26"/>
    <w:rsid w:val="00532EC6"/>
    <w:rsid w:val="00534318"/>
    <w:rsid w:val="00534689"/>
    <w:rsid w:val="0053481E"/>
    <w:rsid w:val="00534D93"/>
    <w:rsid w:val="005352A8"/>
    <w:rsid w:val="005357CA"/>
    <w:rsid w:val="00535D4C"/>
    <w:rsid w:val="00535D80"/>
    <w:rsid w:val="0053616E"/>
    <w:rsid w:val="0053693E"/>
    <w:rsid w:val="00536BD9"/>
    <w:rsid w:val="00536ED6"/>
    <w:rsid w:val="0053751E"/>
    <w:rsid w:val="00537B79"/>
    <w:rsid w:val="00537C3B"/>
    <w:rsid w:val="00537D65"/>
    <w:rsid w:val="00540352"/>
    <w:rsid w:val="00540AF3"/>
    <w:rsid w:val="00541B17"/>
    <w:rsid w:val="0054228B"/>
    <w:rsid w:val="00542407"/>
    <w:rsid w:val="00542580"/>
    <w:rsid w:val="005425D1"/>
    <w:rsid w:val="005432FE"/>
    <w:rsid w:val="00543750"/>
    <w:rsid w:val="005438CB"/>
    <w:rsid w:val="005440C5"/>
    <w:rsid w:val="00544175"/>
    <w:rsid w:val="00544829"/>
    <w:rsid w:val="00544DFC"/>
    <w:rsid w:val="00544E27"/>
    <w:rsid w:val="0054544B"/>
    <w:rsid w:val="00545741"/>
    <w:rsid w:val="00545C8E"/>
    <w:rsid w:val="005467AB"/>
    <w:rsid w:val="005467FB"/>
    <w:rsid w:val="00546AA2"/>
    <w:rsid w:val="0054742A"/>
    <w:rsid w:val="005474EE"/>
    <w:rsid w:val="00547BE9"/>
    <w:rsid w:val="00547D3E"/>
    <w:rsid w:val="00547D8D"/>
    <w:rsid w:val="00550EDA"/>
    <w:rsid w:val="00550F4F"/>
    <w:rsid w:val="00551093"/>
    <w:rsid w:val="0055177C"/>
    <w:rsid w:val="005522A4"/>
    <w:rsid w:val="00552611"/>
    <w:rsid w:val="00552780"/>
    <w:rsid w:val="00552B0B"/>
    <w:rsid w:val="00552B30"/>
    <w:rsid w:val="005530E1"/>
    <w:rsid w:val="005532D9"/>
    <w:rsid w:val="0055354D"/>
    <w:rsid w:val="00553B23"/>
    <w:rsid w:val="00553CE2"/>
    <w:rsid w:val="00554238"/>
    <w:rsid w:val="005551A8"/>
    <w:rsid w:val="005552DA"/>
    <w:rsid w:val="00555923"/>
    <w:rsid w:val="0055592C"/>
    <w:rsid w:val="00556014"/>
    <w:rsid w:val="00556686"/>
    <w:rsid w:val="0055709F"/>
    <w:rsid w:val="00557C44"/>
    <w:rsid w:val="00560034"/>
    <w:rsid w:val="005600BA"/>
    <w:rsid w:val="005600F5"/>
    <w:rsid w:val="005602A2"/>
    <w:rsid w:val="005603F9"/>
    <w:rsid w:val="0056074E"/>
    <w:rsid w:val="005610B7"/>
    <w:rsid w:val="00561459"/>
    <w:rsid w:val="005616BC"/>
    <w:rsid w:val="00561A20"/>
    <w:rsid w:val="00561A3B"/>
    <w:rsid w:val="00561B62"/>
    <w:rsid w:val="00562BBA"/>
    <w:rsid w:val="00563095"/>
    <w:rsid w:val="00563557"/>
    <w:rsid w:val="005643F8"/>
    <w:rsid w:val="00564FAD"/>
    <w:rsid w:val="00565206"/>
    <w:rsid w:val="0056564D"/>
    <w:rsid w:val="00565761"/>
    <w:rsid w:val="0056627F"/>
    <w:rsid w:val="00566D3E"/>
    <w:rsid w:val="0056703D"/>
    <w:rsid w:val="00567F83"/>
    <w:rsid w:val="00570161"/>
    <w:rsid w:val="005705E7"/>
    <w:rsid w:val="00571177"/>
    <w:rsid w:val="00571769"/>
    <w:rsid w:val="005723C0"/>
    <w:rsid w:val="00572523"/>
    <w:rsid w:val="005726B1"/>
    <w:rsid w:val="0057277B"/>
    <w:rsid w:val="00572818"/>
    <w:rsid w:val="005734E5"/>
    <w:rsid w:val="0057381E"/>
    <w:rsid w:val="00574353"/>
    <w:rsid w:val="005747FE"/>
    <w:rsid w:val="00575754"/>
    <w:rsid w:val="00576183"/>
    <w:rsid w:val="0057725A"/>
    <w:rsid w:val="00577296"/>
    <w:rsid w:val="00577326"/>
    <w:rsid w:val="00577A95"/>
    <w:rsid w:val="005800D2"/>
    <w:rsid w:val="00580190"/>
    <w:rsid w:val="0058041A"/>
    <w:rsid w:val="005806ED"/>
    <w:rsid w:val="00580A85"/>
    <w:rsid w:val="00580CA7"/>
    <w:rsid w:val="00580CA8"/>
    <w:rsid w:val="005810B8"/>
    <w:rsid w:val="005811A8"/>
    <w:rsid w:val="00582679"/>
    <w:rsid w:val="00582A5A"/>
    <w:rsid w:val="005832F2"/>
    <w:rsid w:val="00583F4B"/>
    <w:rsid w:val="00583F58"/>
    <w:rsid w:val="005841C1"/>
    <w:rsid w:val="00584F20"/>
    <w:rsid w:val="00584FB7"/>
    <w:rsid w:val="005850D1"/>
    <w:rsid w:val="00585708"/>
    <w:rsid w:val="00585AEE"/>
    <w:rsid w:val="00585C69"/>
    <w:rsid w:val="00585FCF"/>
    <w:rsid w:val="005861D7"/>
    <w:rsid w:val="00586AB2"/>
    <w:rsid w:val="00586BC8"/>
    <w:rsid w:val="005876CD"/>
    <w:rsid w:val="00587933"/>
    <w:rsid w:val="00587DDC"/>
    <w:rsid w:val="005901AB"/>
    <w:rsid w:val="0059022F"/>
    <w:rsid w:val="0059033B"/>
    <w:rsid w:val="00590518"/>
    <w:rsid w:val="005905E2"/>
    <w:rsid w:val="00590BE3"/>
    <w:rsid w:val="00590EAD"/>
    <w:rsid w:val="00591238"/>
    <w:rsid w:val="005912A8"/>
    <w:rsid w:val="005915A0"/>
    <w:rsid w:val="005915C5"/>
    <w:rsid w:val="00591DBE"/>
    <w:rsid w:val="00592221"/>
    <w:rsid w:val="00592710"/>
    <w:rsid w:val="00592AA5"/>
    <w:rsid w:val="00593077"/>
    <w:rsid w:val="0059339E"/>
    <w:rsid w:val="00593C5C"/>
    <w:rsid w:val="00593D15"/>
    <w:rsid w:val="005955D2"/>
    <w:rsid w:val="0059574F"/>
    <w:rsid w:val="005957DB"/>
    <w:rsid w:val="0059664A"/>
    <w:rsid w:val="00596A54"/>
    <w:rsid w:val="00596D57"/>
    <w:rsid w:val="00596DB8"/>
    <w:rsid w:val="00596FE8"/>
    <w:rsid w:val="0059763B"/>
    <w:rsid w:val="005A07A0"/>
    <w:rsid w:val="005A0A92"/>
    <w:rsid w:val="005A1288"/>
    <w:rsid w:val="005A1481"/>
    <w:rsid w:val="005A154B"/>
    <w:rsid w:val="005A1D20"/>
    <w:rsid w:val="005A23BB"/>
    <w:rsid w:val="005A247B"/>
    <w:rsid w:val="005A2BAD"/>
    <w:rsid w:val="005A3C70"/>
    <w:rsid w:val="005A51F5"/>
    <w:rsid w:val="005A5502"/>
    <w:rsid w:val="005A610D"/>
    <w:rsid w:val="005A6774"/>
    <w:rsid w:val="005A6CB2"/>
    <w:rsid w:val="005A7765"/>
    <w:rsid w:val="005B04F3"/>
    <w:rsid w:val="005B0687"/>
    <w:rsid w:val="005B07A1"/>
    <w:rsid w:val="005B1E4E"/>
    <w:rsid w:val="005B21E8"/>
    <w:rsid w:val="005B285F"/>
    <w:rsid w:val="005B2A18"/>
    <w:rsid w:val="005B2C93"/>
    <w:rsid w:val="005B3CFF"/>
    <w:rsid w:val="005B4610"/>
    <w:rsid w:val="005B472E"/>
    <w:rsid w:val="005B4BC3"/>
    <w:rsid w:val="005B5523"/>
    <w:rsid w:val="005B5ABF"/>
    <w:rsid w:val="005B6EE7"/>
    <w:rsid w:val="005B72AB"/>
    <w:rsid w:val="005B75D2"/>
    <w:rsid w:val="005B777E"/>
    <w:rsid w:val="005B7C5F"/>
    <w:rsid w:val="005C005A"/>
    <w:rsid w:val="005C007B"/>
    <w:rsid w:val="005C1A68"/>
    <w:rsid w:val="005C2C9D"/>
    <w:rsid w:val="005C2F60"/>
    <w:rsid w:val="005C411E"/>
    <w:rsid w:val="005C46C7"/>
    <w:rsid w:val="005C4A77"/>
    <w:rsid w:val="005C4A89"/>
    <w:rsid w:val="005C5085"/>
    <w:rsid w:val="005C5149"/>
    <w:rsid w:val="005C6737"/>
    <w:rsid w:val="005C6C1F"/>
    <w:rsid w:val="005C78A9"/>
    <w:rsid w:val="005C7E48"/>
    <w:rsid w:val="005C7E57"/>
    <w:rsid w:val="005D00D1"/>
    <w:rsid w:val="005D0262"/>
    <w:rsid w:val="005D0B87"/>
    <w:rsid w:val="005D0DCA"/>
    <w:rsid w:val="005D113B"/>
    <w:rsid w:val="005D152C"/>
    <w:rsid w:val="005D1962"/>
    <w:rsid w:val="005D1DA0"/>
    <w:rsid w:val="005D2193"/>
    <w:rsid w:val="005D224D"/>
    <w:rsid w:val="005D2506"/>
    <w:rsid w:val="005D319E"/>
    <w:rsid w:val="005D37DC"/>
    <w:rsid w:val="005D4B7C"/>
    <w:rsid w:val="005D4BD8"/>
    <w:rsid w:val="005D5A2A"/>
    <w:rsid w:val="005D6A46"/>
    <w:rsid w:val="005D6D0B"/>
    <w:rsid w:val="005D777C"/>
    <w:rsid w:val="005D7C05"/>
    <w:rsid w:val="005E0F62"/>
    <w:rsid w:val="005E25D4"/>
    <w:rsid w:val="005E3F78"/>
    <w:rsid w:val="005E3FF3"/>
    <w:rsid w:val="005E4360"/>
    <w:rsid w:val="005E43B9"/>
    <w:rsid w:val="005E4E95"/>
    <w:rsid w:val="005E5C5F"/>
    <w:rsid w:val="005E62CD"/>
    <w:rsid w:val="005E6B5E"/>
    <w:rsid w:val="005E7E74"/>
    <w:rsid w:val="005E7F55"/>
    <w:rsid w:val="005F026E"/>
    <w:rsid w:val="005F04B0"/>
    <w:rsid w:val="005F06A1"/>
    <w:rsid w:val="005F0E5C"/>
    <w:rsid w:val="005F151D"/>
    <w:rsid w:val="005F154F"/>
    <w:rsid w:val="005F16E3"/>
    <w:rsid w:val="005F19AE"/>
    <w:rsid w:val="005F21E3"/>
    <w:rsid w:val="005F3C91"/>
    <w:rsid w:val="005F4593"/>
    <w:rsid w:val="005F51D3"/>
    <w:rsid w:val="005F5BD0"/>
    <w:rsid w:val="005F610B"/>
    <w:rsid w:val="005F6256"/>
    <w:rsid w:val="005F673D"/>
    <w:rsid w:val="005F6848"/>
    <w:rsid w:val="005F73FB"/>
    <w:rsid w:val="005F79CE"/>
    <w:rsid w:val="0060051F"/>
    <w:rsid w:val="00600EC9"/>
    <w:rsid w:val="00600FD5"/>
    <w:rsid w:val="0060159F"/>
    <w:rsid w:val="006017E3"/>
    <w:rsid w:val="00601E8E"/>
    <w:rsid w:val="00602A35"/>
    <w:rsid w:val="00603035"/>
    <w:rsid w:val="00603E45"/>
    <w:rsid w:val="006048ED"/>
    <w:rsid w:val="00604EF4"/>
    <w:rsid w:val="00605770"/>
    <w:rsid w:val="006057E3"/>
    <w:rsid w:val="00605B7D"/>
    <w:rsid w:val="00605DD5"/>
    <w:rsid w:val="00605F1C"/>
    <w:rsid w:val="00606B47"/>
    <w:rsid w:val="00607560"/>
    <w:rsid w:val="006077E2"/>
    <w:rsid w:val="00607BAB"/>
    <w:rsid w:val="00607CC6"/>
    <w:rsid w:val="00607D94"/>
    <w:rsid w:val="006115FD"/>
    <w:rsid w:val="00611C6A"/>
    <w:rsid w:val="006123B2"/>
    <w:rsid w:val="006130E6"/>
    <w:rsid w:val="00613129"/>
    <w:rsid w:val="00613583"/>
    <w:rsid w:val="00613A3B"/>
    <w:rsid w:val="00613A6A"/>
    <w:rsid w:val="00614615"/>
    <w:rsid w:val="00614633"/>
    <w:rsid w:val="00614BC2"/>
    <w:rsid w:val="00614E43"/>
    <w:rsid w:val="00615509"/>
    <w:rsid w:val="00615E64"/>
    <w:rsid w:val="00615F73"/>
    <w:rsid w:val="006163F1"/>
    <w:rsid w:val="006166D8"/>
    <w:rsid w:val="006168BB"/>
    <w:rsid w:val="00617281"/>
    <w:rsid w:val="00617DC9"/>
    <w:rsid w:val="0062143E"/>
    <w:rsid w:val="006214F1"/>
    <w:rsid w:val="006217DF"/>
    <w:rsid w:val="006219C5"/>
    <w:rsid w:val="006226AD"/>
    <w:rsid w:val="0062275B"/>
    <w:rsid w:val="0062299C"/>
    <w:rsid w:val="006229EE"/>
    <w:rsid w:val="006234CA"/>
    <w:rsid w:val="006238DB"/>
    <w:rsid w:val="00623934"/>
    <w:rsid w:val="0062394D"/>
    <w:rsid w:val="00623C79"/>
    <w:rsid w:val="00624DF2"/>
    <w:rsid w:val="006250BE"/>
    <w:rsid w:val="00625A38"/>
    <w:rsid w:val="00625D72"/>
    <w:rsid w:val="00625E67"/>
    <w:rsid w:val="00626337"/>
    <w:rsid w:val="00626797"/>
    <w:rsid w:val="00626869"/>
    <w:rsid w:val="00626907"/>
    <w:rsid w:val="00627525"/>
    <w:rsid w:val="00627930"/>
    <w:rsid w:val="00627B12"/>
    <w:rsid w:val="006300E5"/>
    <w:rsid w:val="006314C4"/>
    <w:rsid w:val="00631E80"/>
    <w:rsid w:val="006337F9"/>
    <w:rsid w:val="00633BA5"/>
    <w:rsid w:val="00633FC2"/>
    <w:rsid w:val="00633FE5"/>
    <w:rsid w:val="00634357"/>
    <w:rsid w:val="00634B6A"/>
    <w:rsid w:val="00634C74"/>
    <w:rsid w:val="006350E1"/>
    <w:rsid w:val="006351A3"/>
    <w:rsid w:val="006353F9"/>
    <w:rsid w:val="006356D5"/>
    <w:rsid w:val="00635AC3"/>
    <w:rsid w:val="00635C8A"/>
    <w:rsid w:val="0063663C"/>
    <w:rsid w:val="0063664B"/>
    <w:rsid w:val="00636B64"/>
    <w:rsid w:val="00636DDA"/>
    <w:rsid w:val="00637180"/>
    <w:rsid w:val="0063745F"/>
    <w:rsid w:val="0064154B"/>
    <w:rsid w:val="006418CB"/>
    <w:rsid w:val="00641F00"/>
    <w:rsid w:val="00641F5D"/>
    <w:rsid w:val="006427D5"/>
    <w:rsid w:val="006432FB"/>
    <w:rsid w:val="0064340D"/>
    <w:rsid w:val="006436B8"/>
    <w:rsid w:val="00643747"/>
    <w:rsid w:val="00643B07"/>
    <w:rsid w:val="00644178"/>
    <w:rsid w:val="00644606"/>
    <w:rsid w:val="0064467E"/>
    <w:rsid w:val="006465BC"/>
    <w:rsid w:val="006471F7"/>
    <w:rsid w:val="00647306"/>
    <w:rsid w:val="0064757D"/>
    <w:rsid w:val="006478CC"/>
    <w:rsid w:val="0065099F"/>
    <w:rsid w:val="00650AD8"/>
    <w:rsid w:val="00650C9E"/>
    <w:rsid w:val="00650EE8"/>
    <w:rsid w:val="006518C0"/>
    <w:rsid w:val="00652142"/>
    <w:rsid w:val="006523DA"/>
    <w:rsid w:val="00653C5B"/>
    <w:rsid w:val="0065407B"/>
    <w:rsid w:val="006546A7"/>
    <w:rsid w:val="006546F9"/>
    <w:rsid w:val="00654916"/>
    <w:rsid w:val="006554C5"/>
    <w:rsid w:val="00655859"/>
    <w:rsid w:val="006558AF"/>
    <w:rsid w:val="00655B37"/>
    <w:rsid w:val="00655DD6"/>
    <w:rsid w:val="00656837"/>
    <w:rsid w:val="0066058D"/>
    <w:rsid w:val="00660735"/>
    <w:rsid w:val="00660757"/>
    <w:rsid w:val="00660870"/>
    <w:rsid w:val="00660F5B"/>
    <w:rsid w:val="00660F8A"/>
    <w:rsid w:val="0066117F"/>
    <w:rsid w:val="006613B7"/>
    <w:rsid w:val="006613CE"/>
    <w:rsid w:val="00661D1A"/>
    <w:rsid w:val="00661F26"/>
    <w:rsid w:val="0066261D"/>
    <w:rsid w:val="00662C24"/>
    <w:rsid w:val="00662C39"/>
    <w:rsid w:val="00662CC1"/>
    <w:rsid w:val="00662CDA"/>
    <w:rsid w:val="00663278"/>
    <w:rsid w:val="006635E0"/>
    <w:rsid w:val="006638DF"/>
    <w:rsid w:val="00663A3F"/>
    <w:rsid w:val="00663B52"/>
    <w:rsid w:val="00663D43"/>
    <w:rsid w:val="00663DB3"/>
    <w:rsid w:val="0066402B"/>
    <w:rsid w:val="006643E5"/>
    <w:rsid w:val="00664426"/>
    <w:rsid w:val="006645BD"/>
    <w:rsid w:val="006645DE"/>
    <w:rsid w:val="00664833"/>
    <w:rsid w:val="00664FE6"/>
    <w:rsid w:val="00665368"/>
    <w:rsid w:val="00665500"/>
    <w:rsid w:val="006659E5"/>
    <w:rsid w:val="00665AB2"/>
    <w:rsid w:val="00665ADB"/>
    <w:rsid w:val="00665EE3"/>
    <w:rsid w:val="00667C4A"/>
    <w:rsid w:val="006703BB"/>
    <w:rsid w:val="00670436"/>
    <w:rsid w:val="00670AE5"/>
    <w:rsid w:val="00670AEF"/>
    <w:rsid w:val="00671DB2"/>
    <w:rsid w:val="00672532"/>
    <w:rsid w:val="00672770"/>
    <w:rsid w:val="006727EF"/>
    <w:rsid w:val="00672A0A"/>
    <w:rsid w:val="00672BA2"/>
    <w:rsid w:val="00672EFD"/>
    <w:rsid w:val="006732E7"/>
    <w:rsid w:val="0067381B"/>
    <w:rsid w:val="00673AA0"/>
    <w:rsid w:val="00673D4F"/>
    <w:rsid w:val="00674565"/>
    <w:rsid w:val="00674841"/>
    <w:rsid w:val="006755A1"/>
    <w:rsid w:val="0067596A"/>
    <w:rsid w:val="0067641A"/>
    <w:rsid w:val="00676A8B"/>
    <w:rsid w:val="00676FB6"/>
    <w:rsid w:val="00677094"/>
    <w:rsid w:val="006772BB"/>
    <w:rsid w:val="006775C3"/>
    <w:rsid w:val="00677699"/>
    <w:rsid w:val="00680607"/>
    <w:rsid w:val="006811F9"/>
    <w:rsid w:val="00681602"/>
    <w:rsid w:val="00681BC0"/>
    <w:rsid w:val="00681ED0"/>
    <w:rsid w:val="0068276E"/>
    <w:rsid w:val="00683355"/>
    <w:rsid w:val="0068385B"/>
    <w:rsid w:val="0068438E"/>
    <w:rsid w:val="00685654"/>
    <w:rsid w:val="0068572A"/>
    <w:rsid w:val="0068580F"/>
    <w:rsid w:val="00685D1D"/>
    <w:rsid w:val="00686AB6"/>
    <w:rsid w:val="0068727F"/>
    <w:rsid w:val="00690CBE"/>
    <w:rsid w:val="00690DE0"/>
    <w:rsid w:val="006919FA"/>
    <w:rsid w:val="00691F16"/>
    <w:rsid w:val="006920A2"/>
    <w:rsid w:val="0069271F"/>
    <w:rsid w:val="00692FD1"/>
    <w:rsid w:val="006934F3"/>
    <w:rsid w:val="00693F08"/>
    <w:rsid w:val="0069481C"/>
    <w:rsid w:val="00694BE3"/>
    <w:rsid w:val="00694D65"/>
    <w:rsid w:val="00694F34"/>
    <w:rsid w:val="00695091"/>
    <w:rsid w:val="00695D05"/>
    <w:rsid w:val="00696261"/>
    <w:rsid w:val="00696BE7"/>
    <w:rsid w:val="00696F34"/>
    <w:rsid w:val="00697235"/>
    <w:rsid w:val="006A1167"/>
    <w:rsid w:val="006A1175"/>
    <w:rsid w:val="006A158E"/>
    <w:rsid w:val="006A1689"/>
    <w:rsid w:val="006A1A49"/>
    <w:rsid w:val="006A1F3E"/>
    <w:rsid w:val="006A2CA0"/>
    <w:rsid w:val="006A34F2"/>
    <w:rsid w:val="006A38E0"/>
    <w:rsid w:val="006A3B89"/>
    <w:rsid w:val="006A49F3"/>
    <w:rsid w:val="006A5272"/>
    <w:rsid w:val="006A59CE"/>
    <w:rsid w:val="006A5CF3"/>
    <w:rsid w:val="006A5E18"/>
    <w:rsid w:val="006A5F51"/>
    <w:rsid w:val="006A68BB"/>
    <w:rsid w:val="006A7161"/>
    <w:rsid w:val="006A766C"/>
    <w:rsid w:val="006A77B0"/>
    <w:rsid w:val="006A7981"/>
    <w:rsid w:val="006B021A"/>
    <w:rsid w:val="006B0410"/>
    <w:rsid w:val="006B0667"/>
    <w:rsid w:val="006B1231"/>
    <w:rsid w:val="006B15DF"/>
    <w:rsid w:val="006B1913"/>
    <w:rsid w:val="006B1A70"/>
    <w:rsid w:val="006B205D"/>
    <w:rsid w:val="006B2451"/>
    <w:rsid w:val="006B2785"/>
    <w:rsid w:val="006B2A9F"/>
    <w:rsid w:val="006B2BC1"/>
    <w:rsid w:val="006B2E4D"/>
    <w:rsid w:val="006B30DC"/>
    <w:rsid w:val="006B3463"/>
    <w:rsid w:val="006B3B52"/>
    <w:rsid w:val="006B433D"/>
    <w:rsid w:val="006B458D"/>
    <w:rsid w:val="006B5954"/>
    <w:rsid w:val="006B5A01"/>
    <w:rsid w:val="006B5E70"/>
    <w:rsid w:val="006B71DC"/>
    <w:rsid w:val="006B75AB"/>
    <w:rsid w:val="006C0319"/>
    <w:rsid w:val="006C0380"/>
    <w:rsid w:val="006C098A"/>
    <w:rsid w:val="006C1FC2"/>
    <w:rsid w:val="006C257F"/>
    <w:rsid w:val="006C2D74"/>
    <w:rsid w:val="006C31CD"/>
    <w:rsid w:val="006C3709"/>
    <w:rsid w:val="006C412C"/>
    <w:rsid w:val="006C4156"/>
    <w:rsid w:val="006C4550"/>
    <w:rsid w:val="006C47C5"/>
    <w:rsid w:val="006C49F6"/>
    <w:rsid w:val="006C62A8"/>
    <w:rsid w:val="006C62E0"/>
    <w:rsid w:val="006C711A"/>
    <w:rsid w:val="006C777D"/>
    <w:rsid w:val="006C7D14"/>
    <w:rsid w:val="006D150C"/>
    <w:rsid w:val="006D15D3"/>
    <w:rsid w:val="006D16B4"/>
    <w:rsid w:val="006D215B"/>
    <w:rsid w:val="006D23AA"/>
    <w:rsid w:val="006D2456"/>
    <w:rsid w:val="006D269E"/>
    <w:rsid w:val="006D283F"/>
    <w:rsid w:val="006D2956"/>
    <w:rsid w:val="006D2FF6"/>
    <w:rsid w:val="006D395F"/>
    <w:rsid w:val="006D3C15"/>
    <w:rsid w:val="006D41E9"/>
    <w:rsid w:val="006D4513"/>
    <w:rsid w:val="006D4D8A"/>
    <w:rsid w:val="006D4F09"/>
    <w:rsid w:val="006D5120"/>
    <w:rsid w:val="006D593F"/>
    <w:rsid w:val="006D598E"/>
    <w:rsid w:val="006D722E"/>
    <w:rsid w:val="006D7ADD"/>
    <w:rsid w:val="006E037F"/>
    <w:rsid w:val="006E0818"/>
    <w:rsid w:val="006E1080"/>
    <w:rsid w:val="006E164D"/>
    <w:rsid w:val="006E1A08"/>
    <w:rsid w:val="006E22C3"/>
    <w:rsid w:val="006E2445"/>
    <w:rsid w:val="006E2C07"/>
    <w:rsid w:val="006E2F3B"/>
    <w:rsid w:val="006E33C6"/>
    <w:rsid w:val="006E433A"/>
    <w:rsid w:val="006E46E7"/>
    <w:rsid w:val="006E5958"/>
    <w:rsid w:val="006E605F"/>
    <w:rsid w:val="006E6278"/>
    <w:rsid w:val="006E6507"/>
    <w:rsid w:val="006E6664"/>
    <w:rsid w:val="006E6D32"/>
    <w:rsid w:val="006E703B"/>
    <w:rsid w:val="006E780E"/>
    <w:rsid w:val="006F0063"/>
    <w:rsid w:val="006F0836"/>
    <w:rsid w:val="006F0955"/>
    <w:rsid w:val="006F0A0F"/>
    <w:rsid w:val="006F0B8D"/>
    <w:rsid w:val="006F0C4D"/>
    <w:rsid w:val="006F1298"/>
    <w:rsid w:val="006F13DC"/>
    <w:rsid w:val="006F1B6E"/>
    <w:rsid w:val="006F2726"/>
    <w:rsid w:val="006F30A8"/>
    <w:rsid w:val="006F47A7"/>
    <w:rsid w:val="006F48F9"/>
    <w:rsid w:val="006F4BDC"/>
    <w:rsid w:val="006F4D40"/>
    <w:rsid w:val="006F53F2"/>
    <w:rsid w:val="006F5736"/>
    <w:rsid w:val="006F5A7F"/>
    <w:rsid w:val="006F5C17"/>
    <w:rsid w:val="006F5E31"/>
    <w:rsid w:val="006F607D"/>
    <w:rsid w:val="006F6D9C"/>
    <w:rsid w:val="006F7689"/>
    <w:rsid w:val="006F7A0E"/>
    <w:rsid w:val="006F7B0E"/>
    <w:rsid w:val="006F7B1F"/>
    <w:rsid w:val="006F7EBC"/>
    <w:rsid w:val="007002B9"/>
    <w:rsid w:val="00700616"/>
    <w:rsid w:val="007009F1"/>
    <w:rsid w:val="0070119B"/>
    <w:rsid w:val="007015BD"/>
    <w:rsid w:val="00701B29"/>
    <w:rsid w:val="00702200"/>
    <w:rsid w:val="00702504"/>
    <w:rsid w:val="00702A6C"/>
    <w:rsid w:val="00702C81"/>
    <w:rsid w:val="00703410"/>
    <w:rsid w:val="00703783"/>
    <w:rsid w:val="0070438D"/>
    <w:rsid w:val="007054BC"/>
    <w:rsid w:val="007055AB"/>
    <w:rsid w:val="00705C5A"/>
    <w:rsid w:val="00705CB2"/>
    <w:rsid w:val="00705F5D"/>
    <w:rsid w:val="00706A60"/>
    <w:rsid w:val="00706BCA"/>
    <w:rsid w:val="00706CF2"/>
    <w:rsid w:val="00706F99"/>
    <w:rsid w:val="0070715E"/>
    <w:rsid w:val="0070796B"/>
    <w:rsid w:val="00707A30"/>
    <w:rsid w:val="00707A98"/>
    <w:rsid w:val="00707F09"/>
    <w:rsid w:val="00710015"/>
    <w:rsid w:val="00711390"/>
    <w:rsid w:val="007113F4"/>
    <w:rsid w:val="00711868"/>
    <w:rsid w:val="00711B8A"/>
    <w:rsid w:val="00711C00"/>
    <w:rsid w:val="007125CF"/>
    <w:rsid w:val="00712FF1"/>
    <w:rsid w:val="00713F0D"/>
    <w:rsid w:val="0071424A"/>
    <w:rsid w:val="00714D14"/>
    <w:rsid w:val="00714E56"/>
    <w:rsid w:val="00715069"/>
    <w:rsid w:val="00715AE4"/>
    <w:rsid w:val="00716458"/>
    <w:rsid w:val="00716C1D"/>
    <w:rsid w:val="00716F80"/>
    <w:rsid w:val="00717178"/>
    <w:rsid w:val="0071747C"/>
    <w:rsid w:val="00717923"/>
    <w:rsid w:val="00717A71"/>
    <w:rsid w:val="007218E9"/>
    <w:rsid w:val="00722207"/>
    <w:rsid w:val="007223C2"/>
    <w:rsid w:val="007229DE"/>
    <w:rsid w:val="00722A37"/>
    <w:rsid w:val="007230E2"/>
    <w:rsid w:val="00723287"/>
    <w:rsid w:val="0072332F"/>
    <w:rsid w:val="0072345A"/>
    <w:rsid w:val="00723EC4"/>
    <w:rsid w:val="007243BB"/>
    <w:rsid w:val="007248AF"/>
    <w:rsid w:val="00724AD0"/>
    <w:rsid w:val="00725587"/>
    <w:rsid w:val="007258AB"/>
    <w:rsid w:val="007264D2"/>
    <w:rsid w:val="00726770"/>
    <w:rsid w:val="00726826"/>
    <w:rsid w:val="00726C23"/>
    <w:rsid w:val="00726F8A"/>
    <w:rsid w:val="00727464"/>
    <w:rsid w:val="00727520"/>
    <w:rsid w:val="00727AF4"/>
    <w:rsid w:val="00730CB5"/>
    <w:rsid w:val="007310B5"/>
    <w:rsid w:val="0073200E"/>
    <w:rsid w:val="0073228F"/>
    <w:rsid w:val="0073285F"/>
    <w:rsid w:val="00733482"/>
    <w:rsid w:val="00733819"/>
    <w:rsid w:val="0073431F"/>
    <w:rsid w:val="007348DE"/>
    <w:rsid w:val="00734BC6"/>
    <w:rsid w:val="0073517E"/>
    <w:rsid w:val="00735D2F"/>
    <w:rsid w:val="0073633D"/>
    <w:rsid w:val="007369BF"/>
    <w:rsid w:val="007373A7"/>
    <w:rsid w:val="007377CB"/>
    <w:rsid w:val="00737FCE"/>
    <w:rsid w:val="00740318"/>
    <w:rsid w:val="00741331"/>
    <w:rsid w:val="00741729"/>
    <w:rsid w:val="00741D6E"/>
    <w:rsid w:val="00741EB1"/>
    <w:rsid w:val="007426DA"/>
    <w:rsid w:val="007427BF"/>
    <w:rsid w:val="00742CF9"/>
    <w:rsid w:val="007437D5"/>
    <w:rsid w:val="00743B41"/>
    <w:rsid w:val="00743C3E"/>
    <w:rsid w:val="007445F0"/>
    <w:rsid w:val="007446C0"/>
    <w:rsid w:val="00744FA7"/>
    <w:rsid w:val="007451A3"/>
    <w:rsid w:val="00745890"/>
    <w:rsid w:val="00745A89"/>
    <w:rsid w:val="00745BAC"/>
    <w:rsid w:val="00745C70"/>
    <w:rsid w:val="00746634"/>
    <w:rsid w:val="0074670E"/>
    <w:rsid w:val="00746F65"/>
    <w:rsid w:val="0074761A"/>
    <w:rsid w:val="00750716"/>
    <w:rsid w:val="0075088B"/>
    <w:rsid w:val="00751481"/>
    <w:rsid w:val="00751833"/>
    <w:rsid w:val="00751C9B"/>
    <w:rsid w:val="00751D5D"/>
    <w:rsid w:val="00751FA0"/>
    <w:rsid w:val="00752CFA"/>
    <w:rsid w:val="00752E26"/>
    <w:rsid w:val="00752E9B"/>
    <w:rsid w:val="00753636"/>
    <w:rsid w:val="007539EC"/>
    <w:rsid w:val="007543BB"/>
    <w:rsid w:val="0075476D"/>
    <w:rsid w:val="00754955"/>
    <w:rsid w:val="00754F8A"/>
    <w:rsid w:val="00755206"/>
    <w:rsid w:val="007555E2"/>
    <w:rsid w:val="0075599B"/>
    <w:rsid w:val="00755D2E"/>
    <w:rsid w:val="00755D39"/>
    <w:rsid w:val="00755DE0"/>
    <w:rsid w:val="00756309"/>
    <w:rsid w:val="0075634F"/>
    <w:rsid w:val="00756A03"/>
    <w:rsid w:val="00757343"/>
    <w:rsid w:val="0075742C"/>
    <w:rsid w:val="00757C27"/>
    <w:rsid w:val="007601C7"/>
    <w:rsid w:val="00760596"/>
    <w:rsid w:val="007605AD"/>
    <w:rsid w:val="00760A65"/>
    <w:rsid w:val="0076134A"/>
    <w:rsid w:val="00761571"/>
    <w:rsid w:val="007615FA"/>
    <w:rsid w:val="007616DB"/>
    <w:rsid w:val="007617AF"/>
    <w:rsid w:val="00761FDA"/>
    <w:rsid w:val="0076202A"/>
    <w:rsid w:val="007625C4"/>
    <w:rsid w:val="00762B5F"/>
    <w:rsid w:val="00763DC8"/>
    <w:rsid w:val="00763F30"/>
    <w:rsid w:val="007642B5"/>
    <w:rsid w:val="0076452E"/>
    <w:rsid w:val="00764564"/>
    <w:rsid w:val="007646AA"/>
    <w:rsid w:val="007657D9"/>
    <w:rsid w:val="00765853"/>
    <w:rsid w:val="00765F3A"/>
    <w:rsid w:val="00766054"/>
    <w:rsid w:val="00766457"/>
    <w:rsid w:val="00766811"/>
    <w:rsid w:val="00766A65"/>
    <w:rsid w:val="00766C2B"/>
    <w:rsid w:val="00766FC4"/>
    <w:rsid w:val="00767088"/>
    <w:rsid w:val="007707C0"/>
    <w:rsid w:val="00770CF3"/>
    <w:rsid w:val="00770D25"/>
    <w:rsid w:val="00770F95"/>
    <w:rsid w:val="0077160D"/>
    <w:rsid w:val="0077188A"/>
    <w:rsid w:val="00771CEE"/>
    <w:rsid w:val="0077204C"/>
    <w:rsid w:val="00772DFA"/>
    <w:rsid w:val="0077425C"/>
    <w:rsid w:val="007743F0"/>
    <w:rsid w:val="00774937"/>
    <w:rsid w:val="0077493B"/>
    <w:rsid w:val="007755D4"/>
    <w:rsid w:val="00775925"/>
    <w:rsid w:val="00775FA8"/>
    <w:rsid w:val="00776134"/>
    <w:rsid w:val="00776DEC"/>
    <w:rsid w:val="00777A26"/>
    <w:rsid w:val="007807FF"/>
    <w:rsid w:val="00780A7F"/>
    <w:rsid w:val="00780E73"/>
    <w:rsid w:val="00781203"/>
    <w:rsid w:val="0078124A"/>
    <w:rsid w:val="00781C58"/>
    <w:rsid w:val="00782F9A"/>
    <w:rsid w:val="00783408"/>
    <w:rsid w:val="00783B55"/>
    <w:rsid w:val="00784C8D"/>
    <w:rsid w:val="00784DF0"/>
    <w:rsid w:val="0078572A"/>
    <w:rsid w:val="00785896"/>
    <w:rsid w:val="00785CAC"/>
    <w:rsid w:val="00785D1A"/>
    <w:rsid w:val="0078633D"/>
    <w:rsid w:val="0078689A"/>
    <w:rsid w:val="00786DBF"/>
    <w:rsid w:val="00786FC6"/>
    <w:rsid w:val="00787EB2"/>
    <w:rsid w:val="0079085B"/>
    <w:rsid w:val="0079104E"/>
    <w:rsid w:val="00791B56"/>
    <w:rsid w:val="00791C0D"/>
    <w:rsid w:val="007925DA"/>
    <w:rsid w:val="00792744"/>
    <w:rsid w:val="0079295F"/>
    <w:rsid w:val="00792F70"/>
    <w:rsid w:val="00792FDA"/>
    <w:rsid w:val="00793278"/>
    <w:rsid w:val="00793318"/>
    <w:rsid w:val="007937EC"/>
    <w:rsid w:val="00793C2B"/>
    <w:rsid w:val="00794F01"/>
    <w:rsid w:val="0079539C"/>
    <w:rsid w:val="0079680A"/>
    <w:rsid w:val="00797272"/>
    <w:rsid w:val="007979D0"/>
    <w:rsid w:val="007A00D6"/>
    <w:rsid w:val="007A04AC"/>
    <w:rsid w:val="007A10F7"/>
    <w:rsid w:val="007A15E7"/>
    <w:rsid w:val="007A17EB"/>
    <w:rsid w:val="007A1FB5"/>
    <w:rsid w:val="007A25CC"/>
    <w:rsid w:val="007A2B0F"/>
    <w:rsid w:val="007A2C12"/>
    <w:rsid w:val="007A309C"/>
    <w:rsid w:val="007A32C7"/>
    <w:rsid w:val="007A55D7"/>
    <w:rsid w:val="007A57BD"/>
    <w:rsid w:val="007A59F2"/>
    <w:rsid w:val="007A5B7A"/>
    <w:rsid w:val="007A62C9"/>
    <w:rsid w:val="007A6560"/>
    <w:rsid w:val="007A66B2"/>
    <w:rsid w:val="007A6C42"/>
    <w:rsid w:val="007A6D11"/>
    <w:rsid w:val="007A7454"/>
    <w:rsid w:val="007A75C8"/>
    <w:rsid w:val="007A76BD"/>
    <w:rsid w:val="007A7ABC"/>
    <w:rsid w:val="007B0086"/>
    <w:rsid w:val="007B0208"/>
    <w:rsid w:val="007B06A9"/>
    <w:rsid w:val="007B08E0"/>
    <w:rsid w:val="007B0A7D"/>
    <w:rsid w:val="007B12BA"/>
    <w:rsid w:val="007B1882"/>
    <w:rsid w:val="007B27D9"/>
    <w:rsid w:val="007B2F92"/>
    <w:rsid w:val="007B3745"/>
    <w:rsid w:val="007B3874"/>
    <w:rsid w:val="007B3C9F"/>
    <w:rsid w:val="007B4257"/>
    <w:rsid w:val="007B67FA"/>
    <w:rsid w:val="007B76D6"/>
    <w:rsid w:val="007B77C0"/>
    <w:rsid w:val="007B782A"/>
    <w:rsid w:val="007B7957"/>
    <w:rsid w:val="007B79DE"/>
    <w:rsid w:val="007B7C49"/>
    <w:rsid w:val="007C07AD"/>
    <w:rsid w:val="007C0D4E"/>
    <w:rsid w:val="007C1073"/>
    <w:rsid w:val="007C1559"/>
    <w:rsid w:val="007C185F"/>
    <w:rsid w:val="007C1BF8"/>
    <w:rsid w:val="007C2180"/>
    <w:rsid w:val="007C29F4"/>
    <w:rsid w:val="007C3CBB"/>
    <w:rsid w:val="007C3DCF"/>
    <w:rsid w:val="007C407B"/>
    <w:rsid w:val="007C59CE"/>
    <w:rsid w:val="007C60F8"/>
    <w:rsid w:val="007C6EB3"/>
    <w:rsid w:val="007C779F"/>
    <w:rsid w:val="007C7BCD"/>
    <w:rsid w:val="007C7F34"/>
    <w:rsid w:val="007D01CF"/>
    <w:rsid w:val="007D03B7"/>
    <w:rsid w:val="007D0E0B"/>
    <w:rsid w:val="007D0F2B"/>
    <w:rsid w:val="007D14BB"/>
    <w:rsid w:val="007D1C0F"/>
    <w:rsid w:val="007D1F8C"/>
    <w:rsid w:val="007D2259"/>
    <w:rsid w:val="007D3286"/>
    <w:rsid w:val="007D32A6"/>
    <w:rsid w:val="007D38AF"/>
    <w:rsid w:val="007D4136"/>
    <w:rsid w:val="007D4971"/>
    <w:rsid w:val="007D4D91"/>
    <w:rsid w:val="007D5201"/>
    <w:rsid w:val="007D5CBA"/>
    <w:rsid w:val="007D5CBF"/>
    <w:rsid w:val="007D66E6"/>
    <w:rsid w:val="007D75A5"/>
    <w:rsid w:val="007D7ACB"/>
    <w:rsid w:val="007D7ACC"/>
    <w:rsid w:val="007D7FC4"/>
    <w:rsid w:val="007E0DFA"/>
    <w:rsid w:val="007E13BB"/>
    <w:rsid w:val="007E16C6"/>
    <w:rsid w:val="007E1C2F"/>
    <w:rsid w:val="007E1D5C"/>
    <w:rsid w:val="007E2196"/>
    <w:rsid w:val="007E2FA1"/>
    <w:rsid w:val="007E37CE"/>
    <w:rsid w:val="007E3986"/>
    <w:rsid w:val="007E3A81"/>
    <w:rsid w:val="007E3C6F"/>
    <w:rsid w:val="007E4123"/>
    <w:rsid w:val="007E4445"/>
    <w:rsid w:val="007E4E72"/>
    <w:rsid w:val="007E500B"/>
    <w:rsid w:val="007E5B9C"/>
    <w:rsid w:val="007E63D0"/>
    <w:rsid w:val="007E6549"/>
    <w:rsid w:val="007E7B37"/>
    <w:rsid w:val="007E7CF5"/>
    <w:rsid w:val="007F0153"/>
    <w:rsid w:val="007F0971"/>
    <w:rsid w:val="007F1492"/>
    <w:rsid w:val="007F1BC6"/>
    <w:rsid w:val="007F1C62"/>
    <w:rsid w:val="007F2000"/>
    <w:rsid w:val="007F23CB"/>
    <w:rsid w:val="007F3DB6"/>
    <w:rsid w:val="007F4848"/>
    <w:rsid w:val="007F4AAF"/>
    <w:rsid w:val="007F4C5F"/>
    <w:rsid w:val="007F4FAF"/>
    <w:rsid w:val="007F5208"/>
    <w:rsid w:val="007F6524"/>
    <w:rsid w:val="007F6B19"/>
    <w:rsid w:val="007F7189"/>
    <w:rsid w:val="007F787E"/>
    <w:rsid w:val="007F79D2"/>
    <w:rsid w:val="008004F8"/>
    <w:rsid w:val="008005D5"/>
    <w:rsid w:val="00800DCA"/>
    <w:rsid w:val="00801824"/>
    <w:rsid w:val="00802909"/>
    <w:rsid w:val="00802922"/>
    <w:rsid w:val="0080417F"/>
    <w:rsid w:val="00804927"/>
    <w:rsid w:val="00804E56"/>
    <w:rsid w:val="00804E5E"/>
    <w:rsid w:val="008052B1"/>
    <w:rsid w:val="008060C8"/>
    <w:rsid w:val="008061C2"/>
    <w:rsid w:val="00806C96"/>
    <w:rsid w:val="00806EB8"/>
    <w:rsid w:val="0080789F"/>
    <w:rsid w:val="00807F30"/>
    <w:rsid w:val="00807F39"/>
    <w:rsid w:val="008104F3"/>
    <w:rsid w:val="008106FC"/>
    <w:rsid w:val="00811B82"/>
    <w:rsid w:val="008122C6"/>
    <w:rsid w:val="00812B90"/>
    <w:rsid w:val="00812FFC"/>
    <w:rsid w:val="008131DE"/>
    <w:rsid w:val="0081356F"/>
    <w:rsid w:val="00813B33"/>
    <w:rsid w:val="00813BB0"/>
    <w:rsid w:val="0081483B"/>
    <w:rsid w:val="00814B1B"/>
    <w:rsid w:val="00814F27"/>
    <w:rsid w:val="008153E7"/>
    <w:rsid w:val="00815639"/>
    <w:rsid w:val="00815646"/>
    <w:rsid w:val="00815A02"/>
    <w:rsid w:val="00815BC9"/>
    <w:rsid w:val="00815CA8"/>
    <w:rsid w:val="00815D2A"/>
    <w:rsid w:val="00815F65"/>
    <w:rsid w:val="0081685D"/>
    <w:rsid w:val="00816B0F"/>
    <w:rsid w:val="00816B72"/>
    <w:rsid w:val="00817971"/>
    <w:rsid w:val="008179A5"/>
    <w:rsid w:val="008203CC"/>
    <w:rsid w:val="00820879"/>
    <w:rsid w:val="008222AA"/>
    <w:rsid w:val="008224DB"/>
    <w:rsid w:val="00822970"/>
    <w:rsid w:val="00822C82"/>
    <w:rsid w:val="00823734"/>
    <w:rsid w:val="00823D02"/>
    <w:rsid w:val="00824543"/>
    <w:rsid w:val="00824E36"/>
    <w:rsid w:val="00824E53"/>
    <w:rsid w:val="008252D3"/>
    <w:rsid w:val="0082644E"/>
    <w:rsid w:val="008267AB"/>
    <w:rsid w:val="008268AC"/>
    <w:rsid w:val="00826E37"/>
    <w:rsid w:val="008273DF"/>
    <w:rsid w:val="00827E16"/>
    <w:rsid w:val="00827ED1"/>
    <w:rsid w:val="00827F1F"/>
    <w:rsid w:val="008303D0"/>
    <w:rsid w:val="008305CF"/>
    <w:rsid w:val="00831770"/>
    <w:rsid w:val="008322A5"/>
    <w:rsid w:val="008324C1"/>
    <w:rsid w:val="008324DA"/>
    <w:rsid w:val="00832962"/>
    <w:rsid w:val="00832EAB"/>
    <w:rsid w:val="00833115"/>
    <w:rsid w:val="00833A21"/>
    <w:rsid w:val="00834460"/>
    <w:rsid w:val="008352A0"/>
    <w:rsid w:val="00835575"/>
    <w:rsid w:val="00835A50"/>
    <w:rsid w:val="00835E68"/>
    <w:rsid w:val="00836705"/>
    <w:rsid w:val="008373D5"/>
    <w:rsid w:val="00837567"/>
    <w:rsid w:val="00837BB1"/>
    <w:rsid w:val="00840256"/>
    <w:rsid w:val="008407C6"/>
    <w:rsid w:val="00840B6C"/>
    <w:rsid w:val="00840E92"/>
    <w:rsid w:val="00841530"/>
    <w:rsid w:val="00841A29"/>
    <w:rsid w:val="00841B04"/>
    <w:rsid w:val="00841C44"/>
    <w:rsid w:val="008421E8"/>
    <w:rsid w:val="00842238"/>
    <w:rsid w:val="008422C6"/>
    <w:rsid w:val="008424CE"/>
    <w:rsid w:val="008437C1"/>
    <w:rsid w:val="0084381B"/>
    <w:rsid w:val="00843A3C"/>
    <w:rsid w:val="00844580"/>
    <w:rsid w:val="00844586"/>
    <w:rsid w:val="00844630"/>
    <w:rsid w:val="00844680"/>
    <w:rsid w:val="0084476D"/>
    <w:rsid w:val="00844B83"/>
    <w:rsid w:val="00844D99"/>
    <w:rsid w:val="0084501F"/>
    <w:rsid w:val="008453CD"/>
    <w:rsid w:val="00845716"/>
    <w:rsid w:val="0084602D"/>
    <w:rsid w:val="0084650A"/>
    <w:rsid w:val="00846B6A"/>
    <w:rsid w:val="0084707F"/>
    <w:rsid w:val="00847E21"/>
    <w:rsid w:val="00847FBC"/>
    <w:rsid w:val="008500D6"/>
    <w:rsid w:val="0085094F"/>
    <w:rsid w:val="008517D3"/>
    <w:rsid w:val="00851908"/>
    <w:rsid w:val="00851941"/>
    <w:rsid w:val="008521A7"/>
    <w:rsid w:val="00852A85"/>
    <w:rsid w:val="00852D6E"/>
    <w:rsid w:val="00852E52"/>
    <w:rsid w:val="00853371"/>
    <w:rsid w:val="008537F8"/>
    <w:rsid w:val="0085440F"/>
    <w:rsid w:val="0085444E"/>
    <w:rsid w:val="0085459A"/>
    <w:rsid w:val="00854611"/>
    <w:rsid w:val="008549B9"/>
    <w:rsid w:val="00854C72"/>
    <w:rsid w:val="00855397"/>
    <w:rsid w:val="00855748"/>
    <w:rsid w:val="00855AE1"/>
    <w:rsid w:val="00855DD3"/>
    <w:rsid w:val="00856027"/>
    <w:rsid w:val="0085665C"/>
    <w:rsid w:val="00857941"/>
    <w:rsid w:val="00857FBC"/>
    <w:rsid w:val="008604F8"/>
    <w:rsid w:val="008605A0"/>
    <w:rsid w:val="00860A68"/>
    <w:rsid w:val="00860BD0"/>
    <w:rsid w:val="00861043"/>
    <w:rsid w:val="00862421"/>
    <w:rsid w:val="0086271D"/>
    <w:rsid w:val="00862B18"/>
    <w:rsid w:val="00862C4B"/>
    <w:rsid w:val="00862EDE"/>
    <w:rsid w:val="0086317D"/>
    <w:rsid w:val="00863F59"/>
    <w:rsid w:val="00864BF1"/>
    <w:rsid w:val="00865774"/>
    <w:rsid w:val="00866389"/>
    <w:rsid w:val="008663FA"/>
    <w:rsid w:val="00866C72"/>
    <w:rsid w:val="00867585"/>
    <w:rsid w:val="008676ED"/>
    <w:rsid w:val="00867AF9"/>
    <w:rsid w:val="008700D6"/>
    <w:rsid w:val="00870A0B"/>
    <w:rsid w:val="00871E06"/>
    <w:rsid w:val="0087209E"/>
    <w:rsid w:val="008728CD"/>
    <w:rsid w:val="008731A7"/>
    <w:rsid w:val="00874DBC"/>
    <w:rsid w:val="00874EAB"/>
    <w:rsid w:val="008753DB"/>
    <w:rsid w:val="008753FD"/>
    <w:rsid w:val="008762B4"/>
    <w:rsid w:val="0087642A"/>
    <w:rsid w:val="00876789"/>
    <w:rsid w:val="00876A3A"/>
    <w:rsid w:val="00876BED"/>
    <w:rsid w:val="00876EF0"/>
    <w:rsid w:val="0087701F"/>
    <w:rsid w:val="00877100"/>
    <w:rsid w:val="00877457"/>
    <w:rsid w:val="0087775B"/>
    <w:rsid w:val="0087781A"/>
    <w:rsid w:val="00877A29"/>
    <w:rsid w:val="00880117"/>
    <w:rsid w:val="00881235"/>
    <w:rsid w:val="00881D22"/>
    <w:rsid w:val="008823C7"/>
    <w:rsid w:val="008824AC"/>
    <w:rsid w:val="00882A43"/>
    <w:rsid w:val="0088426E"/>
    <w:rsid w:val="008845F0"/>
    <w:rsid w:val="00884761"/>
    <w:rsid w:val="00884AFE"/>
    <w:rsid w:val="00884F68"/>
    <w:rsid w:val="00885555"/>
    <w:rsid w:val="00885999"/>
    <w:rsid w:val="00885AFC"/>
    <w:rsid w:val="008862C3"/>
    <w:rsid w:val="0088697F"/>
    <w:rsid w:val="008873F9"/>
    <w:rsid w:val="008874D3"/>
    <w:rsid w:val="00887614"/>
    <w:rsid w:val="00887DBD"/>
    <w:rsid w:val="00887E02"/>
    <w:rsid w:val="00887F4E"/>
    <w:rsid w:val="0089081E"/>
    <w:rsid w:val="00890FD1"/>
    <w:rsid w:val="008910D0"/>
    <w:rsid w:val="0089164C"/>
    <w:rsid w:val="0089224D"/>
    <w:rsid w:val="008923A8"/>
    <w:rsid w:val="00892B28"/>
    <w:rsid w:val="00893019"/>
    <w:rsid w:val="008932D1"/>
    <w:rsid w:val="00894403"/>
    <w:rsid w:val="00894540"/>
    <w:rsid w:val="008947BB"/>
    <w:rsid w:val="00894949"/>
    <w:rsid w:val="00894CAD"/>
    <w:rsid w:val="008958D3"/>
    <w:rsid w:val="00895B67"/>
    <w:rsid w:val="00895C8B"/>
    <w:rsid w:val="00896763"/>
    <w:rsid w:val="00896DBD"/>
    <w:rsid w:val="00896EBC"/>
    <w:rsid w:val="008970E2"/>
    <w:rsid w:val="008A04A6"/>
    <w:rsid w:val="008A171C"/>
    <w:rsid w:val="008A1D7C"/>
    <w:rsid w:val="008A25BA"/>
    <w:rsid w:val="008A363D"/>
    <w:rsid w:val="008A3926"/>
    <w:rsid w:val="008A4BF9"/>
    <w:rsid w:val="008A5583"/>
    <w:rsid w:val="008A5658"/>
    <w:rsid w:val="008A5B49"/>
    <w:rsid w:val="008A5BEE"/>
    <w:rsid w:val="008A6C20"/>
    <w:rsid w:val="008A72E4"/>
    <w:rsid w:val="008B0907"/>
    <w:rsid w:val="008B0EAC"/>
    <w:rsid w:val="008B0F6B"/>
    <w:rsid w:val="008B1A3B"/>
    <w:rsid w:val="008B1AE7"/>
    <w:rsid w:val="008B1B1D"/>
    <w:rsid w:val="008B1D3A"/>
    <w:rsid w:val="008B218F"/>
    <w:rsid w:val="008B237E"/>
    <w:rsid w:val="008B2A15"/>
    <w:rsid w:val="008B2BDA"/>
    <w:rsid w:val="008B2E70"/>
    <w:rsid w:val="008B3EE8"/>
    <w:rsid w:val="008B3F7E"/>
    <w:rsid w:val="008B3FA1"/>
    <w:rsid w:val="008B4203"/>
    <w:rsid w:val="008B443D"/>
    <w:rsid w:val="008B4740"/>
    <w:rsid w:val="008B4A25"/>
    <w:rsid w:val="008B4F00"/>
    <w:rsid w:val="008B5254"/>
    <w:rsid w:val="008B6A3A"/>
    <w:rsid w:val="008B73DA"/>
    <w:rsid w:val="008B73F2"/>
    <w:rsid w:val="008C0C94"/>
    <w:rsid w:val="008C0C95"/>
    <w:rsid w:val="008C0CEE"/>
    <w:rsid w:val="008C0F61"/>
    <w:rsid w:val="008C112F"/>
    <w:rsid w:val="008C140B"/>
    <w:rsid w:val="008C15FD"/>
    <w:rsid w:val="008C2411"/>
    <w:rsid w:val="008C3407"/>
    <w:rsid w:val="008C34C1"/>
    <w:rsid w:val="008C391C"/>
    <w:rsid w:val="008C3BA0"/>
    <w:rsid w:val="008C3D45"/>
    <w:rsid w:val="008C5D9C"/>
    <w:rsid w:val="008C7421"/>
    <w:rsid w:val="008D02AE"/>
    <w:rsid w:val="008D04F6"/>
    <w:rsid w:val="008D1E8C"/>
    <w:rsid w:val="008D1F47"/>
    <w:rsid w:val="008D2D87"/>
    <w:rsid w:val="008D301A"/>
    <w:rsid w:val="008D3682"/>
    <w:rsid w:val="008D4014"/>
    <w:rsid w:val="008D5274"/>
    <w:rsid w:val="008D52B9"/>
    <w:rsid w:val="008D5794"/>
    <w:rsid w:val="008D65AC"/>
    <w:rsid w:val="008D7250"/>
    <w:rsid w:val="008D738A"/>
    <w:rsid w:val="008D75F8"/>
    <w:rsid w:val="008D7B7F"/>
    <w:rsid w:val="008E06BC"/>
    <w:rsid w:val="008E0C6A"/>
    <w:rsid w:val="008E0FA2"/>
    <w:rsid w:val="008E2405"/>
    <w:rsid w:val="008E24F8"/>
    <w:rsid w:val="008E29D2"/>
    <w:rsid w:val="008E3288"/>
    <w:rsid w:val="008E3779"/>
    <w:rsid w:val="008E38B2"/>
    <w:rsid w:val="008E3B85"/>
    <w:rsid w:val="008E3BF9"/>
    <w:rsid w:val="008E46BD"/>
    <w:rsid w:val="008E5448"/>
    <w:rsid w:val="008E58FA"/>
    <w:rsid w:val="008E63DC"/>
    <w:rsid w:val="008E64A2"/>
    <w:rsid w:val="008E6BFF"/>
    <w:rsid w:val="008E7F10"/>
    <w:rsid w:val="008F024E"/>
    <w:rsid w:val="008F05CB"/>
    <w:rsid w:val="008F0A53"/>
    <w:rsid w:val="008F0AC0"/>
    <w:rsid w:val="008F0BEA"/>
    <w:rsid w:val="008F0CD4"/>
    <w:rsid w:val="008F0EFB"/>
    <w:rsid w:val="008F0F97"/>
    <w:rsid w:val="008F1581"/>
    <w:rsid w:val="008F2179"/>
    <w:rsid w:val="008F34EF"/>
    <w:rsid w:val="008F3692"/>
    <w:rsid w:val="008F459F"/>
    <w:rsid w:val="008F4621"/>
    <w:rsid w:val="008F4A97"/>
    <w:rsid w:val="008F4E7A"/>
    <w:rsid w:val="008F553A"/>
    <w:rsid w:val="008F680B"/>
    <w:rsid w:val="008F6ABA"/>
    <w:rsid w:val="008F6B31"/>
    <w:rsid w:val="008F71D5"/>
    <w:rsid w:val="008F728E"/>
    <w:rsid w:val="008F7BDB"/>
    <w:rsid w:val="008F7EE2"/>
    <w:rsid w:val="008F7F81"/>
    <w:rsid w:val="009009FB"/>
    <w:rsid w:val="00900B24"/>
    <w:rsid w:val="00900D2B"/>
    <w:rsid w:val="00901031"/>
    <w:rsid w:val="0090175F"/>
    <w:rsid w:val="0090195A"/>
    <w:rsid w:val="00901B79"/>
    <w:rsid w:val="0090284D"/>
    <w:rsid w:val="009033E7"/>
    <w:rsid w:val="0090345A"/>
    <w:rsid w:val="00903496"/>
    <w:rsid w:val="00903596"/>
    <w:rsid w:val="00904625"/>
    <w:rsid w:val="00904B29"/>
    <w:rsid w:val="00905301"/>
    <w:rsid w:val="00905504"/>
    <w:rsid w:val="0090557D"/>
    <w:rsid w:val="009057C2"/>
    <w:rsid w:val="00905818"/>
    <w:rsid w:val="00906174"/>
    <w:rsid w:val="009078ED"/>
    <w:rsid w:val="00907E5F"/>
    <w:rsid w:val="00910547"/>
    <w:rsid w:val="00910743"/>
    <w:rsid w:val="009113A9"/>
    <w:rsid w:val="009116D6"/>
    <w:rsid w:val="00911EE9"/>
    <w:rsid w:val="00911F54"/>
    <w:rsid w:val="009120F2"/>
    <w:rsid w:val="00912611"/>
    <w:rsid w:val="00912FC4"/>
    <w:rsid w:val="009130FC"/>
    <w:rsid w:val="00913159"/>
    <w:rsid w:val="0091329F"/>
    <w:rsid w:val="009134CB"/>
    <w:rsid w:val="0091356A"/>
    <w:rsid w:val="00913A75"/>
    <w:rsid w:val="00913E3B"/>
    <w:rsid w:val="009141DC"/>
    <w:rsid w:val="009142C9"/>
    <w:rsid w:val="009143F0"/>
    <w:rsid w:val="00914EBC"/>
    <w:rsid w:val="00915613"/>
    <w:rsid w:val="009156F9"/>
    <w:rsid w:val="00915B49"/>
    <w:rsid w:val="00915C5B"/>
    <w:rsid w:val="009172FA"/>
    <w:rsid w:val="009173AF"/>
    <w:rsid w:val="0091794C"/>
    <w:rsid w:val="00921358"/>
    <w:rsid w:val="00921411"/>
    <w:rsid w:val="00921690"/>
    <w:rsid w:val="00921A1B"/>
    <w:rsid w:val="00921C08"/>
    <w:rsid w:val="00921D99"/>
    <w:rsid w:val="0092391A"/>
    <w:rsid w:val="0092488F"/>
    <w:rsid w:val="00924918"/>
    <w:rsid w:val="00924EC5"/>
    <w:rsid w:val="009256F7"/>
    <w:rsid w:val="0092576D"/>
    <w:rsid w:val="009261B6"/>
    <w:rsid w:val="00926EC0"/>
    <w:rsid w:val="00926F5B"/>
    <w:rsid w:val="0092735F"/>
    <w:rsid w:val="009279F1"/>
    <w:rsid w:val="00927E06"/>
    <w:rsid w:val="009305BF"/>
    <w:rsid w:val="00931007"/>
    <w:rsid w:val="0093148F"/>
    <w:rsid w:val="00931527"/>
    <w:rsid w:val="00931619"/>
    <w:rsid w:val="00931DB1"/>
    <w:rsid w:val="00931FAB"/>
    <w:rsid w:val="00932718"/>
    <w:rsid w:val="00932D76"/>
    <w:rsid w:val="009332B1"/>
    <w:rsid w:val="0093382C"/>
    <w:rsid w:val="00933B90"/>
    <w:rsid w:val="00935532"/>
    <w:rsid w:val="00935CB8"/>
    <w:rsid w:val="0093638E"/>
    <w:rsid w:val="00936F5B"/>
    <w:rsid w:val="00937108"/>
    <w:rsid w:val="00937157"/>
    <w:rsid w:val="00937600"/>
    <w:rsid w:val="0094023F"/>
    <w:rsid w:val="009403A2"/>
    <w:rsid w:val="009405B2"/>
    <w:rsid w:val="0094064D"/>
    <w:rsid w:val="00941BD9"/>
    <w:rsid w:val="009420AE"/>
    <w:rsid w:val="00942632"/>
    <w:rsid w:val="00942B42"/>
    <w:rsid w:val="00942C44"/>
    <w:rsid w:val="00942D60"/>
    <w:rsid w:val="00942F55"/>
    <w:rsid w:val="00943D1B"/>
    <w:rsid w:val="00944A5B"/>
    <w:rsid w:val="0094507F"/>
    <w:rsid w:val="00945085"/>
    <w:rsid w:val="0094518B"/>
    <w:rsid w:val="00945232"/>
    <w:rsid w:val="00945282"/>
    <w:rsid w:val="009457DE"/>
    <w:rsid w:val="00945FA7"/>
    <w:rsid w:val="00946323"/>
    <w:rsid w:val="00946863"/>
    <w:rsid w:val="009469D6"/>
    <w:rsid w:val="00946C4F"/>
    <w:rsid w:val="0094729C"/>
    <w:rsid w:val="00947D35"/>
    <w:rsid w:val="00950107"/>
    <w:rsid w:val="0095050C"/>
    <w:rsid w:val="009509AF"/>
    <w:rsid w:val="00950A35"/>
    <w:rsid w:val="00950DC7"/>
    <w:rsid w:val="00951243"/>
    <w:rsid w:val="00951FFF"/>
    <w:rsid w:val="009522B8"/>
    <w:rsid w:val="009524D7"/>
    <w:rsid w:val="009524FF"/>
    <w:rsid w:val="00952BE2"/>
    <w:rsid w:val="00953E71"/>
    <w:rsid w:val="0095423E"/>
    <w:rsid w:val="00954848"/>
    <w:rsid w:val="009548A8"/>
    <w:rsid w:val="00954A31"/>
    <w:rsid w:val="0095508F"/>
    <w:rsid w:val="009551C4"/>
    <w:rsid w:val="00955403"/>
    <w:rsid w:val="009565C3"/>
    <w:rsid w:val="00956769"/>
    <w:rsid w:val="0095683C"/>
    <w:rsid w:val="00956D10"/>
    <w:rsid w:val="00957B14"/>
    <w:rsid w:val="00957BD2"/>
    <w:rsid w:val="00960C99"/>
    <w:rsid w:val="0096160E"/>
    <w:rsid w:val="009623CD"/>
    <w:rsid w:val="00962CAD"/>
    <w:rsid w:val="00963014"/>
    <w:rsid w:val="00963032"/>
    <w:rsid w:val="00963495"/>
    <w:rsid w:val="00964259"/>
    <w:rsid w:val="0096537F"/>
    <w:rsid w:val="00965E19"/>
    <w:rsid w:val="0096640B"/>
    <w:rsid w:val="009665D2"/>
    <w:rsid w:val="009672C6"/>
    <w:rsid w:val="00967D97"/>
    <w:rsid w:val="00970114"/>
    <w:rsid w:val="0097074A"/>
    <w:rsid w:val="00970EB9"/>
    <w:rsid w:val="00970FE3"/>
    <w:rsid w:val="009731C1"/>
    <w:rsid w:val="00973495"/>
    <w:rsid w:val="00973652"/>
    <w:rsid w:val="009737E6"/>
    <w:rsid w:val="00974D10"/>
    <w:rsid w:val="00974E1C"/>
    <w:rsid w:val="0097692A"/>
    <w:rsid w:val="00976E6F"/>
    <w:rsid w:val="00976EE1"/>
    <w:rsid w:val="00976FB8"/>
    <w:rsid w:val="0097765F"/>
    <w:rsid w:val="00977BCC"/>
    <w:rsid w:val="00977C55"/>
    <w:rsid w:val="009801A8"/>
    <w:rsid w:val="0098050F"/>
    <w:rsid w:val="009809ED"/>
    <w:rsid w:val="0098156F"/>
    <w:rsid w:val="00981698"/>
    <w:rsid w:val="00981904"/>
    <w:rsid w:val="00981FC3"/>
    <w:rsid w:val="00982008"/>
    <w:rsid w:val="009820EA"/>
    <w:rsid w:val="009841BB"/>
    <w:rsid w:val="00984565"/>
    <w:rsid w:val="009846CD"/>
    <w:rsid w:val="00984971"/>
    <w:rsid w:val="00984E36"/>
    <w:rsid w:val="0098580C"/>
    <w:rsid w:val="009859DB"/>
    <w:rsid w:val="00985C8B"/>
    <w:rsid w:val="009866DF"/>
    <w:rsid w:val="00986E3C"/>
    <w:rsid w:val="00987001"/>
    <w:rsid w:val="00987341"/>
    <w:rsid w:val="00987656"/>
    <w:rsid w:val="00987DD0"/>
    <w:rsid w:val="00990D88"/>
    <w:rsid w:val="00990DBB"/>
    <w:rsid w:val="00991540"/>
    <w:rsid w:val="00991633"/>
    <w:rsid w:val="00991BC7"/>
    <w:rsid w:val="009925FB"/>
    <w:rsid w:val="00992ADE"/>
    <w:rsid w:val="00992D2F"/>
    <w:rsid w:val="0099379D"/>
    <w:rsid w:val="00993F21"/>
    <w:rsid w:val="00994154"/>
    <w:rsid w:val="00995342"/>
    <w:rsid w:val="00995AA8"/>
    <w:rsid w:val="00995CFB"/>
    <w:rsid w:val="0099605F"/>
    <w:rsid w:val="009971B1"/>
    <w:rsid w:val="00997354"/>
    <w:rsid w:val="00997B9C"/>
    <w:rsid w:val="00997F6E"/>
    <w:rsid w:val="009A0D14"/>
    <w:rsid w:val="009A121A"/>
    <w:rsid w:val="009A1AE9"/>
    <w:rsid w:val="009A1BB8"/>
    <w:rsid w:val="009A1E11"/>
    <w:rsid w:val="009A2F6B"/>
    <w:rsid w:val="009A3113"/>
    <w:rsid w:val="009A3809"/>
    <w:rsid w:val="009A3892"/>
    <w:rsid w:val="009A4635"/>
    <w:rsid w:val="009A4B19"/>
    <w:rsid w:val="009A5094"/>
    <w:rsid w:val="009A545E"/>
    <w:rsid w:val="009A5660"/>
    <w:rsid w:val="009A58D6"/>
    <w:rsid w:val="009A605B"/>
    <w:rsid w:val="009A61B7"/>
    <w:rsid w:val="009A61F6"/>
    <w:rsid w:val="009A65FB"/>
    <w:rsid w:val="009A6A28"/>
    <w:rsid w:val="009A6DC7"/>
    <w:rsid w:val="009A6E42"/>
    <w:rsid w:val="009A7173"/>
    <w:rsid w:val="009A7818"/>
    <w:rsid w:val="009A7ACE"/>
    <w:rsid w:val="009A7EF5"/>
    <w:rsid w:val="009B04D2"/>
    <w:rsid w:val="009B0787"/>
    <w:rsid w:val="009B1583"/>
    <w:rsid w:val="009B171C"/>
    <w:rsid w:val="009B17B0"/>
    <w:rsid w:val="009B1C53"/>
    <w:rsid w:val="009B22BC"/>
    <w:rsid w:val="009B28E8"/>
    <w:rsid w:val="009B477B"/>
    <w:rsid w:val="009B515F"/>
    <w:rsid w:val="009B5210"/>
    <w:rsid w:val="009B66C4"/>
    <w:rsid w:val="009B724C"/>
    <w:rsid w:val="009B77E2"/>
    <w:rsid w:val="009B7DBA"/>
    <w:rsid w:val="009B7ED8"/>
    <w:rsid w:val="009C0173"/>
    <w:rsid w:val="009C0368"/>
    <w:rsid w:val="009C09C0"/>
    <w:rsid w:val="009C0F31"/>
    <w:rsid w:val="009C11D0"/>
    <w:rsid w:val="009C2203"/>
    <w:rsid w:val="009C2654"/>
    <w:rsid w:val="009C291A"/>
    <w:rsid w:val="009C2D8E"/>
    <w:rsid w:val="009C3855"/>
    <w:rsid w:val="009C399A"/>
    <w:rsid w:val="009C3E82"/>
    <w:rsid w:val="009C409A"/>
    <w:rsid w:val="009C4240"/>
    <w:rsid w:val="009C4A7A"/>
    <w:rsid w:val="009C4D96"/>
    <w:rsid w:val="009C5049"/>
    <w:rsid w:val="009C564A"/>
    <w:rsid w:val="009C5F37"/>
    <w:rsid w:val="009C6BC9"/>
    <w:rsid w:val="009C7CC4"/>
    <w:rsid w:val="009D0632"/>
    <w:rsid w:val="009D0E26"/>
    <w:rsid w:val="009D0EBD"/>
    <w:rsid w:val="009D164D"/>
    <w:rsid w:val="009D1743"/>
    <w:rsid w:val="009D19FC"/>
    <w:rsid w:val="009D1A02"/>
    <w:rsid w:val="009D2032"/>
    <w:rsid w:val="009D21EA"/>
    <w:rsid w:val="009D2853"/>
    <w:rsid w:val="009D2D9F"/>
    <w:rsid w:val="009D2E72"/>
    <w:rsid w:val="009D3194"/>
    <w:rsid w:val="009D4AD2"/>
    <w:rsid w:val="009D5A80"/>
    <w:rsid w:val="009D5D0E"/>
    <w:rsid w:val="009D5D7E"/>
    <w:rsid w:val="009D66B3"/>
    <w:rsid w:val="009D6DE8"/>
    <w:rsid w:val="009D723E"/>
    <w:rsid w:val="009D77FB"/>
    <w:rsid w:val="009D7CCA"/>
    <w:rsid w:val="009E0378"/>
    <w:rsid w:val="009E077A"/>
    <w:rsid w:val="009E0BFB"/>
    <w:rsid w:val="009E0C88"/>
    <w:rsid w:val="009E116B"/>
    <w:rsid w:val="009E1E44"/>
    <w:rsid w:val="009E1F20"/>
    <w:rsid w:val="009E23F3"/>
    <w:rsid w:val="009E3839"/>
    <w:rsid w:val="009E45A4"/>
    <w:rsid w:val="009E4803"/>
    <w:rsid w:val="009E4F84"/>
    <w:rsid w:val="009E56CA"/>
    <w:rsid w:val="009E5F94"/>
    <w:rsid w:val="009E61CC"/>
    <w:rsid w:val="009E68FF"/>
    <w:rsid w:val="009E6991"/>
    <w:rsid w:val="009E6B34"/>
    <w:rsid w:val="009E70E6"/>
    <w:rsid w:val="009F031C"/>
    <w:rsid w:val="009F07A4"/>
    <w:rsid w:val="009F0EA1"/>
    <w:rsid w:val="009F173A"/>
    <w:rsid w:val="009F1B3E"/>
    <w:rsid w:val="009F1BBE"/>
    <w:rsid w:val="009F34D3"/>
    <w:rsid w:val="009F3984"/>
    <w:rsid w:val="009F3C6C"/>
    <w:rsid w:val="009F3E7F"/>
    <w:rsid w:val="009F4162"/>
    <w:rsid w:val="009F46E3"/>
    <w:rsid w:val="009F5081"/>
    <w:rsid w:val="009F50AA"/>
    <w:rsid w:val="009F52FA"/>
    <w:rsid w:val="009F5880"/>
    <w:rsid w:val="009F6159"/>
    <w:rsid w:val="009F68AC"/>
    <w:rsid w:val="009F6BD5"/>
    <w:rsid w:val="009F70A8"/>
    <w:rsid w:val="009F7629"/>
    <w:rsid w:val="009F7689"/>
    <w:rsid w:val="00A00128"/>
    <w:rsid w:val="00A00314"/>
    <w:rsid w:val="00A0045B"/>
    <w:rsid w:val="00A00557"/>
    <w:rsid w:val="00A00990"/>
    <w:rsid w:val="00A00ABB"/>
    <w:rsid w:val="00A010DE"/>
    <w:rsid w:val="00A012F8"/>
    <w:rsid w:val="00A0148F"/>
    <w:rsid w:val="00A015C1"/>
    <w:rsid w:val="00A018FD"/>
    <w:rsid w:val="00A01EFA"/>
    <w:rsid w:val="00A02063"/>
    <w:rsid w:val="00A020D6"/>
    <w:rsid w:val="00A024D3"/>
    <w:rsid w:val="00A02C2A"/>
    <w:rsid w:val="00A02ECE"/>
    <w:rsid w:val="00A03352"/>
    <w:rsid w:val="00A03503"/>
    <w:rsid w:val="00A03B32"/>
    <w:rsid w:val="00A0450B"/>
    <w:rsid w:val="00A04C58"/>
    <w:rsid w:val="00A04E4A"/>
    <w:rsid w:val="00A05341"/>
    <w:rsid w:val="00A0589A"/>
    <w:rsid w:val="00A05C48"/>
    <w:rsid w:val="00A05D33"/>
    <w:rsid w:val="00A06590"/>
    <w:rsid w:val="00A068FE"/>
    <w:rsid w:val="00A06AF1"/>
    <w:rsid w:val="00A06F99"/>
    <w:rsid w:val="00A07E1B"/>
    <w:rsid w:val="00A1027C"/>
    <w:rsid w:val="00A1160F"/>
    <w:rsid w:val="00A11A2C"/>
    <w:rsid w:val="00A12194"/>
    <w:rsid w:val="00A13C03"/>
    <w:rsid w:val="00A142BC"/>
    <w:rsid w:val="00A14E07"/>
    <w:rsid w:val="00A150B4"/>
    <w:rsid w:val="00A1619A"/>
    <w:rsid w:val="00A17C58"/>
    <w:rsid w:val="00A20290"/>
    <w:rsid w:val="00A2086A"/>
    <w:rsid w:val="00A2088A"/>
    <w:rsid w:val="00A20C30"/>
    <w:rsid w:val="00A2152F"/>
    <w:rsid w:val="00A21D06"/>
    <w:rsid w:val="00A21EBB"/>
    <w:rsid w:val="00A224F5"/>
    <w:rsid w:val="00A2256F"/>
    <w:rsid w:val="00A2258A"/>
    <w:rsid w:val="00A225BF"/>
    <w:rsid w:val="00A22EFC"/>
    <w:rsid w:val="00A22F27"/>
    <w:rsid w:val="00A22F45"/>
    <w:rsid w:val="00A23214"/>
    <w:rsid w:val="00A23AA9"/>
    <w:rsid w:val="00A23F00"/>
    <w:rsid w:val="00A2452A"/>
    <w:rsid w:val="00A25490"/>
    <w:rsid w:val="00A25939"/>
    <w:rsid w:val="00A26A51"/>
    <w:rsid w:val="00A26CA8"/>
    <w:rsid w:val="00A26E9D"/>
    <w:rsid w:val="00A27141"/>
    <w:rsid w:val="00A278DF"/>
    <w:rsid w:val="00A305CC"/>
    <w:rsid w:val="00A307F1"/>
    <w:rsid w:val="00A30EFC"/>
    <w:rsid w:val="00A312F2"/>
    <w:rsid w:val="00A31500"/>
    <w:rsid w:val="00A31D9A"/>
    <w:rsid w:val="00A32261"/>
    <w:rsid w:val="00A32356"/>
    <w:rsid w:val="00A326A1"/>
    <w:rsid w:val="00A33CCA"/>
    <w:rsid w:val="00A340D8"/>
    <w:rsid w:val="00A340EF"/>
    <w:rsid w:val="00A3437D"/>
    <w:rsid w:val="00A346F5"/>
    <w:rsid w:val="00A34F04"/>
    <w:rsid w:val="00A356B5"/>
    <w:rsid w:val="00A358D6"/>
    <w:rsid w:val="00A371DA"/>
    <w:rsid w:val="00A375A2"/>
    <w:rsid w:val="00A4045E"/>
    <w:rsid w:val="00A404FF"/>
    <w:rsid w:val="00A40565"/>
    <w:rsid w:val="00A40DC6"/>
    <w:rsid w:val="00A40E11"/>
    <w:rsid w:val="00A419A4"/>
    <w:rsid w:val="00A41B72"/>
    <w:rsid w:val="00A41E2A"/>
    <w:rsid w:val="00A41EEA"/>
    <w:rsid w:val="00A42333"/>
    <w:rsid w:val="00A4273F"/>
    <w:rsid w:val="00A43077"/>
    <w:rsid w:val="00A43BF5"/>
    <w:rsid w:val="00A443E1"/>
    <w:rsid w:val="00A44483"/>
    <w:rsid w:val="00A44600"/>
    <w:rsid w:val="00A45A65"/>
    <w:rsid w:val="00A45D52"/>
    <w:rsid w:val="00A4656F"/>
    <w:rsid w:val="00A465A7"/>
    <w:rsid w:val="00A46F18"/>
    <w:rsid w:val="00A501C2"/>
    <w:rsid w:val="00A5159D"/>
    <w:rsid w:val="00A51648"/>
    <w:rsid w:val="00A51752"/>
    <w:rsid w:val="00A51868"/>
    <w:rsid w:val="00A51A09"/>
    <w:rsid w:val="00A51A8A"/>
    <w:rsid w:val="00A51D72"/>
    <w:rsid w:val="00A5229E"/>
    <w:rsid w:val="00A52FB4"/>
    <w:rsid w:val="00A53148"/>
    <w:rsid w:val="00A5335D"/>
    <w:rsid w:val="00A536F0"/>
    <w:rsid w:val="00A5372D"/>
    <w:rsid w:val="00A5405E"/>
    <w:rsid w:val="00A54DAB"/>
    <w:rsid w:val="00A556DA"/>
    <w:rsid w:val="00A5571E"/>
    <w:rsid w:val="00A55B05"/>
    <w:rsid w:val="00A56A11"/>
    <w:rsid w:val="00A56AC9"/>
    <w:rsid w:val="00A5741C"/>
    <w:rsid w:val="00A5788F"/>
    <w:rsid w:val="00A578E1"/>
    <w:rsid w:val="00A57B36"/>
    <w:rsid w:val="00A60190"/>
    <w:rsid w:val="00A603D6"/>
    <w:rsid w:val="00A604AB"/>
    <w:rsid w:val="00A616CB"/>
    <w:rsid w:val="00A61B01"/>
    <w:rsid w:val="00A6206B"/>
    <w:rsid w:val="00A62EC6"/>
    <w:rsid w:val="00A62F6B"/>
    <w:rsid w:val="00A6341C"/>
    <w:rsid w:val="00A63959"/>
    <w:rsid w:val="00A643D7"/>
    <w:rsid w:val="00A646B0"/>
    <w:rsid w:val="00A653AF"/>
    <w:rsid w:val="00A65DA3"/>
    <w:rsid w:val="00A66871"/>
    <w:rsid w:val="00A67FC5"/>
    <w:rsid w:val="00A7084D"/>
    <w:rsid w:val="00A70BAE"/>
    <w:rsid w:val="00A71339"/>
    <w:rsid w:val="00A71482"/>
    <w:rsid w:val="00A72CD6"/>
    <w:rsid w:val="00A730ED"/>
    <w:rsid w:val="00A7335B"/>
    <w:rsid w:val="00A733F6"/>
    <w:rsid w:val="00A73562"/>
    <w:rsid w:val="00A7449A"/>
    <w:rsid w:val="00A747CF"/>
    <w:rsid w:val="00A75086"/>
    <w:rsid w:val="00A75128"/>
    <w:rsid w:val="00A752BD"/>
    <w:rsid w:val="00A76F11"/>
    <w:rsid w:val="00A77008"/>
    <w:rsid w:val="00A77075"/>
    <w:rsid w:val="00A8063B"/>
    <w:rsid w:val="00A8114A"/>
    <w:rsid w:val="00A814AA"/>
    <w:rsid w:val="00A817ED"/>
    <w:rsid w:val="00A82120"/>
    <w:rsid w:val="00A8230C"/>
    <w:rsid w:val="00A8243B"/>
    <w:rsid w:val="00A825AC"/>
    <w:rsid w:val="00A828C0"/>
    <w:rsid w:val="00A829CE"/>
    <w:rsid w:val="00A82BA3"/>
    <w:rsid w:val="00A82C96"/>
    <w:rsid w:val="00A832E5"/>
    <w:rsid w:val="00A833BD"/>
    <w:rsid w:val="00A83748"/>
    <w:rsid w:val="00A839F4"/>
    <w:rsid w:val="00A83FDE"/>
    <w:rsid w:val="00A84810"/>
    <w:rsid w:val="00A8525A"/>
    <w:rsid w:val="00A8551C"/>
    <w:rsid w:val="00A85879"/>
    <w:rsid w:val="00A859A6"/>
    <w:rsid w:val="00A85F50"/>
    <w:rsid w:val="00A862C2"/>
    <w:rsid w:val="00A87740"/>
    <w:rsid w:val="00A87C2C"/>
    <w:rsid w:val="00A87DEE"/>
    <w:rsid w:val="00A90656"/>
    <w:rsid w:val="00A90CE0"/>
    <w:rsid w:val="00A90CFE"/>
    <w:rsid w:val="00A90DF7"/>
    <w:rsid w:val="00A90E14"/>
    <w:rsid w:val="00A91CB5"/>
    <w:rsid w:val="00A9308E"/>
    <w:rsid w:val="00A931E9"/>
    <w:rsid w:val="00A9344B"/>
    <w:rsid w:val="00A950E8"/>
    <w:rsid w:val="00A96366"/>
    <w:rsid w:val="00A969EB"/>
    <w:rsid w:val="00A96AEA"/>
    <w:rsid w:val="00A975DE"/>
    <w:rsid w:val="00AA0F76"/>
    <w:rsid w:val="00AA152D"/>
    <w:rsid w:val="00AA1FD0"/>
    <w:rsid w:val="00AA271C"/>
    <w:rsid w:val="00AA3AD3"/>
    <w:rsid w:val="00AA3D42"/>
    <w:rsid w:val="00AA3E25"/>
    <w:rsid w:val="00AA49CD"/>
    <w:rsid w:val="00AA4BE7"/>
    <w:rsid w:val="00AA6384"/>
    <w:rsid w:val="00AA638F"/>
    <w:rsid w:val="00AA6870"/>
    <w:rsid w:val="00AB01EB"/>
    <w:rsid w:val="00AB07DD"/>
    <w:rsid w:val="00AB0B29"/>
    <w:rsid w:val="00AB0ED3"/>
    <w:rsid w:val="00AB150F"/>
    <w:rsid w:val="00AB157F"/>
    <w:rsid w:val="00AB1E5D"/>
    <w:rsid w:val="00AB2A2C"/>
    <w:rsid w:val="00AB315C"/>
    <w:rsid w:val="00AB3DBE"/>
    <w:rsid w:val="00AB46AE"/>
    <w:rsid w:val="00AB4793"/>
    <w:rsid w:val="00AB4A28"/>
    <w:rsid w:val="00AB4EEC"/>
    <w:rsid w:val="00AB58FC"/>
    <w:rsid w:val="00AB5D8C"/>
    <w:rsid w:val="00AB6CFC"/>
    <w:rsid w:val="00AB6D37"/>
    <w:rsid w:val="00AB735F"/>
    <w:rsid w:val="00AB7C96"/>
    <w:rsid w:val="00AB7D24"/>
    <w:rsid w:val="00AC015E"/>
    <w:rsid w:val="00AC08E2"/>
    <w:rsid w:val="00AC17BA"/>
    <w:rsid w:val="00AC1DC6"/>
    <w:rsid w:val="00AC1E6B"/>
    <w:rsid w:val="00AC20F9"/>
    <w:rsid w:val="00AC2931"/>
    <w:rsid w:val="00AC2C5F"/>
    <w:rsid w:val="00AC3195"/>
    <w:rsid w:val="00AC331B"/>
    <w:rsid w:val="00AC3C09"/>
    <w:rsid w:val="00AC3E43"/>
    <w:rsid w:val="00AC4F82"/>
    <w:rsid w:val="00AC5066"/>
    <w:rsid w:val="00AC544B"/>
    <w:rsid w:val="00AC59FB"/>
    <w:rsid w:val="00AC6B9C"/>
    <w:rsid w:val="00AC7A90"/>
    <w:rsid w:val="00AC7FD7"/>
    <w:rsid w:val="00AD00C0"/>
    <w:rsid w:val="00AD0FE9"/>
    <w:rsid w:val="00AD102F"/>
    <w:rsid w:val="00AD1350"/>
    <w:rsid w:val="00AD2328"/>
    <w:rsid w:val="00AD24E5"/>
    <w:rsid w:val="00AD270E"/>
    <w:rsid w:val="00AD31D3"/>
    <w:rsid w:val="00AD3AF8"/>
    <w:rsid w:val="00AD3BBD"/>
    <w:rsid w:val="00AD3F1D"/>
    <w:rsid w:val="00AD4153"/>
    <w:rsid w:val="00AD46B0"/>
    <w:rsid w:val="00AD4E99"/>
    <w:rsid w:val="00AD5219"/>
    <w:rsid w:val="00AD5706"/>
    <w:rsid w:val="00AD5985"/>
    <w:rsid w:val="00AD5E82"/>
    <w:rsid w:val="00AD708C"/>
    <w:rsid w:val="00AD791C"/>
    <w:rsid w:val="00AD7BC3"/>
    <w:rsid w:val="00AE05DA"/>
    <w:rsid w:val="00AE0729"/>
    <w:rsid w:val="00AE0ABD"/>
    <w:rsid w:val="00AE0DEB"/>
    <w:rsid w:val="00AE2186"/>
    <w:rsid w:val="00AE26F6"/>
    <w:rsid w:val="00AE30B3"/>
    <w:rsid w:val="00AE3104"/>
    <w:rsid w:val="00AE338A"/>
    <w:rsid w:val="00AE398E"/>
    <w:rsid w:val="00AE3F94"/>
    <w:rsid w:val="00AE4457"/>
    <w:rsid w:val="00AE4816"/>
    <w:rsid w:val="00AE4958"/>
    <w:rsid w:val="00AE54E6"/>
    <w:rsid w:val="00AE5C90"/>
    <w:rsid w:val="00AE64CD"/>
    <w:rsid w:val="00AE667E"/>
    <w:rsid w:val="00AE6931"/>
    <w:rsid w:val="00AE694E"/>
    <w:rsid w:val="00AE6F0A"/>
    <w:rsid w:val="00AE7058"/>
    <w:rsid w:val="00AE7949"/>
    <w:rsid w:val="00AE7B64"/>
    <w:rsid w:val="00AE7F7C"/>
    <w:rsid w:val="00AF0B15"/>
    <w:rsid w:val="00AF1DED"/>
    <w:rsid w:val="00AF1F9D"/>
    <w:rsid w:val="00AF232E"/>
    <w:rsid w:val="00AF2972"/>
    <w:rsid w:val="00AF2E35"/>
    <w:rsid w:val="00AF3315"/>
    <w:rsid w:val="00AF37E9"/>
    <w:rsid w:val="00AF40C8"/>
    <w:rsid w:val="00AF5743"/>
    <w:rsid w:val="00AF5BED"/>
    <w:rsid w:val="00AF6400"/>
    <w:rsid w:val="00AF662F"/>
    <w:rsid w:val="00AF7680"/>
    <w:rsid w:val="00B000A9"/>
    <w:rsid w:val="00B00455"/>
    <w:rsid w:val="00B00786"/>
    <w:rsid w:val="00B01272"/>
    <w:rsid w:val="00B019C2"/>
    <w:rsid w:val="00B01AAA"/>
    <w:rsid w:val="00B01AD5"/>
    <w:rsid w:val="00B02232"/>
    <w:rsid w:val="00B02438"/>
    <w:rsid w:val="00B03267"/>
    <w:rsid w:val="00B03655"/>
    <w:rsid w:val="00B03BAB"/>
    <w:rsid w:val="00B040B9"/>
    <w:rsid w:val="00B042AC"/>
    <w:rsid w:val="00B042F7"/>
    <w:rsid w:val="00B043D2"/>
    <w:rsid w:val="00B04D03"/>
    <w:rsid w:val="00B04DB2"/>
    <w:rsid w:val="00B05011"/>
    <w:rsid w:val="00B05DD7"/>
    <w:rsid w:val="00B06312"/>
    <w:rsid w:val="00B0654E"/>
    <w:rsid w:val="00B06816"/>
    <w:rsid w:val="00B06A84"/>
    <w:rsid w:val="00B074DD"/>
    <w:rsid w:val="00B075B7"/>
    <w:rsid w:val="00B07CEE"/>
    <w:rsid w:val="00B1009E"/>
    <w:rsid w:val="00B1058B"/>
    <w:rsid w:val="00B10F13"/>
    <w:rsid w:val="00B10F9B"/>
    <w:rsid w:val="00B11C26"/>
    <w:rsid w:val="00B12F0B"/>
    <w:rsid w:val="00B14004"/>
    <w:rsid w:val="00B142EE"/>
    <w:rsid w:val="00B14629"/>
    <w:rsid w:val="00B148AA"/>
    <w:rsid w:val="00B14A2A"/>
    <w:rsid w:val="00B15AB0"/>
    <w:rsid w:val="00B164F8"/>
    <w:rsid w:val="00B165F3"/>
    <w:rsid w:val="00B16649"/>
    <w:rsid w:val="00B166BF"/>
    <w:rsid w:val="00B1672D"/>
    <w:rsid w:val="00B175C3"/>
    <w:rsid w:val="00B17692"/>
    <w:rsid w:val="00B17F87"/>
    <w:rsid w:val="00B20695"/>
    <w:rsid w:val="00B20A11"/>
    <w:rsid w:val="00B21400"/>
    <w:rsid w:val="00B21483"/>
    <w:rsid w:val="00B223C2"/>
    <w:rsid w:val="00B229BC"/>
    <w:rsid w:val="00B2335B"/>
    <w:rsid w:val="00B233A0"/>
    <w:rsid w:val="00B23ED2"/>
    <w:rsid w:val="00B24435"/>
    <w:rsid w:val="00B25DDB"/>
    <w:rsid w:val="00B25DFB"/>
    <w:rsid w:val="00B25E60"/>
    <w:rsid w:val="00B2604D"/>
    <w:rsid w:val="00B2682F"/>
    <w:rsid w:val="00B26A8B"/>
    <w:rsid w:val="00B27AEF"/>
    <w:rsid w:val="00B30C0F"/>
    <w:rsid w:val="00B3144B"/>
    <w:rsid w:val="00B32DC5"/>
    <w:rsid w:val="00B32FF7"/>
    <w:rsid w:val="00B340E8"/>
    <w:rsid w:val="00B3477D"/>
    <w:rsid w:val="00B34BB6"/>
    <w:rsid w:val="00B34C4C"/>
    <w:rsid w:val="00B35DDF"/>
    <w:rsid w:val="00B35E32"/>
    <w:rsid w:val="00B360C8"/>
    <w:rsid w:val="00B3696D"/>
    <w:rsid w:val="00B36E9B"/>
    <w:rsid w:val="00B3718B"/>
    <w:rsid w:val="00B37ADE"/>
    <w:rsid w:val="00B37E99"/>
    <w:rsid w:val="00B37FE2"/>
    <w:rsid w:val="00B40112"/>
    <w:rsid w:val="00B402A1"/>
    <w:rsid w:val="00B40327"/>
    <w:rsid w:val="00B40464"/>
    <w:rsid w:val="00B411D3"/>
    <w:rsid w:val="00B4169B"/>
    <w:rsid w:val="00B4179A"/>
    <w:rsid w:val="00B41BC7"/>
    <w:rsid w:val="00B427C6"/>
    <w:rsid w:val="00B42ABF"/>
    <w:rsid w:val="00B42BE4"/>
    <w:rsid w:val="00B43B64"/>
    <w:rsid w:val="00B43F7E"/>
    <w:rsid w:val="00B44248"/>
    <w:rsid w:val="00B443A4"/>
    <w:rsid w:val="00B44D1C"/>
    <w:rsid w:val="00B44DB9"/>
    <w:rsid w:val="00B44EB6"/>
    <w:rsid w:val="00B45311"/>
    <w:rsid w:val="00B45368"/>
    <w:rsid w:val="00B45791"/>
    <w:rsid w:val="00B45A65"/>
    <w:rsid w:val="00B45E5F"/>
    <w:rsid w:val="00B46617"/>
    <w:rsid w:val="00B46D97"/>
    <w:rsid w:val="00B470C3"/>
    <w:rsid w:val="00B472C7"/>
    <w:rsid w:val="00B47664"/>
    <w:rsid w:val="00B476ED"/>
    <w:rsid w:val="00B479DD"/>
    <w:rsid w:val="00B50409"/>
    <w:rsid w:val="00B51081"/>
    <w:rsid w:val="00B510E4"/>
    <w:rsid w:val="00B5157B"/>
    <w:rsid w:val="00B52392"/>
    <w:rsid w:val="00B5317E"/>
    <w:rsid w:val="00B53297"/>
    <w:rsid w:val="00B5335E"/>
    <w:rsid w:val="00B53B1A"/>
    <w:rsid w:val="00B540F5"/>
    <w:rsid w:val="00B54136"/>
    <w:rsid w:val="00B54438"/>
    <w:rsid w:val="00B544A9"/>
    <w:rsid w:val="00B54E30"/>
    <w:rsid w:val="00B55512"/>
    <w:rsid w:val="00B55523"/>
    <w:rsid w:val="00B55AB8"/>
    <w:rsid w:val="00B55C35"/>
    <w:rsid w:val="00B55DD5"/>
    <w:rsid w:val="00B55EC8"/>
    <w:rsid w:val="00B55F05"/>
    <w:rsid w:val="00B5612A"/>
    <w:rsid w:val="00B566CE"/>
    <w:rsid w:val="00B5675B"/>
    <w:rsid w:val="00B56B2D"/>
    <w:rsid w:val="00B57710"/>
    <w:rsid w:val="00B57CCC"/>
    <w:rsid w:val="00B60B0F"/>
    <w:rsid w:val="00B60C03"/>
    <w:rsid w:val="00B60CA2"/>
    <w:rsid w:val="00B611AE"/>
    <w:rsid w:val="00B61803"/>
    <w:rsid w:val="00B61B96"/>
    <w:rsid w:val="00B61D4C"/>
    <w:rsid w:val="00B6261B"/>
    <w:rsid w:val="00B62744"/>
    <w:rsid w:val="00B6288B"/>
    <w:rsid w:val="00B62891"/>
    <w:rsid w:val="00B628F0"/>
    <w:rsid w:val="00B62EA2"/>
    <w:rsid w:val="00B63FAB"/>
    <w:rsid w:val="00B64C90"/>
    <w:rsid w:val="00B651D8"/>
    <w:rsid w:val="00B65F18"/>
    <w:rsid w:val="00B660ED"/>
    <w:rsid w:val="00B66AD2"/>
    <w:rsid w:val="00B6725F"/>
    <w:rsid w:val="00B701AD"/>
    <w:rsid w:val="00B7092F"/>
    <w:rsid w:val="00B70CCC"/>
    <w:rsid w:val="00B70F3E"/>
    <w:rsid w:val="00B713B3"/>
    <w:rsid w:val="00B717CD"/>
    <w:rsid w:val="00B720FA"/>
    <w:rsid w:val="00B72474"/>
    <w:rsid w:val="00B7320D"/>
    <w:rsid w:val="00B73993"/>
    <w:rsid w:val="00B74086"/>
    <w:rsid w:val="00B754BB"/>
    <w:rsid w:val="00B755FA"/>
    <w:rsid w:val="00B759EF"/>
    <w:rsid w:val="00B75FB2"/>
    <w:rsid w:val="00B76089"/>
    <w:rsid w:val="00B76F34"/>
    <w:rsid w:val="00B76FDA"/>
    <w:rsid w:val="00B772AD"/>
    <w:rsid w:val="00B774E1"/>
    <w:rsid w:val="00B80F21"/>
    <w:rsid w:val="00B811F5"/>
    <w:rsid w:val="00B816F9"/>
    <w:rsid w:val="00B817D1"/>
    <w:rsid w:val="00B827C5"/>
    <w:rsid w:val="00B828F1"/>
    <w:rsid w:val="00B82CFC"/>
    <w:rsid w:val="00B8383C"/>
    <w:rsid w:val="00B839AD"/>
    <w:rsid w:val="00B83DF0"/>
    <w:rsid w:val="00B845D9"/>
    <w:rsid w:val="00B84A91"/>
    <w:rsid w:val="00B84BD3"/>
    <w:rsid w:val="00B85849"/>
    <w:rsid w:val="00B8585E"/>
    <w:rsid w:val="00B85D62"/>
    <w:rsid w:val="00B8646B"/>
    <w:rsid w:val="00B86993"/>
    <w:rsid w:val="00B87D44"/>
    <w:rsid w:val="00B90487"/>
    <w:rsid w:val="00B90D99"/>
    <w:rsid w:val="00B91B0C"/>
    <w:rsid w:val="00B926F1"/>
    <w:rsid w:val="00B926FC"/>
    <w:rsid w:val="00B92C81"/>
    <w:rsid w:val="00B93777"/>
    <w:rsid w:val="00B93B98"/>
    <w:rsid w:val="00B93D4F"/>
    <w:rsid w:val="00B94B58"/>
    <w:rsid w:val="00B9539D"/>
    <w:rsid w:val="00B964AE"/>
    <w:rsid w:val="00B96F15"/>
    <w:rsid w:val="00B970BF"/>
    <w:rsid w:val="00B972A2"/>
    <w:rsid w:val="00B97E0F"/>
    <w:rsid w:val="00BA04C8"/>
    <w:rsid w:val="00BA1118"/>
    <w:rsid w:val="00BA1139"/>
    <w:rsid w:val="00BA16C8"/>
    <w:rsid w:val="00BA171F"/>
    <w:rsid w:val="00BA1E1D"/>
    <w:rsid w:val="00BA1FF8"/>
    <w:rsid w:val="00BA2296"/>
    <w:rsid w:val="00BA2776"/>
    <w:rsid w:val="00BA30A4"/>
    <w:rsid w:val="00BA3194"/>
    <w:rsid w:val="00BA3892"/>
    <w:rsid w:val="00BA3A9D"/>
    <w:rsid w:val="00BA3C9F"/>
    <w:rsid w:val="00BA4147"/>
    <w:rsid w:val="00BA416A"/>
    <w:rsid w:val="00BA4177"/>
    <w:rsid w:val="00BA4562"/>
    <w:rsid w:val="00BA45AA"/>
    <w:rsid w:val="00BA482B"/>
    <w:rsid w:val="00BA5616"/>
    <w:rsid w:val="00BA57A1"/>
    <w:rsid w:val="00BA5EBB"/>
    <w:rsid w:val="00BA5F86"/>
    <w:rsid w:val="00BA6607"/>
    <w:rsid w:val="00BA71E0"/>
    <w:rsid w:val="00BA7741"/>
    <w:rsid w:val="00BB0013"/>
    <w:rsid w:val="00BB0860"/>
    <w:rsid w:val="00BB08B2"/>
    <w:rsid w:val="00BB0969"/>
    <w:rsid w:val="00BB1512"/>
    <w:rsid w:val="00BB236B"/>
    <w:rsid w:val="00BB3120"/>
    <w:rsid w:val="00BB4B74"/>
    <w:rsid w:val="00BB4BAC"/>
    <w:rsid w:val="00BB538E"/>
    <w:rsid w:val="00BB5D5C"/>
    <w:rsid w:val="00BB6775"/>
    <w:rsid w:val="00BB6779"/>
    <w:rsid w:val="00BB7604"/>
    <w:rsid w:val="00BB772A"/>
    <w:rsid w:val="00BB78DE"/>
    <w:rsid w:val="00BB7928"/>
    <w:rsid w:val="00BB7A21"/>
    <w:rsid w:val="00BB7A37"/>
    <w:rsid w:val="00BB7D9C"/>
    <w:rsid w:val="00BB7F9E"/>
    <w:rsid w:val="00BC02BA"/>
    <w:rsid w:val="00BC042D"/>
    <w:rsid w:val="00BC0584"/>
    <w:rsid w:val="00BC1083"/>
    <w:rsid w:val="00BC165A"/>
    <w:rsid w:val="00BC1909"/>
    <w:rsid w:val="00BC1C54"/>
    <w:rsid w:val="00BC2183"/>
    <w:rsid w:val="00BC268C"/>
    <w:rsid w:val="00BC28C7"/>
    <w:rsid w:val="00BC2C86"/>
    <w:rsid w:val="00BC2F95"/>
    <w:rsid w:val="00BC3292"/>
    <w:rsid w:val="00BC3D4B"/>
    <w:rsid w:val="00BC415E"/>
    <w:rsid w:val="00BC4673"/>
    <w:rsid w:val="00BC4795"/>
    <w:rsid w:val="00BC481E"/>
    <w:rsid w:val="00BC49D0"/>
    <w:rsid w:val="00BC587B"/>
    <w:rsid w:val="00BC5C4E"/>
    <w:rsid w:val="00BC5FBE"/>
    <w:rsid w:val="00BC6507"/>
    <w:rsid w:val="00BC70A9"/>
    <w:rsid w:val="00BC71E5"/>
    <w:rsid w:val="00BC7C3F"/>
    <w:rsid w:val="00BD0459"/>
    <w:rsid w:val="00BD094C"/>
    <w:rsid w:val="00BD0993"/>
    <w:rsid w:val="00BD0E83"/>
    <w:rsid w:val="00BD1442"/>
    <w:rsid w:val="00BD1516"/>
    <w:rsid w:val="00BD15DD"/>
    <w:rsid w:val="00BD19C1"/>
    <w:rsid w:val="00BD2425"/>
    <w:rsid w:val="00BD25C4"/>
    <w:rsid w:val="00BD2A74"/>
    <w:rsid w:val="00BD2AA2"/>
    <w:rsid w:val="00BD3203"/>
    <w:rsid w:val="00BD3E72"/>
    <w:rsid w:val="00BD416B"/>
    <w:rsid w:val="00BD41A3"/>
    <w:rsid w:val="00BD481B"/>
    <w:rsid w:val="00BD4C5E"/>
    <w:rsid w:val="00BD5104"/>
    <w:rsid w:val="00BD57A9"/>
    <w:rsid w:val="00BD5B75"/>
    <w:rsid w:val="00BD5DBA"/>
    <w:rsid w:val="00BD60C6"/>
    <w:rsid w:val="00BD62EA"/>
    <w:rsid w:val="00BD6CB5"/>
    <w:rsid w:val="00BD6ED8"/>
    <w:rsid w:val="00BE0415"/>
    <w:rsid w:val="00BE07C2"/>
    <w:rsid w:val="00BE0832"/>
    <w:rsid w:val="00BE097E"/>
    <w:rsid w:val="00BE0AC0"/>
    <w:rsid w:val="00BE0D7A"/>
    <w:rsid w:val="00BE1B70"/>
    <w:rsid w:val="00BE1EF3"/>
    <w:rsid w:val="00BE2096"/>
    <w:rsid w:val="00BE28CB"/>
    <w:rsid w:val="00BE297F"/>
    <w:rsid w:val="00BE2A0D"/>
    <w:rsid w:val="00BE3293"/>
    <w:rsid w:val="00BE346F"/>
    <w:rsid w:val="00BE487E"/>
    <w:rsid w:val="00BE48B5"/>
    <w:rsid w:val="00BE4911"/>
    <w:rsid w:val="00BE4B18"/>
    <w:rsid w:val="00BE4E1F"/>
    <w:rsid w:val="00BE5B5A"/>
    <w:rsid w:val="00BE64B5"/>
    <w:rsid w:val="00BE687B"/>
    <w:rsid w:val="00BE6D1E"/>
    <w:rsid w:val="00BE705B"/>
    <w:rsid w:val="00BE7122"/>
    <w:rsid w:val="00BE765F"/>
    <w:rsid w:val="00BE787F"/>
    <w:rsid w:val="00BE7A2D"/>
    <w:rsid w:val="00BF11D7"/>
    <w:rsid w:val="00BF1BA4"/>
    <w:rsid w:val="00BF1C58"/>
    <w:rsid w:val="00BF1E09"/>
    <w:rsid w:val="00BF2266"/>
    <w:rsid w:val="00BF2B33"/>
    <w:rsid w:val="00BF3832"/>
    <w:rsid w:val="00BF40A4"/>
    <w:rsid w:val="00BF4769"/>
    <w:rsid w:val="00BF483D"/>
    <w:rsid w:val="00BF59E1"/>
    <w:rsid w:val="00BF5CF2"/>
    <w:rsid w:val="00BF5F09"/>
    <w:rsid w:val="00BF68CC"/>
    <w:rsid w:val="00BF6CF0"/>
    <w:rsid w:val="00BF6DD6"/>
    <w:rsid w:val="00BF755A"/>
    <w:rsid w:val="00BF775A"/>
    <w:rsid w:val="00BF7813"/>
    <w:rsid w:val="00BF7B3B"/>
    <w:rsid w:val="00BF7F6D"/>
    <w:rsid w:val="00C00659"/>
    <w:rsid w:val="00C00DF8"/>
    <w:rsid w:val="00C00FC4"/>
    <w:rsid w:val="00C01F78"/>
    <w:rsid w:val="00C021E8"/>
    <w:rsid w:val="00C02B8D"/>
    <w:rsid w:val="00C02DD3"/>
    <w:rsid w:val="00C030F8"/>
    <w:rsid w:val="00C03788"/>
    <w:rsid w:val="00C03B5F"/>
    <w:rsid w:val="00C03C13"/>
    <w:rsid w:val="00C04477"/>
    <w:rsid w:val="00C04660"/>
    <w:rsid w:val="00C04857"/>
    <w:rsid w:val="00C04E0C"/>
    <w:rsid w:val="00C05FB5"/>
    <w:rsid w:val="00C0617F"/>
    <w:rsid w:val="00C06A97"/>
    <w:rsid w:val="00C06E9F"/>
    <w:rsid w:val="00C06F2F"/>
    <w:rsid w:val="00C07028"/>
    <w:rsid w:val="00C0764B"/>
    <w:rsid w:val="00C07D39"/>
    <w:rsid w:val="00C10000"/>
    <w:rsid w:val="00C1021A"/>
    <w:rsid w:val="00C10ADA"/>
    <w:rsid w:val="00C11168"/>
    <w:rsid w:val="00C1156C"/>
    <w:rsid w:val="00C1221D"/>
    <w:rsid w:val="00C12935"/>
    <w:rsid w:val="00C12B8A"/>
    <w:rsid w:val="00C13A0F"/>
    <w:rsid w:val="00C14134"/>
    <w:rsid w:val="00C152D0"/>
    <w:rsid w:val="00C15F18"/>
    <w:rsid w:val="00C16A09"/>
    <w:rsid w:val="00C170F3"/>
    <w:rsid w:val="00C17AB6"/>
    <w:rsid w:val="00C17BBC"/>
    <w:rsid w:val="00C17FF9"/>
    <w:rsid w:val="00C2006F"/>
    <w:rsid w:val="00C2077E"/>
    <w:rsid w:val="00C20A16"/>
    <w:rsid w:val="00C21033"/>
    <w:rsid w:val="00C2117A"/>
    <w:rsid w:val="00C218F0"/>
    <w:rsid w:val="00C21A29"/>
    <w:rsid w:val="00C21F5D"/>
    <w:rsid w:val="00C22383"/>
    <w:rsid w:val="00C22C67"/>
    <w:rsid w:val="00C2333C"/>
    <w:rsid w:val="00C239E8"/>
    <w:rsid w:val="00C23C45"/>
    <w:rsid w:val="00C23F00"/>
    <w:rsid w:val="00C24E3A"/>
    <w:rsid w:val="00C2510B"/>
    <w:rsid w:val="00C2547F"/>
    <w:rsid w:val="00C25795"/>
    <w:rsid w:val="00C25A86"/>
    <w:rsid w:val="00C25BF7"/>
    <w:rsid w:val="00C262EC"/>
    <w:rsid w:val="00C268B4"/>
    <w:rsid w:val="00C26A0A"/>
    <w:rsid w:val="00C26E92"/>
    <w:rsid w:val="00C2766E"/>
    <w:rsid w:val="00C277DF"/>
    <w:rsid w:val="00C27CAE"/>
    <w:rsid w:val="00C27E42"/>
    <w:rsid w:val="00C305BC"/>
    <w:rsid w:val="00C3061F"/>
    <w:rsid w:val="00C3067A"/>
    <w:rsid w:val="00C308AC"/>
    <w:rsid w:val="00C308B2"/>
    <w:rsid w:val="00C308C8"/>
    <w:rsid w:val="00C30C41"/>
    <w:rsid w:val="00C310A4"/>
    <w:rsid w:val="00C312E2"/>
    <w:rsid w:val="00C315CD"/>
    <w:rsid w:val="00C31718"/>
    <w:rsid w:val="00C33336"/>
    <w:rsid w:val="00C333D3"/>
    <w:rsid w:val="00C337EE"/>
    <w:rsid w:val="00C33BE3"/>
    <w:rsid w:val="00C34283"/>
    <w:rsid w:val="00C34A79"/>
    <w:rsid w:val="00C34AD8"/>
    <w:rsid w:val="00C3515D"/>
    <w:rsid w:val="00C3534B"/>
    <w:rsid w:val="00C355C5"/>
    <w:rsid w:val="00C358FF"/>
    <w:rsid w:val="00C35A7E"/>
    <w:rsid w:val="00C35B91"/>
    <w:rsid w:val="00C35CFC"/>
    <w:rsid w:val="00C35FC7"/>
    <w:rsid w:val="00C36E66"/>
    <w:rsid w:val="00C375A7"/>
    <w:rsid w:val="00C40113"/>
    <w:rsid w:val="00C4054B"/>
    <w:rsid w:val="00C405D6"/>
    <w:rsid w:val="00C406CF"/>
    <w:rsid w:val="00C4095A"/>
    <w:rsid w:val="00C4105B"/>
    <w:rsid w:val="00C42640"/>
    <w:rsid w:val="00C42966"/>
    <w:rsid w:val="00C42C5C"/>
    <w:rsid w:val="00C42E4A"/>
    <w:rsid w:val="00C42FD4"/>
    <w:rsid w:val="00C444BF"/>
    <w:rsid w:val="00C45275"/>
    <w:rsid w:val="00C45843"/>
    <w:rsid w:val="00C45A6B"/>
    <w:rsid w:val="00C45DB0"/>
    <w:rsid w:val="00C464ED"/>
    <w:rsid w:val="00C46BE4"/>
    <w:rsid w:val="00C4713D"/>
    <w:rsid w:val="00C47298"/>
    <w:rsid w:val="00C47B98"/>
    <w:rsid w:val="00C47D60"/>
    <w:rsid w:val="00C47DDF"/>
    <w:rsid w:val="00C50162"/>
    <w:rsid w:val="00C502AF"/>
    <w:rsid w:val="00C50AD2"/>
    <w:rsid w:val="00C50BAB"/>
    <w:rsid w:val="00C510E4"/>
    <w:rsid w:val="00C512BC"/>
    <w:rsid w:val="00C513F3"/>
    <w:rsid w:val="00C515A3"/>
    <w:rsid w:val="00C517EC"/>
    <w:rsid w:val="00C51AC9"/>
    <w:rsid w:val="00C52471"/>
    <w:rsid w:val="00C52B6E"/>
    <w:rsid w:val="00C532CC"/>
    <w:rsid w:val="00C53EE9"/>
    <w:rsid w:val="00C54FB8"/>
    <w:rsid w:val="00C55497"/>
    <w:rsid w:val="00C55AD1"/>
    <w:rsid w:val="00C56310"/>
    <w:rsid w:val="00C5638E"/>
    <w:rsid w:val="00C57241"/>
    <w:rsid w:val="00C5764C"/>
    <w:rsid w:val="00C57674"/>
    <w:rsid w:val="00C57D5F"/>
    <w:rsid w:val="00C60BC2"/>
    <w:rsid w:val="00C61202"/>
    <w:rsid w:val="00C613B4"/>
    <w:rsid w:val="00C61974"/>
    <w:rsid w:val="00C61A3A"/>
    <w:rsid w:val="00C61AB8"/>
    <w:rsid w:val="00C61BDD"/>
    <w:rsid w:val="00C62427"/>
    <w:rsid w:val="00C62D99"/>
    <w:rsid w:val="00C63F88"/>
    <w:rsid w:val="00C65082"/>
    <w:rsid w:val="00C65626"/>
    <w:rsid w:val="00C65A33"/>
    <w:rsid w:val="00C65CBF"/>
    <w:rsid w:val="00C666F8"/>
    <w:rsid w:val="00C6674A"/>
    <w:rsid w:val="00C6674F"/>
    <w:rsid w:val="00C6708E"/>
    <w:rsid w:val="00C671A2"/>
    <w:rsid w:val="00C6788D"/>
    <w:rsid w:val="00C678B9"/>
    <w:rsid w:val="00C67A43"/>
    <w:rsid w:val="00C706BA"/>
    <w:rsid w:val="00C70C38"/>
    <w:rsid w:val="00C70D8F"/>
    <w:rsid w:val="00C71344"/>
    <w:rsid w:val="00C718C2"/>
    <w:rsid w:val="00C7195A"/>
    <w:rsid w:val="00C72042"/>
    <w:rsid w:val="00C7240D"/>
    <w:rsid w:val="00C7247A"/>
    <w:rsid w:val="00C72A18"/>
    <w:rsid w:val="00C72AFB"/>
    <w:rsid w:val="00C73248"/>
    <w:rsid w:val="00C7379C"/>
    <w:rsid w:val="00C73B67"/>
    <w:rsid w:val="00C73C70"/>
    <w:rsid w:val="00C73ED9"/>
    <w:rsid w:val="00C74525"/>
    <w:rsid w:val="00C74CBC"/>
    <w:rsid w:val="00C75053"/>
    <w:rsid w:val="00C766A1"/>
    <w:rsid w:val="00C76B82"/>
    <w:rsid w:val="00C76F57"/>
    <w:rsid w:val="00C77A18"/>
    <w:rsid w:val="00C77ABA"/>
    <w:rsid w:val="00C80785"/>
    <w:rsid w:val="00C80AD6"/>
    <w:rsid w:val="00C813AC"/>
    <w:rsid w:val="00C818D2"/>
    <w:rsid w:val="00C82465"/>
    <w:rsid w:val="00C8270F"/>
    <w:rsid w:val="00C83320"/>
    <w:rsid w:val="00C83444"/>
    <w:rsid w:val="00C837B3"/>
    <w:rsid w:val="00C83E10"/>
    <w:rsid w:val="00C8406A"/>
    <w:rsid w:val="00C84411"/>
    <w:rsid w:val="00C85214"/>
    <w:rsid w:val="00C85C51"/>
    <w:rsid w:val="00C85D60"/>
    <w:rsid w:val="00C8639E"/>
    <w:rsid w:val="00C86483"/>
    <w:rsid w:val="00C86D6D"/>
    <w:rsid w:val="00C86DC1"/>
    <w:rsid w:val="00C90DA2"/>
    <w:rsid w:val="00C91214"/>
    <w:rsid w:val="00C91263"/>
    <w:rsid w:val="00C91F2A"/>
    <w:rsid w:val="00C92385"/>
    <w:rsid w:val="00C92B30"/>
    <w:rsid w:val="00C938CE"/>
    <w:rsid w:val="00C9399B"/>
    <w:rsid w:val="00C93BBC"/>
    <w:rsid w:val="00C93CBF"/>
    <w:rsid w:val="00C94271"/>
    <w:rsid w:val="00C94630"/>
    <w:rsid w:val="00C949C5"/>
    <w:rsid w:val="00C94ABC"/>
    <w:rsid w:val="00C95244"/>
    <w:rsid w:val="00C956E1"/>
    <w:rsid w:val="00C95E88"/>
    <w:rsid w:val="00C9675A"/>
    <w:rsid w:val="00C96774"/>
    <w:rsid w:val="00C96E9C"/>
    <w:rsid w:val="00C970C4"/>
    <w:rsid w:val="00C97267"/>
    <w:rsid w:val="00CA0233"/>
    <w:rsid w:val="00CA02EA"/>
    <w:rsid w:val="00CA04D8"/>
    <w:rsid w:val="00CA0B7D"/>
    <w:rsid w:val="00CA0C82"/>
    <w:rsid w:val="00CA1932"/>
    <w:rsid w:val="00CA1F34"/>
    <w:rsid w:val="00CA2F16"/>
    <w:rsid w:val="00CA36A5"/>
    <w:rsid w:val="00CA39A3"/>
    <w:rsid w:val="00CA39AC"/>
    <w:rsid w:val="00CA41A3"/>
    <w:rsid w:val="00CA46E8"/>
    <w:rsid w:val="00CA4D94"/>
    <w:rsid w:val="00CA5025"/>
    <w:rsid w:val="00CA51D0"/>
    <w:rsid w:val="00CA51E2"/>
    <w:rsid w:val="00CA541D"/>
    <w:rsid w:val="00CA57EA"/>
    <w:rsid w:val="00CA5933"/>
    <w:rsid w:val="00CA5DA4"/>
    <w:rsid w:val="00CA64F8"/>
    <w:rsid w:val="00CA6975"/>
    <w:rsid w:val="00CA6A48"/>
    <w:rsid w:val="00CA6F10"/>
    <w:rsid w:val="00CA6F24"/>
    <w:rsid w:val="00CA70B6"/>
    <w:rsid w:val="00CA7650"/>
    <w:rsid w:val="00CA767E"/>
    <w:rsid w:val="00CA7984"/>
    <w:rsid w:val="00CA7EBB"/>
    <w:rsid w:val="00CB2E31"/>
    <w:rsid w:val="00CB39FC"/>
    <w:rsid w:val="00CB3FBD"/>
    <w:rsid w:val="00CB4333"/>
    <w:rsid w:val="00CB46F4"/>
    <w:rsid w:val="00CB4E4D"/>
    <w:rsid w:val="00CB5084"/>
    <w:rsid w:val="00CB5B59"/>
    <w:rsid w:val="00CB5EA0"/>
    <w:rsid w:val="00CB65BB"/>
    <w:rsid w:val="00CB67F2"/>
    <w:rsid w:val="00CB75A6"/>
    <w:rsid w:val="00CC02BE"/>
    <w:rsid w:val="00CC0820"/>
    <w:rsid w:val="00CC083E"/>
    <w:rsid w:val="00CC0C10"/>
    <w:rsid w:val="00CC1510"/>
    <w:rsid w:val="00CC1A86"/>
    <w:rsid w:val="00CC1BB3"/>
    <w:rsid w:val="00CC1CF5"/>
    <w:rsid w:val="00CC1F0C"/>
    <w:rsid w:val="00CC23C1"/>
    <w:rsid w:val="00CC2D6D"/>
    <w:rsid w:val="00CC36F1"/>
    <w:rsid w:val="00CC3D83"/>
    <w:rsid w:val="00CC40EB"/>
    <w:rsid w:val="00CC4198"/>
    <w:rsid w:val="00CC48E5"/>
    <w:rsid w:val="00CC4A7A"/>
    <w:rsid w:val="00CC4BCE"/>
    <w:rsid w:val="00CC4BEB"/>
    <w:rsid w:val="00CC4CF5"/>
    <w:rsid w:val="00CC4DFA"/>
    <w:rsid w:val="00CC535D"/>
    <w:rsid w:val="00CC593E"/>
    <w:rsid w:val="00CC5F63"/>
    <w:rsid w:val="00CC61B3"/>
    <w:rsid w:val="00CC63B9"/>
    <w:rsid w:val="00CC6E79"/>
    <w:rsid w:val="00CC7176"/>
    <w:rsid w:val="00CC73B6"/>
    <w:rsid w:val="00CC76B4"/>
    <w:rsid w:val="00CD033F"/>
    <w:rsid w:val="00CD2323"/>
    <w:rsid w:val="00CD24B8"/>
    <w:rsid w:val="00CD294E"/>
    <w:rsid w:val="00CD2EEC"/>
    <w:rsid w:val="00CD35FE"/>
    <w:rsid w:val="00CD42F2"/>
    <w:rsid w:val="00CD440C"/>
    <w:rsid w:val="00CD5442"/>
    <w:rsid w:val="00CD54D2"/>
    <w:rsid w:val="00CD5AB0"/>
    <w:rsid w:val="00CD5EB2"/>
    <w:rsid w:val="00CD6059"/>
    <w:rsid w:val="00CD6818"/>
    <w:rsid w:val="00CD6857"/>
    <w:rsid w:val="00CD6A3B"/>
    <w:rsid w:val="00CD7F28"/>
    <w:rsid w:val="00CE0004"/>
    <w:rsid w:val="00CE09D4"/>
    <w:rsid w:val="00CE0B39"/>
    <w:rsid w:val="00CE0F6F"/>
    <w:rsid w:val="00CE1255"/>
    <w:rsid w:val="00CE132D"/>
    <w:rsid w:val="00CE1CE1"/>
    <w:rsid w:val="00CE2AB6"/>
    <w:rsid w:val="00CE2CC9"/>
    <w:rsid w:val="00CE2D61"/>
    <w:rsid w:val="00CE3588"/>
    <w:rsid w:val="00CE3F91"/>
    <w:rsid w:val="00CE4178"/>
    <w:rsid w:val="00CE41B5"/>
    <w:rsid w:val="00CE4612"/>
    <w:rsid w:val="00CE4663"/>
    <w:rsid w:val="00CE4D6D"/>
    <w:rsid w:val="00CE54E0"/>
    <w:rsid w:val="00CE59C4"/>
    <w:rsid w:val="00CE5B76"/>
    <w:rsid w:val="00CE5FF6"/>
    <w:rsid w:val="00CE69F1"/>
    <w:rsid w:val="00CE6DD4"/>
    <w:rsid w:val="00CE6FDE"/>
    <w:rsid w:val="00CE7C2C"/>
    <w:rsid w:val="00CE7FA5"/>
    <w:rsid w:val="00CF092D"/>
    <w:rsid w:val="00CF0FFD"/>
    <w:rsid w:val="00CF10F8"/>
    <w:rsid w:val="00CF1902"/>
    <w:rsid w:val="00CF1DF5"/>
    <w:rsid w:val="00CF229A"/>
    <w:rsid w:val="00CF240E"/>
    <w:rsid w:val="00CF24B2"/>
    <w:rsid w:val="00CF2A3E"/>
    <w:rsid w:val="00CF305A"/>
    <w:rsid w:val="00CF364B"/>
    <w:rsid w:val="00CF3906"/>
    <w:rsid w:val="00CF3A58"/>
    <w:rsid w:val="00CF3C5A"/>
    <w:rsid w:val="00CF4BA7"/>
    <w:rsid w:val="00CF4BAD"/>
    <w:rsid w:val="00CF5556"/>
    <w:rsid w:val="00CF5723"/>
    <w:rsid w:val="00CF5BD0"/>
    <w:rsid w:val="00CF5C9E"/>
    <w:rsid w:val="00CF5DB5"/>
    <w:rsid w:val="00CF6ED1"/>
    <w:rsid w:val="00CF708E"/>
    <w:rsid w:val="00CF734D"/>
    <w:rsid w:val="00CF777F"/>
    <w:rsid w:val="00CF7F0F"/>
    <w:rsid w:val="00D002AF"/>
    <w:rsid w:val="00D0104E"/>
    <w:rsid w:val="00D010ED"/>
    <w:rsid w:val="00D011DE"/>
    <w:rsid w:val="00D0159C"/>
    <w:rsid w:val="00D021CA"/>
    <w:rsid w:val="00D02403"/>
    <w:rsid w:val="00D028E7"/>
    <w:rsid w:val="00D03473"/>
    <w:rsid w:val="00D03482"/>
    <w:rsid w:val="00D034E1"/>
    <w:rsid w:val="00D04A8B"/>
    <w:rsid w:val="00D05505"/>
    <w:rsid w:val="00D056AA"/>
    <w:rsid w:val="00D056C2"/>
    <w:rsid w:val="00D0572C"/>
    <w:rsid w:val="00D05C09"/>
    <w:rsid w:val="00D061AB"/>
    <w:rsid w:val="00D06605"/>
    <w:rsid w:val="00D06CDD"/>
    <w:rsid w:val="00D102A7"/>
    <w:rsid w:val="00D10540"/>
    <w:rsid w:val="00D110B4"/>
    <w:rsid w:val="00D11D90"/>
    <w:rsid w:val="00D12544"/>
    <w:rsid w:val="00D12620"/>
    <w:rsid w:val="00D12652"/>
    <w:rsid w:val="00D12DFE"/>
    <w:rsid w:val="00D135E4"/>
    <w:rsid w:val="00D13731"/>
    <w:rsid w:val="00D13D11"/>
    <w:rsid w:val="00D13D75"/>
    <w:rsid w:val="00D13D83"/>
    <w:rsid w:val="00D14759"/>
    <w:rsid w:val="00D149E4"/>
    <w:rsid w:val="00D154B2"/>
    <w:rsid w:val="00D16877"/>
    <w:rsid w:val="00D16AE2"/>
    <w:rsid w:val="00D16DA0"/>
    <w:rsid w:val="00D16E27"/>
    <w:rsid w:val="00D173A0"/>
    <w:rsid w:val="00D17AFD"/>
    <w:rsid w:val="00D17D7F"/>
    <w:rsid w:val="00D202E5"/>
    <w:rsid w:val="00D20453"/>
    <w:rsid w:val="00D2058D"/>
    <w:rsid w:val="00D208AE"/>
    <w:rsid w:val="00D20A18"/>
    <w:rsid w:val="00D21551"/>
    <w:rsid w:val="00D21B20"/>
    <w:rsid w:val="00D21EC7"/>
    <w:rsid w:val="00D22B7E"/>
    <w:rsid w:val="00D22E16"/>
    <w:rsid w:val="00D23455"/>
    <w:rsid w:val="00D24274"/>
    <w:rsid w:val="00D24C22"/>
    <w:rsid w:val="00D24D17"/>
    <w:rsid w:val="00D24E3A"/>
    <w:rsid w:val="00D24F20"/>
    <w:rsid w:val="00D25C4E"/>
    <w:rsid w:val="00D26638"/>
    <w:rsid w:val="00D267DA"/>
    <w:rsid w:val="00D26D97"/>
    <w:rsid w:val="00D271C9"/>
    <w:rsid w:val="00D275A1"/>
    <w:rsid w:val="00D27696"/>
    <w:rsid w:val="00D300E4"/>
    <w:rsid w:val="00D30B0B"/>
    <w:rsid w:val="00D30B19"/>
    <w:rsid w:val="00D30B95"/>
    <w:rsid w:val="00D30D19"/>
    <w:rsid w:val="00D30E60"/>
    <w:rsid w:val="00D3255B"/>
    <w:rsid w:val="00D331EF"/>
    <w:rsid w:val="00D332B0"/>
    <w:rsid w:val="00D332E9"/>
    <w:rsid w:val="00D339C3"/>
    <w:rsid w:val="00D33AC5"/>
    <w:rsid w:val="00D34309"/>
    <w:rsid w:val="00D34823"/>
    <w:rsid w:val="00D34B38"/>
    <w:rsid w:val="00D34B6E"/>
    <w:rsid w:val="00D35656"/>
    <w:rsid w:val="00D35827"/>
    <w:rsid w:val="00D364A3"/>
    <w:rsid w:val="00D36A5F"/>
    <w:rsid w:val="00D36B23"/>
    <w:rsid w:val="00D36B6A"/>
    <w:rsid w:val="00D36D8E"/>
    <w:rsid w:val="00D36EB6"/>
    <w:rsid w:val="00D4240E"/>
    <w:rsid w:val="00D4273A"/>
    <w:rsid w:val="00D42910"/>
    <w:rsid w:val="00D430F6"/>
    <w:rsid w:val="00D44065"/>
    <w:rsid w:val="00D441FA"/>
    <w:rsid w:val="00D4432C"/>
    <w:rsid w:val="00D443E1"/>
    <w:rsid w:val="00D45096"/>
    <w:rsid w:val="00D450C5"/>
    <w:rsid w:val="00D4573C"/>
    <w:rsid w:val="00D458F0"/>
    <w:rsid w:val="00D46334"/>
    <w:rsid w:val="00D46D1E"/>
    <w:rsid w:val="00D4703B"/>
    <w:rsid w:val="00D47BEF"/>
    <w:rsid w:val="00D47F6A"/>
    <w:rsid w:val="00D5010E"/>
    <w:rsid w:val="00D50139"/>
    <w:rsid w:val="00D5026F"/>
    <w:rsid w:val="00D50572"/>
    <w:rsid w:val="00D50BEF"/>
    <w:rsid w:val="00D514BF"/>
    <w:rsid w:val="00D51955"/>
    <w:rsid w:val="00D5233F"/>
    <w:rsid w:val="00D524EC"/>
    <w:rsid w:val="00D526D0"/>
    <w:rsid w:val="00D52B74"/>
    <w:rsid w:val="00D53093"/>
    <w:rsid w:val="00D53698"/>
    <w:rsid w:val="00D53A9C"/>
    <w:rsid w:val="00D53F69"/>
    <w:rsid w:val="00D54062"/>
    <w:rsid w:val="00D541CA"/>
    <w:rsid w:val="00D543BD"/>
    <w:rsid w:val="00D54498"/>
    <w:rsid w:val="00D54EF4"/>
    <w:rsid w:val="00D54F73"/>
    <w:rsid w:val="00D55127"/>
    <w:rsid w:val="00D551EA"/>
    <w:rsid w:val="00D55820"/>
    <w:rsid w:val="00D561F4"/>
    <w:rsid w:val="00D56C2A"/>
    <w:rsid w:val="00D56CD4"/>
    <w:rsid w:val="00D56E0A"/>
    <w:rsid w:val="00D56F10"/>
    <w:rsid w:val="00D578A4"/>
    <w:rsid w:val="00D57ABF"/>
    <w:rsid w:val="00D60446"/>
    <w:rsid w:val="00D60CEB"/>
    <w:rsid w:val="00D617F7"/>
    <w:rsid w:val="00D61C38"/>
    <w:rsid w:val="00D62A4A"/>
    <w:rsid w:val="00D62A8C"/>
    <w:rsid w:val="00D6314F"/>
    <w:rsid w:val="00D63793"/>
    <w:rsid w:val="00D63E88"/>
    <w:rsid w:val="00D6499B"/>
    <w:rsid w:val="00D64C89"/>
    <w:rsid w:val="00D65156"/>
    <w:rsid w:val="00D65544"/>
    <w:rsid w:val="00D657F3"/>
    <w:rsid w:val="00D65B63"/>
    <w:rsid w:val="00D65CBF"/>
    <w:rsid w:val="00D6602D"/>
    <w:rsid w:val="00D66987"/>
    <w:rsid w:val="00D66AB0"/>
    <w:rsid w:val="00D66DD9"/>
    <w:rsid w:val="00D674BD"/>
    <w:rsid w:val="00D6763C"/>
    <w:rsid w:val="00D676B7"/>
    <w:rsid w:val="00D67BD0"/>
    <w:rsid w:val="00D67F15"/>
    <w:rsid w:val="00D67FF1"/>
    <w:rsid w:val="00D70FFB"/>
    <w:rsid w:val="00D714D6"/>
    <w:rsid w:val="00D71718"/>
    <w:rsid w:val="00D719FD"/>
    <w:rsid w:val="00D71A29"/>
    <w:rsid w:val="00D71B2B"/>
    <w:rsid w:val="00D73039"/>
    <w:rsid w:val="00D73B65"/>
    <w:rsid w:val="00D74FED"/>
    <w:rsid w:val="00D7543B"/>
    <w:rsid w:val="00D75506"/>
    <w:rsid w:val="00D75965"/>
    <w:rsid w:val="00D765BF"/>
    <w:rsid w:val="00D76814"/>
    <w:rsid w:val="00D773A0"/>
    <w:rsid w:val="00D777A8"/>
    <w:rsid w:val="00D77E17"/>
    <w:rsid w:val="00D808A5"/>
    <w:rsid w:val="00D80E9A"/>
    <w:rsid w:val="00D80FF6"/>
    <w:rsid w:val="00D812A2"/>
    <w:rsid w:val="00D81359"/>
    <w:rsid w:val="00D817AD"/>
    <w:rsid w:val="00D81898"/>
    <w:rsid w:val="00D8190A"/>
    <w:rsid w:val="00D81C46"/>
    <w:rsid w:val="00D81FC0"/>
    <w:rsid w:val="00D81FD7"/>
    <w:rsid w:val="00D8202E"/>
    <w:rsid w:val="00D8237A"/>
    <w:rsid w:val="00D83A8D"/>
    <w:rsid w:val="00D83B2D"/>
    <w:rsid w:val="00D83CFA"/>
    <w:rsid w:val="00D8470F"/>
    <w:rsid w:val="00D8557F"/>
    <w:rsid w:val="00D85BCA"/>
    <w:rsid w:val="00D85DD5"/>
    <w:rsid w:val="00D86D94"/>
    <w:rsid w:val="00D87421"/>
    <w:rsid w:val="00D92455"/>
    <w:rsid w:val="00D931DB"/>
    <w:rsid w:val="00D93430"/>
    <w:rsid w:val="00D93858"/>
    <w:rsid w:val="00D93D3E"/>
    <w:rsid w:val="00D94908"/>
    <w:rsid w:val="00D94985"/>
    <w:rsid w:val="00D95552"/>
    <w:rsid w:val="00D95D1B"/>
    <w:rsid w:val="00D95D57"/>
    <w:rsid w:val="00D9604E"/>
    <w:rsid w:val="00D961D1"/>
    <w:rsid w:val="00D96A30"/>
    <w:rsid w:val="00D96D6D"/>
    <w:rsid w:val="00D96FD4"/>
    <w:rsid w:val="00D97564"/>
    <w:rsid w:val="00D9775F"/>
    <w:rsid w:val="00D97FD4"/>
    <w:rsid w:val="00DA0860"/>
    <w:rsid w:val="00DA0B22"/>
    <w:rsid w:val="00DA0D3A"/>
    <w:rsid w:val="00DA0DAE"/>
    <w:rsid w:val="00DA1F0C"/>
    <w:rsid w:val="00DA3161"/>
    <w:rsid w:val="00DA37BA"/>
    <w:rsid w:val="00DA3E97"/>
    <w:rsid w:val="00DA4956"/>
    <w:rsid w:val="00DA4A2B"/>
    <w:rsid w:val="00DA5068"/>
    <w:rsid w:val="00DA5A0A"/>
    <w:rsid w:val="00DA633E"/>
    <w:rsid w:val="00DA66FF"/>
    <w:rsid w:val="00DA6BA1"/>
    <w:rsid w:val="00DA6DEA"/>
    <w:rsid w:val="00DA79B7"/>
    <w:rsid w:val="00DA7EF2"/>
    <w:rsid w:val="00DB00FB"/>
    <w:rsid w:val="00DB0323"/>
    <w:rsid w:val="00DB05EC"/>
    <w:rsid w:val="00DB0F34"/>
    <w:rsid w:val="00DB1537"/>
    <w:rsid w:val="00DB1654"/>
    <w:rsid w:val="00DB1822"/>
    <w:rsid w:val="00DB189E"/>
    <w:rsid w:val="00DB18C3"/>
    <w:rsid w:val="00DB1938"/>
    <w:rsid w:val="00DB1E5A"/>
    <w:rsid w:val="00DB1ED4"/>
    <w:rsid w:val="00DB279D"/>
    <w:rsid w:val="00DB28F8"/>
    <w:rsid w:val="00DB3044"/>
    <w:rsid w:val="00DB34B7"/>
    <w:rsid w:val="00DB3B78"/>
    <w:rsid w:val="00DB3B7D"/>
    <w:rsid w:val="00DB4015"/>
    <w:rsid w:val="00DB406B"/>
    <w:rsid w:val="00DB4233"/>
    <w:rsid w:val="00DB4314"/>
    <w:rsid w:val="00DB44AA"/>
    <w:rsid w:val="00DB4AE2"/>
    <w:rsid w:val="00DB510A"/>
    <w:rsid w:val="00DB5342"/>
    <w:rsid w:val="00DB54A1"/>
    <w:rsid w:val="00DB54B6"/>
    <w:rsid w:val="00DB54BA"/>
    <w:rsid w:val="00DB672C"/>
    <w:rsid w:val="00DB688E"/>
    <w:rsid w:val="00DB6BA0"/>
    <w:rsid w:val="00DB6BFC"/>
    <w:rsid w:val="00DB7395"/>
    <w:rsid w:val="00DB75AD"/>
    <w:rsid w:val="00DB7D8E"/>
    <w:rsid w:val="00DB7EED"/>
    <w:rsid w:val="00DB7EFB"/>
    <w:rsid w:val="00DC04FF"/>
    <w:rsid w:val="00DC08D3"/>
    <w:rsid w:val="00DC095D"/>
    <w:rsid w:val="00DC0C98"/>
    <w:rsid w:val="00DC13D6"/>
    <w:rsid w:val="00DC1AC7"/>
    <w:rsid w:val="00DC245A"/>
    <w:rsid w:val="00DC2E95"/>
    <w:rsid w:val="00DC2EB6"/>
    <w:rsid w:val="00DC2F87"/>
    <w:rsid w:val="00DC30B9"/>
    <w:rsid w:val="00DC3178"/>
    <w:rsid w:val="00DC33F3"/>
    <w:rsid w:val="00DC34DA"/>
    <w:rsid w:val="00DC354C"/>
    <w:rsid w:val="00DC43A0"/>
    <w:rsid w:val="00DC47D3"/>
    <w:rsid w:val="00DC48BB"/>
    <w:rsid w:val="00DC5064"/>
    <w:rsid w:val="00DC512D"/>
    <w:rsid w:val="00DC524E"/>
    <w:rsid w:val="00DC5703"/>
    <w:rsid w:val="00DC5ACD"/>
    <w:rsid w:val="00DC695C"/>
    <w:rsid w:val="00DC6ADC"/>
    <w:rsid w:val="00DC7609"/>
    <w:rsid w:val="00DC7867"/>
    <w:rsid w:val="00DD1163"/>
    <w:rsid w:val="00DD175C"/>
    <w:rsid w:val="00DD17DD"/>
    <w:rsid w:val="00DD1C29"/>
    <w:rsid w:val="00DD1E04"/>
    <w:rsid w:val="00DD24E0"/>
    <w:rsid w:val="00DD2BDC"/>
    <w:rsid w:val="00DD2D00"/>
    <w:rsid w:val="00DD2F27"/>
    <w:rsid w:val="00DD3109"/>
    <w:rsid w:val="00DD3568"/>
    <w:rsid w:val="00DD41AD"/>
    <w:rsid w:val="00DD4F75"/>
    <w:rsid w:val="00DD5D75"/>
    <w:rsid w:val="00DD6200"/>
    <w:rsid w:val="00DD69DF"/>
    <w:rsid w:val="00DD6E63"/>
    <w:rsid w:val="00DD7B05"/>
    <w:rsid w:val="00DD7B59"/>
    <w:rsid w:val="00DD7C4C"/>
    <w:rsid w:val="00DD7DC2"/>
    <w:rsid w:val="00DD7F39"/>
    <w:rsid w:val="00DE0072"/>
    <w:rsid w:val="00DE0304"/>
    <w:rsid w:val="00DE1EBA"/>
    <w:rsid w:val="00DE2748"/>
    <w:rsid w:val="00DE31E3"/>
    <w:rsid w:val="00DE36DD"/>
    <w:rsid w:val="00DE3891"/>
    <w:rsid w:val="00DE4111"/>
    <w:rsid w:val="00DE41DF"/>
    <w:rsid w:val="00DE43A7"/>
    <w:rsid w:val="00DE4758"/>
    <w:rsid w:val="00DE48EF"/>
    <w:rsid w:val="00DE4BD4"/>
    <w:rsid w:val="00DE558A"/>
    <w:rsid w:val="00DE57EA"/>
    <w:rsid w:val="00DE64E4"/>
    <w:rsid w:val="00DE6B73"/>
    <w:rsid w:val="00DE6C1B"/>
    <w:rsid w:val="00DE6CB6"/>
    <w:rsid w:val="00DE6F0A"/>
    <w:rsid w:val="00DF0395"/>
    <w:rsid w:val="00DF0451"/>
    <w:rsid w:val="00DF0744"/>
    <w:rsid w:val="00DF0B5A"/>
    <w:rsid w:val="00DF0BD4"/>
    <w:rsid w:val="00DF0DE3"/>
    <w:rsid w:val="00DF0E25"/>
    <w:rsid w:val="00DF1F1A"/>
    <w:rsid w:val="00DF224A"/>
    <w:rsid w:val="00DF25AA"/>
    <w:rsid w:val="00DF2B47"/>
    <w:rsid w:val="00DF3085"/>
    <w:rsid w:val="00DF3416"/>
    <w:rsid w:val="00DF4931"/>
    <w:rsid w:val="00DF4C6B"/>
    <w:rsid w:val="00DF4FCB"/>
    <w:rsid w:val="00DF51E8"/>
    <w:rsid w:val="00DF5E72"/>
    <w:rsid w:val="00DF65F1"/>
    <w:rsid w:val="00DF6721"/>
    <w:rsid w:val="00DF6CDF"/>
    <w:rsid w:val="00DF6DEE"/>
    <w:rsid w:val="00DF72C0"/>
    <w:rsid w:val="00DF77C3"/>
    <w:rsid w:val="00DF7A4F"/>
    <w:rsid w:val="00DF7ABF"/>
    <w:rsid w:val="00DF7FF2"/>
    <w:rsid w:val="00E00386"/>
    <w:rsid w:val="00E00495"/>
    <w:rsid w:val="00E00FA0"/>
    <w:rsid w:val="00E01010"/>
    <w:rsid w:val="00E0131B"/>
    <w:rsid w:val="00E028D5"/>
    <w:rsid w:val="00E029E4"/>
    <w:rsid w:val="00E03D30"/>
    <w:rsid w:val="00E03F78"/>
    <w:rsid w:val="00E04200"/>
    <w:rsid w:val="00E0440D"/>
    <w:rsid w:val="00E044E1"/>
    <w:rsid w:val="00E049D5"/>
    <w:rsid w:val="00E04BD9"/>
    <w:rsid w:val="00E051C7"/>
    <w:rsid w:val="00E057E2"/>
    <w:rsid w:val="00E05E23"/>
    <w:rsid w:val="00E0671B"/>
    <w:rsid w:val="00E0715D"/>
    <w:rsid w:val="00E077AD"/>
    <w:rsid w:val="00E101B7"/>
    <w:rsid w:val="00E1092B"/>
    <w:rsid w:val="00E10E05"/>
    <w:rsid w:val="00E11DF5"/>
    <w:rsid w:val="00E12811"/>
    <w:rsid w:val="00E14197"/>
    <w:rsid w:val="00E14985"/>
    <w:rsid w:val="00E15137"/>
    <w:rsid w:val="00E15646"/>
    <w:rsid w:val="00E15C14"/>
    <w:rsid w:val="00E15CDB"/>
    <w:rsid w:val="00E1631F"/>
    <w:rsid w:val="00E165E9"/>
    <w:rsid w:val="00E16E65"/>
    <w:rsid w:val="00E17046"/>
    <w:rsid w:val="00E1706B"/>
    <w:rsid w:val="00E1770B"/>
    <w:rsid w:val="00E178C2"/>
    <w:rsid w:val="00E17F61"/>
    <w:rsid w:val="00E2051C"/>
    <w:rsid w:val="00E20E1E"/>
    <w:rsid w:val="00E20E52"/>
    <w:rsid w:val="00E214A1"/>
    <w:rsid w:val="00E21AAE"/>
    <w:rsid w:val="00E21D84"/>
    <w:rsid w:val="00E21E58"/>
    <w:rsid w:val="00E21EF0"/>
    <w:rsid w:val="00E22529"/>
    <w:rsid w:val="00E2252C"/>
    <w:rsid w:val="00E22E1E"/>
    <w:rsid w:val="00E23721"/>
    <w:rsid w:val="00E24354"/>
    <w:rsid w:val="00E24501"/>
    <w:rsid w:val="00E2482C"/>
    <w:rsid w:val="00E25017"/>
    <w:rsid w:val="00E251C0"/>
    <w:rsid w:val="00E25A4D"/>
    <w:rsid w:val="00E25EF2"/>
    <w:rsid w:val="00E26717"/>
    <w:rsid w:val="00E26DF5"/>
    <w:rsid w:val="00E27007"/>
    <w:rsid w:val="00E2759D"/>
    <w:rsid w:val="00E27B3C"/>
    <w:rsid w:val="00E30145"/>
    <w:rsid w:val="00E30B0C"/>
    <w:rsid w:val="00E30DBC"/>
    <w:rsid w:val="00E3142E"/>
    <w:rsid w:val="00E31784"/>
    <w:rsid w:val="00E3181A"/>
    <w:rsid w:val="00E31937"/>
    <w:rsid w:val="00E319D2"/>
    <w:rsid w:val="00E32977"/>
    <w:rsid w:val="00E32CB7"/>
    <w:rsid w:val="00E3318F"/>
    <w:rsid w:val="00E3380D"/>
    <w:rsid w:val="00E33D8C"/>
    <w:rsid w:val="00E33FD3"/>
    <w:rsid w:val="00E34028"/>
    <w:rsid w:val="00E343CA"/>
    <w:rsid w:val="00E34E5B"/>
    <w:rsid w:val="00E35482"/>
    <w:rsid w:val="00E35BE4"/>
    <w:rsid w:val="00E35EE8"/>
    <w:rsid w:val="00E366CA"/>
    <w:rsid w:val="00E36A5C"/>
    <w:rsid w:val="00E36BB0"/>
    <w:rsid w:val="00E36EA7"/>
    <w:rsid w:val="00E370DE"/>
    <w:rsid w:val="00E3716B"/>
    <w:rsid w:val="00E37422"/>
    <w:rsid w:val="00E4000F"/>
    <w:rsid w:val="00E40500"/>
    <w:rsid w:val="00E40596"/>
    <w:rsid w:val="00E408A2"/>
    <w:rsid w:val="00E4093D"/>
    <w:rsid w:val="00E40B84"/>
    <w:rsid w:val="00E40C2D"/>
    <w:rsid w:val="00E40D97"/>
    <w:rsid w:val="00E411C1"/>
    <w:rsid w:val="00E41D20"/>
    <w:rsid w:val="00E4242E"/>
    <w:rsid w:val="00E42C0B"/>
    <w:rsid w:val="00E433A2"/>
    <w:rsid w:val="00E436A8"/>
    <w:rsid w:val="00E43755"/>
    <w:rsid w:val="00E442E2"/>
    <w:rsid w:val="00E44646"/>
    <w:rsid w:val="00E45018"/>
    <w:rsid w:val="00E452B9"/>
    <w:rsid w:val="00E454F1"/>
    <w:rsid w:val="00E45505"/>
    <w:rsid w:val="00E4591D"/>
    <w:rsid w:val="00E46341"/>
    <w:rsid w:val="00E46D8D"/>
    <w:rsid w:val="00E471CC"/>
    <w:rsid w:val="00E47E8D"/>
    <w:rsid w:val="00E50403"/>
    <w:rsid w:val="00E50B2A"/>
    <w:rsid w:val="00E5199C"/>
    <w:rsid w:val="00E51B6A"/>
    <w:rsid w:val="00E51E66"/>
    <w:rsid w:val="00E52C8F"/>
    <w:rsid w:val="00E530BF"/>
    <w:rsid w:val="00E5320F"/>
    <w:rsid w:val="00E536E5"/>
    <w:rsid w:val="00E53FF7"/>
    <w:rsid w:val="00E55451"/>
    <w:rsid w:val="00E558AE"/>
    <w:rsid w:val="00E55A30"/>
    <w:rsid w:val="00E55DE5"/>
    <w:rsid w:val="00E55EAB"/>
    <w:rsid w:val="00E56746"/>
    <w:rsid w:val="00E56B3C"/>
    <w:rsid w:val="00E56D0A"/>
    <w:rsid w:val="00E57220"/>
    <w:rsid w:val="00E5729A"/>
    <w:rsid w:val="00E6084F"/>
    <w:rsid w:val="00E60B05"/>
    <w:rsid w:val="00E61804"/>
    <w:rsid w:val="00E62657"/>
    <w:rsid w:val="00E62863"/>
    <w:rsid w:val="00E637B1"/>
    <w:rsid w:val="00E63A97"/>
    <w:rsid w:val="00E63AC6"/>
    <w:rsid w:val="00E63F8A"/>
    <w:rsid w:val="00E6442F"/>
    <w:rsid w:val="00E64AC7"/>
    <w:rsid w:val="00E64D4A"/>
    <w:rsid w:val="00E64FCC"/>
    <w:rsid w:val="00E65FE6"/>
    <w:rsid w:val="00E66175"/>
    <w:rsid w:val="00E66339"/>
    <w:rsid w:val="00E66A37"/>
    <w:rsid w:val="00E66D3A"/>
    <w:rsid w:val="00E66DC7"/>
    <w:rsid w:val="00E67584"/>
    <w:rsid w:val="00E67CB4"/>
    <w:rsid w:val="00E7064B"/>
    <w:rsid w:val="00E709CD"/>
    <w:rsid w:val="00E7100B"/>
    <w:rsid w:val="00E711DB"/>
    <w:rsid w:val="00E71365"/>
    <w:rsid w:val="00E716E1"/>
    <w:rsid w:val="00E71828"/>
    <w:rsid w:val="00E72534"/>
    <w:rsid w:val="00E72943"/>
    <w:rsid w:val="00E734EF"/>
    <w:rsid w:val="00E73F47"/>
    <w:rsid w:val="00E740DB"/>
    <w:rsid w:val="00E74860"/>
    <w:rsid w:val="00E74CC2"/>
    <w:rsid w:val="00E74E92"/>
    <w:rsid w:val="00E757CC"/>
    <w:rsid w:val="00E757F6"/>
    <w:rsid w:val="00E75B59"/>
    <w:rsid w:val="00E764F0"/>
    <w:rsid w:val="00E77169"/>
    <w:rsid w:val="00E77F2D"/>
    <w:rsid w:val="00E80150"/>
    <w:rsid w:val="00E80647"/>
    <w:rsid w:val="00E806E7"/>
    <w:rsid w:val="00E80BE5"/>
    <w:rsid w:val="00E810CB"/>
    <w:rsid w:val="00E811C8"/>
    <w:rsid w:val="00E813F0"/>
    <w:rsid w:val="00E81959"/>
    <w:rsid w:val="00E81C2A"/>
    <w:rsid w:val="00E81E4A"/>
    <w:rsid w:val="00E82DFD"/>
    <w:rsid w:val="00E82EC2"/>
    <w:rsid w:val="00E83706"/>
    <w:rsid w:val="00E839C4"/>
    <w:rsid w:val="00E840F8"/>
    <w:rsid w:val="00E8449B"/>
    <w:rsid w:val="00E85546"/>
    <w:rsid w:val="00E85E25"/>
    <w:rsid w:val="00E85E72"/>
    <w:rsid w:val="00E86597"/>
    <w:rsid w:val="00E86AF2"/>
    <w:rsid w:val="00E86E4A"/>
    <w:rsid w:val="00E87589"/>
    <w:rsid w:val="00E87667"/>
    <w:rsid w:val="00E9028E"/>
    <w:rsid w:val="00E904EA"/>
    <w:rsid w:val="00E9052D"/>
    <w:rsid w:val="00E90BB3"/>
    <w:rsid w:val="00E90EA1"/>
    <w:rsid w:val="00E911C0"/>
    <w:rsid w:val="00E91518"/>
    <w:rsid w:val="00E91547"/>
    <w:rsid w:val="00E918FF"/>
    <w:rsid w:val="00E9195E"/>
    <w:rsid w:val="00E91DD6"/>
    <w:rsid w:val="00E9269E"/>
    <w:rsid w:val="00E927B9"/>
    <w:rsid w:val="00E92BD4"/>
    <w:rsid w:val="00E93927"/>
    <w:rsid w:val="00E93AD4"/>
    <w:rsid w:val="00E93F06"/>
    <w:rsid w:val="00E940B9"/>
    <w:rsid w:val="00E947D7"/>
    <w:rsid w:val="00E94D24"/>
    <w:rsid w:val="00E9536F"/>
    <w:rsid w:val="00E9570C"/>
    <w:rsid w:val="00E95C10"/>
    <w:rsid w:val="00E95CCC"/>
    <w:rsid w:val="00E965E7"/>
    <w:rsid w:val="00E966A6"/>
    <w:rsid w:val="00E96745"/>
    <w:rsid w:val="00E96904"/>
    <w:rsid w:val="00E97B90"/>
    <w:rsid w:val="00E97D08"/>
    <w:rsid w:val="00E97FAB"/>
    <w:rsid w:val="00EA02DF"/>
    <w:rsid w:val="00EA03F8"/>
    <w:rsid w:val="00EA046F"/>
    <w:rsid w:val="00EA0538"/>
    <w:rsid w:val="00EA0A27"/>
    <w:rsid w:val="00EA0A69"/>
    <w:rsid w:val="00EA0E88"/>
    <w:rsid w:val="00EA0ED1"/>
    <w:rsid w:val="00EA0FB4"/>
    <w:rsid w:val="00EA1D87"/>
    <w:rsid w:val="00EA1E71"/>
    <w:rsid w:val="00EA2078"/>
    <w:rsid w:val="00EA2E37"/>
    <w:rsid w:val="00EA3A9E"/>
    <w:rsid w:val="00EA3C6A"/>
    <w:rsid w:val="00EA402D"/>
    <w:rsid w:val="00EA4204"/>
    <w:rsid w:val="00EA48D7"/>
    <w:rsid w:val="00EA559E"/>
    <w:rsid w:val="00EA61AD"/>
    <w:rsid w:val="00EA69A1"/>
    <w:rsid w:val="00EA6F21"/>
    <w:rsid w:val="00EA7316"/>
    <w:rsid w:val="00EA79FF"/>
    <w:rsid w:val="00EA7C15"/>
    <w:rsid w:val="00EA7CE3"/>
    <w:rsid w:val="00EB0296"/>
    <w:rsid w:val="00EB0330"/>
    <w:rsid w:val="00EB08F4"/>
    <w:rsid w:val="00EB09AA"/>
    <w:rsid w:val="00EB0A8E"/>
    <w:rsid w:val="00EB0F96"/>
    <w:rsid w:val="00EB0F9F"/>
    <w:rsid w:val="00EB1C81"/>
    <w:rsid w:val="00EB236E"/>
    <w:rsid w:val="00EB243B"/>
    <w:rsid w:val="00EB30D3"/>
    <w:rsid w:val="00EB36F4"/>
    <w:rsid w:val="00EB375F"/>
    <w:rsid w:val="00EB38CB"/>
    <w:rsid w:val="00EB391C"/>
    <w:rsid w:val="00EB39F0"/>
    <w:rsid w:val="00EB3F52"/>
    <w:rsid w:val="00EB415B"/>
    <w:rsid w:val="00EB4EBD"/>
    <w:rsid w:val="00EB50BE"/>
    <w:rsid w:val="00EB62C5"/>
    <w:rsid w:val="00EB6C1B"/>
    <w:rsid w:val="00EB6DC0"/>
    <w:rsid w:val="00EB77FE"/>
    <w:rsid w:val="00EB7953"/>
    <w:rsid w:val="00EB7F7F"/>
    <w:rsid w:val="00EC03DC"/>
    <w:rsid w:val="00EC0DED"/>
    <w:rsid w:val="00EC114D"/>
    <w:rsid w:val="00EC245D"/>
    <w:rsid w:val="00EC285E"/>
    <w:rsid w:val="00EC2A60"/>
    <w:rsid w:val="00EC2BB0"/>
    <w:rsid w:val="00EC2CC6"/>
    <w:rsid w:val="00EC2DBA"/>
    <w:rsid w:val="00EC32E0"/>
    <w:rsid w:val="00EC342C"/>
    <w:rsid w:val="00EC3540"/>
    <w:rsid w:val="00EC3640"/>
    <w:rsid w:val="00EC42DE"/>
    <w:rsid w:val="00EC4866"/>
    <w:rsid w:val="00EC4ACA"/>
    <w:rsid w:val="00EC4ADE"/>
    <w:rsid w:val="00EC4BB7"/>
    <w:rsid w:val="00EC586C"/>
    <w:rsid w:val="00EC6028"/>
    <w:rsid w:val="00EC656C"/>
    <w:rsid w:val="00EC667B"/>
    <w:rsid w:val="00EC6DAF"/>
    <w:rsid w:val="00EC712F"/>
    <w:rsid w:val="00EC7816"/>
    <w:rsid w:val="00EC7918"/>
    <w:rsid w:val="00EC7BB2"/>
    <w:rsid w:val="00EC7FD0"/>
    <w:rsid w:val="00ED07C0"/>
    <w:rsid w:val="00ED090F"/>
    <w:rsid w:val="00ED0B81"/>
    <w:rsid w:val="00ED0D63"/>
    <w:rsid w:val="00ED1BB1"/>
    <w:rsid w:val="00ED1D17"/>
    <w:rsid w:val="00ED276C"/>
    <w:rsid w:val="00ED3044"/>
    <w:rsid w:val="00ED30CD"/>
    <w:rsid w:val="00ED3BA7"/>
    <w:rsid w:val="00ED4176"/>
    <w:rsid w:val="00ED4256"/>
    <w:rsid w:val="00ED4312"/>
    <w:rsid w:val="00ED4544"/>
    <w:rsid w:val="00ED48AE"/>
    <w:rsid w:val="00ED4E11"/>
    <w:rsid w:val="00ED65B4"/>
    <w:rsid w:val="00ED6904"/>
    <w:rsid w:val="00ED6CBE"/>
    <w:rsid w:val="00ED6FB3"/>
    <w:rsid w:val="00ED7118"/>
    <w:rsid w:val="00ED7123"/>
    <w:rsid w:val="00ED760B"/>
    <w:rsid w:val="00ED7733"/>
    <w:rsid w:val="00ED7EAE"/>
    <w:rsid w:val="00ED7F26"/>
    <w:rsid w:val="00ED7F38"/>
    <w:rsid w:val="00EE0A48"/>
    <w:rsid w:val="00EE0B5E"/>
    <w:rsid w:val="00EE135B"/>
    <w:rsid w:val="00EE207D"/>
    <w:rsid w:val="00EE2475"/>
    <w:rsid w:val="00EE2C00"/>
    <w:rsid w:val="00EE2D62"/>
    <w:rsid w:val="00EE3858"/>
    <w:rsid w:val="00EE3C64"/>
    <w:rsid w:val="00EE3C8D"/>
    <w:rsid w:val="00EE3D89"/>
    <w:rsid w:val="00EE3F4F"/>
    <w:rsid w:val="00EE4827"/>
    <w:rsid w:val="00EE5015"/>
    <w:rsid w:val="00EE5256"/>
    <w:rsid w:val="00EE5F9C"/>
    <w:rsid w:val="00EE6588"/>
    <w:rsid w:val="00EE65AA"/>
    <w:rsid w:val="00EE6F54"/>
    <w:rsid w:val="00EE7789"/>
    <w:rsid w:val="00EE7CAA"/>
    <w:rsid w:val="00EE7E51"/>
    <w:rsid w:val="00EF0DEE"/>
    <w:rsid w:val="00EF1EA5"/>
    <w:rsid w:val="00EF207C"/>
    <w:rsid w:val="00EF27C5"/>
    <w:rsid w:val="00EF35CF"/>
    <w:rsid w:val="00EF3815"/>
    <w:rsid w:val="00EF393F"/>
    <w:rsid w:val="00EF3CA0"/>
    <w:rsid w:val="00EF3DD0"/>
    <w:rsid w:val="00EF417B"/>
    <w:rsid w:val="00EF4845"/>
    <w:rsid w:val="00EF49A3"/>
    <w:rsid w:val="00EF4B93"/>
    <w:rsid w:val="00EF5081"/>
    <w:rsid w:val="00EF5373"/>
    <w:rsid w:val="00EF5B42"/>
    <w:rsid w:val="00EF67DB"/>
    <w:rsid w:val="00EF70A0"/>
    <w:rsid w:val="00EF7E1E"/>
    <w:rsid w:val="00F00426"/>
    <w:rsid w:val="00F0081A"/>
    <w:rsid w:val="00F00838"/>
    <w:rsid w:val="00F009A3"/>
    <w:rsid w:val="00F00E08"/>
    <w:rsid w:val="00F0136F"/>
    <w:rsid w:val="00F015F4"/>
    <w:rsid w:val="00F0178C"/>
    <w:rsid w:val="00F01F15"/>
    <w:rsid w:val="00F02496"/>
    <w:rsid w:val="00F02538"/>
    <w:rsid w:val="00F028FF"/>
    <w:rsid w:val="00F02A27"/>
    <w:rsid w:val="00F02EAE"/>
    <w:rsid w:val="00F033C5"/>
    <w:rsid w:val="00F033D0"/>
    <w:rsid w:val="00F03DB1"/>
    <w:rsid w:val="00F04569"/>
    <w:rsid w:val="00F04637"/>
    <w:rsid w:val="00F049FB"/>
    <w:rsid w:val="00F04A3F"/>
    <w:rsid w:val="00F04AFF"/>
    <w:rsid w:val="00F05167"/>
    <w:rsid w:val="00F0533F"/>
    <w:rsid w:val="00F05774"/>
    <w:rsid w:val="00F05790"/>
    <w:rsid w:val="00F05B30"/>
    <w:rsid w:val="00F06119"/>
    <w:rsid w:val="00F0631A"/>
    <w:rsid w:val="00F069FF"/>
    <w:rsid w:val="00F06B4F"/>
    <w:rsid w:val="00F06BAA"/>
    <w:rsid w:val="00F073BF"/>
    <w:rsid w:val="00F077CF"/>
    <w:rsid w:val="00F10039"/>
    <w:rsid w:val="00F10300"/>
    <w:rsid w:val="00F1030B"/>
    <w:rsid w:val="00F103F1"/>
    <w:rsid w:val="00F10AE1"/>
    <w:rsid w:val="00F10B6B"/>
    <w:rsid w:val="00F11728"/>
    <w:rsid w:val="00F129F6"/>
    <w:rsid w:val="00F13910"/>
    <w:rsid w:val="00F13A6D"/>
    <w:rsid w:val="00F13CF1"/>
    <w:rsid w:val="00F14A26"/>
    <w:rsid w:val="00F14EBF"/>
    <w:rsid w:val="00F1529B"/>
    <w:rsid w:val="00F15341"/>
    <w:rsid w:val="00F1554D"/>
    <w:rsid w:val="00F1599C"/>
    <w:rsid w:val="00F159F8"/>
    <w:rsid w:val="00F15A9D"/>
    <w:rsid w:val="00F1621D"/>
    <w:rsid w:val="00F16558"/>
    <w:rsid w:val="00F16A1E"/>
    <w:rsid w:val="00F16A72"/>
    <w:rsid w:val="00F16AC4"/>
    <w:rsid w:val="00F16D7A"/>
    <w:rsid w:val="00F16F57"/>
    <w:rsid w:val="00F172C8"/>
    <w:rsid w:val="00F17B85"/>
    <w:rsid w:val="00F2145B"/>
    <w:rsid w:val="00F22197"/>
    <w:rsid w:val="00F22456"/>
    <w:rsid w:val="00F225B3"/>
    <w:rsid w:val="00F226D1"/>
    <w:rsid w:val="00F2277A"/>
    <w:rsid w:val="00F22DEF"/>
    <w:rsid w:val="00F234EB"/>
    <w:rsid w:val="00F23505"/>
    <w:rsid w:val="00F23FE7"/>
    <w:rsid w:val="00F241FB"/>
    <w:rsid w:val="00F2441E"/>
    <w:rsid w:val="00F2567F"/>
    <w:rsid w:val="00F2569C"/>
    <w:rsid w:val="00F25AD2"/>
    <w:rsid w:val="00F264A9"/>
    <w:rsid w:val="00F273D5"/>
    <w:rsid w:val="00F27EB8"/>
    <w:rsid w:val="00F302E9"/>
    <w:rsid w:val="00F30686"/>
    <w:rsid w:val="00F30DBF"/>
    <w:rsid w:val="00F30DFC"/>
    <w:rsid w:val="00F30EA6"/>
    <w:rsid w:val="00F31551"/>
    <w:rsid w:val="00F31816"/>
    <w:rsid w:val="00F31DA2"/>
    <w:rsid w:val="00F31DD2"/>
    <w:rsid w:val="00F31F91"/>
    <w:rsid w:val="00F326B1"/>
    <w:rsid w:val="00F32888"/>
    <w:rsid w:val="00F33299"/>
    <w:rsid w:val="00F338E9"/>
    <w:rsid w:val="00F33D28"/>
    <w:rsid w:val="00F345EA"/>
    <w:rsid w:val="00F34B20"/>
    <w:rsid w:val="00F351B4"/>
    <w:rsid w:val="00F35710"/>
    <w:rsid w:val="00F35909"/>
    <w:rsid w:val="00F359CD"/>
    <w:rsid w:val="00F3625A"/>
    <w:rsid w:val="00F40D3B"/>
    <w:rsid w:val="00F410F3"/>
    <w:rsid w:val="00F41419"/>
    <w:rsid w:val="00F41FF1"/>
    <w:rsid w:val="00F4260F"/>
    <w:rsid w:val="00F42C9E"/>
    <w:rsid w:val="00F4352A"/>
    <w:rsid w:val="00F43D8D"/>
    <w:rsid w:val="00F43F0B"/>
    <w:rsid w:val="00F4401F"/>
    <w:rsid w:val="00F4430F"/>
    <w:rsid w:val="00F445AC"/>
    <w:rsid w:val="00F4477A"/>
    <w:rsid w:val="00F4545A"/>
    <w:rsid w:val="00F457E6"/>
    <w:rsid w:val="00F45E96"/>
    <w:rsid w:val="00F46463"/>
    <w:rsid w:val="00F46E48"/>
    <w:rsid w:val="00F472D7"/>
    <w:rsid w:val="00F474C4"/>
    <w:rsid w:val="00F47664"/>
    <w:rsid w:val="00F47840"/>
    <w:rsid w:val="00F47B3A"/>
    <w:rsid w:val="00F5012E"/>
    <w:rsid w:val="00F50FAA"/>
    <w:rsid w:val="00F513C6"/>
    <w:rsid w:val="00F5170D"/>
    <w:rsid w:val="00F517FE"/>
    <w:rsid w:val="00F52700"/>
    <w:rsid w:val="00F531D2"/>
    <w:rsid w:val="00F5405C"/>
    <w:rsid w:val="00F54740"/>
    <w:rsid w:val="00F548F8"/>
    <w:rsid w:val="00F54F69"/>
    <w:rsid w:val="00F555FA"/>
    <w:rsid w:val="00F55A9E"/>
    <w:rsid w:val="00F56A63"/>
    <w:rsid w:val="00F56F71"/>
    <w:rsid w:val="00F57350"/>
    <w:rsid w:val="00F57BCE"/>
    <w:rsid w:val="00F57DAB"/>
    <w:rsid w:val="00F605B9"/>
    <w:rsid w:val="00F60E8A"/>
    <w:rsid w:val="00F60F9B"/>
    <w:rsid w:val="00F6110E"/>
    <w:rsid w:val="00F63452"/>
    <w:rsid w:val="00F637A9"/>
    <w:rsid w:val="00F638CB"/>
    <w:rsid w:val="00F63B22"/>
    <w:rsid w:val="00F63C41"/>
    <w:rsid w:val="00F63E63"/>
    <w:rsid w:val="00F641B6"/>
    <w:rsid w:val="00F64650"/>
    <w:rsid w:val="00F64760"/>
    <w:rsid w:val="00F64C3E"/>
    <w:rsid w:val="00F6548F"/>
    <w:rsid w:val="00F65695"/>
    <w:rsid w:val="00F669C8"/>
    <w:rsid w:val="00F66BDC"/>
    <w:rsid w:val="00F67021"/>
    <w:rsid w:val="00F673BA"/>
    <w:rsid w:val="00F679CD"/>
    <w:rsid w:val="00F7035E"/>
    <w:rsid w:val="00F70867"/>
    <w:rsid w:val="00F7088F"/>
    <w:rsid w:val="00F71B69"/>
    <w:rsid w:val="00F72523"/>
    <w:rsid w:val="00F72DBA"/>
    <w:rsid w:val="00F73588"/>
    <w:rsid w:val="00F74570"/>
    <w:rsid w:val="00F75260"/>
    <w:rsid w:val="00F756BD"/>
    <w:rsid w:val="00F7576D"/>
    <w:rsid w:val="00F76CE7"/>
    <w:rsid w:val="00F76EA0"/>
    <w:rsid w:val="00F76FA1"/>
    <w:rsid w:val="00F7724E"/>
    <w:rsid w:val="00F77A43"/>
    <w:rsid w:val="00F77D2A"/>
    <w:rsid w:val="00F77F09"/>
    <w:rsid w:val="00F77F7A"/>
    <w:rsid w:val="00F8006B"/>
    <w:rsid w:val="00F80277"/>
    <w:rsid w:val="00F8088D"/>
    <w:rsid w:val="00F81404"/>
    <w:rsid w:val="00F81B11"/>
    <w:rsid w:val="00F81B8C"/>
    <w:rsid w:val="00F81C82"/>
    <w:rsid w:val="00F81DCD"/>
    <w:rsid w:val="00F820F9"/>
    <w:rsid w:val="00F827EF"/>
    <w:rsid w:val="00F82FE0"/>
    <w:rsid w:val="00F83124"/>
    <w:rsid w:val="00F838F6"/>
    <w:rsid w:val="00F83B43"/>
    <w:rsid w:val="00F84773"/>
    <w:rsid w:val="00F85757"/>
    <w:rsid w:val="00F85F3F"/>
    <w:rsid w:val="00F863D5"/>
    <w:rsid w:val="00F86F4E"/>
    <w:rsid w:val="00F87AB2"/>
    <w:rsid w:val="00F87CA0"/>
    <w:rsid w:val="00F90318"/>
    <w:rsid w:val="00F90A2D"/>
    <w:rsid w:val="00F90A96"/>
    <w:rsid w:val="00F90D38"/>
    <w:rsid w:val="00F92F03"/>
    <w:rsid w:val="00F93CFE"/>
    <w:rsid w:val="00F940B4"/>
    <w:rsid w:val="00F94218"/>
    <w:rsid w:val="00F94DEA"/>
    <w:rsid w:val="00F962B3"/>
    <w:rsid w:val="00F9643D"/>
    <w:rsid w:val="00F964B6"/>
    <w:rsid w:val="00F96DC2"/>
    <w:rsid w:val="00F96EBE"/>
    <w:rsid w:val="00F96F94"/>
    <w:rsid w:val="00F97917"/>
    <w:rsid w:val="00FA01B8"/>
    <w:rsid w:val="00FA122A"/>
    <w:rsid w:val="00FA2798"/>
    <w:rsid w:val="00FA2EC6"/>
    <w:rsid w:val="00FA36EF"/>
    <w:rsid w:val="00FA40FF"/>
    <w:rsid w:val="00FA4E81"/>
    <w:rsid w:val="00FA51CE"/>
    <w:rsid w:val="00FA5A17"/>
    <w:rsid w:val="00FA638F"/>
    <w:rsid w:val="00FA66D1"/>
    <w:rsid w:val="00FA673C"/>
    <w:rsid w:val="00FA71E8"/>
    <w:rsid w:val="00FA7EC5"/>
    <w:rsid w:val="00FA7F3F"/>
    <w:rsid w:val="00FB0363"/>
    <w:rsid w:val="00FB0F33"/>
    <w:rsid w:val="00FB1273"/>
    <w:rsid w:val="00FB1F97"/>
    <w:rsid w:val="00FB2C7C"/>
    <w:rsid w:val="00FB2D53"/>
    <w:rsid w:val="00FB3429"/>
    <w:rsid w:val="00FB47F7"/>
    <w:rsid w:val="00FB48A7"/>
    <w:rsid w:val="00FB4A2C"/>
    <w:rsid w:val="00FB4EA5"/>
    <w:rsid w:val="00FB5209"/>
    <w:rsid w:val="00FB54AE"/>
    <w:rsid w:val="00FB600C"/>
    <w:rsid w:val="00FB7C13"/>
    <w:rsid w:val="00FC0BB4"/>
    <w:rsid w:val="00FC1A6E"/>
    <w:rsid w:val="00FC1CEE"/>
    <w:rsid w:val="00FC2B3C"/>
    <w:rsid w:val="00FC3719"/>
    <w:rsid w:val="00FC4209"/>
    <w:rsid w:val="00FC43CB"/>
    <w:rsid w:val="00FC4712"/>
    <w:rsid w:val="00FC48CB"/>
    <w:rsid w:val="00FC4CEC"/>
    <w:rsid w:val="00FC5366"/>
    <w:rsid w:val="00FC5401"/>
    <w:rsid w:val="00FC541C"/>
    <w:rsid w:val="00FC5926"/>
    <w:rsid w:val="00FC5A70"/>
    <w:rsid w:val="00FC6545"/>
    <w:rsid w:val="00FD1055"/>
    <w:rsid w:val="00FD1195"/>
    <w:rsid w:val="00FD1427"/>
    <w:rsid w:val="00FD23D0"/>
    <w:rsid w:val="00FD2B55"/>
    <w:rsid w:val="00FD3782"/>
    <w:rsid w:val="00FD3B8D"/>
    <w:rsid w:val="00FD3C1F"/>
    <w:rsid w:val="00FD406B"/>
    <w:rsid w:val="00FD441E"/>
    <w:rsid w:val="00FD4519"/>
    <w:rsid w:val="00FD483C"/>
    <w:rsid w:val="00FD4AA3"/>
    <w:rsid w:val="00FD4C23"/>
    <w:rsid w:val="00FD4ED8"/>
    <w:rsid w:val="00FD5501"/>
    <w:rsid w:val="00FD66D5"/>
    <w:rsid w:val="00FD6A29"/>
    <w:rsid w:val="00FD6F92"/>
    <w:rsid w:val="00FD7A19"/>
    <w:rsid w:val="00FD7B93"/>
    <w:rsid w:val="00FE0111"/>
    <w:rsid w:val="00FE0349"/>
    <w:rsid w:val="00FE0A89"/>
    <w:rsid w:val="00FE1097"/>
    <w:rsid w:val="00FE12AA"/>
    <w:rsid w:val="00FE15F6"/>
    <w:rsid w:val="00FE18B4"/>
    <w:rsid w:val="00FE18D4"/>
    <w:rsid w:val="00FE20D8"/>
    <w:rsid w:val="00FE2EC8"/>
    <w:rsid w:val="00FE2F2C"/>
    <w:rsid w:val="00FE3296"/>
    <w:rsid w:val="00FE346C"/>
    <w:rsid w:val="00FE369A"/>
    <w:rsid w:val="00FE3817"/>
    <w:rsid w:val="00FE3F5A"/>
    <w:rsid w:val="00FE4728"/>
    <w:rsid w:val="00FE4F15"/>
    <w:rsid w:val="00FE5874"/>
    <w:rsid w:val="00FE58AD"/>
    <w:rsid w:val="00FE65CA"/>
    <w:rsid w:val="00FE6630"/>
    <w:rsid w:val="00FE71A5"/>
    <w:rsid w:val="00FE73F0"/>
    <w:rsid w:val="00FE7663"/>
    <w:rsid w:val="00FE7855"/>
    <w:rsid w:val="00FE7A6E"/>
    <w:rsid w:val="00FE7FA2"/>
    <w:rsid w:val="00FF025E"/>
    <w:rsid w:val="00FF18C8"/>
    <w:rsid w:val="00FF2400"/>
    <w:rsid w:val="00FF2552"/>
    <w:rsid w:val="00FF2C25"/>
    <w:rsid w:val="00FF39DD"/>
    <w:rsid w:val="00FF3C2C"/>
    <w:rsid w:val="00FF3C68"/>
    <w:rsid w:val="00FF4208"/>
    <w:rsid w:val="00FF4417"/>
    <w:rsid w:val="00FF49DF"/>
    <w:rsid w:val="00FF4E92"/>
    <w:rsid w:val="00FF53E3"/>
    <w:rsid w:val="00FF5747"/>
    <w:rsid w:val="00FF6B61"/>
    <w:rsid w:val="00FF6D7E"/>
    <w:rsid w:val="00FF70C8"/>
    <w:rsid w:val="00FF7FB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43009"/>
    <o:shapelayout v:ext="edit">
      <o:idmap v:ext="edit" data="1"/>
    </o:shapelayout>
  </w:shapeDefaults>
  <w:decimalSymbol w:val=","/>
  <w:listSeparator w:val=","/>
  <w14:docId w14:val="61841BA7"/>
  <w15:docId w15:val="{32EC5970-9C0F-415D-AE93-03DB3836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locked="1" w:unhideWhenUsed="1"/>
    <w:lsdException w:name="annotation text" w:locked="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locked="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B31"/>
    <w:pPr>
      <w:widowControl w:val="0"/>
      <w:autoSpaceDE w:val="0"/>
      <w:autoSpaceDN w:val="0"/>
      <w:adjustRightInd w:val="0"/>
      <w:spacing w:after="120"/>
      <w:jc w:val="both"/>
    </w:pPr>
    <w:rPr>
      <w:rFonts w:eastAsia="MS Mincho"/>
      <w:sz w:val="22"/>
      <w:szCs w:val="22"/>
      <w:lang w:val="en-GB" w:eastAsia="en-GB"/>
    </w:rPr>
  </w:style>
  <w:style w:type="paragraph" w:styleId="Heading1">
    <w:name w:val="heading 1"/>
    <w:basedOn w:val="Normal"/>
    <w:next w:val="Normal"/>
    <w:link w:val="Heading1Char"/>
    <w:uiPriority w:val="99"/>
    <w:qFormat/>
    <w:rsid w:val="00364342"/>
    <w:pPr>
      <w:spacing w:before="240" w:after="240" w:line="276" w:lineRule="auto"/>
      <w:outlineLvl w:val="0"/>
    </w:pPr>
    <w:rPr>
      <w:rFonts w:ascii="Arial" w:hAnsi="Arial"/>
      <w:b/>
      <w:sz w:val="28"/>
    </w:rPr>
  </w:style>
  <w:style w:type="paragraph" w:styleId="Heading2">
    <w:name w:val="heading 2"/>
    <w:basedOn w:val="Normal"/>
    <w:next w:val="Normal"/>
    <w:link w:val="Heading2Char"/>
    <w:uiPriority w:val="99"/>
    <w:qFormat/>
    <w:rsid w:val="009846CD"/>
    <w:pPr>
      <w:keepNext/>
      <w:spacing w:before="240" w:after="240" w:line="276" w:lineRule="auto"/>
      <w:outlineLvl w:val="1"/>
    </w:pPr>
    <w:rPr>
      <w:rFonts w:ascii="Arial" w:hAnsi="Arial"/>
      <w:b/>
      <w:bCs/>
      <w:iCs/>
      <w:sz w:val="28"/>
    </w:rPr>
  </w:style>
  <w:style w:type="paragraph" w:styleId="Heading3">
    <w:name w:val="heading 3"/>
    <w:basedOn w:val="Normal"/>
    <w:next w:val="Normal"/>
    <w:link w:val="Heading3Char"/>
    <w:uiPriority w:val="99"/>
    <w:qFormat/>
    <w:rsid w:val="00EB6C1B"/>
    <w:pPr>
      <w:keepNext/>
      <w:numPr>
        <w:numId w:val="76"/>
      </w:numPr>
      <w:spacing w:before="240" w:after="240" w:line="276" w:lineRule="auto"/>
      <w:ind w:left="717"/>
      <w:outlineLvl w:val="2"/>
    </w:pPr>
    <w:rPr>
      <w:rFonts w:ascii="Arial Bold" w:hAnsi="Arial Bold"/>
      <w:b/>
      <w:bCs/>
      <w:sz w:val="24"/>
    </w:rPr>
  </w:style>
  <w:style w:type="paragraph" w:styleId="Heading4">
    <w:name w:val="heading 4"/>
    <w:basedOn w:val="Normal"/>
    <w:next w:val="Normal"/>
    <w:link w:val="Heading4Char"/>
    <w:uiPriority w:val="99"/>
    <w:qFormat/>
    <w:rsid w:val="009846CD"/>
    <w:pPr>
      <w:keepNext/>
      <w:spacing w:before="240" w:after="240" w:line="276" w:lineRule="auto"/>
      <w:outlineLvl w:val="3"/>
    </w:pPr>
    <w:rPr>
      <w:rFonts w:ascii="Arial" w:hAnsi="Arial"/>
      <w:b/>
      <w:bCs/>
      <w:kern w:val="3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4342"/>
    <w:rPr>
      <w:rFonts w:ascii="Arial" w:eastAsia="MS Mincho" w:hAnsi="Arial"/>
      <w:b/>
      <w:sz w:val="28"/>
      <w:szCs w:val="22"/>
      <w:lang w:val="en-GB" w:eastAsia="en-GB"/>
    </w:rPr>
  </w:style>
  <w:style w:type="character" w:customStyle="1" w:styleId="Heading2Char">
    <w:name w:val="Heading 2 Char"/>
    <w:link w:val="Heading2"/>
    <w:uiPriority w:val="99"/>
    <w:locked/>
    <w:rsid w:val="009846CD"/>
    <w:rPr>
      <w:rFonts w:ascii="Arial" w:eastAsia="MS Mincho" w:hAnsi="Arial"/>
      <w:b/>
      <w:bCs/>
      <w:iCs/>
      <w:sz w:val="28"/>
      <w:szCs w:val="22"/>
      <w:lang w:val="en-GB" w:eastAsia="en-GB"/>
    </w:rPr>
  </w:style>
  <w:style w:type="character" w:customStyle="1" w:styleId="Heading3Char">
    <w:name w:val="Heading 3 Char"/>
    <w:link w:val="Heading3"/>
    <w:uiPriority w:val="99"/>
    <w:locked/>
    <w:rsid w:val="00EB6C1B"/>
    <w:rPr>
      <w:rFonts w:ascii="Arial Bold" w:eastAsia="MS Mincho" w:hAnsi="Arial Bold"/>
      <w:b/>
      <w:bCs/>
      <w:sz w:val="24"/>
      <w:szCs w:val="22"/>
      <w:lang w:val="en-GB" w:eastAsia="en-GB"/>
    </w:rPr>
  </w:style>
  <w:style w:type="character" w:customStyle="1" w:styleId="Heading4Char">
    <w:name w:val="Heading 4 Char"/>
    <w:link w:val="Heading4"/>
    <w:uiPriority w:val="99"/>
    <w:locked/>
    <w:rsid w:val="009846CD"/>
    <w:rPr>
      <w:rFonts w:ascii="Arial" w:eastAsia="MS Mincho" w:hAnsi="Arial"/>
      <w:b/>
      <w:bCs/>
      <w:kern w:val="32"/>
      <w:sz w:val="24"/>
      <w:szCs w:val="22"/>
      <w:lang w:val="en-GB" w:eastAsia="en-GB"/>
    </w:rPr>
  </w:style>
  <w:style w:type="paragraph" w:customStyle="1" w:styleId="Default">
    <w:name w:val="Default"/>
    <w:rsid w:val="007B2F92"/>
    <w:pPr>
      <w:widowControl w:val="0"/>
      <w:autoSpaceDE w:val="0"/>
      <w:autoSpaceDN w:val="0"/>
      <w:adjustRightInd w:val="0"/>
    </w:pPr>
    <w:rPr>
      <w:rFonts w:eastAsia="MS Mincho"/>
      <w:color w:val="000000"/>
      <w:sz w:val="24"/>
      <w:szCs w:val="24"/>
      <w:lang w:val="en-GB" w:eastAsia="ja-JP"/>
    </w:rPr>
  </w:style>
  <w:style w:type="paragraph" w:customStyle="1" w:styleId="mainhead">
    <w:name w:val="mainhead"/>
    <w:basedOn w:val="Default"/>
    <w:next w:val="Default"/>
    <w:uiPriority w:val="99"/>
    <w:rsid w:val="007B2F92"/>
    <w:pPr>
      <w:spacing w:before="240"/>
    </w:pPr>
    <w:rPr>
      <w:color w:val="auto"/>
    </w:rPr>
  </w:style>
  <w:style w:type="character" w:styleId="FootnoteReference">
    <w:name w:val="footnote reference"/>
    <w:aliases w:val="Footnote reference number,Footnote symbol,note TESI"/>
    <w:uiPriority w:val="99"/>
    <w:rsid w:val="007B2F92"/>
    <w:rPr>
      <w:color w:val="000000"/>
    </w:rPr>
  </w:style>
  <w:style w:type="paragraph" w:customStyle="1" w:styleId="ac-01">
    <w:name w:val="ac-01"/>
    <w:basedOn w:val="Default"/>
    <w:next w:val="Default"/>
    <w:uiPriority w:val="99"/>
    <w:rsid w:val="007B2F92"/>
    <w:rPr>
      <w:color w:val="auto"/>
    </w:rPr>
  </w:style>
  <w:style w:type="paragraph" w:styleId="FootnoteText">
    <w:name w:val="footnote text"/>
    <w:aliases w:val="Footnote Text Char,Footnote Text Char1,Footnote Text Char2,Footnote Text Char11,Footnote Text Char3,Footnote Text Char4,Footnote Text Char5,Footnote Text Char6,Footnote Text Char12,Footnote Text Char21,Footnote Text Char31,Footnote New,Ch"/>
    <w:basedOn w:val="Default"/>
    <w:next w:val="Default"/>
    <w:link w:val="FootnoteTextChar8"/>
    <w:uiPriority w:val="99"/>
    <w:rsid w:val="007B2F92"/>
    <w:rPr>
      <w:color w:val="auto"/>
    </w:rPr>
  </w:style>
  <w:style w:type="character" w:customStyle="1" w:styleId="FootnoteTextChar7">
    <w:name w:val="Footnote Text Char7"/>
    <w:aliases w:val="Footnote Text Char Char,Footnote Text Char1 Char,Footnote Text Char2 Char,Footnote Text Char11 Char,Footnote Text Char3 Char,Footnote Text Char4 Char,Footnote Text Char5 Char,Footnote Text Char6 Char,Footnote Text Char12 Char,Ch Char"/>
    <w:uiPriority w:val="99"/>
    <w:rsid w:val="004D6225"/>
    <w:rPr>
      <w:rFonts w:eastAsia="MS Mincho"/>
      <w:lang w:val="en-GB" w:eastAsia="ja-JP"/>
    </w:rPr>
  </w:style>
  <w:style w:type="character" w:customStyle="1" w:styleId="FootnoteTextChar8">
    <w:name w:val="Footnote Text Char8"/>
    <w:aliases w:val="Footnote Text Char Char1,Footnote Text Char1 Char1,Footnote Text Char2 Char1,Footnote Text Char11 Char1,Footnote Text Char3 Char1,Footnote Text Char4 Char1,Footnote Text Char5 Char1,Footnote Text Char6 Char1,Footnote Text Char21 Char"/>
    <w:link w:val="FootnoteText"/>
    <w:uiPriority w:val="99"/>
    <w:locked/>
    <w:rsid w:val="00094384"/>
    <w:rPr>
      <w:rFonts w:eastAsia="MS Mincho"/>
      <w:sz w:val="24"/>
      <w:lang w:val="en-GB" w:eastAsia="ja-JP"/>
    </w:rPr>
  </w:style>
  <w:style w:type="paragraph" w:styleId="BalloonText">
    <w:name w:val="Balloon Text"/>
    <w:basedOn w:val="Normal"/>
    <w:link w:val="BalloonTextChar"/>
    <w:uiPriority w:val="99"/>
    <w:semiHidden/>
    <w:rsid w:val="007B2F92"/>
    <w:rPr>
      <w:rFonts w:ascii="Tahoma" w:hAnsi="Tahoma" w:cs="Tahoma"/>
      <w:sz w:val="16"/>
      <w:szCs w:val="16"/>
    </w:rPr>
  </w:style>
  <w:style w:type="character" w:customStyle="1" w:styleId="BalloonTextChar">
    <w:name w:val="Balloon Text Char"/>
    <w:link w:val="BalloonText"/>
    <w:uiPriority w:val="99"/>
    <w:semiHidden/>
    <w:locked/>
    <w:rsid w:val="00B8585E"/>
    <w:rPr>
      <w:rFonts w:eastAsia="MS Mincho"/>
      <w:sz w:val="2"/>
      <w:lang w:val="en-GB" w:eastAsia="ja-JP"/>
    </w:rPr>
  </w:style>
  <w:style w:type="character" w:styleId="CommentReference">
    <w:name w:val="annotation reference"/>
    <w:uiPriority w:val="99"/>
    <w:rsid w:val="007B2F92"/>
    <w:rPr>
      <w:sz w:val="16"/>
    </w:rPr>
  </w:style>
  <w:style w:type="paragraph" w:styleId="CommentText">
    <w:name w:val="annotation text"/>
    <w:basedOn w:val="Normal"/>
    <w:link w:val="CommentTextChar"/>
    <w:uiPriority w:val="99"/>
    <w:rsid w:val="007B2F92"/>
    <w:rPr>
      <w:sz w:val="20"/>
      <w:szCs w:val="20"/>
    </w:rPr>
  </w:style>
  <w:style w:type="character" w:customStyle="1" w:styleId="CommentTextChar">
    <w:name w:val="Comment Text Char"/>
    <w:link w:val="CommentText"/>
    <w:uiPriority w:val="99"/>
    <w:locked/>
    <w:rsid w:val="00B964AE"/>
    <w:rPr>
      <w:rFonts w:eastAsia="MS Mincho"/>
      <w:lang w:val="en-GB" w:eastAsia="ja-JP"/>
    </w:rPr>
  </w:style>
  <w:style w:type="paragraph" w:styleId="CommentSubject">
    <w:name w:val="annotation subject"/>
    <w:basedOn w:val="CommentText"/>
    <w:next w:val="CommentText"/>
    <w:link w:val="CommentSubjectChar"/>
    <w:uiPriority w:val="99"/>
    <w:semiHidden/>
    <w:rsid w:val="007B2F92"/>
    <w:rPr>
      <w:b/>
      <w:bCs/>
    </w:rPr>
  </w:style>
  <w:style w:type="character" w:customStyle="1" w:styleId="CommentSubjectChar">
    <w:name w:val="Comment Subject Char"/>
    <w:link w:val="CommentSubject"/>
    <w:uiPriority w:val="99"/>
    <w:semiHidden/>
    <w:locked/>
    <w:rsid w:val="00B8585E"/>
    <w:rPr>
      <w:rFonts w:eastAsia="MS Mincho"/>
      <w:b/>
      <w:sz w:val="20"/>
      <w:lang w:val="en-GB" w:eastAsia="ja-JP"/>
    </w:rPr>
  </w:style>
  <w:style w:type="paragraph" w:customStyle="1" w:styleId="CM18">
    <w:name w:val="CM18"/>
    <w:basedOn w:val="Default"/>
    <w:next w:val="Default"/>
    <w:uiPriority w:val="99"/>
    <w:rsid w:val="007B2F92"/>
    <w:pPr>
      <w:spacing w:line="200" w:lineRule="atLeast"/>
    </w:pPr>
    <w:rPr>
      <w:rFonts w:ascii="Myriad Pro" w:hAnsi="Myriad Pro" w:cs="Myriad Pro"/>
      <w:color w:val="auto"/>
    </w:rPr>
  </w:style>
  <w:style w:type="table" w:styleId="TableGrid">
    <w:name w:val="Table Grid"/>
    <w:basedOn w:val="TableNormal"/>
    <w:uiPriority w:val="59"/>
    <w:rsid w:val="007B2F92"/>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92876"/>
    <w:pPr>
      <w:tabs>
        <w:tab w:val="center" w:pos="4153"/>
        <w:tab w:val="right" w:pos="8306"/>
      </w:tabs>
      <w:jc w:val="center"/>
    </w:pPr>
    <w:rPr>
      <w:rFonts w:ascii="Arial" w:hAnsi="Arial" w:cs="Arial"/>
      <w:sz w:val="18"/>
      <w:szCs w:val="18"/>
      <w:lang w:val="en-US"/>
    </w:rPr>
  </w:style>
  <w:style w:type="character" w:customStyle="1" w:styleId="HeaderChar">
    <w:name w:val="Header Char"/>
    <w:link w:val="Header"/>
    <w:uiPriority w:val="99"/>
    <w:locked/>
    <w:rsid w:val="00192876"/>
    <w:rPr>
      <w:rFonts w:ascii="Arial" w:eastAsia="MS Mincho" w:hAnsi="Arial" w:cs="Arial"/>
      <w:sz w:val="18"/>
      <w:szCs w:val="18"/>
      <w:lang w:val="en-US" w:eastAsia="en-GB"/>
    </w:rPr>
  </w:style>
  <w:style w:type="paragraph" w:styleId="Footer">
    <w:name w:val="footer"/>
    <w:basedOn w:val="Normal"/>
    <w:link w:val="FooterChar"/>
    <w:uiPriority w:val="99"/>
    <w:rsid w:val="007B2F92"/>
    <w:pPr>
      <w:tabs>
        <w:tab w:val="center" w:pos="4153"/>
        <w:tab w:val="right" w:pos="8306"/>
      </w:tabs>
    </w:pPr>
  </w:style>
  <w:style w:type="character" w:customStyle="1" w:styleId="FooterChar">
    <w:name w:val="Footer Char"/>
    <w:link w:val="Footer"/>
    <w:uiPriority w:val="99"/>
    <w:locked/>
    <w:rsid w:val="00B8585E"/>
    <w:rPr>
      <w:rFonts w:eastAsia="MS Mincho"/>
      <w:sz w:val="24"/>
      <w:lang w:val="en-GB" w:eastAsia="ja-JP"/>
    </w:rPr>
  </w:style>
  <w:style w:type="paragraph" w:customStyle="1" w:styleId="Heading4LatinTahoma">
    <w:name w:val="Heading 4 + (Latin) Tahoma"/>
    <w:aliases w:val="11 pt,Not Bold,Italic,Before:  0 pt,After:  6..."/>
    <w:basedOn w:val="Heading3"/>
    <w:uiPriority w:val="99"/>
    <w:rsid w:val="007B2F92"/>
    <w:pPr>
      <w:spacing w:line="360" w:lineRule="auto"/>
    </w:pPr>
    <w:rPr>
      <w:rFonts w:ascii="Tahoma" w:hAnsi="Tahoma" w:cs="Tahoma"/>
      <w:b w:val="0"/>
      <w:bCs w:val="0"/>
      <w:i/>
      <w:iCs/>
    </w:rPr>
  </w:style>
  <w:style w:type="paragraph" w:styleId="BodyText">
    <w:name w:val="Body Text"/>
    <w:basedOn w:val="Normal"/>
    <w:link w:val="BodyTextChar"/>
    <w:uiPriority w:val="99"/>
    <w:rsid w:val="007B2F92"/>
    <w:pPr>
      <w:widowControl/>
      <w:autoSpaceDE/>
      <w:autoSpaceDN/>
      <w:adjustRightInd/>
    </w:pPr>
    <w:rPr>
      <w:rFonts w:ascii="Tahoma" w:eastAsia="Times New Roman" w:hAnsi="Tahoma"/>
      <w:sz w:val="20"/>
      <w:szCs w:val="20"/>
      <w:lang w:val="en-US"/>
    </w:rPr>
  </w:style>
  <w:style w:type="character" w:customStyle="1" w:styleId="BodyTextChar">
    <w:name w:val="Body Text Char"/>
    <w:link w:val="BodyText"/>
    <w:uiPriority w:val="99"/>
    <w:semiHidden/>
    <w:locked/>
    <w:rsid w:val="00B8585E"/>
    <w:rPr>
      <w:rFonts w:eastAsia="MS Mincho"/>
      <w:sz w:val="24"/>
      <w:lang w:val="en-GB" w:eastAsia="ja-JP"/>
    </w:rPr>
  </w:style>
  <w:style w:type="paragraph" w:styleId="TOC1">
    <w:name w:val="toc 1"/>
    <w:basedOn w:val="Normal"/>
    <w:next w:val="Normal"/>
    <w:autoRedefine/>
    <w:uiPriority w:val="39"/>
    <w:locked/>
    <w:rsid w:val="000D0306"/>
    <w:pPr>
      <w:tabs>
        <w:tab w:val="right" w:leader="dot" w:pos="8505"/>
      </w:tabs>
      <w:spacing w:after="100"/>
    </w:pPr>
    <w:rPr>
      <w:rFonts w:ascii="Arial" w:hAnsi="Arial"/>
      <w:b/>
      <w:sz w:val="24"/>
    </w:rPr>
  </w:style>
  <w:style w:type="paragraph" w:styleId="TOC2">
    <w:name w:val="toc 2"/>
    <w:basedOn w:val="Normal"/>
    <w:next w:val="Normal"/>
    <w:autoRedefine/>
    <w:uiPriority w:val="39"/>
    <w:rsid w:val="000D0306"/>
    <w:pPr>
      <w:tabs>
        <w:tab w:val="right" w:leader="dot" w:pos="8505"/>
      </w:tabs>
    </w:pPr>
    <w:rPr>
      <w:rFonts w:ascii="Arial" w:hAnsi="Arial" w:cstheme="minorHAnsi"/>
      <w:b/>
      <w:bCs/>
      <w:szCs w:val="20"/>
    </w:rPr>
  </w:style>
  <w:style w:type="paragraph" w:styleId="TOC3">
    <w:name w:val="toc 3"/>
    <w:basedOn w:val="Normal"/>
    <w:next w:val="Normal"/>
    <w:autoRedefine/>
    <w:uiPriority w:val="39"/>
    <w:rsid w:val="001B1579"/>
    <w:pPr>
      <w:tabs>
        <w:tab w:val="right" w:leader="dot" w:pos="8505"/>
      </w:tabs>
    </w:pPr>
    <w:rPr>
      <w:rFonts w:ascii="Arial" w:hAnsi="Arial" w:cstheme="minorHAnsi"/>
      <w:szCs w:val="20"/>
    </w:rPr>
  </w:style>
  <w:style w:type="paragraph" w:customStyle="1" w:styleId="Heading2NoSpacebefore">
    <w:name w:val="Heading 2No Space before"/>
    <w:basedOn w:val="Heading2"/>
    <w:uiPriority w:val="99"/>
    <w:rsid w:val="007B2F92"/>
    <w:pPr>
      <w:keepLines/>
      <w:widowControl/>
      <w:autoSpaceDE/>
      <w:autoSpaceDN/>
      <w:adjustRightInd/>
      <w:spacing w:after="0" w:line="240" w:lineRule="atLeast"/>
    </w:pPr>
    <w:rPr>
      <w:rFonts w:eastAsia="Times New Roman"/>
      <w:i/>
      <w:iCs w:val="0"/>
      <w:szCs w:val="20"/>
      <w:lang w:val="en-US" w:eastAsia="en-US"/>
    </w:rPr>
  </w:style>
  <w:style w:type="paragraph" w:customStyle="1" w:styleId="NumberedParagraph-BulletelistLeft0Firstline0">
    <w:name w:val="Numbered Paragraph - Bullete list + Left:  0&quot; First line:  0&quot;"/>
    <w:basedOn w:val="Normal"/>
    <w:uiPriority w:val="99"/>
    <w:rsid w:val="007B2F92"/>
    <w:pPr>
      <w:widowControl/>
      <w:tabs>
        <w:tab w:val="num" w:pos="1647"/>
      </w:tabs>
      <w:autoSpaceDE/>
      <w:autoSpaceDN/>
      <w:adjustRightInd/>
      <w:ind w:left="1647" w:hanging="567"/>
    </w:pPr>
    <w:rPr>
      <w:rFonts w:eastAsia="Times New Roman"/>
      <w:lang w:val="en-US" w:eastAsia="en-US"/>
    </w:rPr>
  </w:style>
  <w:style w:type="paragraph" w:customStyle="1" w:styleId="NumberedParagraphISA400">
    <w:name w:val="Numbered Paragraph ISA 400"/>
    <w:basedOn w:val="Normal"/>
    <w:uiPriority w:val="99"/>
    <w:rsid w:val="007B2F92"/>
    <w:pPr>
      <w:widowControl/>
      <w:tabs>
        <w:tab w:val="left" w:pos="480"/>
        <w:tab w:val="right" w:pos="522"/>
        <w:tab w:val="num" w:pos="720"/>
      </w:tabs>
      <w:suppressAutoHyphens/>
      <w:autoSpaceDE/>
      <w:autoSpaceDN/>
      <w:adjustRightInd/>
      <w:spacing w:before="120" w:line="280" w:lineRule="exact"/>
      <w:ind w:left="720" w:hanging="360"/>
    </w:pPr>
    <w:rPr>
      <w:kern w:val="1"/>
      <w:lang w:eastAsia="he-IL" w:bidi="he-IL"/>
    </w:rPr>
  </w:style>
  <w:style w:type="character" w:styleId="PageNumber">
    <w:name w:val="page number"/>
    <w:uiPriority w:val="99"/>
    <w:rsid w:val="007B2F92"/>
  </w:style>
  <w:style w:type="paragraph" w:customStyle="1" w:styleId="AU-TxtFirst">
    <w:name w:val="AU-TxtFirst"/>
    <w:uiPriority w:val="99"/>
    <w:rsid w:val="007B2F92"/>
    <w:pPr>
      <w:widowControl w:val="0"/>
      <w:autoSpaceDE w:val="0"/>
      <w:autoSpaceDN w:val="0"/>
      <w:adjustRightInd w:val="0"/>
      <w:spacing w:before="85"/>
      <w:jc w:val="both"/>
    </w:pPr>
    <w:rPr>
      <w:color w:val="000000"/>
      <w:sz w:val="22"/>
      <w:szCs w:val="22"/>
      <w:lang w:val="en-GB" w:eastAsia="en-GB"/>
    </w:rPr>
  </w:style>
  <w:style w:type="paragraph" w:customStyle="1" w:styleId="AU-TxtSpB">
    <w:name w:val="AU-TxtSpB"/>
    <w:uiPriority w:val="99"/>
    <w:rsid w:val="007B2F92"/>
    <w:pPr>
      <w:widowControl w:val="0"/>
      <w:autoSpaceDE w:val="0"/>
      <w:autoSpaceDN w:val="0"/>
      <w:adjustRightInd w:val="0"/>
      <w:spacing w:before="85"/>
      <w:jc w:val="both"/>
    </w:pPr>
    <w:rPr>
      <w:color w:val="000000"/>
      <w:sz w:val="22"/>
      <w:szCs w:val="22"/>
      <w:lang w:val="en-GB" w:eastAsia="en-GB"/>
    </w:rPr>
  </w:style>
  <w:style w:type="paragraph" w:customStyle="1" w:styleId="AuditReport">
    <w:name w:val="Audit Report"/>
    <w:uiPriority w:val="99"/>
    <w:rsid w:val="007B2F92"/>
    <w:pPr>
      <w:widowControl w:val="0"/>
      <w:autoSpaceDE w:val="0"/>
      <w:autoSpaceDN w:val="0"/>
      <w:adjustRightInd w:val="0"/>
      <w:spacing w:before="85"/>
      <w:jc w:val="both"/>
    </w:pPr>
    <w:rPr>
      <w:color w:val="000000"/>
      <w:sz w:val="22"/>
      <w:szCs w:val="22"/>
      <w:lang w:val="en-GB" w:eastAsia="en-GB"/>
    </w:rPr>
  </w:style>
  <w:style w:type="paragraph" w:customStyle="1" w:styleId="Heading-10LSpAft35">
    <w:name w:val="Heading-10LSpAft.35"/>
    <w:uiPriority w:val="99"/>
    <w:rsid w:val="007B2F92"/>
    <w:pPr>
      <w:widowControl w:val="0"/>
      <w:tabs>
        <w:tab w:val="right" w:pos="9792"/>
      </w:tabs>
      <w:autoSpaceDE w:val="0"/>
      <w:autoSpaceDN w:val="0"/>
      <w:adjustRightInd w:val="0"/>
      <w:spacing w:after="198"/>
    </w:pPr>
    <w:rPr>
      <w:b/>
      <w:bCs/>
      <w:color w:val="000000"/>
      <w:sz w:val="28"/>
      <w:szCs w:val="28"/>
      <w:lang w:val="en-GB" w:eastAsia="en-GB"/>
    </w:rPr>
  </w:style>
  <w:style w:type="paragraph" w:styleId="TOC4">
    <w:name w:val="toc 4"/>
    <w:basedOn w:val="Normal"/>
    <w:next w:val="Normal"/>
    <w:autoRedefine/>
    <w:uiPriority w:val="39"/>
    <w:rsid w:val="00355A67"/>
    <w:pPr>
      <w:tabs>
        <w:tab w:val="left" w:pos="880"/>
        <w:tab w:val="right" w:leader="dot" w:pos="8495"/>
      </w:tabs>
      <w:ind w:left="340"/>
    </w:pPr>
    <w:rPr>
      <w:rFonts w:ascii="Arial" w:hAnsi="Arial" w:cstheme="minorHAnsi"/>
      <w:szCs w:val="20"/>
    </w:rPr>
  </w:style>
  <w:style w:type="character" w:styleId="Hyperlink">
    <w:name w:val="Hyperlink"/>
    <w:uiPriority w:val="99"/>
    <w:rsid w:val="00345D92"/>
    <w:rPr>
      <w:color w:val="0000FF"/>
      <w:u w:val="single"/>
    </w:rPr>
  </w:style>
  <w:style w:type="character" w:styleId="FollowedHyperlink">
    <w:name w:val="FollowedHyperlink"/>
    <w:uiPriority w:val="99"/>
    <w:rsid w:val="00345D92"/>
    <w:rPr>
      <w:color w:val="800080"/>
      <w:u w:val="single"/>
    </w:rPr>
  </w:style>
  <w:style w:type="paragraph" w:customStyle="1" w:styleId="StyleHeading4LatinTahoma11ptNotBoldItalicBefore0p">
    <w:name w:val="Style Heading 4 + (Latin) Tahoma11 ptNot BoldItalicBefore:  0 p..."/>
    <w:basedOn w:val="Heading4"/>
    <w:uiPriority w:val="99"/>
    <w:rsid w:val="00EB0330"/>
    <w:rPr>
      <w:rFonts w:eastAsia="Times New Roman"/>
      <w:b w:val="0"/>
      <w:iCs/>
      <w:szCs w:val="20"/>
    </w:rPr>
  </w:style>
  <w:style w:type="paragraph" w:customStyle="1" w:styleId="BodySingle">
    <w:name w:val="Body Single"/>
    <w:basedOn w:val="BodyText"/>
    <w:uiPriority w:val="99"/>
    <w:rsid w:val="00CE69F1"/>
    <w:pPr>
      <w:spacing w:line="260" w:lineRule="atLeast"/>
      <w:jc w:val="left"/>
    </w:pPr>
    <w:rPr>
      <w:rFonts w:ascii="Arial" w:hAnsi="Arial" w:cs="Arial"/>
      <w:sz w:val="24"/>
      <w:lang w:val="en-GB" w:eastAsia="en-US"/>
    </w:rPr>
  </w:style>
  <w:style w:type="paragraph" w:customStyle="1" w:styleId="NumberedParagraph">
    <w:name w:val="Numbered Paragraph"/>
    <w:basedOn w:val="Normal"/>
    <w:uiPriority w:val="99"/>
    <w:rsid w:val="00234EB4"/>
    <w:pPr>
      <w:tabs>
        <w:tab w:val="right" w:pos="312"/>
        <w:tab w:val="left" w:pos="480"/>
      </w:tabs>
      <w:overflowPunct w:val="0"/>
      <w:spacing w:line="280" w:lineRule="exact"/>
      <w:ind w:left="480" w:hanging="480"/>
      <w:textAlignment w:val="baseline"/>
    </w:pPr>
    <w:rPr>
      <w:rFonts w:eastAsia="Times New Roman"/>
      <w:kern w:val="8"/>
      <w:lang w:val="en-US" w:eastAsia="en-US" w:bidi="he-IL"/>
    </w:rPr>
  </w:style>
  <w:style w:type="paragraph" w:customStyle="1" w:styleId="level2">
    <w:name w:val="level 2"/>
    <w:basedOn w:val="Normal"/>
    <w:uiPriority w:val="99"/>
    <w:rsid w:val="00234EB4"/>
    <w:pPr>
      <w:widowControl/>
      <w:tabs>
        <w:tab w:val="right" w:pos="360"/>
        <w:tab w:val="left" w:pos="576"/>
      </w:tabs>
      <w:autoSpaceDE/>
      <w:autoSpaceDN/>
      <w:adjustRightInd/>
      <w:ind w:left="1008" w:hanging="432"/>
    </w:pPr>
    <w:rPr>
      <w:rFonts w:eastAsia="Times New Roman"/>
      <w:lang w:val="en-US" w:eastAsia="en-US"/>
    </w:rPr>
  </w:style>
  <w:style w:type="paragraph" w:customStyle="1" w:styleId="level3">
    <w:name w:val="level 3"/>
    <w:basedOn w:val="Normal"/>
    <w:uiPriority w:val="99"/>
    <w:rsid w:val="00234EB4"/>
    <w:pPr>
      <w:widowControl/>
      <w:autoSpaceDE/>
      <w:autoSpaceDN/>
      <w:adjustRightInd/>
      <w:ind w:left="1440" w:hanging="432"/>
    </w:pPr>
    <w:rPr>
      <w:rFonts w:eastAsia="Times New Roman"/>
      <w:lang w:val="en-US" w:eastAsia="en-US"/>
    </w:rPr>
  </w:style>
  <w:style w:type="paragraph" w:customStyle="1" w:styleId="BodyText1">
    <w:name w:val="Body Text1"/>
    <w:basedOn w:val="Normal"/>
    <w:uiPriority w:val="99"/>
    <w:rsid w:val="00234EB4"/>
    <w:pPr>
      <w:widowControl/>
      <w:autoSpaceDE/>
      <w:autoSpaceDN/>
      <w:adjustRightInd/>
      <w:spacing w:line="280" w:lineRule="exact"/>
    </w:pPr>
    <w:rPr>
      <w:rFonts w:eastAsia="Times New Roman"/>
      <w:kern w:val="8"/>
      <w:szCs w:val="20"/>
      <w:lang w:eastAsia="en-US" w:bidi="he-IL"/>
    </w:rPr>
  </w:style>
  <w:style w:type="paragraph" w:styleId="Title">
    <w:name w:val="Title"/>
    <w:basedOn w:val="Normal"/>
    <w:link w:val="TitleChar"/>
    <w:uiPriority w:val="99"/>
    <w:qFormat/>
    <w:rsid w:val="0093382C"/>
    <w:pPr>
      <w:widowControl/>
      <w:autoSpaceDE/>
      <w:autoSpaceDN/>
      <w:adjustRightInd/>
      <w:jc w:val="center"/>
    </w:pPr>
    <w:rPr>
      <w:rFonts w:eastAsia="Times New Roman"/>
      <w:b/>
      <w:szCs w:val="20"/>
      <w:lang w:val="en-US"/>
    </w:rPr>
  </w:style>
  <w:style w:type="character" w:customStyle="1" w:styleId="TitleChar">
    <w:name w:val="Title Char"/>
    <w:link w:val="Title"/>
    <w:uiPriority w:val="10"/>
    <w:locked/>
    <w:rsid w:val="00B8585E"/>
    <w:rPr>
      <w:rFonts w:ascii="Cambria" w:hAnsi="Cambria"/>
      <w:b/>
      <w:kern w:val="28"/>
      <w:sz w:val="32"/>
      <w:lang w:val="en-GB" w:eastAsia="ja-JP"/>
    </w:rPr>
  </w:style>
  <w:style w:type="paragraph" w:styleId="TOC5">
    <w:name w:val="toc 5"/>
    <w:basedOn w:val="Normal"/>
    <w:next w:val="Normal"/>
    <w:autoRedefine/>
    <w:uiPriority w:val="39"/>
    <w:rsid w:val="006C49F6"/>
    <w:pPr>
      <w:ind w:left="660"/>
    </w:pPr>
    <w:rPr>
      <w:rFonts w:asciiTheme="minorHAnsi" w:hAnsiTheme="minorHAnsi" w:cstheme="minorHAnsi"/>
      <w:sz w:val="20"/>
      <w:szCs w:val="20"/>
    </w:rPr>
  </w:style>
  <w:style w:type="paragraph" w:styleId="TOC6">
    <w:name w:val="toc 6"/>
    <w:basedOn w:val="Normal"/>
    <w:next w:val="Normal"/>
    <w:autoRedefine/>
    <w:uiPriority w:val="39"/>
    <w:rsid w:val="006C49F6"/>
    <w:pPr>
      <w:ind w:left="880"/>
    </w:pPr>
    <w:rPr>
      <w:rFonts w:asciiTheme="minorHAnsi" w:hAnsiTheme="minorHAnsi" w:cstheme="minorHAnsi"/>
      <w:sz w:val="20"/>
      <w:szCs w:val="20"/>
    </w:rPr>
  </w:style>
  <w:style w:type="paragraph" w:styleId="TOC7">
    <w:name w:val="toc 7"/>
    <w:basedOn w:val="Normal"/>
    <w:next w:val="Normal"/>
    <w:autoRedefine/>
    <w:uiPriority w:val="39"/>
    <w:rsid w:val="006C49F6"/>
    <w:pPr>
      <w:ind w:left="1100"/>
    </w:pPr>
    <w:rPr>
      <w:rFonts w:asciiTheme="minorHAnsi" w:hAnsiTheme="minorHAnsi" w:cstheme="minorHAnsi"/>
      <w:sz w:val="20"/>
      <w:szCs w:val="20"/>
    </w:rPr>
  </w:style>
  <w:style w:type="paragraph" w:styleId="TOC8">
    <w:name w:val="toc 8"/>
    <w:basedOn w:val="Normal"/>
    <w:next w:val="Normal"/>
    <w:autoRedefine/>
    <w:uiPriority w:val="39"/>
    <w:rsid w:val="006C49F6"/>
    <w:pPr>
      <w:ind w:left="1320"/>
    </w:pPr>
    <w:rPr>
      <w:rFonts w:asciiTheme="minorHAnsi" w:hAnsiTheme="minorHAnsi" w:cstheme="minorHAnsi"/>
      <w:sz w:val="20"/>
      <w:szCs w:val="20"/>
    </w:rPr>
  </w:style>
  <w:style w:type="paragraph" w:styleId="TOC9">
    <w:name w:val="toc 9"/>
    <w:basedOn w:val="Normal"/>
    <w:next w:val="Normal"/>
    <w:autoRedefine/>
    <w:uiPriority w:val="39"/>
    <w:rsid w:val="006C49F6"/>
    <w:pPr>
      <w:ind w:left="1540"/>
    </w:pPr>
    <w:rPr>
      <w:rFonts w:asciiTheme="minorHAnsi" w:hAnsiTheme="minorHAnsi" w:cstheme="minorHAnsi"/>
      <w:sz w:val="20"/>
      <w:szCs w:val="20"/>
    </w:rPr>
  </w:style>
  <w:style w:type="paragraph" w:customStyle="1" w:styleId="Style1">
    <w:name w:val="Style1"/>
    <w:basedOn w:val="Heading3"/>
    <w:uiPriority w:val="99"/>
    <w:rsid w:val="001127C1"/>
    <w:rPr>
      <w:bCs w:val="0"/>
      <w:iCs/>
    </w:rPr>
  </w:style>
  <w:style w:type="paragraph" w:customStyle="1" w:styleId="RNormal">
    <w:name w:val="RNormal"/>
    <w:basedOn w:val="Normal"/>
    <w:uiPriority w:val="99"/>
    <w:rsid w:val="00CF5723"/>
    <w:pPr>
      <w:widowControl/>
      <w:autoSpaceDE/>
      <w:autoSpaceDN/>
      <w:adjustRightInd/>
    </w:pPr>
    <w:rPr>
      <w:rFonts w:eastAsia="Times New Roman"/>
      <w:lang w:val="en-US" w:eastAsia="en-US"/>
    </w:rPr>
  </w:style>
  <w:style w:type="character" w:styleId="Emphasis">
    <w:name w:val="Emphasis"/>
    <w:uiPriority w:val="20"/>
    <w:qFormat/>
    <w:rsid w:val="005E3F78"/>
    <w:rPr>
      <w:i/>
    </w:rPr>
  </w:style>
  <w:style w:type="paragraph" w:customStyle="1" w:styleId="bodytext-just">
    <w:name w:val="bodytext - just"/>
    <w:basedOn w:val="Normal"/>
    <w:link w:val="bodytext-justChar"/>
    <w:uiPriority w:val="99"/>
    <w:rsid w:val="000778B5"/>
    <w:pPr>
      <w:widowControl/>
      <w:tabs>
        <w:tab w:val="left" w:pos="567"/>
        <w:tab w:val="left" w:leader="dot" w:pos="6804"/>
      </w:tabs>
      <w:autoSpaceDE/>
      <w:autoSpaceDN/>
      <w:adjustRightInd/>
      <w:spacing w:before="120" w:line="260" w:lineRule="exact"/>
      <w:ind w:right="-108"/>
    </w:pPr>
    <w:rPr>
      <w:rFonts w:ascii="Arial" w:eastAsia="Times New Roman" w:hAnsi="Arial"/>
      <w:sz w:val="21"/>
      <w:szCs w:val="20"/>
      <w:lang w:val="en-US" w:eastAsia="en-US"/>
    </w:rPr>
  </w:style>
  <w:style w:type="character" w:customStyle="1" w:styleId="bodytext-justChar">
    <w:name w:val="bodytext - just Char"/>
    <w:link w:val="bodytext-just"/>
    <w:uiPriority w:val="99"/>
    <w:locked/>
    <w:rsid w:val="000778B5"/>
    <w:rPr>
      <w:rFonts w:ascii="Arial" w:hAnsi="Arial"/>
      <w:sz w:val="21"/>
      <w:lang w:val="en-US" w:eastAsia="en-US"/>
    </w:rPr>
  </w:style>
  <w:style w:type="paragraph" w:styleId="TOCHeading">
    <w:name w:val="TOC Heading"/>
    <w:basedOn w:val="Heading1"/>
    <w:next w:val="Normal"/>
    <w:uiPriority w:val="39"/>
    <w:qFormat/>
    <w:rsid w:val="00531A55"/>
    <w:pPr>
      <w:keepLines/>
      <w:widowControl/>
      <w:autoSpaceDE/>
      <w:autoSpaceDN/>
      <w:adjustRightInd/>
      <w:spacing w:before="480" w:after="0"/>
      <w:outlineLvl w:val="9"/>
    </w:pPr>
    <w:rPr>
      <w:rFonts w:ascii="Cambria" w:eastAsia="MS Gothic" w:hAnsi="Cambria"/>
      <w:color w:val="365F91"/>
      <w:szCs w:val="28"/>
      <w:lang w:val="en-US" w:eastAsia="ja-JP"/>
    </w:rPr>
  </w:style>
  <w:style w:type="paragraph" w:styleId="ListParagraph">
    <w:name w:val="List Paragraph"/>
    <w:aliases w:val="1st Bullet"/>
    <w:basedOn w:val="Normal"/>
    <w:link w:val="ListParagraphChar"/>
    <w:uiPriority w:val="34"/>
    <w:qFormat/>
    <w:rsid w:val="00E75B59"/>
    <w:pPr>
      <w:spacing w:before="240" w:after="240" w:line="276" w:lineRule="auto"/>
      <w:ind w:left="720"/>
    </w:pPr>
    <w:rPr>
      <w:rFonts w:ascii="Arial" w:hAnsi="Arial"/>
    </w:rPr>
  </w:style>
  <w:style w:type="character" w:styleId="Strong">
    <w:name w:val="Strong"/>
    <w:basedOn w:val="DefaultParagraphFont"/>
    <w:qFormat/>
    <w:locked/>
    <w:rsid w:val="003E5731"/>
    <w:rPr>
      <w:b/>
      <w:bCs/>
    </w:rPr>
  </w:style>
  <w:style w:type="paragraph" w:styleId="DocumentMap">
    <w:name w:val="Document Map"/>
    <w:basedOn w:val="Normal"/>
    <w:link w:val="DocumentMapChar"/>
    <w:uiPriority w:val="99"/>
    <w:semiHidden/>
    <w:unhideWhenUsed/>
    <w:rsid w:val="00457E3B"/>
    <w:rPr>
      <w:rFonts w:ascii="Tahoma" w:hAnsi="Tahoma" w:cs="Tahoma"/>
      <w:sz w:val="16"/>
      <w:szCs w:val="16"/>
    </w:rPr>
  </w:style>
  <w:style w:type="character" w:customStyle="1" w:styleId="DocumentMapChar">
    <w:name w:val="Document Map Char"/>
    <w:basedOn w:val="DefaultParagraphFont"/>
    <w:link w:val="DocumentMap"/>
    <w:uiPriority w:val="99"/>
    <w:semiHidden/>
    <w:rsid w:val="00457E3B"/>
    <w:rPr>
      <w:rFonts w:ascii="Tahoma" w:eastAsia="MS Mincho" w:hAnsi="Tahoma" w:cs="Tahoma"/>
      <w:sz w:val="16"/>
      <w:szCs w:val="16"/>
      <w:lang w:val="en-GB" w:eastAsia="ja-JP"/>
    </w:rPr>
  </w:style>
  <w:style w:type="paragraph" w:customStyle="1" w:styleId="PageTitle2">
    <w:name w:val="PageTitle2"/>
    <w:basedOn w:val="Normal"/>
    <w:rsid w:val="00A730ED"/>
    <w:pPr>
      <w:widowControl/>
      <w:overflowPunct w:val="0"/>
      <w:ind w:right="-320"/>
      <w:textAlignment w:val="baseline"/>
    </w:pPr>
    <w:rPr>
      <w:rFonts w:ascii="Times" w:eastAsia="Times New Roman" w:hAnsi="Times"/>
      <w:b/>
      <w:sz w:val="28"/>
      <w:szCs w:val="20"/>
      <w:lang w:eastAsia="en-US"/>
    </w:rPr>
  </w:style>
  <w:style w:type="paragraph" w:styleId="NormalWeb">
    <w:name w:val="Normal (Web)"/>
    <w:basedOn w:val="Normal"/>
    <w:uiPriority w:val="99"/>
    <w:unhideWhenUsed/>
    <w:rsid w:val="001F2C63"/>
    <w:pPr>
      <w:widowControl/>
      <w:autoSpaceDE/>
      <w:autoSpaceDN/>
      <w:adjustRightInd/>
      <w:spacing w:before="100" w:beforeAutospacing="1" w:after="100" w:afterAutospacing="1"/>
    </w:pPr>
    <w:rPr>
      <w:rFonts w:eastAsiaTheme="minorEastAsia"/>
      <w:sz w:val="24"/>
      <w:lang w:val="en-ZA" w:eastAsia="en-ZA"/>
    </w:rPr>
  </w:style>
  <w:style w:type="paragraph" w:customStyle="1" w:styleId="lg-a-1">
    <w:name w:val="lg-a-1"/>
    <w:basedOn w:val="Normal"/>
    <w:rsid w:val="007F3DB6"/>
    <w:pPr>
      <w:widowControl/>
      <w:autoSpaceDE/>
      <w:autoSpaceDN/>
      <w:adjustRightInd/>
      <w:spacing w:before="180"/>
      <w:ind w:left="1361" w:hanging="1361"/>
    </w:pPr>
    <w:rPr>
      <w:rFonts w:ascii="Verdana" w:eastAsia="Times New Roman" w:hAnsi="Verdana"/>
      <w:color w:val="000000"/>
      <w:sz w:val="18"/>
      <w:szCs w:val="18"/>
      <w:lang w:val="en-ZA" w:eastAsia="en-ZA"/>
    </w:rPr>
  </w:style>
  <w:style w:type="paragraph" w:customStyle="1" w:styleId="lg-para3">
    <w:name w:val="lg-para3"/>
    <w:basedOn w:val="Normal"/>
    <w:rsid w:val="007F3DB6"/>
    <w:pPr>
      <w:widowControl/>
      <w:autoSpaceDE/>
      <w:autoSpaceDN/>
      <w:adjustRightInd/>
      <w:spacing w:before="120"/>
      <w:ind w:firstLine="601"/>
    </w:pPr>
    <w:rPr>
      <w:rFonts w:ascii="Verdana" w:eastAsia="Times New Roman" w:hAnsi="Verdana"/>
      <w:color w:val="000000"/>
      <w:sz w:val="18"/>
      <w:szCs w:val="18"/>
      <w:lang w:val="en-ZA" w:eastAsia="en-ZA"/>
    </w:rPr>
  </w:style>
  <w:style w:type="paragraph" w:customStyle="1" w:styleId="lg-section">
    <w:name w:val="lg-section"/>
    <w:basedOn w:val="Normal"/>
    <w:rsid w:val="007F3DB6"/>
    <w:pPr>
      <w:widowControl/>
      <w:autoSpaceDE/>
      <w:autoSpaceDN/>
      <w:adjustRightInd/>
      <w:spacing w:before="300"/>
      <w:ind w:firstLine="403"/>
    </w:pPr>
    <w:rPr>
      <w:rFonts w:ascii="Verdana" w:eastAsia="Times New Roman" w:hAnsi="Verdana"/>
      <w:color w:val="000000"/>
      <w:sz w:val="18"/>
      <w:szCs w:val="18"/>
      <w:lang w:val="en-ZA" w:eastAsia="en-ZA"/>
    </w:rPr>
  </w:style>
  <w:style w:type="paragraph" w:styleId="Revision">
    <w:name w:val="Revision"/>
    <w:hidden/>
    <w:uiPriority w:val="99"/>
    <w:semiHidden/>
    <w:rsid w:val="00DB7D8E"/>
    <w:rPr>
      <w:rFonts w:eastAsia="MS Mincho"/>
      <w:sz w:val="22"/>
      <w:szCs w:val="24"/>
      <w:lang w:val="en-GB" w:eastAsia="ja-JP"/>
    </w:rPr>
  </w:style>
  <w:style w:type="paragraph" w:customStyle="1" w:styleId="bullet">
    <w:name w:val="bullet"/>
    <w:basedOn w:val="Normal"/>
    <w:rsid w:val="00F1621D"/>
    <w:pPr>
      <w:widowControl/>
      <w:numPr>
        <w:ilvl w:val="1"/>
        <w:numId w:val="2"/>
      </w:numPr>
      <w:autoSpaceDE/>
      <w:autoSpaceDN/>
      <w:adjustRightInd/>
    </w:pPr>
    <w:rPr>
      <w:rFonts w:eastAsia="Times New Roman"/>
      <w:sz w:val="24"/>
    </w:rPr>
  </w:style>
  <w:style w:type="paragraph" w:styleId="EndnoteText">
    <w:name w:val="endnote text"/>
    <w:basedOn w:val="Normal"/>
    <w:link w:val="EndnoteTextChar"/>
    <w:rsid w:val="00F1621D"/>
    <w:pPr>
      <w:widowControl/>
      <w:autoSpaceDE/>
      <w:autoSpaceDN/>
      <w:adjustRightInd/>
    </w:pPr>
    <w:rPr>
      <w:rFonts w:eastAsia="Times New Roman"/>
      <w:sz w:val="20"/>
      <w:szCs w:val="20"/>
    </w:rPr>
  </w:style>
  <w:style w:type="character" w:customStyle="1" w:styleId="EndnoteTextChar">
    <w:name w:val="Endnote Text Char"/>
    <w:basedOn w:val="DefaultParagraphFont"/>
    <w:link w:val="EndnoteText"/>
    <w:rsid w:val="00F1621D"/>
    <w:rPr>
      <w:lang w:val="en-GB" w:eastAsia="en-GB"/>
    </w:rPr>
  </w:style>
  <w:style w:type="character" w:styleId="EndnoteReference">
    <w:name w:val="endnote reference"/>
    <w:basedOn w:val="DefaultParagraphFont"/>
    <w:rsid w:val="00F1621D"/>
    <w:rPr>
      <w:sz w:val="22"/>
      <w:szCs w:val="22"/>
      <w:vertAlign w:val="superscript"/>
    </w:rPr>
  </w:style>
  <w:style w:type="paragraph" w:customStyle="1" w:styleId="lg-i-a-1">
    <w:name w:val="lg-i-a-1"/>
    <w:basedOn w:val="Normal"/>
    <w:rsid w:val="00A9308E"/>
    <w:pPr>
      <w:widowControl/>
      <w:autoSpaceDE/>
      <w:autoSpaceDN/>
      <w:adjustRightInd/>
      <w:spacing w:before="180"/>
      <w:ind w:left="1758" w:hanging="1758"/>
    </w:pPr>
    <w:rPr>
      <w:rFonts w:ascii="Verdana" w:eastAsia="Times New Roman" w:hAnsi="Verdana"/>
      <w:color w:val="000000"/>
      <w:sz w:val="18"/>
      <w:szCs w:val="18"/>
      <w:lang w:val="en-ZA" w:eastAsia="en-ZA"/>
    </w:rPr>
  </w:style>
  <w:style w:type="character" w:styleId="LineNumber">
    <w:name w:val="line number"/>
    <w:basedOn w:val="DefaultParagraphFont"/>
    <w:uiPriority w:val="99"/>
    <w:semiHidden/>
    <w:unhideWhenUsed/>
    <w:rsid w:val="00192876"/>
  </w:style>
  <w:style w:type="paragraph" w:styleId="PlainText">
    <w:name w:val="Plain Text"/>
    <w:basedOn w:val="Normal"/>
    <w:link w:val="PlainTextChar"/>
    <w:uiPriority w:val="99"/>
    <w:semiHidden/>
    <w:unhideWhenUsed/>
    <w:rsid w:val="00D24D17"/>
    <w:pPr>
      <w:widowControl/>
      <w:autoSpaceDE/>
      <w:autoSpaceDN/>
      <w:adjustRightInd/>
      <w:spacing w:after="0"/>
      <w:jc w:val="left"/>
    </w:pPr>
    <w:rPr>
      <w:rFonts w:ascii="Arial" w:eastAsiaTheme="minorHAnsi" w:hAnsi="Arial" w:cstheme="minorBidi"/>
      <w:szCs w:val="21"/>
      <w:lang w:val="en-ZA" w:eastAsia="ja-JP"/>
    </w:rPr>
  </w:style>
  <w:style w:type="character" w:customStyle="1" w:styleId="PlainTextChar">
    <w:name w:val="Plain Text Char"/>
    <w:basedOn w:val="DefaultParagraphFont"/>
    <w:link w:val="PlainText"/>
    <w:uiPriority w:val="99"/>
    <w:semiHidden/>
    <w:rsid w:val="00D24D17"/>
    <w:rPr>
      <w:rFonts w:ascii="Arial" w:eastAsiaTheme="minorHAnsi" w:hAnsi="Arial" w:cstheme="minorBidi"/>
      <w:sz w:val="22"/>
      <w:szCs w:val="21"/>
      <w:lang w:eastAsia="ja-JP"/>
    </w:rPr>
  </w:style>
  <w:style w:type="character" w:customStyle="1" w:styleId="UnresolvedMention1">
    <w:name w:val="Unresolved Mention1"/>
    <w:basedOn w:val="DefaultParagraphFont"/>
    <w:uiPriority w:val="99"/>
    <w:semiHidden/>
    <w:unhideWhenUsed/>
    <w:rsid w:val="002C19D8"/>
    <w:rPr>
      <w:color w:val="808080"/>
      <w:shd w:val="clear" w:color="auto" w:fill="E6E6E6"/>
    </w:rPr>
  </w:style>
  <w:style w:type="paragraph" w:customStyle="1" w:styleId="StyleLeft585pt">
    <w:name w:val="Style Left:  58.5 pt"/>
    <w:basedOn w:val="Normal"/>
    <w:uiPriority w:val="99"/>
    <w:rsid w:val="00544175"/>
    <w:pPr>
      <w:widowControl/>
      <w:autoSpaceDE/>
      <w:autoSpaceDN/>
      <w:adjustRightInd/>
      <w:spacing w:after="0" w:line="280" w:lineRule="exact"/>
      <w:ind w:left="1170"/>
      <w:jc w:val="left"/>
    </w:pPr>
    <w:rPr>
      <w:rFonts w:ascii="Times" w:eastAsiaTheme="minorHAnsi" w:hAnsi="Times"/>
      <w:sz w:val="24"/>
      <w:szCs w:val="24"/>
      <w:lang w:val="en-ZA" w:eastAsia="en-US"/>
    </w:rPr>
  </w:style>
  <w:style w:type="character" w:customStyle="1" w:styleId="UnresolvedMention2">
    <w:name w:val="Unresolved Mention2"/>
    <w:basedOn w:val="DefaultParagraphFont"/>
    <w:uiPriority w:val="99"/>
    <w:semiHidden/>
    <w:unhideWhenUsed/>
    <w:rsid w:val="00BA1E1D"/>
    <w:rPr>
      <w:color w:val="605E5C"/>
      <w:shd w:val="clear" w:color="auto" w:fill="E1DFDD"/>
    </w:rPr>
  </w:style>
  <w:style w:type="numbering" w:customStyle="1" w:styleId="IFACNumberedList">
    <w:name w:val="IFAC Numbered List"/>
    <w:uiPriority w:val="99"/>
    <w:rsid w:val="00F65695"/>
    <w:pPr>
      <w:numPr>
        <w:numId w:val="92"/>
      </w:numPr>
    </w:pPr>
  </w:style>
  <w:style w:type="paragraph" w:styleId="List2">
    <w:name w:val="List 2"/>
    <w:aliases w:val="IFAC ListStyle 2,ls2"/>
    <w:basedOn w:val="Normal"/>
    <w:next w:val="BodyText"/>
    <w:uiPriority w:val="99"/>
    <w:qFormat/>
    <w:rsid w:val="00F65695"/>
    <w:pPr>
      <w:widowControl/>
      <w:numPr>
        <w:ilvl w:val="1"/>
        <w:numId w:val="92"/>
      </w:numPr>
      <w:tabs>
        <w:tab w:val="left" w:pos="720"/>
        <w:tab w:val="left" w:pos="1267"/>
      </w:tabs>
      <w:autoSpaceDE/>
      <w:autoSpaceDN/>
      <w:adjustRightInd/>
      <w:spacing w:before="120" w:after="0" w:line="240" w:lineRule="exact"/>
      <w:jc w:val="left"/>
      <w:outlineLvl w:val="1"/>
    </w:pPr>
    <w:rPr>
      <w:rFonts w:eastAsiaTheme="minorHAnsi"/>
      <w:sz w:val="20"/>
      <w:szCs w:val="24"/>
      <w:lang w:val="en-US" w:eastAsia="en-US"/>
    </w:rPr>
  </w:style>
  <w:style w:type="paragraph" w:styleId="List3">
    <w:name w:val="List 3"/>
    <w:aliases w:val="IFAC ListStyle 3,ls3"/>
    <w:basedOn w:val="List2"/>
    <w:next w:val="BodyText"/>
    <w:uiPriority w:val="99"/>
    <w:qFormat/>
    <w:rsid w:val="00F65695"/>
    <w:pPr>
      <w:numPr>
        <w:ilvl w:val="2"/>
      </w:numPr>
      <w:tabs>
        <w:tab w:val="clear" w:pos="1267"/>
        <w:tab w:val="left" w:pos="1814"/>
      </w:tabs>
      <w:outlineLvl w:val="2"/>
    </w:pPr>
  </w:style>
  <w:style w:type="paragraph" w:styleId="List4">
    <w:name w:val="List 4"/>
    <w:aliases w:val="IFAC ListStyle 4,ls4"/>
    <w:basedOn w:val="List3"/>
    <w:next w:val="BodyText"/>
    <w:uiPriority w:val="99"/>
    <w:qFormat/>
    <w:rsid w:val="00F65695"/>
    <w:pPr>
      <w:numPr>
        <w:ilvl w:val="3"/>
      </w:numPr>
      <w:tabs>
        <w:tab w:val="clear" w:pos="1814"/>
        <w:tab w:val="left" w:pos="2362"/>
      </w:tabs>
      <w:outlineLvl w:val="3"/>
    </w:pPr>
  </w:style>
  <w:style w:type="paragraph" w:styleId="List5">
    <w:name w:val="List 5"/>
    <w:aliases w:val="IFAC ListStyle 5,ls5"/>
    <w:basedOn w:val="List4"/>
    <w:next w:val="BodyText"/>
    <w:uiPriority w:val="99"/>
    <w:qFormat/>
    <w:rsid w:val="00F65695"/>
    <w:pPr>
      <w:numPr>
        <w:ilvl w:val="4"/>
      </w:numPr>
      <w:tabs>
        <w:tab w:val="clear" w:pos="2362"/>
        <w:tab w:val="left" w:pos="2909"/>
      </w:tabs>
      <w:outlineLvl w:val="4"/>
    </w:pPr>
  </w:style>
  <w:style w:type="character" w:customStyle="1" w:styleId="ARMfootnoteTextChar3">
    <w:name w:val="ARM footnote Text Char3"/>
    <w:aliases w:val="Footnote Text Char2 Char3,Footnote Text Char11 Char3,Footnote Text Char3 Char3,Footnote Text Char4 Char3,Footnote Text Char5 Char3,Footnote Text Char6 Char3,Footnote Text Char12 Char1,Footnote Text Char21 Char1"/>
    <w:basedOn w:val="DefaultParagraphFont"/>
    <w:uiPriority w:val="99"/>
    <w:rsid w:val="00F65695"/>
    <w:rPr>
      <w:rFonts w:ascii="Times New Roman" w:hAnsi="Times New Roman"/>
      <w:sz w:val="16"/>
    </w:rPr>
  </w:style>
  <w:style w:type="character" w:customStyle="1" w:styleId="ListParagraphChar">
    <w:name w:val="List Paragraph Char"/>
    <w:aliases w:val="1st Bullet Char"/>
    <w:basedOn w:val="DefaultParagraphFont"/>
    <w:link w:val="ListParagraph"/>
    <w:uiPriority w:val="34"/>
    <w:locked/>
    <w:rsid w:val="00BD6ED8"/>
    <w:rPr>
      <w:rFonts w:ascii="Arial" w:eastAsia="MS Mincho" w:hAnsi="Arial"/>
      <w:sz w:val="22"/>
      <w:szCs w:val="22"/>
      <w:lang w:val="en-GB" w:eastAsia="en-GB"/>
    </w:rPr>
  </w:style>
  <w:style w:type="character" w:customStyle="1" w:styleId="UnresolvedMention3">
    <w:name w:val="Unresolved Mention3"/>
    <w:basedOn w:val="DefaultParagraphFont"/>
    <w:uiPriority w:val="99"/>
    <w:semiHidden/>
    <w:unhideWhenUsed/>
    <w:rsid w:val="00F77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39333">
      <w:bodyDiv w:val="1"/>
      <w:marLeft w:val="0"/>
      <w:marRight w:val="0"/>
      <w:marTop w:val="0"/>
      <w:marBottom w:val="0"/>
      <w:divBdr>
        <w:top w:val="none" w:sz="0" w:space="0" w:color="auto"/>
        <w:left w:val="none" w:sz="0" w:space="0" w:color="auto"/>
        <w:bottom w:val="none" w:sz="0" w:space="0" w:color="auto"/>
        <w:right w:val="none" w:sz="0" w:space="0" w:color="auto"/>
      </w:divBdr>
    </w:div>
    <w:div w:id="270017879">
      <w:bodyDiv w:val="1"/>
      <w:marLeft w:val="0"/>
      <w:marRight w:val="0"/>
      <w:marTop w:val="0"/>
      <w:marBottom w:val="0"/>
      <w:divBdr>
        <w:top w:val="none" w:sz="0" w:space="0" w:color="auto"/>
        <w:left w:val="none" w:sz="0" w:space="0" w:color="auto"/>
        <w:bottom w:val="none" w:sz="0" w:space="0" w:color="auto"/>
        <w:right w:val="none" w:sz="0" w:space="0" w:color="auto"/>
      </w:divBdr>
    </w:div>
    <w:div w:id="369961749">
      <w:bodyDiv w:val="1"/>
      <w:marLeft w:val="0"/>
      <w:marRight w:val="0"/>
      <w:marTop w:val="0"/>
      <w:marBottom w:val="0"/>
      <w:divBdr>
        <w:top w:val="none" w:sz="0" w:space="0" w:color="auto"/>
        <w:left w:val="none" w:sz="0" w:space="0" w:color="auto"/>
        <w:bottom w:val="none" w:sz="0" w:space="0" w:color="auto"/>
        <w:right w:val="none" w:sz="0" w:space="0" w:color="auto"/>
      </w:divBdr>
    </w:div>
    <w:div w:id="488254650">
      <w:bodyDiv w:val="1"/>
      <w:marLeft w:val="0"/>
      <w:marRight w:val="0"/>
      <w:marTop w:val="0"/>
      <w:marBottom w:val="0"/>
      <w:divBdr>
        <w:top w:val="none" w:sz="0" w:space="0" w:color="auto"/>
        <w:left w:val="none" w:sz="0" w:space="0" w:color="auto"/>
        <w:bottom w:val="none" w:sz="0" w:space="0" w:color="auto"/>
        <w:right w:val="none" w:sz="0" w:space="0" w:color="auto"/>
      </w:divBdr>
    </w:div>
    <w:div w:id="719600253">
      <w:bodyDiv w:val="1"/>
      <w:marLeft w:val="0"/>
      <w:marRight w:val="0"/>
      <w:marTop w:val="0"/>
      <w:marBottom w:val="0"/>
      <w:divBdr>
        <w:top w:val="none" w:sz="0" w:space="0" w:color="auto"/>
        <w:left w:val="none" w:sz="0" w:space="0" w:color="auto"/>
        <w:bottom w:val="none" w:sz="0" w:space="0" w:color="auto"/>
        <w:right w:val="none" w:sz="0" w:space="0" w:color="auto"/>
      </w:divBdr>
    </w:div>
    <w:div w:id="786002865">
      <w:bodyDiv w:val="1"/>
      <w:marLeft w:val="0"/>
      <w:marRight w:val="0"/>
      <w:marTop w:val="0"/>
      <w:marBottom w:val="0"/>
      <w:divBdr>
        <w:top w:val="none" w:sz="0" w:space="0" w:color="auto"/>
        <w:left w:val="none" w:sz="0" w:space="0" w:color="auto"/>
        <w:bottom w:val="none" w:sz="0" w:space="0" w:color="auto"/>
        <w:right w:val="none" w:sz="0" w:space="0" w:color="auto"/>
      </w:divBdr>
    </w:div>
    <w:div w:id="1044792109">
      <w:bodyDiv w:val="1"/>
      <w:marLeft w:val="0"/>
      <w:marRight w:val="0"/>
      <w:marTop w:val="0"/>
      <w:marBottom w:val="0"/>
      <w:divBdr>
        <w:top w:val="none" w:sz="0" w:space="0" w:color="auto"/>
        <w:left w:val="none" w:sz="0" w:space="0" w:color="auto"/>
        <w:bottom w:val="none" w:sz="0" w:space="0" w:color="auto"/>
        <w:right w:val="none" w:sz="0" w:space="0" w:color="auto"/>
      </w:divBdr>
    </w:div>
    <w:div w:id="1391879043">
      <w:bodyDiv w:val="1"/>
      <w:marLeft w:val="0"/>
      <w:marRight w:val="0"/>
      <w:marTop w:val="0"/>
      <w:marBottom w:val="0"/>
      <w:divBdr>
        <w:top w:val="none" w:sz="0" w:space="0" w:color="auto"/>
        <w:left w:val="none" w:sz="0" w:space="0" w:color="auto"/>
        <w:bottom w:val="none" w:sz="0" w:space="0" w:color="auto"/>
        <w:right w:val="none" w:sz="0" w:space="0" w:color="auto"/>
      </w:divBdr>
    </w:div>
    <w:div w:id="1400515813">
      <w:bodyDiv w:val="1"/>
      <w:marLeft w:val="0"/>
      <w:marRight w:val="0"/>
      <w:marTop w:val="0"/>
      <w:marBottom w:val="0"/>
      <w:divBdr>
        <w:top w:val="none" w:sz="0" w:space="0" w:color="auto"/>
        <w:left w:val="none" w:sz="0" w:space="0" w:color="auto"/>
        <w:bottom w:val="none" w:sz="0" w:space="0" w:color="auto"/>
        <w:right w:val="none" w:sz="0" w:space="0" w:color="auto"/>
      </w:divBdr>
    </w:div>
    <w:div w:id="1406219552">
      <w:bodyDiv w:val="1"/>
      <w:marLeft w:val="0"/>
      <w:marRight w:val="0"/>
      <w:marTop w:val="0"/>
      <w:marBottom w:val="0"/>
      <w:divBdr>
        <w:top w:val="none" w:sz="0" w:space="0" w:color="auto"/>
        <w:left w:val="none" w:sz="0" w:space="0" w:color="auto"/>
        <w:bottom w:val="none" w:sz="0" w:space="0" w:color="auto"/>
        <w:right w:val="none" w:sz="0" w:space="0" w:color="auto"/>
      </w:divBdr>
    </w:div>
    <w:div w:id="1541504943">
      <w:bodyDiv w:val="1"/>
      <w:marLeft w:val="0"/>
      <w:marRight w:val="0"/>
      <w:marTop w:val="0"/>
      <w:marBottom w:val="0"/>
      <w:divBdr>
        <w:top w:val="none" w:sz="0" w:space="0" w:color="auto"/>
        <w:left w:val="none" w:sz="0" w:space="0" w:color="auto"/>
        <w:bottom w:val="none" w:sz="0" w:space="0" w:color="auto"/>
        <w:right w:val="none" w:sz="0" w:space="0" w:color="auto"/>
      </w:divBdr>
    </w:div>
    <w:div w:id="1692754721">
      <w:bodyDiv w:val="1"/>
      <w:marLeft w:val="0"/>
      <w:marRight w:val="0"/>
      <w:marTop w:val="0"/>
      <w:marBottom w:val="0"/>
      <w:divBdr>
        <w:top w:val="none" w:sz="0" w:space="0" w:color="auto"/>
        <w:left w:val="none" w:sz="0" w:space="0" w:color="auto"/>
        <w:bottom w:val="none" w:sz="0" w:space="0" w:color="auto"/>
        <w:right w:val="none" w:sz="0" w:space="0" w:color="auto"/>
      </w:divBdr>
    </w:div>
    <w:div w:id="1792699120">
      <w:marLeft w:val="0"/>
      <w:marRight w:val="0"/>
      <w:marTop w:val="0"/>
      <w:marBottom w:val="0"/>
      <w:divBdr>
        <w:top w:val="none" w:sz="0" w:space="0" w:color="auto"/>
        <w:left w:val="none" w:sz="0" w:space="0" w:color="auto"/>
        <w:bottom w:val="none" w:sz="0" w:space="0" w:color="auto"/>
        <w:right w:val="none" w:sz="0" w:space="0" w:color="auto"/>
      </w:divBdr>
    </w:div>
    <w:div w:id="1792699121">
      <w:marLeft w:val="0"/>
      <w:marRight w:val="0"/>
      <w:marTop w:val="0"/>
      <w:marBottom w:val="0"/>
      <w:divBdr>
        <w:top w:val="none" w:sz="0" w:space="0" w:color="auto"/>
        <w:left w:val="none" w:sz="0" w:space="0" w:color="auto"/>
        <w:bottom w:val="none" w:sz="0" w:space="0" w:color="auto"/>
        <w:right w:val="none" w:sz="0" w:space="0" w:color="auto"/>
      </w:divBdr>
    </w:div>
    <w:div w:id="1809010779">
      <w:bodyDiv w:val="1"/>
      <w:marLeft w:val="0"/>
      <w:marRight w:val="0"/>
      <w:marTop w:val="0"/>
      <w:marBottom w:val="0"/>
      <w:divBdr>
        <w:top w:val="none" w:sz="0" w:space="0" w:color="auto"/>
        <w:left w:val="none" w:sz="0" w:space="0" w:color="auto"/>
        <w:bottom w:val="none" w:sz="0" w:space="0" w:color="auto"/>
        <w:right w:val="none" w:sz="0" w:space="0" w:color="auto"/>
      </w:divBdr>
    </w:div>
    <w:div w:id="1809936339">
      <w:bodyDiv w:val="1"/>
      <w:marLeft w:val="0"/>
      <w:marRight w:val="0"/>
      <w:marTop w:val="0"/>
      <w:marBottom w:val="0"/>
      <w:divBdr>
        <w:top w:val="none" w:sz="0" w:space="0" w:color="auto"/>
        <w:left w:val="none" w:sz="0" w:space="0" w:color="auto"/>
        <w:bottom w:val="none" w:sz="0" w:space="0" w:color="auto"/>
        <w:right w:val="none" w:sz="0" w:space="0" w:color="auto"/>
      </w:divBdr>
    </w:div>
    <w:div w:id="203542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rba.co.za/upload/Revised%20Guide%20for%20Registered%20Auditors_Reportable%20Irregularities%20in%20terms%20of%20the%20APA%20final.pdf" TargetMode="External"/><Relationship Id="rId18" Type="http://schemas.openxmlformats.org/officeDocument/2006/relationships/hyperlink" Target="https://www.ifac.org/system/files/publications/files/IAASB-Auditor-Reporting-Toolkit-Illustrative-Key-Audit-Matters.pdf" TargetMode="External"/><Relationship Id="rId26" Type="http://schemas.openxmlformats.org/officeDocument/2006/relationships/header" Target="header4.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fac.org/system/files/publications/files/The-New-Auditors-Report-Questions-and-Answers_0.pdf"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ifac.org/system/files/publications/files/Auditor-Reporting-Toolkit-KAM-Overview.pdf" TargetMode="External"/><Relationship Id="rId25" Type="http://schemas.openxmlformats.org/officeDocument/2006/relationships/header" Target="header3.xml"/><Relationship Id="rId33" Type="http://schemas.openxmlformats.org/officeDocument/2006/relationships/footer" Target="footer7.xml"/><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s://www.irba.co.za/upload/Government%20Gazette%20with%20Final%20Rule%20-%201%20June%202017.pdf" TargetMode="External"/><Relationship Id="rId20" Type="http://schemas.openxmlformats.org/officeDocument/2006/relationships/hyperlink" Target="http://www.ifac.org/system/files/publications/files/The-New-Auditors-Report-Questions-and-Answers_0.pdf"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header" Target="header7.xml"/><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rba.co.za/dmdocuments/Guide%20for%20Registered%20Auditors%20Guidance%20on%20performing%20audits%20where%20the%20AGSA%20has%20opted%20not%20to%20perform%20the%20audit" TargetMode="External"/><Relationship Id="rId23" Type="http://schemas.openxmlformats.org/officeDocument/2006/relationships/footer" Target="footer2.xml"/><Relationship Id="rId28" Type="http://schemas.openxmlformats.org/officeDocument/2006/relationships/header" Target="header5.xml"/><Relationship Id="rId36" Type="http://schemas.openxmlformats.org/officeDocument/2006/relationships/header" Target="header10.xml"/><Relationship Id="rId10" Type="http://schemas.openxmlformats.org/officeDocument/2006/relationships/hyperlink" Target="https://www.irba.co.za/guidance-to-ras/technical-guidance-for-auditors/auditing-standards-and-guides/south-african-standards-and-practice-statements" TargetMode="External"/><Relationship Id="rId19" Type="http://schemas.openxmlformats.org/officeDocument/2006/relationships/hyperlink" Target="https://www.ifac.org/system/files/publications/files/IAASB-KAM-Overview-Diagram.pdf"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rba.co.za/upload/Revised%20Guide%20Mar%202017%20-%20Provisional%20Abridged.pdf" TargetMode="External"/><Relationship Id="rId22" Type="http://schemas.openxmlformats.org/officeDocument/2006/relationships/hyperlink" Target="https://www.irba.co.za/upload/Revised%20Guide%20for%20Registered%20Auditors_Reportable%20Irregularities%20in%20terms%20of%20the%20APA%20final.pdf"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FDE9F-72CF-4EB0-93E8-9FFF07E7B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61727</Words>
  <Characters>351846</Characters>
  <Application>Microsoft Office Word</Application>
  <DocSecurity>0</DocSecurity>
  <Lines>2932</Lines>
  <Paragraphs>825</Paragraphs>
  <ScaleCrop>false</ScaleCrop>
  <HeadingPairs>
    <vt:vector size="2" baseType="variant">
      <vt:variant>
        <vt:lpstr>Title</vt:lpstr>
      </vt:variant>
      <vt:variant>
        <vt:i4>1</vt:i4>
      </vt:variant>
    </vt:vector>
  </HeadingPairs>
  <TitlesOfParts>
    <vt:vector size="1" baseType="lpstr">
      <vt:lpstr>Proposed SAAPS 3 (Revised)</vt:lpstr>
    </vt:vector>
  </TitlesOfParts>
  <Company>IRBA</Company>
  <LinksUpToDate>false</LinksUpToDate>
  <CharactersWithSpaces>412748</CharactersWithSpaces>
  <SharedDoc>false</SharedDoc>
  <HLinks>
    <vt:vector size="678" baseType="variant">
      <vt:variant>
        <vt:i4>1114165</vt:i4>
      </vt:variant>
      <vt:variant>
        <vt:i4>671</vt:i4>
      </vt:variant>
      <vt:variant>
        <vt:i4>0</vt:i4>
      </vt:variant>
      <vt:variant>
        <vt:i4>5</vt:i4>
      </vt:variant>
      <vt:variant>
        <vt:lpwstr/>
      </vt:variant>
      <vt:variant>
        <vt:lpwstr>_Toc270078095</vt:lpwstr>
      </vt:variant>
      <vt:variant>
        <vt:i4>1114165</vt:i4>
      </vt:variant>
      <vt:variant>
        <vt:i4>665</vt:i4>
      </vt:variant>
      <vt:variant>
        <vt:i4>0</vt:i4>
      </vt:variant>
      <vt:variant>
        <vt:i4>5</vt:i4>
      </vt:variant>
      <vt:variant>
        <vt:lpwstr/>
      </vt:variant>
      <vt:variant>
        <vt:lpwstr>_Toc270078094</vt:lpwstr>
      </vt:variant>
      <vt:variant>
        <vt:i4>1114165</vt:i4>
      </vt:variant>
      <vt:variant>
        <vt:i4>659</vt:i4>
      </vt:variant>
      <vt:variant>
        <vt:i4>0</vt:i4>
      </vt:variant>
      <vt:variant>
        <vt:i4>5</vt:i4>
      </vt:variant>
      <vt:variant>
        <vt:lpwstr/>
      </vt:variant>
      <vt:variant>
        <vt:lpwstr>_Toc270078093</vt:lpwstr>
      </vt:variant>
      <vt:variant>
        <vt:i4>1114165</vt:i4>
      </vt:variant>
      <vt:variant>
        <vt:i4>653</vt:i4>
      </vt:variant>
      <vt:variant>
        <vt:i4>0</vt:i4>
      </vt:variant>
      <vt:variant>
        <vt:i4>5</vt:i4>
      </vt:variant>
      <vt:variant>
        <vt:lpwstr/>
      </vt:variant>
      <vt:variant>
        <vt:lpwstr>_Toc270078092</vt:lpwstr>
      </vt:variant>
      <vt:variant>
        <vt:i4>1114165</vt:i4>
      </vt:variant>
      <vt:variant>
        <vt:i4>647</vt:i4>
      </vt:variant>
      <vt:variant>
        <vt:i4>0</vt:i4>
      </vt:variant>
      <vt:variant>
        <vt:i4>5</vt:i4>
      </vt:variant>
      <vt:variant>
        <vt:lpwstr/>
      </vt:variant>
      <vt:variant>
        <vt:lpwstr>_Toc270078091</vt:lpwstr>
      </vt:variant>
      <vt:variant>
        <vt:i4>1114165</vt:i4>
      </vt:variant>
      <vt:variant>
        <vt:i4>641</vt:i4>
      </vt:variant>
      <vt:variant>
        <vt:i4>0</vt:i4>
      </vt:variant>
      <vt:variant>
        <vt:i4>5</vt:i4>
      </vt:variant>
      <vt:variant>
        <vt:lpwstr/>
      </vt:variant>
      <vt:variant>
        <vt:lpwstr>_Toc270078090</vt:lpwstr>
      </vt:variant>
      <vt:variant>
        <vt:i4>1048629</vt:i4>
      </vt:variant>
      <vt:variant>
        <vt:i4>635</vt:i4>
      </vt:variant>
      <vt:variant>
        <vt:i4>0</vt:i4>
      </vt:variant>
      <vt:variant>
        <vt:i4>5</vt:i4>
      </vt:variant>
      <vt:variant>
        <vt:lpwstr/>
      </vt:variant>
      <vt:variant>
        <vt:lpwstr>_Toc270078089</vt:lpwstr>
      </vt:variant>
      <vt:variant>
        <vt:i4>1048629</vt:i4>
      </vt:variant>
      <vt:variant>
        <vt:i4>629</vt:i4>
      </vt:variant>
      <vt:variant>
        <vt:i4>0</vt:i4>
      </vt:variant>
      <vt:variant>
        <vt:i4>5</vt:i4>
      </vt:variant>
      <vt:variant>
        <vt:lpwstr/>
      </vt:variant>
      <vt:variant>
        <vt:lpwstr>_Toc270078088</vt:lpwstr>
      </vt:variant>
      <vt:variant>
        <vt:i4>1048629</vt:i4>
      </vt:variant>
      <vt:variant>
        <vt:i4>623</vt:i4>
      </vt:variant>
      <vt:variant>
        <vt:i4>0</vt:i4>
      </vt:variant>
      <vt:variant>
        <vt:i4>5</vt:i4>
      </vt:variant>
      <vt:variant>
        <vt:lpwstr/>
      </vt:variant>
      <vt:variant>
        <vt:lpwstr>_Toc270078087</vt:lpwstr>
      </vt:variant>
      <vt:variant>
        <vt:i4>1048629</vt:i4>
      </vt:variant>
      <vt:variant>
        <vt:i4>617</vt:i4>
      </vt:variant>
      <vt:variant>
        <vt:i4>0</vt:i4>
      </vt:variant>
      <vt:variant>
        <vt:i4>5</vt:i4>
      </vt:variant>
      <vt:variant>
        <vt:lpwstr/>
      </vt:variant>
      <vt:variant>
        <vt:lpwstr>_Toc270078086</vt:lpwstr>
      </vt:variant>
      <vt:variant>
        <vt:i4>1048629</vt:i4>
      </vt:variant>
      <vt:variant>
        <vt:i4>611</vt:i4>
      </vt:variant>
      <vt:variant>
        <vt:i4>0</vt:i4>
      </vt:variant>
      <vt:variant>
        <vt:i4>5</vt:i4>
      </vt:variant>
      <vt:variant>
        <vt:lpwstr/>
      </vt:variant>
      <vt:variant>
        <vt:lpwstr>_Toc270078085</vt:lpwstr>
      </vt:variant>
      <vt:variant>
        <vt:i4>1048629</vt:i4>
      </vt:variant>
      <vt:variant>
        <vt:i4>605</vt:i4>
      </vt:variant>
      <vt:variant>
        <vt:i4>0</vt:i4>
      </vt:variant>
      <vt:variant>
        <vt:i4>5</vt:i4>
      </vt:variant>
      <vt:variant>
        <vt:lpwstr/>
      </vt:variant>
      <vt:variant>
        <vt:lpwstr>_Toc270078084</vt:lpwstr>
      </vt:variant>
      <vt:variant>
        <vt:i4>1048629</vt:i4>
      </vt:variant>
      <vt:variant>
        <vt:i4>599</vt:i4>
      </vt:variant>
      <vt:variant>
        <vt:i4>0</vt:i4>
      </vt:variant>
      <vt:variant>
        <vt:i4>5</vt:i4>
      </vt:variant>
      <vt:variant>
        <vt:lpwstr/>
      </vt:variant>
      <vt:variant>
        <vt:lpwstr>_Toc270078083</vt:lpwstr>
      </vt:variant>
      <vt:variant>
        <vt:i4>1048629</vt:i4>
      </vt:variant>
      <vt:variant>
        <vt:i4>593</vt:i4>
      </vt:variant>
      <vt:variant>
        <vt:i4>0</vt:i4>
      </vt:variant>
      <vt:variant>
        <vt:i4>5</vt:i4>
      </vt:variant>
      <vt:variant>
        <vt:lpwstr/>
      </vt:variant>
      <vt:variant>
        <vt:lpwstr>_Toc270078082</vt:lpwstr>
      </vt:variant>
      <vt:variant>
        <vt:i4>1048629</vt:i4>
      </vt:variant>
      <vt:variant>
        <vt:i4>587</vt:i4>
      </vt:variant>
      <vt:variant>
        <vt:i4>0</vt:i4>
      </vt:variant>
      <vt:variant>
        <vt:i4>5</vt:i4>
      </vt:variant>
      <vt:variant>
        <vt:lpwstr/>
      </vt:variant>
      <vt:variant>
        <vt:lpwstr>_Toc270078081</vt:lpwstr>
      </vt:variant>
      <vt:variant>
        <vt:i4>1048629</vt:i4>
      </vt:variant>
      <vt:variant>
        <vt:i4>581</vt:i4>
      </vt:variant>
      <vt:variant>
        <vt:i4>0</vt:i4>
      </vt:variant>
      <vt:variant>
        <vt:i4>5</vt:i4>
      </vt:variant>
      <vt:variant>
        <vt:lpwstr/>
      </vt:variant>
      <vt:variant>
        <vt:lpwstr>_Toc270078080</vt:lpwstr>
      </vt:variant>
      <vt:variant>
        <vt:i4>2031669</vt:i4>
      </vt:variant>
      <vt:variant>
        <vt:i4>575</vt:i4>
      </vt:variant>
      <vt:variant>
        <vt:i4>0</vt:i4>
      </vt:variant>
      <vt:variant>
        <vt:i4>5</vt:i4>
      </vt:variant>
      <vt:variant>
        <vt:lpwstr/>
      </vt:variant>
      <vt:variant>
        <vt:lpwstr>_Toc270078079</vt:lpwstr>
      </vt:variant>
      <vt:variant>
        <vt:i4>2031669</vt:i4>
      </vt:variant>
      <vt:variant>
        <vt:i4>569</vt:i4>
      </vt:variant>
      <vt:variant>
        <vt:i4>0</vt:i4>
      </vt:variant>
      <vt:variant>
        <vt:i4>5</vt:i4>
      </vt:variant>
      <vt:variant>
        <vt:lpwstr/>
      </vt:variant>
      <vt:variant>
        <vt:lpwstr>_Toc270078078</vt:lpwstr>
      </vt:variant>
      <vt:variant>
        <vt:i4>2031669</vt:i4>
      </vt:variant>
      <vt:variant>
        <vt:i4>563</vt:i4>
      </vt:variant>
      <vt:variant>
        <vt:i4>0</vt:i4>
      </vt:variant>
      <vt:variant>
        <vt:i4>5</vt:i4>
      </vt:variant>
      <vt:variant>
        <vt:lpwstr/>
      </vt:variant>
      <vt:variant>
        <vt:lpwstr>_Toc270078077</vt:lpwstr>
      </vt:variant>
      <vt:variant>
        <vt:i4>2031669</vt:i4>
      </vt:variant>
      <vt:variant>
        <vt:i4>557</vt:i4>
      </vt:variant>
      <vt:variant>
        <vt:i4>0</vt:i4>
      </vt:variant>
      <vt:variant>
        <vt:i4>5</vt:i4>
      </vt:variant>
      <vt:variant>
        <vt:lpwstr/>
      </vt:variant>
      <vt:variant>
        <vt:lpwstr>_Toc270078076</vt:lpwstr>
      </vt:variant>
      <vt:variant>
        <vt:i4>2031669</vt:i4>
      </vt:variant>
      <vt:variant>
        <vt:i4>551</vt:i4>
      </vt:variant>
      <vt:variant>
        <vt:i4>0</vt:i4>
      </vt:variant>
      <vt:variant>
        <vt:i4>5</vt:i4>
      </vt:variant>
      <vt:variant>
        <vt:lpwstr/>
      </vt:variant>
      <vt:variant>
        <vt:lpwstr>_Toc270078075</vt:lpwstr>
      </vt:variant>
      <vt:variant>
        <vt:i4>2031669</vt:i4>
      </vt:variant>
      <vt:variant>
        <vt:i4>545</vt:i4>
      </vt:variant>
      <vt:variant>
        <vt:i4>0</vt:i4>
      </vt:variant>
      <vt:variant>
        <vt:i4>5</vt:i4>
      </vt:variant>
      <vt:variant>
        <vt:lpwstr/>
      </vt:variant>
      <vt:variant>
        <vt:lpwstr>_Toc270078074</vt:lpwstr>
      </vt:variant>
      <vt:variant>
        <vt:i4>2031669</vt:i4>
      </vt:variant>
      <vt:variant>
        <vt:i4>539</vt:i4>
      </vt:variant>
      <vt:variant>
        <vt:i4>0</vt:i4>
      </vt:variant>
      <vt:variant>
        <vt:i4>5</vt:i4>
      </vt:variant>
      <vt:variant>
        <vt:lpwstr/>
      </vt:variant>
      <vt:variant>
        <vt:lpwstr>_Toc270078073</vt:lpwstr>
      </vt:variant>
      <vt:variant>
        <vt:i4>2031669</vt:i4>
      </vt:variant>
      <vt:variant>
        <vt:i4>533</vt:i4>
      </vt:variant>
      <vt:variant>
        <vt:i4>0</vt:i4>
      </vt:variant>
      <vt:variant>
        <vt:i4>5</vt:i4>
      </vt:variant>
      <vt:variant>
        <vt:lpwstr/>
      </vt:variant>
      <vt:variant>
        <vt:lpwstr>_Toc270078072</vt:lpwstr>
      </vt:variant>
      <vt:variant>
        <vt:i4>2031669</vt:i4>
      </vt:variant>
      <vt:variant>
        <vt:i4>527</vt:i4>
      </vt:variant>
      <vt:variant>
        <vt:i4>0</vt:i4>
      </vt:variant>
      <vt:variant>
        <vt:i4>5</vt:i4>
      </vt:variant>
      <vt:variant>
        <vt:lpwstr/>
      </vt:variant>
      <vt:variant>
        <vt:lpwstr>_Toc270078071</vt:lpwstr>
      </vt:variant>
      <vt:variant>
        <vt:i4>2031669</vt:i4>
      </vt:variant>
      <vt:variant>
        <vt:i4>521</vt:i4>
      </vt:variant>
      <vt:variant>
        <vt:i4>0</vt:i4>
      </vt:variant>
      <vt:variant>
        <vt:i4>5</vt:i4>
      </vt:variant>
      <vt:variant>
        <vt:lpwstr/>
      </vt:variant>
      <vt:variant>
        <vt:lpwstr>_Toc270078070</vt:lpwstr>
      </vt:variant>
      <vt:variant>
        <vt:i4>1966133</vt:i4>
      </vt:variant>
      <vt:variant>
        <vt:i4>515</vt:i4>
      </vt:variant>
      <vt:variant>
        <vt:i4>0</vt:i4>
      </vt:variant>
      <vt:variant>
        <vt:i4>5</vt:i4>
      </vt:variant>
      <vt:variant>
        <vt:lpwstr/>
      </vt:variant>
      <vt:variant>
        <vt:lpwstr>_Toc270078069</vt:lpwstr>
      </vt:variant>
      <vt:variant>
        <vt:i4>1966133</vt:i4>
      </vt:variant>
      <vt:variant>
        <vt:i4>509</vt:i4>
      </vt:variant>
      <vt:variant>
        <vt:i4>0</vt:i4>
      </vt:variant>
      <vt:variant>
        <vt:i4>5</vt:i4>
      </vt:variant>
      <vt:variant>
        <vt:lpwstr/>
      </vt:variant>
      <vt:variant>
        <vt:lpwstr>_Toc270078068</vt:lpwstr>
      </vt:variant>
      <vt:variant>
        <vt:i4>1966133</vt:i4>
      </vt:variant>
      <vt:variant>
        <vt:i4>503</vt:i4>
      </vt:variant>
      <vt:variant>
        <vt:i4>0</vt:i4>
      </vt:variant>
      <vt:variant>
        <vt:i4>5</vt:i4>
      </vt:variant>
      <vt:variant>
        <vt:lpwstr/>
      </vt:variant>
      <vt:variant>
        <vt:lpwstr>_Toc270078067</vt:lpwstr>
      </vt:variant>
      <vt:variant>
        <vt:i4>1966133</vt:i4>
      </vt:variant>
      <vt:variant>
        <vt:i4>497</vt:i4>
      </vt:variant>
      <vt:variant>
        <vt:i4>0</vt:i4>
      </vt:variant>
      <vt:variant>
        <vt:i4>5</vt:i4>
      </vt:variant>
      <vt:variant>
        <vt:lpwstr/>
      </vt:variant>
      <vt:variant>
        <vt:lpwstr>_Toc270078066</vt:lpwstr>
      </vt:variant>
      <vt:variant>
        <vt:i4>1966133</vt:i4>
      </vt:variant>
      <vt:variant>
        <vt:i4>491</vt:i4>
      </vt:variant>
      <vt:variant>
        <vt:i4>0</vt:i4>
      </vt:variant>
      <vt:variant>
        <vt:i4>5</vt:i4>
      </vt:variant>
      <vt:variant>
        <vt:lpwstr/>
      </vt:variant>
      <vt:variant>
        <vt:lpwstr>_Toc270078065</vt:lpwstr>
      </vt:variant>
      <vt:variant>
        <vt:i4>1966133</vt:i4>
      </vt:variant>
      <vt:variant>
        <vt:i4>485</vt:i4>
      </vt:variant>
      <vt:variant>
        <vt:i4>0</vt:i4>
      </vt:variant>
      <vt:variant>
        <vt:i4>5</vt:i4>
      </vt:variant>
      <vt:variant>
        <vt:lpwstr/>
      </vt:variant>
      <vt:variant>
        <vt:lpwstr>_Toc270078064</vt:lpwstr>
      </vt:variant>
      <vt:variant>
        <vt:i4>1966133</vt:i4>
      </vt:variant>
      <vt:variant>
        <vt:i4>479</vt:i4>
      </vt:variant>
      <vt:variant>
        <vt:i4>0</vt:i4>
      </vt:variant>
      <vt:variant>
        <vt:i4>5</vt:i4>
      </vt:variant>
      <vt:variant>
        <vt:lpwstr/>
      </vt:variant>
      <vt:variant>
        <vt:lpwstr>_Toc270078063</vt:lpwstr>
      </vt:variant>
      <vt:variant>
        <vt:i4>1966133</vt:i4>
      </vt:variant>
      <vt:variant>
        <vt:i4>473</vt:i4>
      </vt:variant>
      <vt:variant>
        <vt:i4>0</vt:i4>
      </vt:variant>
      <vt:variant>
        <vt:i4>5</vt:i4>
      </vt:variant>
      <vt:variant>
        <vt:lpwstr/>
      </vt:variant>
      <vt:variant>
        <vt:lpwstr>_Toc270078062</vt:lpwstr>
      </vt:variant>
      <vt:variant>
        <vt:i4>1966133</vt:i4>
      </vt:variant>
      <vt:variant>
        <vt:i4>467</vt:i4>
      </vt:variant>
      <vt:variant>
        <vt:i4>0</vt:i4>
      </vt:variant>
      <vt:variant>
        <vt:i4>5</vt:i4>
      </vt:variant>
      <vt:variant>
        <vt:lpwstr/>
      </vt:variant>
      <vt:variant>
        <vt:lpwstr>_Toc270078061</vt:lpwstr>
      </vt:variant>
      <vt:variant>
        <vt:i4>1966133</vt:i4>
      </vt:variant>
      <vt:variant>
        <vt:i4>461</vt:i4>
      </vt:variant>
      <vt:variant>
        <vt:i4>0</vt:i4>
      </vt:variant>
      <vt:variant>
        <vt:i4>5</vt:i4>
      </vt:variant>
      <vt:variant>
        <vt:lpwstr/>
      </vt:variant>
      <vt:variant>
        <vt:lpwstr>_Toc270078060</vt:lpwstr>
      </vt:variant>
      <vt:variant>
        <vt:i4>1900597</vt:i4>
      </vt:variant>
      <vt:variant>
        <vt:i4>455</vt:i4>
      </vt:variant>
      <vt:variant>
        <vt:i4>0</vt:i4>
      </vt:variant>
      <vt:variant>
        <vt:i4>5</vt:i4>
      </vt:variant>
      <vt:variant>
        <vt:lpwstr/>
      </vt:variant>
      <vt:variant>
        <vt:lpwstr>_Toc270078059</vt:lpwstr>
      </vt:variant>
      <vt:variant>
        <vt:i4>1900597</vt:i4>
      </vt:variant>
      <vt:variant>
        <vt:i4>449</vt:i4>
      </vt:variant>
      <vt:variant>
        <vt:i4>0</vt:i4>
      </vt:variant>
      <vt:variant>
        <vt:i4>5</vt:i4>
      </vt:variant>
      <vt:variant>
        <vt:lpwstr/>
      </vt:variant>
      <vt:variant>
        <vt:lpwstr>_Toc270078058</vt:lpwstr>
      </vt:variant>
      <vt:variant>
        <vt:i4>1900597</vt:i4>
      </vt:variant>
      <vt:variant>
        <vt:i4>443</vt:i4>
      </vt:variant>
      <vt:variant>
        <vt:i4>0</vt:i4>
      </vt:variant>
      <vt:variant>
        <vt:i4>5</vt:i4>
      </vt:variant>
      <vt:variant>
        <vt:lpwstr/>
      </vt:variant>
      <vt:variant>
        <vt:lpwstr>_Toc270078057</vt:lpwstr>
      </vt:variant>
      <vt:variant>
        <vt:i4>1900597</vt:i4>
      </vt:variant>
      <vt:variant>
        <vt:i4>437</vt:i4>
      </vt:variant>
      <vt:variant>
        <vt:i4>0</vt:i4>
      </vt:variant>
      <vt:variant>
        <vt:i4>5</vt:i4>
      </vt:variant>
      <vt:variant>
        <vt:lpwstr/>
      </vt:variant>
      <vt:variant>
        <vt:lpwstr>_Toc270078056</vt:lpwstr>
      </vt:variant>
      <vt:variant>
        <vt:i4>1900597</vt:i4>
      </vt:variant>
      <vt:variant>
        <vt:i4>431</vt:i4>
      </vt:variant>
      <vt:variant>
        <vt:i4>0</vt:i4>
      </vt:variant>
      <vt:variant>
        <vt:i4>5</vt:i4>
      </vt:variant>
      <vt:variant>
        <vt:lpwstr/>
      </vt:variant>
      <vt:variant>
        <vt:lpwstr>_Toc270078055</vt:lpwstr>
      </vt:variant>
      <vt:variant>
        <vt:i4>1900597</vt:i4>
      </vt:variant>
      <vt:variant>
        <vt:i4>425</vt:i4>
      </vt:variant>
      <vt:variant>
        <vt:i4>0</vt:i4>
      </vt:variant>
      <vt:variant>
        <vt:i4>5</vt:i4>
      </vt:variant>
      <vt:variant>
        <vt:lpwstr/>
      </vt:variant>
      <vt:variant>
        <vt:lpwstr>_Toc270078054</vt:lpwstr>
      </vt:variant>
      <vt:variant>
        <vt:i4>1900597</vt:i4>
      </vt:variant>
      <vt:variant>
        <vt:i4>419</vt:i4>
      </vt:variant>
      <vt:variant>
        <vt:i4>0</vt:i4>
      </vt:variant>
      <vt:variant>
        <vt:i4>5</vt:i4>
      </vt:variant>
      <vt:variant>
        <vt:lpwstr/>
      </vt:variant>
      <vt:variant>
        <vt:lpwstr>_Toc270078053</vt:lpwstr>
      </vt:variant>
      <vt:variant>
        <vt:i4>1900597</vt:i4>
      </vt:variant>
      <vt:variant>
        <vt:i4>413</vt:i4>
      </vt:variant>
      <vt:variant>
        <vt:i4>0</vt:i4>
      </vt:variant>
      <vt:variant>
        <vt:i4>5</vt:i4>
      </vt:variant>
      <vt:variant>
        <vt:lpwstr/>
      </vt:variant>
      <vt:variant>
        <vt:lpwstr>_Toc270078052</vt:lpwstr>
      </vt:variant>
      <vt:variant>
        <vt:i4>1900597</vt:i4>
      </vt:variant>
      <vt:variant>
        <vt:i4>407</vt:i4>
      </vt:variant>
      <vt:variant>
        <vt:i4>0</vt:i4>
      </vt:variant>
      <vt:variant>
        <vt:i4>5</vt:i4>
      </vt:variant>
      <vt:variant>
        <vt:lpwstr/>
      </vt:variant>
      <vt:variant>
        <vt:lpwstr>_Toc270078051</vt:lpwstr>
      </vt:variant>
      <vt:variant>
        <vt:i4>1900597</vt:i4>
      </vt:variant>
      <vt:variant>
        <vt:i4>401</vt:i4>
      </vt:variant>
      <vt:variant>
        <vt:i4>0</vt:i4>
      </vt:variant>
      <vt:variant>
        <vt:i4>5</vt:i4>
      </vt:variant>
      <vt:variant>
        <vt:lpwstr/>
      </vt:variant>
      <vt:variant>
        <vt:lpwstr>_Toc270078050</vt:lpwstr>
      </vt:variant>
      <vt:variant>
        <vt:i4>1835061</vt:i4>
      </vt:variant>
      <vt:variant>
        <vt:i4>395</vt:i4>
      </vt:variant>
      <vt:variant>
        <vt:i4>0</vt:i4>
      </vt:variant>
      <vt:variant>
        <vt:i4>5</vt:i4>
      </vt:variant>
      <vt:variant>
        <vt:lpwstr/>
      </vt:variant>
      <vt:variant>
        <vt:lpwstr>_Toc270078049</vt:lpwstr>
      </vt:variant>
      <vt:variant>
        <vt:i4>1835061</vt:i4>
      </vt:variant>
      <vt:variant>
        <vt:i4>389</vt:i4>
      </vt:variant>
      <vt:variant>
        <vt:i4>0</vt:i4>
      </vt:variant>
      <vt:variant>
        <vt:i4>5</vt:i4>
      </vt:variant>
      <vt:variant>
        <vt:lpwstr/>
      </vt:variant>
      <vt:variant>
        <vt:lpwstr>_Toc270078048</vt:lpwstr>
      </vt:variant>
      <vt:variant>
        <vt:i4>1835061</vt:i4>
      </vt:variant>
      <vt:variant>
        <vt:i4>383</vt:i4>
      </vt:variant>
      <vt:variant>
        <vt:i4>0</vt:i4>
      </vt:variant>
      <vt:variant>
        <vt:i4>5</vt:i4>
      </vt:variant>
      <vt:variant>
        <vt:lpwstr/>
      </vt:variant>
      <vt:variant>
        <vt:lpwstr>_Toc270078047</vt:lpwstr>
      </vt:variant>
      <vt:variant>
        <vt:i4>1835061</vt:i4>
      </vt:variant>
      <vt:variant>
        <vt:i4>377</vt:i4>
      </vt:variant>
      <vt:variant>
        <vt:i4>0</vt:i4>
      </vt:variant>
      <vt:variant>
        <vt:i4>5</vt:i4>
      </vt:variant>
      <vt:variant>
        <vt:lpwstr/>
      </vt:variant>
      <vt:variant>
        <vt:lpwstr>_Toc270078046</vt:lpwstr>
      </vt:variant>
      <vt:variant>
        <vt:i4>1835061</vt:i4>
      </vt:variant>
      <vt:variant>
        <vt:i4>371</vt:i4>
      </vt:variant>
      <vt:variant>
        <vt:i4>0</vt:i4>
      </vt:variant>
      <vt:variant>
        <vt:i4>5</vt:i4>
      </vt:variant>
      <vt:variant>
        <vt:lpwstr/>
      </vt:variant>
      <vt:variant>
        <vt:lpwstr>_Toc270078045</vt:lpwstr>
      </vt:variant>
      <vt:variant>
        <vt:i4>1835061</vt:i4>
      </vt:variant>
      <vt:variant>
        <vt:i4>365</vt:i4>
      </vt:variant>
      <vt:variant>
        <vt:i4>0</vt:i4>
      </vt:variant>
      <vt:variant>
        <vt:i4>5</vt:i4>
      </vt:variant>
      <vt:variant>
        <vt:lpwstr/>
      </vt:variant>
      <vt:variant>
        <vt:lpwstr>_Toc270078044</vt:lpwstr>
      </vt:variant>
      <vt:variant>
        <vt:i4>1835061</vt:i4>
      </vt:variant>
      <vt:variant>
        <vt:i4>359</vt:i4>
      </vt:variant>
      <vt:variant>
        <vt:i4>0</vt:i4>
      </vt:variant>
      <vt:variant>
        <vt:i4>5</vt:i4>
      </vt:variant>
      <vt:variant>
        <vt:lpwstr/>
      </vt:variant>
      <vt:variant>
        <vt:lpwstr>_Toc270078043</vt:lpwstr>
      </vt:variant>
      <vt:variant>
        <vt:i4>1835061</vt:i4>
      </vt:variant>
      <vt:variant>
        <vt:i4>353</vt:i4>
      </vt:variant>
      <vt:variant>
        <vt:i4>0</vt:i4>
      </vt:variant>
      <vt:variant>
        <vt:i4>5</vt:i4>
      </vt:variant>
      <vt:variant>
        <vt:lpwstr/>
      </vt:variant>
      <vt:variant>
        <vt:lpwstr>_Toc270078042</vt:lpwstr>
      </vt:variant>
      <vt:variant>
        <vt:i4>1835061</vt:i4>
      </vt:variant>
      <vt:variant>
        <vt:i4>347</vt:i4>
      </vt:variant>
      <vt:variant>
        <vt:i4>0</vt:i4>
      </vt:variant>
      <vt:variant>
        <vt:i4>5</vt:i4>
      </vt:variant>
      <vt:variant>
        <vt:lpwstr/>
      </vt:variant>
      <vt:variant>
        <vt:lpwstr>_Toc270078041</vt:lpwstr>
      </vt:variant>
      <vt:variant>
        <vt:i4>1835061</vt:i4>
      </vt:variant>
      <vt:variant>
        <vt:i4>341</vt:i4>
      </vt:variant>
      <vt:variant>
        <vt:i4>0</vt:i4>
      </vt:variant>
      <vt:variant>
        <vt:i4>5</vt:i4>
      </vt:variant>
      <vt:variant>
        <vt:lpwstr/>
      </vt:variant>
      <vt:variant>
        <vt:lpwstr>_Toc270078040</vt:lpwstr>
      </vt:variant>
      <vt:variant>
        <vt:i4>1769525</vt:i4>
      </vt:variant>
      <vt:variant>
        <vt:i4>335</vt:i4>
      </vt:variant>
      <vt:variant>
        <vt:i4>0</vt:i4>
      </vt:variant>
      <vt:variant>
        <vt:i4>5</vt:i4>
      </vt:variant>
      <vt:variant>
        <vt:lpwstr/>
      </vt:variant>
      <vt:variant>
        <vt:lpwstr>_Toc270078039</vt:lpwstr>
      </vt:variant>
      <vt:variant>
        <vt:i4>1769525</vt:i4>
      </vt:variant>
      <vt:variant>
        <vt:i4>329</vt:i4>
      </vt:variant>
      <vt:variant>
        <vt:i4>0</vt:i4>
      </vt:variant>
      <vt:variant>
        <vt:i4>5</vt:i4>
      </vt:variant>
      <vt:variant>
        <vt:lpwstr/>
      </vt:variant>
      <vt:variant>
        <vt:lpwstr>_Toc270078038</vt:lpwstr>
      </vt:variant>
      <vt:variant>
        <vt:i4>1769525</vt:i4>
      </vt:variant>
      <vt:variant>
        <vt:i4>323</vt:i4>
      </vt:variant>
      <vt:variant>
        <vt:i4>0</vt:i4>
      </vt:variant>
      <vt:variant>
        <vt:i4>5</vt:i4>
      </vt:variant>
      <vt:variant>
        <vt:lpwstr/>
      </vt:variant>
      <vt:variant>
        <vt:lpwstr>_Toc270078037</vt:lpwstr>
      </vt:variant>
      <vt:variant>
        <vt:i4>1769525</vt:i4>
      </vt:variant>
      <vt:variant>
        <vt:i4>317</vt:i4>
      </vt:variant>
      <vt:variant>
        <vt:i4>0</vt:i4>
      </vt:variant>
      <vt:variant>
        <vt:i4>5</vt:i4>
      </vt:variant>
      <vt:variant>
        <vt:lpwstr/>
      </vt:variant>
      <vt:variant>
        <vt:lpwstr>_Toc270078036</vt:lpwstr>
      </vt:variant>
      <vt:variant>
        <vt:i4>1769525</vt:i4>
      </vt:variant>
      <vt:variant>
        <vt:i4>311</vt:i4>
      </vt:variant>
      <vt:variant>
        <vt:i4>0</vt:i4>
      </vt:variant>
      <vt:variant>
        <vt:i4>5</vt:i4>
      </vt:variant>
      <vt:variant>
        <vt:lpwstr/>
      </vt:variant>
      <vt:variant>
        <vt:lpwstr>_Toc270078035</vt:lpwstr>
      </vt:variant>
      <vt:variant>
        <vt:i4>1769525</vt:i4>
      </vt:variant>
      <vt:variant>
        <vt:i4>305</vt:i4>
      </vt:variant>
      <vt:variant>
        <vt:i4>0</vt:i4>
      </vt:variant>
      <vt:variant>
        <vt:i4>5</vt:i4>
      </vt:variant>
      <vt:variant>
        <vt:lpwstr/>
      </vt:variant>
      <vt:variant>
        <vt:lpwstr>_Toc270078034</vt:lpwstr>
      </vt:variant>
      <vt:variant>
        <vt:i4>1769525</vt:i4>
      </vt:variant>
      <vt:variant>
        <vt:i4>299</vt:i4>
      </vt:variant>
      <vt:variant>
        <vt:i4>0</vt:i4>
      </vt:variant>
      <vt:variant>
        <vt:i4>5</vt:i4>
      </vt:variant>
      <vt:variant>
        <vt:lpwstr/>
      </vt:variant>
      <vt:variant>
        <vt:lpwstr>_Toc270078033</vt:lpwstr>
      </vt:variant>
      <vt:variant>
        <vt:i4>1769525</vt:i4>
      </vt:variant>
      <vt:variant>
        <vt:i4>293</vt:i4>
      </vt:variant>
      <vt:variant>
        <vt:i4>0</vt:i4>
      </vt:variant>
      <vt:variant>
        <vt:i4>5</vt:i4>
      </vt:variant>
      <vt:variant>
        <vt:lpwstr/>
      </vt:variant>
      <vt:variant>
        <vt:lpwstr>_Toc270078032</vt:lpwstr>
      </vt:variant>
      <vt:variant>
        <vt:i4>1769525</vt:i4>
      </vt:variant>
      <vt:variant>
        <vt:i4>287</vt:i4>
      </vt:variant>
      <vt:variant>
        <vt:i4>0</vt:i4>
      </vt:variant>
      <vt:variant>
        <vt:i4>5</vt:i4>
      </vt:variant>
      <vt:variant>
        <vt:lpwstr/>
      </vt:variant>
      <vt:variant>
        <vt:lpwstr>_Toc270078031</vt:lpwstr>
      </vt:variant>
      <vt:variant>
        <vt:i4>1769525</vt:i4>
      </vt:variant>
      <vt:variant>
        <vt:i4>281</vt:i4>
      </vt:variant>
      <vt:variant>
        <vt:i4>0</vt:i4>
      </vt:variant>
      <vt:variant>
        <vt:i4>5</vt:i4>
      </vt:variant>
      <vt:variant>
        <vt:lpwstr/>
      </vt:variant>
      <vt:variant>
        <vt:lpwstr>_Toc270078030</vt:lpwstr>
      </vt:variant>
      <vt:variant>
        <vt:i4>1703989</vt:i4>
      </vt:variant>
      <vt:variant>
        <vt:i4>275</vt:i4>
      </vt:variant>
      <vt:variant>
        <vt:i4>0</vt:i4>
      </vt:variant>
      <vt:variant>
        <vt:i4>5</vt:i4>
      </vt:variant>
      <vt:variant>
        <vt:lpwstr/>
      </vt:variant>
      <vt:variant>
        <vt:lpwstr>_Toc270078029</vt:lpwstr>
      </vt:variant>
      <vt:variant>
        <vt:i4>1703989</vt:i4>
      </vt:variant>
      <vt:variant>
        <vt:i4>269</vt:i4>
      </vt:variant>
      <vt:variant>
        <vt:i4>0</vt:i4>
      </vt:variant>
      <vt:variant>
        <vt:i4>5</vt:i4>
      </vt:variant>
      <vt:variant>
        <vt:lpwstr/>
      </vt:variant>
      <vt:variant>
        <vt:lpwstr>_Toc270078028</vt:lpwstr>
      </vt:variant>
      <vt:variant>
        <vt:i4>1703989</vt:i4>
      </vt:variant>
      <vt:variant>
        <vt:i4>263</vt:i4>
      </vt:variant>
      <vt:variant>
        <vt:i4>0</vt:i4>
      </vt:variant>
      <vt:variant>
        <vt:i4>5</vt:i4>
      </vt:variant>
      <vt:variant>
        <vt:lpwstr/>
      </vt:variant>
      <vt:variant>
        <vt:lpwstr>_Toc270078027</vt:lpwstr>
      </vt:variant>
      <vt:variant>
        <vt:i4>1703989</vt:i4>
      </vt:variant>
      <vt:variant>
        <vt:i4>257</vt:i4>
      </vt:variant>
      <vt:variant>
        <vt:i4>0</vt:i4>
      </vt:variant>
      <vt:variant>
        <vt:i4>5</vt:i4>
      </vt:variant>
      <vt:variant>
        <vt:lpwstr/>
      </vt:variant>
      <vt:variant>
        <vt:lpwstr>_Toc270078026</vt:lpwstr>
      </vt:variant>
      <vt:variant>
        <vt:i4>1703989</vt:i4>
      </vt:variant>
      <vt:variant>
        <vt:i4>251</vt:i4>
      </vt:variant>
      <vt:variant>
        <vt:i4>0</vt:i4>
      </vt:variant>
      <vt:variant>
        <vt:i4>5</vt:i4>
      </vt:variant>
      <vt:variant>
        <vt:lpwstr/>
      </vt:variant>
      <vt:variant>
        <vt:lpwstr>_Toc270078025</vt:lpwstr>
      </vt:variant>
      <vt:variant>
        <vt:i4>1703989</vt:i4>
      </vt:variant>
      <vt:variant>
        <vt:i4>245</vt:i4>
      </vt:variant>
      <vt:variant>
        <vt:i4>0</vt:i4>
      </vt:variant>
      <vt:variant>
        <vt:i4>5</vt:i4>
      </vt:variant>
      <vt:variant>
        <vt:lpwstr/>
      </vt:variant>
      <vt:variant>
        <vt:lpwstr>_Toc270078024</vt:lpwstr>
      </vt:variant>
      <vt:variant>
        <vt:i4>1703989</vt:i4>
      </vt:variant>
      <vt:variant>
        <vt:i4>239</vt:i4>
      </vt:variant>
      <vt:variant>
        <vt:i4>0</vt:i4>
      </vt:variant>
      <vt:variant>
        <vt:i4>5</vt:i4>
      </vt:variant>
      <vt:variant>
        <vt:lpwstr/>
      </vt:variant>
      <vt:variant>
        <vt:lpwstr>_Toc270078023</vt:lpwstr>
      </vt:variant>
      <vt:variant>
        <vt:i4>1703989</vt:i4>
      </vt:variant>
      <vt:variant>
        <vt:i4>233</vt:i4>
      </vt:variant>
      <vt:variant>
        <vt:i4>0</vt:i4>
      </vt:variant>
      <vt:variant>
        <vt:i4>5</vt:i4>
      </vt:variant>
      <vt:variant>
        <vt:lpwstr/>
      </vt:variant>
      <vt:variant>
        <vt:lpwstr>_Toc270078022</vt:lpwstr>
      </vt:variant>
      <vt:variant>
        <vt:i4>1703989</vt:i4>
      </vt:variant>
      <vt:variant>
        <vt:i4>227</vt:i4>
      </vt:variant>
      <vt:variant>
        <vt:i4>0</vt:i4>
      </vt:variant>
      <vt:variant>
        <vt:i4>5</vt:i4>
      </vt:variant>
      <vt:variant>
        <vt:lpwstr/>
      </vt:variant>
      <vt:variant>
        <vt:lpwstr>_Toc270078021</vt:lpwstr>
      </vt:variant>
      <vt:variant>
        <vt:i4>1703989</vt:i4>
      </vt:variant>
      <vt:variant>
        <vt:i4>221</vt:i4>
      </vt:variant>
      <vt:variant>
        <vt:i4>0</vt:i4>
      </vt:variant>
      <vt:variant>
        <vt:i4>5</vt:i4>
      </vt:variant>
      <vt:variant>
        <vt:lpwstr/>
      </vt:variant>
      <vt:variant>
        <vt:lpwstr>_Toc270078020</vt:lpwstr>
      </vt:variant>
      <vt:variant>
        <vt:i4>1638453</vt:i4>
      </vt:variant>
      <vt:variant>
        <vt:i4>215</vt:i4>
      </vt:variant>
      <vt:variant>
        <vt:i4>0</vt:i4>
      </vt:variant>
      <vt:variant>
        <vt:i4>5</vt:i4>
      </vt:variant>
      <vt:variant>
        <vt:lpwstr/>
      </vt:variant>
      <vt:variant>
        <vt:lpwstr>_Toc270078019</vt:lpwstr>
      </vt:variant>
      <vt:variant>
        <vt:i4>1638453</vt:i4>
      </vt:variant>
      <vt:variant>
        <vt:i4>209</vt:i4>
      </vt:variant>
      <vt:variant>
        <vt:i4>0</vt:i4>
      </vt:variant>
      <vt:variant>
        <vt:i4>5</vt:i4>
      </vt:variant>
      <vt:variant>
        <vt:lpwstr/>
      </vt:variant>
      <vt:variant>
        <vt:lpwstr>_Toc270078018</vt:lpwstr>
      </vt:variant>
      <vt:variant>
        <vt:i4>1638453</vt:i4>
      </vt:variant>
      <vt:variant>
        <vt:i4>203</vt:i4>
      </vt:variant>
      <vt:variant>
        <vt:i4>0</vt:i4>
      </vt:variant>
      <vt:variant>
        <vt:i4>5</vt:i4>
      </vt:variant>
      <vt:variant>
        <vt:lpwstr/>
      </vt:variant>
      <vt:variant>
        <vt:lpwstr>_Toc270078017</vt:lpwstr>
      </vt:variant>
      <vt:variant>
        <vt:i4>1638453</vt:i4>
      </vt:variant>
      <vt:variant>
        <vt:i4>197</vt:i4>
      </vt:variant>
      <vt:variant>
        <vt:i4>0</vt:i4>
      </vt:variant>
      <vt:variant>
        <vt:i4>5</vt:i4>
      </vt:variant>
      <vt:variant>
        <vt:lpwstr/>
      </vt:variant>
      <vt:variant>
        <vt:lpwstr>_Toc270078016</vt:lpwstr>
      </vt:variant>
      <vt:variant>
        <vt:i4>1638453</vt:i4>
      </vt:variant>
      <vt:variant>
        <vt:i4>191</vt:i4>
      </vt:variant>
      <vt:variant>
        <vt:i4>0</vt:i4>
      </vt:variant>
      <vt:variant>
        <vt:i4>5</vt:i4>
      </vt:variant>
      <vt:variant>
        <vt:lpwstr/>
      </vt:variant>
      <vt:variant>
        <vt:lpwstr>_Toc270078015</vt:lpwstr>
      </vt:variant>
      <vt:variant>
        <vt:i4>1638453</vt:i4>
      </vt:variant>
      <vt:variant>
        <vt:i4>185</vt:i4>
      </vt:variant>
      <vt:variant>
        <vt:i4>0</vt:i4>
      </vt:variant>
      <vt:variant>
        <vt:i4>5</vt:i4>
      </vt:variant>
      <vt:variant>
        <vt:lpwstr/>
      </vt:variant>
      <vt:variant>
        <vt:lpwstr>_Toc270078014</vt:lpwstr>
      </vt:variant>
      <vt:variant>
        <vt:i4>1638453</vt:i4>
      </vt:variant>
      <vt:variant>
        <vt:i4>179</vt:i4>
      </vt:variant>
      <vt:variant>
        <vt:i4>0</vt:i4>
      </vt:variant>
      <vt:variant>
        <vt:i4>5</vt:i4>
      </vt:variant>
      <vt:variant>
        <vt:lpwstr/>
      </vt:variant>
      <vt:variant>
        <vt:lpwstr>_Toc270078013</vt:lpwstr>
      </vt:variant>
      <vt:variant>
        <vt:i4>1638453</vt:i4>
      </vt:variant>
      <vt:variant>
        <vt:i4>173</vt:i4>
      </vt:variant>
      <vt:variant>
        <vt:i4>0</vt:i4>
      </vt:variant>
      <vt:variant>
        <vt:i4>5</vt:i4>
      </vt:variant>
      <vt:variant>
        <vt:lpwstr/>
      </vt:variant>
      <vt:variant>
        <vt:lpwstr>_Toc270078012</vt:lpwstr>
      </vt:variant>
      <vt:variant>
        <vt:i4>1638453</vt:i4>
      </vt:variant>
      <vt:variant>
        <vt:i4>167</vt:i4>
      </vt:variant>
      <vt:variant>
        <vt:i4>0</vt:i4>
      </vt:variant>
      <vt:variant>
        <vt:i4>5</vt:i4>
      </vt:variant>
      <vt:variant>
        <vt:lpwstr/>
      </vt:variant>
      <vt:variant>
        <vt:lpwstr>_Toc270078011</vt:lpwstr>
      </vt:variant>
      <vt:variant>
        <vt:i4>1638453</vt:i4>
      </vt:variant>
      <vt:variant>
        <vt:i4>161</vt:i4>
      </vt:variant>
      <vt:variant>
        <vt:i4>0</vt:i4>
      </vt:variant>
      <vt:variant>
        <vt:i4>5</vt:i4>
      </vt:variant>
      <vt:variant>
        <vt:lpwstr/>
      </vt:variant>
      <vt:variant>
        <vt:lpwstr>_Toc270078010</vt:lpwstr>
      </vt:variant>
      <vt:variant>
        <vt:i4>1572917</vt:i4>
      </vt:variant>
      <vt:variant>
        <vt:i4>155</vt:i4>
      </vt:variant>
      <vt:variant>
        <vt:i4>0</vt:i4>
      </vt:variant>
      <vt:variant>
        <vt:i4>5</vt:i4>
      </vt:variant>
      <vt:variant>
        <vt:lpwstr/>
      </vt:variant>
      <vt:variant>
        <vt:lpwstr>_Toc270078009</vt:lpwstr>
      </vt:variant>
      <vt:variant>
        <vt:i4>1572917</vt:i4>
      </vt:variant>
      <vt:variant>
        <vt:i4>149</vt:i4>
      </vt:variant>
      <vt:variant>
        <vt:i4>0</vt:i4>
      </vt:variant>
      <vt:variant>
        <vt:i4>5</vt:i4>
      </vt:variant>
      <vt:variant>
        <vt:lpwstr/>
      </vt:variant>
      <vt:variant>
        <vt:lpwstr>_Toc270078008</vt:lpwstr>
      </vt:variant>
      <vt:variant>
        <vt:i4>1572917</vt:i4>
      </vt:variant>
      <vt:variant>
        <vt:i4>143</vt:i4>
      </vt:variant>
      <vt:variant>
        <vt:i4>0</vt:i4>
      </vt:variant>
      <vt:variant>
        <vt:i4>5</vt:i4>
      </vt:variant>
      <vt:variant>
        <vt:lpwstr/>
      </vt:variant>
      <vt:variant>
        <vt:lpwstr>_Toc270078007</vt:lpwstr>
      </vt:variant>
      <vt:variant>
        <vt:i4>1572917</vt:i4>
      </vt:variant>
      <vt:variant>
        <vt:i4>137</vt:i4>
      </vt:variant>
      <vt:variant>
        <vt:i4>0</vt:i4>
      </vt:variant>
      <vt:variant>
        <vt:i4>5</vt:i4>
      </vt:variant>
      <vt:variant>
        <vt:lpwstr/>
      </vt:variant>
      <vt:variant>
        <vt:lpwstr>_Toc270078006</vt:lpwstr>
      </vt:variant>
      <vt:variant>
        <vt:i4>1572917</vt:i4>
      </vt:variant>
      <vt:variant>
        <vt:i4>131</vt:i4>
      </vt:variant>
      <vt:variant>
        <vt:i4>0</vt:i4>
      </vt:variant>
      <vt:variant>
        <vt:i4>5</vt:i4>
      </vt:variant>
      <vt:variant>
        <vt:lpwstr/>
      </vt:variant>
      <vt:variant>
        <vt:lpwstr>_Toc270078005</vt:lpwstr>
      </vt:variant>
      <vt:variant>
        <vt:i4>1572917</vt:i4>
      </vt:variant>
      <vt:variant>
        <vt:i4>125</vt:i4>
      </vt:variant>
      <vt:variant>
        <vt:i4>0</vt:i4>
      </vt:variant>
      <vt:variant>
        <vt:i4>5</vt:i4>
      </vt:variant>
      <vt:variant>
        <vt:lpwstr/>
      </vt:variant>
      <vt:variant>
        <vt:lpwstr>_Toc270078004</vt:lpwstr>
      </vt:variant>
      <vt:variant>
        <vt:i4>1572917</vt:i4>
      </vt:variant>
      <vt:variant>
        <vt:i4>119</vt:i4>
      </vt:variant>
      <vt:variant>
        <vt:i4>0</vt:i4>
      </vt:variant>
      <vt:variant>
        <vt:i4>5</vt:i4>
      </vt:variant>
      <vt:variant>
        <vt:lpwstr/>
      </vt:variant>
      <vt:variant>
        <vt:lpwstr>_Toc270078003</vt:lpwstr>
      </vt:variant>
      <vt:variant>
        <vt:i4>1572917</vt:i4>
      </vt:variant>
      <vt:variant>
        <vt:i4>113</vt:i4>
      </vt:variant>
      <vt:variant>
        <vt:i4>0</vt:i4>
      </vt:variant>
      <vt:variant>
        <vt:i4>5</vt:i4>
      </vt:variant>
      <vt:variant>
        <vt:lpwstr/>
      </vt:variant>
      <vt:variant>
        <vt:lpwstr>_Toc270078002</vt:lpwstr>
      </vt:variant>
      <vt:variant>
        <vt:i4>1572917</vt:i4>
      </vt:variant>
      <vt:variant>
        <vt:i4>107</vt:i4>
      </vt:variant>
      <vt:variant>
        <vt:i4>0</vt:i4>
      </vt:variant>
      <vt:variant>
        <vt:i4>5</vt:i4>
      </vt:variant>
      <vt:variant>
        <vt:lpwstr/>
      </vt:variant>
      <vt:variant>
        <vt:lpwstr>_Toc270078001</vt:lpwstr>
      </vt:variant>
      <vt:variant>
        <vt:i4>1572917</vt:i4>
      </vt:variant>
      <vt:variant>
        <vt:i4>101</vt:i4>
      </vt:variant>
      <vt:variant>
        <vt:i4>0</vt:i4>
      </vt:variant>
      <vt:variant>
        <vt:i4>5</vt:i4>
      </vt:variant>
      <vt:variant>
        <vt:lpwstr/>
      </vt:variant>
      <vt:variant>
        <vt:lpwstr>_Toc270078000</vt:lpwstr>
      </vt:variant>
      <vt:variant>
        <vt:i4>1966140</vt:i4>
      </vt:variant>
      <vt:variant>
        <vt:i4>95</vt:i4>
      </vt:variant>
      <vt:variant>
        <vt:i4>0</vt:i4>
      </vt:variant>
      <vt:variant>
        <vt:i4>5</vt:i4>
      </vt:variant>
      <vt:variant>
        <vt:lpwstr/>
      </vt:variant>
      <vt:variant>
        <vt:lpwstr>_Toc270077999</vt:lpwstr>
      </vt:variant>
      <vt:variant>
        <vt:i4>1966140</vt:i4>
      </vt:variant>
      <vt:variant>
        <vt:i4>89</vt:i4>
      </vt:variant>
      <vt:variant>
        <vt:i4>0</vt:i4>
      </vt:variant>
      <vt:variant>
        <vt:i4>5</vt:i4>
      </vt:variant>
      <vt:variant>
        <vt:lpwstr/>
      </vt:variant>
      <vt:variant>
        <vt:lpwstr>_Toc270077998</vt:lpwstr>
      </vt:variant>
      <vt:variant>
        <vt:i4>1966140</vt:i4>
      </vt:variant>
      <vt:variant>
        <vt:i4>83</vt:i4>
      </vt:variant>
      <vt:variant>
        <vt:i4>0</vt:i4>
      </vt:variant>
      <vt:variant>
        <vt:i4>5</vt:i4>
      </vt:variant>
      <vt:variant>
        <vt:lpwstr/>
      </vt:variant>
      <vt:variant>
        <vt:lpwstr>_Toc270077997</vt:lpwstr>
      </vt:variant>
      <vt:variant>
        <vt:i4>1966140</vt:i4>
      </vt:variant>
      <vt:variant>
        <vt:i4>77</vt:i4>
      </vt:variant>
      <vt:variant>
        <vt:i4>0</vt:i4>
      </vt:variant>
      <vt:variant>
        <vt:i4>5</vt:i4>
      </vt:variant>
      <vt:variant>
        <vt:lpwstr/>
      </vt:variant>
      <vt:variant>
        <vt:lpwstr>_Toc270077996</vt:lpwstr>
      </vt:variant>
      <vt:variant>
        <vt:i4>1966140</vt:i4>
      </vt:variant>
      <vt:variant>
        <vt:i4>71</vt:i4>
      </vt:variant>
      <vt:variant>
        <vt:i4>0</vt:i4>
      </vt:variant>
      <vt:variant>
        <vt:i4>5</vt:i4>
      </vt:variant>
      <vt:variant>
        <vt:lpwstr/>
      </vt:variant>
      <vt:variant>
        <vt:lpwstr>_Toc270077995</vt:lpwstr>
      </vt:variant>
      <vt:variant>
        <vt:i4>1966140</vt:i4>
      </vt:variant>
      <vt:variant>
        <vt:i4>65</vt:i4>
      </vt:variant>
      <vt:variant>
        <vt:i4>0</vt:i4>
      </vt:variant>
      <vt:variant>
        <vt:i4>5</vt:i4>
      </vt:variant>
      <vt:variant>
        <vt:lpwstr/>
      </vt:variant>
      <vt:variant>
        <vt:lpwstr>_Toc270077994</vt:lpwstr>
      </vt:variant>
      <vt:variant>
        <vt:i4>1966140</vt:i4>
      </vt:variant>
      <vt:variant>
        <vt:i4>59</vt:i4>
      </vt:variant>
      <vt:variant>
        <vt:i4>0</vt:i4>
      </vt:variant>
      <vt:variant>
        <vt:i4>5</vt:i4>
      </vt:variant>
      <vt:variant>
        <vt:lpwstr/>
      </vt:variant>
      <vt:variant>
        <vt:lpwstr>_Toc270077993</vt:lpwstr>
      </vt:variant>
      <vt:variant>
        <vt:i4>1966140</vt:i4>
      </vt:variant>
      <vt:variant>
        <vt:i4>53</vt:i4>
      </vt:variant>
      <vt:variant>
        <vt:i4>0</vt:i4>
      </vt:variant>
      <vt:variant>
        <vt:i4>5</vt:i4>
      </vt:variant>
      <vt:variant>
        <vt:lpwstr/>
      </vt:variant>
      <vt:variant>
        <vt:lpwstr>_Toc270077992</vt:lpwstr>
      </vt:variant>
      <vt:variant>
        <vt:i4>1966140</vt:i4>
      </vt:variant>
      <vt:variant>
        <vt:i4>47</vt:i4>
      </vt:variant>
      <vt:variant>
        <vt:i4>0</vt:i4>
      </vt:variant>
      <vt:variant>
        <vt:i4>5</vt:i4>
      </vt:variant>
      <vt:variant>
        <vt:lpwstr/>
      </vt:variant>
      <vt:variant>
        <vt:lpwstr>_Toc270077991</vt:lpwstr>
      </vt:variant>
      <vt:variant>
        <vt:i4>1966140</vt:i4>
      </vt:variant>
      <vt:variant>
        <vt:i4>41</vt:i4>
      </vt:variant>
      <vt:variant>
        <vt:i4>0</vt:i4>
      </vt:variant>
      <vt:variant>
        <vt:i4>5</vt:i4>
      </vt:variant>
      <vt:variant>
        <vt:lpwstr/>
      </vt:variant>
      <vt:variant>
        <vt:lpwstr>_Toc270077990</vt:lpwstr>
      </vt:variant>
      <vt:variant>
        <vt:i4>2031676</vt:i4>
      </vt:variant>
      <vt:variant>
        <vt:i4>35</vt:i4>
      </vt:variant>
      <vt:variant>
        <vt:i4>0</vt:i4>
      </vt:variant>
      <vt:variant>
        <vt:i4>5</vt:i4>
      </vt:variant>
      <vt:variant>
        <vt:lpwstr/>
      </vt:variant>
      <vt:variant>
        <vt:lpwstr>_Toc270077989</vt:lpwstr>
      </vt:variant>
      <vt:variant>
        <vt:i4>2031676</vt:i4>
      </vt:variant>
      <vt:variant>
        <vt:i4>29</vt:i4>
      </vt:variant>
      <vt:variant>
        <vt:i4>0</vt:i4>
      </vt:variant>
      <vt:variant>
        <vt:i4>5</vt:i4>
      </vt:variant>
      <vt:variant>
        <vt:lpwstr/>
      </vt:variant>
      <vt:variant>
        <vt:lpwstr>_Toc270077988</vt:lpwstr>
      </vt:variant>
      <vt:variant>
        <vt:i4>2031676</vt:i4>
      </vt:variant>
      <vt:variant>
        <vt:i4>23</vt:i4>
      </vt:variant>
      <vt:variant>
        <vt:i4>0</vt:i4>
      </vt:variant>
      <vt:variant>
        <vt:i4>5</vt:i4>
      </vt:variant>
      <vt:variant>
        <vt:lpwstr/>
      </vt:variant>
      <vt:variant>
        <vt:lpwstr>_Toc270077987</vt:lpwstr>
      </vt:variant>
      <vt:variant>
        <vt:i4>2031676</vt:i4>
      </vt:variant>
      <vt:variant>
        <vt:i4>17</vt:i4>
      </vt:variant>
      <vt:variant>
        <vt:i4>0</vt:i4>
      </vt:variant>
      <vt:variant>
        <vt:i4>5</vt:i4>
      </vt:variant>
      <vt:variant>
        <vt:lpwstr/>
      </vt:variant>
      <vt:variant>
        <vt:lpwstr>_Toc270077986</vt:lpwstr>
      </vt:variant>
      <vt:variant>
        <vt:i4>2031676</vt:i4>
      </vt:variant>
      <vt:variant>
        <vt:i4>11</vt:i4>
      </vt:variant>
      <vt:variant>
        <vt:i4>0</vt:i4>
      </vt:variant>
      <vt:variant>
        <vt:i4>5</vt:i4>
      </vt:variant>
      <vt:variant>
        <vt:lpwstr/>
      </vt:variant>
      <vt:variant>
        <vt:lpwstr>_Toc270077985</vt:lpwstr>
      </vt:variant>
      <vt:variant>
        <vt:i4>2031676</vt:i4>
      </vt:variant>
      <vt:variant>
        <vt:i4>5</vt:i4>
      </vt:variant>
      <vt:variant>
        <vt:i4>0</vt:i4>
      </vt:variant>
      <vt:variant>
        <vt:i4>5</vt:i4>
      </vt:variant>
      <vt:variant>
        <vt:lpwstr/>
      </vt:variant>
      <vt:variant>
        <vt:lpwstr>_Toc270077984</vt:lpwstr>
      </vt:variant>
      <vt:variant>
        <vt:i4>3407983</vt:i4>
      </vt:variant>
      <vt:variant>
        <vt:i4>0</vt:i4>
      </vt:variant>
      <vt:variant>
        <vt:i4>0</vt:i4>
      </vt:variant>
      <vt:variant>
        <vt:i4>5</vt:i4>
      </vt:variant>
      <vt:variant>
        <vt:lpwstr>http://www.irba.co.za/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SAAPS 3 (Revised)</dc:title>
  <dc:creator>Nicolette Simons;Sandy van Esch;Derek Spavins</dc:creator>
  <cp:lastModifiedBy>Henriette Fortuin</cp:lastModifiedBy>
  <cp:revision>6</cp:revision>
  <cp:lastPrinted>2020-11-05T09:18:00Z</cp:lastPrinted>
  <dcterms:created xsi:type="dcterms:W3CDTF">2020-05-29T10:58:00Z</dcterms:created>
  <dcterms:modified xsi:type="dcterms:W3CDTF">2020-11-05T09:19:00Z</dcterms:modified>
</cp:coreProperties>
</file>